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w w:val="115"/>
          <w:lang w:val="pt-BR"/>
        </w:rPr>
        <w:t>100</w:t>
      </w:r>
      <w:r>
        <w:rPr>
          <w:b/>
          <w:spacing w:val="-2"/>
          <w:w w:val="115"/>
        </w:rPr>
        <w:t>/2025 PROCESSO ADM Nº</w:t>
      </w:r>
      <w:r>
        <w:rPr>
          <w:rFonts w:hint="default"/>
          <w:b/>
          <w:spacing w:val="-2"/>
          <w:w w:val="115"/>
          <w:lang w:val="pt-BR"/>
        </w:rPr>
        <w:t>286/</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07</w:t>
      </w:r>
      <w:r>
        <w:rPr>
          <w:b/>
          <w:bCs/>
          <w:w w:val="115"/>
        </w:rPr>
        <w:t>/</w:t>
      </w:r>
      <w:r>
        <w:rPr>
          <w:b/>
          <w:w w:val="115"/>
        </w:rPr>
        <w:t>0</w:t>
      </w:r>
      <w:r>
        <w:rPr>
          <w:rFonts w:hint="default"/>
          <w:b/>
          <w:w w:val="115"/>
          <w:lang w:val="pt-BR"/>
        </w:rPr>
        <w:t>7</w:t>
      </w:r>
      <w:r>
        <w:rPr>
          <w:b/>
          <w:w w:val="115"/>
        </w:rPr>
        <w:t xml:space="preserve">/2025 das </w:t>
      </w:r>
      <w:r>
        <w:rPr>
          <w:rFonts w:hint="default"/>
          <w:w w:val="115"/>
          <w:lang w:val="pt-BR"/>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hAnsi="Cambria"/>
          <w:b/>
          <w:bCs/>
          <w:spacing w:val="-7"/>
          <w:w w:val="110"/>
          <w:lang w:val="pt-BR"/>
        </w:rPr>
        <w:t>11</w:t>
      </w:r>
      <w:r>
        <w:rPr>
          <w:b/>
          <w:bCs/>
          <w:w w:val="110"/>
        </w:rPr>
        <w:t>/</w:t>
      </w:r>
      <w:r>
        <w:rPr>
          <w:b/>
          <w:bCs/>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11</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52B1F437">
      <w:pPr>
        <w:ind w:left="492"/>
        <w:rPr>
          <w:w w:val="110"/>
        </w:rPr>
      </w:pPr>
    </w:p>
    <w:p w14:paraId="06C26287">
      <w:pPr>
        <w:ind w:left="492"/>
        <w:rPr>
          <w:w w:val="110"/>
        </w:rPr>
      </w:pPr>
      <w:r>
        <w:rPr>
          <w:w w:val="110"/>
        </w:rPr>
        <w:t>Órgão: 02 PREFEITURA MUNICIPAL</w:t>
      </w:r>
    </w:p>
    <w:p w14:paraId="76D97FBC">
      <w:pPr>
        <w:ind w:left="492"/>
        <w:rPr>
          <w:w w:val="110"/>
        </w:rPr>
      </w:pPr>
      <w:r>
        <w:rPr>
          <w:w w:val="110"/>
        </w:rPr>
        <w:t>Unidade: 21 SECRETARIA MUNICIPAL DE ENGENHARIA E INFRAESTRUTURA</w:t>
      </w:r>
    </w:p>
    <w:p w14:paraId="072E4AC3">
      <w:pPr>
        <w:ind w:left="492"/>
        <w:rPr>
          <w:w w:val="110"/>
        </w:rPr>
      </w:pPr>
      <w:r>
        <w:rPr>
          <w:w w:val="110"/>
        </w:rPr>
        <w:t>Dotação: 15.451.0023.2024.0000 MANUTENÇÃO DAS ATIVIDADES DA SECRETARIA</w:t>
      </w:r>
    </w:p>
    <w:p w14:paraId="02FD486D">
      <w:pPr>
        <w:ind w:left="492"/>
        <w:rPr>
          <w:w w:val="110"/>
        </w:rPr>
      </w:pPr>
      <w:r>
        <w:rPr>
          <w:w w:val="110"/>
        </w:rPr>
        <w:t>3.3.90.30.00 MATERIAL DE CONSUMO</w:t>
      </w:r>
    </w:p>
    <w:p w14:paraId="194DD14A">
      <w:pPr>
        <w:ind w:left="492"/>
        <w:rPr>
          <w:rFonts w:hint="default"/>
          <w:w w:val="110"/>
          <w:lang w:val="pt-BR"/>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bCs/>
          <w:w w:val="115"/>
        </w:rPr>
        <w:t xml:space="preserve"> </w:t>
      </w:r>
      <w:r>
        <w:rPr>
          <w:rFonts w:hint="default"/>
          <w:b/>
          <w:bCs/>
          <w:spacing w:val="-2"/>
          <w:w w:val="115"/>
          <w:lang w:val="pt-BR"/>
        </w:rPr>
        <w:t xml:space="preserve">REFERENTE A AQUISIÇÃO DE EQUIPAMENTOS/FERRAMENTAS PARA ATENDER AS NECESSIDADES DA SECRETARIA MUNICIPAL DE ENGENHARIA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8"/>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2"/>
        </w:numPr>
        <w:tabs>
          <w:tab w:val="left" w:pos="1200"/>
        </w:tabs>
        <w:ind w:left="1200" w:hanging="708"/>
      </w:pPr>
      <w:r>
        <w:rPr>
          <w:spacing w:val="-2"/>
          <w:w w:val="120"/>
        </w:rPr>
        <w:t>SANÇÕES</w:t>
      </w:r>
    </w:p>
    <w:p w14:paraId="56F43166">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2"/>
        </w:numPr>
        <w:tabs>
          <w:tab w:val="left" w:pos="1198"/>
        </w:tabs>
        <w:spacing w:before="7"/>
        <w:ind w:left="1198" w:hanging="706"/>
      </w:pPr>
      <w:r>
        <w:rPr>
          <w:b/>
          <w:spacing w:val="-2"/>
          <w:w w:val="115"/>
        </w:rPr>
        <w:t>Multa</w:t>
      </w:r>
      <w:r>
        <w:rPr>
          <w:spacing w:val="-2"/>
          <w:w w:val="115"/>
        </w:rPr>
        <w:t>:</w:t>
      </w:r>
    </w:p>
    <w:p w14:paraId="35DE15B8">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8"/>
        </w:numPr>
        <w:tabs>
          <w:tab w:val="left" w:pos="1812"/>
        </w:tabs>
        <w:spacing w:before="6"/>
        <w:rPr>
          <w:b/>
          <w:sz w:val="18"/>
          <w:szCs w:val="18"/>
        </w:rPr>
      </w:pPr>
      <w:r>
        <w:rPr>
          <w:b/>
          <w:spacing w:val="-2"/>
          <w:w w:val="115"/>
          <w:sz w:val="18"/>
          <w:szCs w:val="18"/>
        </w:rPr>
        <w:t>ANEXO VII-Termo de Contrato</w:t>
      </w:r>
    </w:p>
    <w:p w14:paraId="5B0794C8">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00E697FF">
      <w:pPr>
        <w:pStyle w:val="8"/>
        <w:spacing w:before="106"/>
        <w:rPr>
          <w:b/>
          <w:sz w:val="18"/>
          <w:szCs w:val="18"/>
        </w:rPr>
      </w:pPr>
    </w:p>
    <w:p w14:paraId="333923E6">
      <w:pPr>
        <w:pStyle w:val="8"/>
        <w:ind w:left="1341" w:right="889"/>
        <w:jc w:val="center"/>
        <w:rPr>
          <w:sz w:val="18"/>
          <w:szCs w:val="18"/>
        </w:rPr>
      </w:pPr>
      <w:bookmarkStart w:id="2" w:name="_Hlk189576754"/>
      <w:r>
        <w:rPr>
          <w:w w:val="115"/>
          <w:sz w:val="18"/>
          <w:szCs w:val="18"/>
        </w:rPr>
        <w:t>RIFAINA/SP,</w:t>
      </w:r>
      <w:r>
        <w:rPr>
          <w:rFonts w:hint="default"/>
          <w:w w:val="115"/>
          <w:sz w:val="18"/>
          <w:szCs w:val="18"/>
          <w:lang w:val="pt-BR"/>
        </w:rPr>
        <w:t xml:space="preserve">04 de julho </w:t>
      </w:r>
      <w:r>
        <w:rPr>
          <w:w w:val="115"/>
          <w:sz w:val="18"/>
          <w:szCs w:val="18"/>
        </w:rPr>
        <w:t>de</w:t>
      </w:r>
      <w:r>
        <w:rPr>
          <w:spacing w:val="1"/>
          <w:w w:val="115"/>
          <w:sz w:val="18"/>
          <w:szCs w:val="18"/>
        </w:rPr>
        <w:t xml:space="preserve"> </w:t>
      </w:r>
      <w:r>
        <w:rPr>
          <w:spacing w:val="-2"/>
          <w:w w:val="115"/>
          <w:sz w:val="18"/>
          <w:szCs w:val="18"/>
        </w:rPr>
        <w:t>2025</w:t>
      </w: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0CCD4A42">
      <w:pPr>
        <w:pStyle w:val="15"/>
        <w:numPr>
          <w:ilvl w:val="0"/>
          <w:numId w:val="0"/>
        </w:numPr>
        <w:tabs>
          <w:tab w:val="left" w:pos="567"/>
        </w:tabs>
        <w:spacing w:before="138"/>
        <w:ind w:left="220" w:leftChars="0"/>
        <w:rPr>
          <w:b/>
          <w:spacing w:val="4"/>
          <w:w w:val="110"/>
          <w:sz w:val="24"/>
        </w:rPr>
      </w:pPr>
      <w:r>
        <w:rPr>
          <w:b/>
          <w:spacing w:val="4"/>
          <w:w w:val="110"/>
          <w:sz w:val="24"/>
        </w:rPr>
        <w:t>OBJETO:</w:t>
      </w:r>
      <w:r>
        <w:rPr>
          <w:rFonts w:hint="default"/>
          <w:b/>
          <w:spacing w:val="4"/>
          <w:w w:val="110"/>
          <w:sz w:val="24"/>
          <w:lang w:val="pt-BR"/>
        </w:rPr>
        <w:t xml:space="preserve"> </w:t>
      </w:r>
      <w:r>
        <w:rPr>
          <w:rFonts w:hint="default"/>
          <w:b/>
          <w:bCs/>
          <w:spacing w:val="-2"/>
          <w:w w:val="115"/>
          <w:lang w:val="pt-BR"/>
        </w:rPr>
        <w:t xml:space="preserve">REFERENTE A AQUISIÇÃO DE EQUIPAMENTOS/FERRAMENTAS PARA ATENDER AS NECESSIDADES DA SECRETARIA MUNICIPAL DE ENGENHARIA </w:t>
      </w:r>
    </w:p>
    <w:p w14:paraId="6CBA7E2F">
      <w:pPr>
        <w:spacing w:line="360" w:lineRule="auto"/>
        <w:ind w:right="-708" w:firstLine="709"/>
        <w:jc w:val="both"/>
        <w:rPr>
          <w:rFonts w:ascii="Arial" w:hAnsi="Arial" w:cs="Arial"/>
          <w:sz w:val="24"/>
          <w:szCs w:val="24"/>
        </w:rPr>
      </w:pPr>
    </w:p>
    <w:p w14:paraId="756CD814">
      <w:pPr>
        <w:spacing w:after="0" w:line="240" w:lineRule="auto"/>
        <w:rPr>
          <w:rFonts w:ascii="Arial" w:hAnsi="Arial" w:cs="Arial"/>
          <w:b/>
          <w:bCs/>
          <w:sz w:val="24"/>
          <w:szCs w:val="24"/>
        </w:rPr>
      </w:pPr>
    </w:p>
    <w:tbl>
      <w:tblPr>
        <w:tblStyle w:val="4"/>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283"/>
        <w:gridCol w:w="991"/>
        <w:gridCol w:w="4625"/>
        <w:gridCol w:w="1333"/>
        <w:gridCol w:w="1380"/>
      </w:tblGrid>
      <w:tr w14:paraId="73EC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shd w:val="clear" w:color="auto" w:fill="auto"/>
            <w:noWrap w:val="0"/>
            <w:vAlign w:val="top"/>
          </w:tcPr>
          <w:p w14:paraId="60D03012">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ITEM</w:t>
            </w:r>
          </w:p>
        </w:tc>
        <w:tc>
          <w:tcPr>
            <w:tcW w:w="1283" w:type="dxa"/>
            <w:shd w:val="clear" w:color="auto" w:fill="auto"/>
            <w:noWrap w:val="0"/>
            <w:vAlign w:val="top"/>
          </w:tcPr>
          <w:p w14:paraId="707163C4">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QUANT</w:t>
            </w:r>
          </w:p>
        </w:tc>
        <w:tc>
          <w:tcPr>
            <w:tcW w:w="991" w:type="dxa"/>
            <w:shd w:val="clear" w:color="auto" w:fill="auto"/>
            <w:noWrap w:val="0"/>
            <w:vAlign w:val="top"/>
          </w:tcPr>
          <w:p w14:paraId="6A9D0529">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UNID</w:t>
            </w:r>
          </w:p>
        </w:tc>
        <w:tc>
          <w:tcPr>
            <w:tcW w:w="4625" w:type="dxa"/>
            <w:shd w:val="clear" w:color="auto" w:fill="auto"/>
            <w:noWrap w:val="0"/>
            <w:vAlign w:val="top"/>
          </w:tcPr>
          <w:p w14:paraId="74BE065B">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PRODUTO/DESCRIÇÃO</w:t>
            </w:r>
          </w:p>
        </w:tc>
        <w:tc>
          <w:tcPr>
            <w:tcW w:w="1333" w:type="dxa"/>
            <w:shd w:val="clear" w:color="auto" w:fill="auto"/>
            <w:noWrap w:val="0"/>
            <w:vAlign w:val="top"/>
          </w:tcPr>
          <w:p w14:paraId="021AA2FF">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VALOR  UNIT.</w:t>
            </w:r>
          </w:p>
        </w:tc>
        <w:tc>
          <w:tcPr>
            <w:tcW w:w="1380" w:type="dxa"/>
            <w:shd w:val="clear" w:color="auto" w:fill="auto"/>
            <w:noWrap w:val="0"/>
            <w:vAlign w:val="top"/>
          </w:tcPr>
          <w:p w14:paraId="1619EE2E">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 xml:space="preserve">VALOR TOTAL </w:t>
            </w:r>
          </w:p>
        </w:tc>
      </w:tr>
      <w:tr w14:paraId="3655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986" w:type="dxa"/>
            <w:shd w:val="clear" w:color="auto" w:fill="auto"/>
            <w:noWrap w:val="0"/>
            <w:vAlign w:val="top"/>
          </w:tcPr>
          <w:p w14:paraId="668C9194">
            <w:pPr>
              <w:pStyle w:val="2"/>
              <w:spacing w:before="0" w:beforeAutospacing="0" w:after="0" w:afterAutospacing="0"/>
              <w:ind w:left="0" w:leftChars="0" w:firstLine="0" w:firstLineChars="0"/>
              <w:jc w:val="left"/>
              <w:rPr>
                <w:rFonts w:hint="default" w:eastAsia="SimSun"/>
                <w:b w:val="0"/>
                <w:bCs w:val="0"/>
                <w:sz w:val="24"/>
                <w:szCs w:val="24"/>
                <w:lang w:val="pt-BR" w:eastAsia="zh-CN"/>
              </w:rPr>
            </w:pPr>
            <w:r>
              <w:rPr>
                <w:rFonts w:hint="default" w:eastAsia="SimSun"/>
                <w:b w:val="0"/>
                <w:bCs w:val="0"/>
                <w:sz w:val="24"/>
                <w:szCs w:val="24"/>
                <w:lang w:val="pt-BR" w:eastAsia="zh-CN"/>
              </w:rPr>
              <w:t>01</w:t>
            </w:r>
          </w:p>
        </w:tc>
        <w:tc>
          <w:tcPr>
            <w:tcW w:w="1283" w:type="dxa"/>
            <w:shd w:val="clear" w:color="auto" w:fill="auto"/>
            <w:noWrap w:val="0"/>
            <w:vAlign w:val="top"/>
          </w:tcPr>
          <w:p w14:paraId="065472AC">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3</w:t>
            </w:r>
          </w:p>
        </w:tc>
        <w:tc>
          <w:tcPr>
            <w:tcW w:w="991" w:type="dxa"/>
            <w:shd w:val="clear" w:color="auto" w:fill="auto"/>
            <w:noWrap w:val="0"/>
            <w:vAlign w:val="top"/>
          </w:tcPr>
          <w:p w14:paraId="5A9903EF">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2F6FD01D">
            <w:pPr>
              <w:jc w:val="left"/>
            </w:pPr>
            <w:r>
              <w:t>TRENA ELETRÔNICA A LASER (ALCANCE ATÉ 50 MT) - Medidor de distância a laser 50 MT; Aplicações/dicas de uso: Indicado para ambientes internos e externos. Realiza medições de distância, contínua (trena eletrônica), área, volume, Pitágoras (4 tipos de medidas), medição de máximo e mínimo, adição e subtração. Permite a realização de medições em 3 unidades diferentes. Desligamento automático do laser ente 20 s e 120 s e do aparelho entre 100 s e 150 s; Classe de proteção IP do medidor de distância a laser: IP 54; Acompanha: 1 bolsa/estojo e 2 pilhas AAA alcalinas.</w:t>
            </w:r>
          </w:p>
        </w:tc>
        <w:tc>
          <w:tcPr>
            <w:tcW w:w="1333" w:type="dxa"/>
            <w:shd w:val="clear" w:color="auto" w:fill="auto"/>
            <w:noWrap w:val="0"/>
            <w:vAlign w:val="top"/>
          </w:tcPr>
          <w:p w14:paraId="1CF899EE">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311,93</w:t>
            </w:r>
          </w:p>
        </w:tc>
        <w:tc>
          <w:tcPr>
            <w:tcW w:w="1380" w:type="dxa"/>
            <w:shd w:val="clear" w:color="auto" w:fill="auto"/>
            <w:noWrap w:val="0"/>
            <w:vAlign w:val="top"/>
          </w:tcPr>
          <w:p w14:paraId="11953EF0">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935,79</w:t>
            </w:r>
          </w:p>
        </w:tc>
      </w:tr>
      <w:tr w14:paraId="23E7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986" w:type="dxa"/>
            <w:shd w:val="clear" w:color="auto" w:fill="auto"/>
            <w:noWrap w:val="0"/>
            <w:vAlign w:val="top"/>
          </w:tcPr>
          <w:p w14:paraId="0589539F">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02</w:t>
            </w:r>
          </w:p>
        </w:tc>
        <w:tc>
          <w:tcPr>
            <w:tcW w:w="1283" w:type="dxa"/>
            <w:shd w:val="clear" w:color="auto" w:fill="auto"/>
            <w:noWrap w:val="0"/>
            <w:vAlign w:val="top"/>
          </w:tcPr>
          <w:p w14:paraId="5DE6FF49">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62C64BA8">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639AA58B">
            <w:pPr>
              <w:jc w:val="left"/>
            </w:pPr>
            <w:r>
              <w:t>NIVEL A LASER (LINHAS VERDES), ALCANCE 20 MT C/ SUPORTE - Nível a laser de alcance até 20 MT, com suporte, Índice de Proteção (IP): IP54 (resistente à água e poeira), Cor do Feixe do Laser: Verde (mais visível que o laser vermelho), Classe do Laser: II, Rosca: 1/4 – UNC para fixação em tripé (não acompanha tripé), Alimentação: Bateria de Íons de Lítio 3,7 V – 1400 mAh (recarregável), Quantidade de Linhas: 2 (1 Horizontal e 1 Vertical).</w:t>
            </w:r>
          </w:p>
        </w:tc>
        <w:tc>
          <w:tcPr>
            <w:tcW w:w="1333" w:type="dxa"/>
            <w:shd w:val="clear" w:color="auto" w:fill="auto"/>
            <w:noWrap w:val="0"/>
            <w:vAlign w:val="top"/>
          </w:tcPr>
          <w:p w14:paraId="7A7A5431">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367,26</w:t>
            </w:r>
          </w:p>
        </w:tc>
        <w:tc>
          <w:tcPr>
            <w:tcW w:w="1380" w:type="dxa"/>
            <w:shd w:val="clear" w:color="auto" w:fill="auto"/>
            <w:noWrap w:val="0"/>
            <w:vAlign w:val="top"/>
          </w:tcPr>
          <w:p w14:paraId="2841AE8C">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367,26</w:t>
            </w:r>
          </w:p>
        </w:tc>
      </w:tr>
      <w:tr w14:paraId="7EB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6" w:type="dxa"/>
            <w:shd w:val="clear" w:color="auto" w:fill="auto"/>
            <w:noWrap w:val="0"/>
            <w:vAlign w:val="top"/>
          </w:tcPr>
          <w:p w14:paraId="73F07F10">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03</w:t>
            </w:r>
          </w:p>
        </w:tc>
        <w:tc>
          <w:tcPr>
            <w:tcW w:w="1283" w:type="dxa"/>
            <w:shd w:val="clear" w:color="auto" w:fill="auto"/>
            <w:noWrap w:val="0"/>
            <w:vAlign w:val="top"/>
          </w:tcPr>
          <w:p w14:paraId="455F044B">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6</w:t>
            </w:r>
          </w:p>
        </w:tc>
        <w:tc>
          <w:tcPr>
            <w:tcW w:w="991" w:type="dxa"/>
            <w:shd w:val="clear" w:color="auto" w:fill="auto"/>
            <w:noWrap w:val="0"/>
            <w:vAlign w:val="top"/>
          </w:tcPr>
          <w:p w14:paraId="43FFAE3A">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14A87F32">
            <w:pPr>
              <w:jc w:val="left"/>
            </w:pPr>
            <w:r>
              <w:t>TRENA CURTA DE AÇO 10 METROS, EMBORRACHADA COM BOTÃO DE TRAVA E ALÇA- Trena curta de aço de 10 metros de cumprimento, emborrachada com botão de trava e alça.</w:t>
            </w:r>
          </w:p>
        </w:tc>
        <w:tc>
          <w:tcPr>
            <w:tcW w:w="1333" w:type="dxa"/>
            <w:shd w:val="clear" w:color="auto" w:fill="auto"/>
            <w:noWrap w:val="0"/>
            <w:vAlign w:val="top"/>
          </w:tcPr>
          <w:p w14:paraId="55990BE3">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47,97</w:t>
            </w:r>
          </w:p>
        </w:tc>
        <w:tc>
          <w:tcPr>
            <w:tcW w:w="1380" w:type="dxa"/>
            <w:shd w:val="clear" w:color="auto" w:fill="auto"/>
            <w:noWrap w:val="0"/>
            <w:vAlign w:val="top"/>
          </w:tcPr>
          <w:p w14:paraId="42DD6353">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287,82</w:t>
            </w:r>
          </w:p>
        </w:tc>
      </w:tr>
      <w:tr w14:paraId="08E5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986" w:type="dxa"/>
            <w:shd w:val="clear" w:color="auto" w:fill="auto"/>
            <w:noWrap w:val="0"/>
            <w:vAlign w:val="top"/>
          </w:tcPr>
          <w:p w14:paraId="1835BA46">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04</w:t>
            </w:r>
          </w:p>
        </w:tc>
        <w:tc>
          <w:tcPr>
            <w:tcW w:w="1283" w:type="dxa"/>
            <w:shd w:val="clear" w:color="auto" w:fill="auto"/>
            <w:noWrap w:val="0"/>
            <w:vAlign w:val="top"/>
          </w:tcPr>
          <w:p w14:paraId="785F10AB">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3</w:t>
            </w:r>
          </w:p>
        </w:tc>
        <w:tc>
          <w:tcPr>
            <w:tcW w:w="991" w:type="dxa"/>
            <w:shd w:val="clear" w:color="auto" w:fill="auto"/>
            <w:noWrap w:val="0"/>
            <w:vAlign w:val="top"/>
          </w:tcPr>
          <w:p w14:paraId="2C862A6B">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3B079C2F">
            <w:pPr>
              <w:jc w:val="left"/>
            </w:pPr>
            <w:r>
              <w:t>TRENA LONGA DE FITA (AÇO ou FIBRA DE VIDRO) 50 METROS C/ ALÇA E MANIVELA - Trena longa de fita (aço ou fibra de vidro) com 50 Metros de cumprimento, com alça e Manivela para recolhimento da fita.</w:t>
            </w:r>
          </w:p>
        </w:tc>
        <w:tc>
          <w:tcPr>
            <w:tcW w:w="1333" w:type="dxa"/>
            <w:shd w:val="clear" w:color="auto" w:fill="auto"/>
            <w:noWrap w:val="0"/>
            <w:vAlign w:val="top"/>
          </w:tcPr>
          <w:p w14:paraId="0F93F516">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58,36</w:t>
            </w:r>
          </w:p>
        </w:tc>
        <w:tc>
          <w:tcPr>
            <w:tcW w:w="1380" w:type="dxa"/>
            <w:shd w:val="clear" w:color="auto" w:fill="auto"/>
            <w:noWrap w:val="0"/>
            <w:vAlign w:val="top"/>
          </w:tcPr>
          <w:p w14:paraId="6C1E1237">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175,08</w:t>
            </w:r>
          </w:p>
          <w:p w14:paraId="10F59DF0">
            <w:pPr>
              <w:jc w:val="left"/>
              <w:rPr>
                <w:lang w:eastAsia="zh-CN"/>
              </w:rPr>
            </w:pPr>
          </w:p>
        </w:tc>
      </w:tr>
      <w:tr w14:paraId="3375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86" w:type="dxa"/>
            <w:shd w:val="clear" w:color="auto" w:fill="auto"/>
            <w:noWrap w:val="0"/>
            <w:vAlign w:val="top"/>
          </w:tcPr>
          <w:p w14:paraId="325AAA13">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05</w:t>
            </w:r>
          </w:p>
        </w:tc>
        <w:tc>
          <w:tcPr>
            <w:tcW w:w="1283" w:type="dxa"/>
            <w:shd w:val="clear" w:color="auto" w:fill="auto"/>
            <w:noWrap w:val="0"/>
            <w:vAlign w:val="top"/>
          </w:tcPr>
          <w:p w14:paraId="393A32FC">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6C18E4B4">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7289408B">
            <w:pPr>
              <w:jc w:val="left"/>
            </w:pPr>
            <w:r>
              <w:t>CARREGADOR DE PILHAS AA / AAA - Carregador de pilhas recarregáveis AA e AAA, Voltagem mínima: 1,2V, Bivolt (127v / 220v), com capacidade de recarga de 4 pilhas AA / AAA simultaneamente.</w:t>
            </w:r>
          </w:p>
        </w:tc>
        <w:tc>
          <w:tcPr>
            <w:tcW w:w="1333" w:type="dxa"/>
            <w:shd w:val="clear" w:color="auto" w:fill="auto"/>
            <w:noWrap w:val="0"/>
            <w:vAlign w:val="top"/>
          </w:tcPr>
          <w:p w14:paraId="33E7D372">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119,64</w:t>
            </w:r>
          </w:p>
        </w:tc>
        <w:tc>
          <w:tcPr>
            <w:tcW w:w="1380" w:type="dxa"/>
            <w:shd w:val="clear" w:color="auto" w:fill="auto"/>
            <w:noWrap w:val="0"/>
            <w:vAlign w:val="top"/>
          </w:tcPr>
          <w:p w14:paraId="4F4C8536">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119,64</w:t>
            </w:r>
          </w:p>
        </w:tc>
      </w:tr>
      <w:tr w14:paraId="0587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986" w:type="dxa"/>
            <w:shd w:val="clear" w:color="auto" w:fill="auto"/>
            <w:noWrap w:val="0"/>
            <w:vAlign w:val="top"/>
          </w:tcPr>
          <w:p w14:paraId="15CC11D4">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06</w:t>
            </w:r>
          </w:p>
        </w:tc>
        <w:tc>
          <w:tcPr>
            <w:tcW w:w="1283" w:type="dxa"/>
            <w:shd w:val="clear" w:color="auto" w:fill="auto"/>
            <w:noWrap w:val="0"/>
            <w:vAlign w:val="top"/>
          </w:tcPr>
          <w:p w14:paraId="1E397240">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5</w:t>
            </w:r>
          </w:p>
        </w:tc>
        <w:tc>
          <w:tcPr>
            <w:tcW w:w="991" w:type="dxa"/>
            <w:shd w:val="clear" w:color="auto" w:fill="auto"/>
            <w:noWrap w:val="0"/>
            <w:vAlign w:val="top"/>
          </w:tcPr>
          <w:p w14:paraId="667895A5">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KIT</w:t>
            </w:r>
          </w:p>
        </w:tc>
        <w:tc>
          <w:tcPr>
            <w:tcW w:w="4625" w:type="dxa"/>
            <w:shd w:val="clear" w:color="auto" w:fill="auto"/>
            <w:noWrap w:val="0"/>
            <w:vAlign w:val="top"/>
          </w:tcPr>
          <w:p w14:paraId="5088B4A2">
            <w:pPr>
              <w:jc w:val="left"/>
            </w:pPr>
            <w:r>
              <w:t>PILHAS RECARREGÁVEIS AAA - Pilhas recarregáveis AAA - mín. de 900 mAh (pacote c/ 2 pilhas cada).</w:t>
            </w:r>
          </w:p>
        </w:tc>
        <w:tc>
          <w:tcPr>
            <w:tcW w:w="1333" w:type="dxa"/>
            <w:shd w:val="clear" w:color="auto" w:fill="auto"/>
            <w:noWrap w:val="0"/>
            <w:vAlign w:val="top"/>
          </w:tcPr>
          <w:p w14:paraId="473DA440">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15,61</w:t>
            </w:r>
          </w:p>
        </w:tc>
        <w:tc>
          <w:tcPr>
            <w:tcW w:w="1380" w:type="dxa"/>
            <w:shd w:val="clear" w:color="auto" w:fill="auto"/>
            <w:noWrap w:val="0"/>
            <w:vAlign w:val="top"/>
          </w:tcPr>
          <w:p w14:paraId="456152AA">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78,05</w:t>
            </w:r>
          </w:p>
        </w:tc>
      </w:tr>
      <w:tr w14:paraId="7DAC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986" w:type="dxa"/>
            <w:shd w:val="clear" w:color="auto" w:fill="auto"/>
            <w:noWrap w:val="0"/>
            <w:vAlign w:val="top"/>
          </w:tcPr>
          <w:p w14:paraId="1532DBD3">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07</w:t>
            </w:r>
          </w:p>
        </w:tc>
        <w:tc>
          <w:tcPr>
            <w:tcW w:w="1283" w:type="dxa"/>
            <w:shd w:val="clear" w:color="auto" w:fill="auto"/>
            <w:noWrap w:val="0"/>
            <w:vAlign w:val="top"/>
          </w:tcPr>
          <w:p w14:paraId="3CD72BC9">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51B6F8D9">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489B9232">
            <w:pPr>
              <w:jc w:val="left"/>
            </w:pPr>
            <w:r>
              <w:t>TRIPE TELESCOPICO PARA NIVEL A LASER - Possuir estrutura em alumínio, proporcionando maior leveza e proteção contra corrosão. Pernas com ajuste de altura e sistema de travamento rápido, permitindo que a altura seja ajustada entre 40,0 cm a 100,0 cm. Indicado para utilização com níveis a laser. Rosca do tripé: 5/8" com adaptador para 1/4" e Capacidade de carga: 5 kg.</w:t>
            </w:r>
          </w:p>
        </w:tc>
        <w:tc>
          <w:tcPr>
            <w:tcW w:w="1333" w:type="dxa"/>
            <w:shd w:val="clear" w:color="auto" w:fill="auto"/>
            <w:noWrap w:val="0"/>
            <w:vAlign w:val="top"/>
          </w:tcPr>
          <w:p w14:paraId="11B3AB03">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238,78</w:t>
            </w:r>
          </w:p>
        </w:tc>
        <w:tc>
          <w:tcPr>
            <w:tcW w:w="1380" w:type="dxa"/>
            <w:shd w:val="clear" w:color="auto" w:fill="auto"/>
            <w:noWrap w:val="0"/>
            <w:vAlign w:val="top"/>
          </w:tcPr>
          <w:p w14:paraId="1A6F6292">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238</w:t>
            </w:r>
            <w:r>
              <w:rPr>
                <w:rFonts w:hint="default" w:eastAsia="SimSun"/>
                <w:b w:val="0"/>
                <w:bCs w:val="0"/>
                <w:sz w:val="24"/>
                <w:szCs w:val="24"/>
                <w:lang w:val="pt-BR" w:eastAsia="zh-CN"/>
              </w:rPr>
              <w:t>,</w:t>
            </w:r>
            <w:r>
              <w:rPr>
                <w:rFonts w:eastAsia="SimSun"/>
                <w:b w:val="0"/>
                <w:bCs w:val="0"/>
                <w:sz w:val="24"/>
                <w:szCs w:val="24"/>
                <w:lang w:eastAsia="zh-CN"/>
              </w:rPr>
              <w:t>78</w:t>
            </w:r>
          </w:p>
        </w:tc>
      </w:tr>
    </w:tbl>
    <w:p w14:paraId="2A06186D">
      <w:pPr>
        <w:pStyle w:val="2"/>
        <w:ind w:right="20"/>
        <w:jc w:val="left"/>
        <w:rPr>
          <w:w w:val="115"/>
        </w:rPr>
      </w:pPr>
    </w:p>
    <w:p w14:paraId="44D78F64">
      <w:pPr>
        <w:pStyle w:val="2"/>
        <w:ind w:right="20"/>
        <w:jc w:val="left"/>
        <w:rPr>
          <w:w w:val="115"/>
        </w:rPr>
      </w:pPr>
    </w:p>
    <w:p w14:paraId="46B8F968">
      <w:pPr>
        <w:pStyle w:val="2"/>
        <w:ind w:right="20"/>
        <w:jc w:val="left"/>
        <w:rPr>
          <w:w w:val="115"/>
        </w:rPr>
      </w:pPr>
    </w:p>
    <w:p w14:paraId="0A70DC83">
      <w:pPr>
        <w:pStyle w:val="2"/>
        <w:ind w:right="20"/>
        <w:jc w:val="left"/>
        <w:rPr>
          <w:w w:val="115"/>
        </w:rPr>
      </w:pPr>
    </w:p>
    <w:p w14:paraId="1E495E94">
      <w:pPr>
        <w:pStyle w:val="2"/>
        <w:ind w:right="20"/>
        <w:jc w:val="left"/>
        <w:rPr>
          <w:w w:val="115"/>
        </w:rPr>
      </w:pPr>
    </w:p>
    <w:p w14:paraId="5A9C9910">
      <w:pPr>
        <w:pStyle w:val="2"/>
        <w:ind w:right="20"/>
        <w:jc w:val="left"/>
        <w:rPr>
          <w:w w:val="115"/>
        </w:rPr>
      </w:pPr>
    </w:p>
    <w:p w14:paraId="130283C4">
      <w:pPr>
        <w:pStyle w:val="2"/>
        <w:ind w:right="20"/>
        <w:jc w:val="left"/>
        <w:rPr>
          <w:w w:val="115"/>
        </w:rPr>
      </w:pPr>
    </w:p>
    <w:p w14:paraId="167A3C32">
      <w:pPr>
        <w:pStyle w:val="2"/>
        <w:ind w:right="20"/>
        <w:jc w:val="left"/>
        <w:rPr>
          <w:w w:val="115"/>
        </w:rPr>
      </w:pPr>
    </w:p>
    <w:p w14:paraId="07DEF351">
      <w:pPr>
        <w:pStyle w:val="2"/>
        <w:ind w:right="20"/>
        <w:jc w:val="left"/>
        <w:rPr>
          <w:w w:val="115"/>
        </w:rPr>
      </w:pPr>
    </w:p>
    <w:p w14:paraId="2FB0AA92">
      <w:pPr>
        <w:pStyle w:val="2"/>
        <w:ind w:right="20"/>
        <w:jc w:val="left"/>
        <w:rPr>
          <w:w w:val="115"/>
        </w:rPr>
      </w:pPr>
    </w:p>
    <w:p w14:paraId="25017EC2">
      <w:pPr>
        <w:pStyle w:val="2"/>
        <w:ind w:right="20"/>
        <w:jc w:val="center"/>
        <w:rPr>
          <w:w w:val="115"/>
        </w:rPr>
      </w:pPr>
    </w:p>
    <w:p w14:paraId="06903117">
      <w:pPr>
        <w:pStyle w:val="2"/>
        <w:ind w:right="20"/>
        <w:jc w:val="center"/>
        <w:rPr>
          <w:w w:val="115"/>
        </w:rPr>
      </w:pPr>
    </w:p>
    <w:p w14:paraId="0BB77943">
      <w:pPr>
        <w:pStyle w:val="2"/>
        <w:ind w:right="20"/>
        <w:jc w:val="center"/>
        <w:rPr>
          <w:w w:val="115"/>
        </w:rPr>
      </w:pPr>
    </w:p>
    <w:p w14:paraId="107D53C9">
      <w:pPr>
        <w:pStyle w:val="2"/>
        <w:ind w:right="20"/>
        <w:jc w:val="center"/>
        <w:rPr>
          <w:w w:val="115"/>
        </w:rPr>
      </w:pPr>
    </w:p>
    <w:p w14:paraId="56DCA243">
      <w:pPr>
        <w:pStyle w:val="2"/>
        <w:ind w:right="20"/>
        <w:jc w:val="center"/>
        <w:rPr>
          <w:w w:val="115"/>
        </w:rPr>
      </w:pPr>
    </w:p>
    <w:p w14:paraId="7CE4FA74">
      <w:pPr>
        <w:pStyle w:val="2"/>
        <w:ind w:right="20"/>
        <w:jc w:val="center"/>
        <w:rPr>
          <w:w w:val="115"/>
        </w:rPr>
      </w:pPr>
    </w:p>
    <w:p w14:paraId="2FF5C030">
      <w:pPr>
        <w:pStyle w:val="2"/>
        <w:ind w:right="20"/>
        <w:jc w:val="center"/>
        <w:rPr>
          <w:w w:val="115"/>
        </w:rPr>
      </w:pPr>
    </w:p>
    <w:p w14:paraId="7D910294">
      <w:pPr>
        <w:pStyle w:val="2"/>
        <w:ind w:right="20"/>
        <w:jc w:val="center"/>
        <w:rPr>
          <w:w w:val="115"/>
        </w:rPr>
      </w:pPr>
    </w:p>
    <w:p w14:paraId="2EF76DDC">
      <w:pPr>
        <w:pStyle w:val="2"/>
        <w:ind w:right="20"/>
        <w:jc w:val="center"/>
        <w:rPr>
          <w:w w:val="115"/>
        </w:rPr>
      </w:pPr>
    </w:p>
    <w:p w14:paraId="543A8D5A">
      <w:pPr>
        <w:pStyle w:val="2"/>
        <w:ind w:left="0" w:leftChars="0" w:right="20" w:firstLine="0" w:firstLineChars="0"/>
        <w:jc w:val="both"/>
        <w:rPr>
          <w:w w:val="115"/>
        </w:rPr>
      </w:pPr>
    </w:p>
    <w:p w14:paraId="02F0A57E">
      <w:pPr>
        <w:rPr>
          <w:w w:val="115"/>
        </w:rPr>
      </w:pPr>
    </w:p>
    <w:p w14:paraId="0B11811E">
      <w:pPr>
        <w:rPr>
          <w:w w:val="115"/>
        </w:rPr>
      </w:pPr>
    </w:p>
    <w:p w14:paraId="6A41DFA0">
      <w:pPr>
        <w:rPr>
          <w:w w:val="115"/>
        </w:rPr>
      </w:pPr>
    </w:p>
    <w:p w14:paraId="176A38CE">
      <w:pPr>
        <w:rPr>
          <w:w w:val="115"/>
        </w:rPr>
      </w:pPr>
    </w:p>
    <w:p w14:paraId="03571D26">
      <w:pPr>
        <w:rPr>
          <w:w w:val="115"/>
        </w:rPr>
      </w:pPr>
    </w:p>
    <w:p w14:paraId="663231F1">
      <w:pPr>
        <w:rPr>
          <w:w w:val="115"/>
        </w:rPr>
      </w:pPr>
    </w:p>
    <w:p w14:paraId="3C26FB88">
      <w:pPr>
        <w:rPr>
          <w:w w:val="115"/>
        </w:rPr>
      </w:pPr>
    </w:p>
    <w:p w14:paraId="7F28E03D">
      <w:pPr>
        <w:pStyle w:val="2"/>
        <w:ind w:left="0" w:leftChars="0" w:right="20" w:firstLine="0" w:firstLineChars="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8"/>
        <w:ind w:left="492" w:right="196"/>
        <w:jc w:val="both"/>
        <w:rPr>
          <w:w w:val="110"/>
        </w:rPr>
      </w:pPr>
    </w:p>
    <w:p w14:paraId="12A3A5CC">
      <w:pPr>
        <w:pStyle w:val="8"/>
        <w:ind w:right="196"/>
        <w:jc w:val="both"/>
        <w:rPr>
          <w:w w:val="110"/>
        </w:rPr>
      </w:pPr>
    </w:p>
    <w:p w14:paraId="32C08D3A">
      <w:pPr>
        <w:pStyle w:val="8"/>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52DB901B">
      <w:pPr>
        <w:spacing w:before="71"/>
        <w:ind w:right="889"/>
        <w:jc w:val="center"/>
        <w:rPr>
          <w:b/>
          <w:spacing w:val="11"/>
          <w:w w:val="115"/>
        </w:rPr>
      </w:pPr>
    </w:p>
    <w:p w14:paraId="1EB9CBF4">
      <w:pPr>
        <w:spacing w:before="71"/>
        <w:ind w:right="889"/>
        <w:jc w:val="center"/>
        <w:rPr>
          <w:b/>
          <w:spacing w:val="11"/>
          <w:w w:val="115"/>
        </w:rPr>
      </w:pPr>
    </w:p>
    <w:p w14:paraId="0C2605CD">
      <w:pPr>
        <w:spacing w:before="71"/>
        <w:ind w:right="889"/>
        <w:jc w:val="center"/>
        <w:rPr>
          <w:b/>
          <w:spacing w:val="11"/>
          <w:w w:val="115"/>
        </w:rPr>
      </w:pPr>
    </w:p>
    <w:p w14:paraId="3CA9E605">
      <w:pPr>
        <w:spacing w:before="71"/>
        <w:ind w:right="889"/>
        <w:jc w:val="center"/>
        <w:rPr>
          <w:b/>
          <w:spacing w:val="11"/>
          <w:w w:val="115"/>
        </w:rPr>
      </w:pPr>
    </w:p>
    <w:p w14:paraId="52BB4F04">
      <w:pPr>
        <w:spacing w:before="71"/>
        <w:ind w:right="889"/>
        <w:jc w:val="center"/>
        <w:rPr>
          <w:b/>
          <w:spacing w:val="11"/>
          <w:w w:val="115"/>
        </w:rPr>
      </w:pPr>
    </w:p>
    <w:p w14:paraId="1173876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8"/>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9" w:type="default"/>
          <w:footerReference r:id="rId10" w:type="default"/>
          <w:pgSz w:w="11920" w:h="16850"/>
          <w:pgMar w:top="2940" w:right="992" w:bottom="1100" w:left="708" w:header="581" w:footer="903" w:gutter="0"/>
          <w:cols w:space="720" w:num="1"/>
        </w:sectPr>
      </w:pPr>
    </w:p>
    <w:p w14:paraId="34AC5304">
      <w:pPr>
        <w:pStyle w:val="15"/>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49D924A3">
      <w:pPr>
        <w:pStyle w:val="2"/>
        <w:ind w:right="-29" w:firstLine="720"/>
        <w:rPr>
          <w:rFonts w:eastAsia="SimSun"/>
          <w:sz w:val="28"/>
          <w:szCs w:val="28"/>
          <w:lang w:eastAsia="zh-CN"/>
        </w:rPr>
      </w:pPr>
      <w:r>
        <w:rPr>
          <w:rFonts w:eastAsia="SimSun"/>
          <w:sz w:val="28"/>
          <w:szCs w:val="28"/>
          <w:lang w:eastAsia="zh-CN"/>
        </w:rPr>
        <w:t xml:space="preserve">      Termo de Referência (TR)</w:t>
      </w:r>
    </w:p>
    <w:p w14:paraId="40622176">
      <w:pPr>
        <w:pStyle w:val="2"/>
        <w:ind w:right="-29"/>
        <w:jc w:val="both"/>
        <w:rPr>
          <w:rFonts w:eastAsia="SimSun"/>
          <w:sz w:val="24"/>
          <w:szCs w:val="24"/>
          <w:lang w:eastAsia="zh-CN"/>
        </w:rPr>
      </w:pPr>
    </w:p>
    <w:p w14:paraId="21B03979">
      <w:pPr>
        <w:pStyle w:val="2"/>
        <w:ind w:right="-29"/>
        <w:jc w:val="both"/>
        <w:rPr>
          <w:rFonts w:eastAsia="SimSun"/>
          <w:sz w:val="24"/>
          <w:szCs w:val="24"/>
          <w:lang w:eastAsia="zh-CN"/>
        </w:rPr>
      </w:pPr>
      <w:r>
        <w:rPr>
          <w:rFonts w:eastAsia="SimSun"/>
          <w:sz w:val="24"/>
          <w:szCs w:val="24"/>
          <w:lang w:eastAsia="zh-CN"/>
        </w:rPr>
        <w:t>1. Definição do objeto:</w:t>
      </w:r>
    </w:p>
    <w:p w14:paraId="5F8637FD">
      <w:pPr>
        <w:pStyle w:val="2"/>
        <w:ind w:right="-29" w:firstLine="720"/>
        <w:jc w:val="both"/>
        <w:rPr>
          <w:rFonts w:eastAsia="SimSun"/>
          <w:b w:val="0"/>
          <w:bCs w:val="0"/>
          <w:sz w:val="24"/>
          <w:szCs w:val="24"/>
          <w:lang w:eastAsia="zh-CN"/>
        </w:rPr>
      </w:pPr>
      <w:r>
        <w:rPr>
          <w:rFonts w:eastAsia="SimSun"/>
          <w:b w:val="0"/>
          <w:bCs w:val="0"/>
          <w:sz w:val="24"/>
          <w:szCs w:val="24"/>
          <w:lang w:eastAsia="zh-CN"/>
        </w:rPr>
        <w:t>Aquisição de Equipamentos/Ferramentas, para atender às necessidades da Secretária Municipal de Engenharia do Município de Rifaina-SP.</w:t>
      </w:r>
    </w:p>
    <w:p w14:paraId="5951A38A">
      <w:pPr>
        <w:pStyle w:val="2"/>
        <w:ind w:right="-29"/>
        <w:jc w:val="both"/>
        <w:rPr>
          <w:rFonts w:eastAsia="SimSun"/>
          <w:sz w:val="24"/>
          <w:szCs w:val="24"/>
          <w:lang w:eastAsia="zh-CN"/>
        </w:rPr>
      </w:pPr>
      <w:r>
        <w:rPr>
          <w:rFonts w:eastAsia="SimSun"/>
          <w:sz w:val="24"/>
          <w:szCs w:val="24"/>
          <w:lang w:eastAsia="zh-CN"/>
        </w:rPr>
        <w:t>2. Fundamentação da contratação:</w:t>
      </w:r>
    </w:p>
    <w:p w14:paraId="2188B232">
      <w:pPr>
        <w:spacing w:after="0" w:line="240" w:lineRule="auto"/>
        <w:ind w:firstLine="708"/>
        <w:jc w:val="both"/>
        <w:rPr>
          <w:sz w:val="24"/>
          <w:szCs w:val="24"/>
        </w:rPr>
      </w:pPr>
      <w:r>
        <w:rPr>
          <w:sz w:val="24"/>
          <w:szCs w:val="24"/>
        </w:rPr>
        <w:t>A aquisição é essencial para suprir a falta de equipamentos/ferramentas adequadas e indispensáveis para o desempenho das atividades institucionais no âmbito de Engenharia/Obras e Fiscalização, as quais serão utilizadas para atividades operacionais e administrativas da Prefeitura de Rifaina, as quais são fundamentais para garantir a continuidade de prestação do serviço público.</w:t>
      </w:r>
    </w:p>
    <w:p w14:paraId="0D1A4B3B">
      <w:pPr>
        <w:pStyle w:val="2"/>
        <w:ind w:right="-29"/>
        <w:jc w:val="both"/>
        <w:rPr>
          <w:rFonts w:eastAsia="SimSun"/>
          <w:sz w:val="24"/>
          <w:szCs w:val="24"/>
          <w:lang w:eastAsia="zh-CN"/>
        </w:rPr>
      </w:pPr>
      <w:r>
        <w:rPr>
          <w:rFonts w:eastAsia="SimSun"/>
          <w:sz w:val="24"/>
          <w:szCs w:val="24"/>
          <w:lang w:eastAsia="zh-CN"/>
        </w:rPr>
        <w:t>3. Descrição da solução:</w:t>
      </w:r>
    </w:p>
    <w:p w14:paraId="45290A88">
      <w:pPr>
        <w:pStyle w:val="2"/>
        <w:ind w:right="-29" w:firstLine="720"/>
        <w:jc w:val="both"/>
        <w:rPr>
          <w:rFonts w:eastAsia="SimSun"/>
          <w:b w:val="0"/>
          <w:bCs w:val="0"/>
          <w:sz w:val="24"/>
          <w:szCs w:val="24"/>
          <w:lang w:eastAsia="zh-CN"/>
        </w:rPr>
      </w:pPr>
      <w:r>
        <w:rPr>
          <w:rFonts w:eastAsia="SimSun"/>
          <w:b w:val="0"/>
          <w:bCs w:val="0"/>
          <w:sz w:val="24"/>
          <w:szCs w:val="24"/>
          <w:lang w:eastAsia="zh-CN"/>
        </w:rPr>
        <w:t>Fornecimento de equipamentos/ferramentas com especificações técnicas que atendam às necessidades da Secretária de Engenharia do Município de Rifaina, assegurando qualidade e durabilidade.</w:t>
      </w:r>
    </w:p>
    <w:p w14:paraId="202C8750">
      <w:pPr>
        <w:numPr>
          <w:ilvl w:val="0"/>
          <w:numId w:val="10"/>
        </w:numPr>
        <w:spacing w:after="0" w:line="240" w:lineRule="auto"/>
        <w:rPr>
          <w:rFonts w:eastAsia="SimSun"/>
          <w:sz w:val="24"/>
          <w:szCs w:val="24"/>
          <w:lang w:eastAsia="zh-CN"/>
        </w:rPr>
      </w:pPr>
      <w:r>
        <w:rPr>
          <w:rFonts w:eastAsia="SimSun"/>
          <w:sz w:val="24"/>
          <w:szCs w:val="24"/>
          <w:lang w:eastAsia="zh-CN"/>
        </w:rPr>
        <w:t>Requisitos da contratação:</w:t>
      </w:r>
    </w:p>
    <w:p w14:paraId="74DE1048">
      <w:pPr>
        <w:spacing w:after="0" w:line="240" w:lineRule="auto"/>
        <w:rPr>
          <w:rFonts w:ascii="Arial" w:hAnsi="Arial" w:cs="Arial"/>
          <w:b/>
          <w:bCs/>
          <w:sz w:val="24"/>
          <w:szCs w:val="24"/>
        </w:rPr>
      </w:pPr>
    </w:p>
    <w:tbl>
      <w:tblPr>
        <w:tblStyle w:val="4"/>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283"/>
        <w:gridCol w:w="991"/>
        <w:gridCol w:w="4625"/>
        <w:gridCol w:w="1333"/>
        <w:gridCol w:w="1380"/>
      </w:tblGrid>
      <w:tr w14:paraId="44D3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shd w:val="clear" w:color="auto" w:fill="auto"/>
            <w:noWrap w:val="0"/>
            <w:vAlign w:val="top"/>
          </w:tcPr>
          <w:p w14:paraId="632DD3D2">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ITEM</w:t>
            </w:r>
          </w:p>
        </w:tc>
        <w:tc>
          <w:tcPr>
            <w:tcW w:w="1283" w:type="dxa"/>
            <w:shd w:val="clear" w:color="auto" w:fill="auto"/>
            <w:noWrap w:val="0"/>
            <w:vAlign w:val="top"/>
          </w:tcPr>
          <w:p w14:paraId="27A37036">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QUANT</w:t>
            </w:r>
          </w:p>
        </w:tc>
        <w:tc>
          <w:tcPr>
            <w:tcW w:w="991" w:type="dxa"/>
            <w:shd w:val="clear" w:color="auto" w:fill="auto"/>
            <w:noWrap w:val="0"/>
            <w:vAlign w:val="top"/>
          </w:tcPr>
          <w:p w14:paraId="66036C8E">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UNID</w:t>
            </w:r>
          </w:p>
        </w:tc>
        <w:tc>
          <w:tcPr>
            <w:tcW w:w="4625" w:type="dxa"/>
            <w:shd w:val="clear" w:color="auto" w:fill="auto"/>
            <w:noWrap w:val="0"/>
            <w:vAlign w:val="top"/>
          </w:tcPr>
          <w:p w14:paraId="184E5F1B">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PRODUTO/DESCRIÇÃO</w:t>
            </w:r>
          </w:p>
        </w:tc>
        <w:tc>
          <w:tcPr>
            <w:tcW w:w="1333" w:type="dxa"/>
            <w:shd w:val="clear" w:color="auto" w:fill="auto"/>
            <w:noWrap w:val="0"/>
            <w:vAlign w:val="top"/>
          </w:tcPr>
          <w:p w14:paraId="2967EAF5">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VALOR  UNIT.</w:t>
            </w:r>
          </w:p>
        </w:tc>
        <w:tc>
          <w:tcPr>
            <w:tcW w:w="1380" w:type="dxa"/>
            <w:shd w:val="clear" w:color="auto" w:fill="auto"/>
            <w:noWrap w:val="0"/>
            <w:vAlign w:val="top"/>
          </w:tcPr>
          <w:p w14:paraId="102FE080">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 xml:space="preserve">VALOR TOTAL </w:t>
            </w:r>
          </w:p>
        </w:tc>
      </w:tr>
      <w:tr w14:paraId="1682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986" w:type="dxa"/>
            <w:shd w:val="clear" w:color="auto" w:fill="auto"/>
            <w:noWrap w:val="0"/>
            <w:vAlign w:val="top"/>
          </w:tcPr>
          <w:p w14:paraId="4E0EF78D">
            <w:pPr>
              <w:pStyle w:val="2"/>
              <w:spacing w:before="0" w:beforeAutospacing="0" w:after="0" w:afterAutospacing="0"/>
              <w:ind w:left="0" w:leftChars="0" w:firstLine="0" w:firstLineChars="0"/>
              <w:jc w:val="left"/>
              <w:rPr>
                <w:rFonts w:hint="default" w:eastAsia="SimSun"/>
                <w:b w:val="0"/>
                <w:bCs w:val="0"/>
                <w:sz w:val="24"/>
                <w:szCs w:val="24"/>
                <w:lang w:val="pt-BR" w:eastAsia="zh-CN"/>
              </w:rPr>
            </w:pPr>
            <w:r>
              <w:rPr>
                <w:rFonts w:hint="default" w:eastAsia="SimSun"/>
                <w:b w:val="0"/>
                <w:bCs w:val="0"/>
                <w:sz w:val="24"/>
                <w:szCs w:val="24"/>
                <w:lang w:val="pt-BR" w:eastAsia="zh-CN"/>
              </w:rPr>
              <w:t>01</w:t>
            </w:r>
          </w:p>
        </w:tc>
        <w:tc>
          <w:tcPr>
            <w:tcW w:w="1283" w:type="dxa"/>
            <w:shd w:val="clear" w:color="auto" w:fill="auto"/>
            <w:noWrap w:val="0"/>
            <w:vAlign w:val="top"/>
          </w:tcPr>
          <w:p w14:paraId="7EE4A6E8">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3</w:t>
            </w:r>
          </w:p>
        </w:tc>
        <w:tc>
          <w:tcPr>
            <w:tcW w:w="991" w:type="dxa"/>
            <w:shd w:val="clear" w:color="auto" w:fill="auto"/>
            <w:noWrap w:val="0"/>
            <w:vAlign w:val="top"/>
          </w:tcPr>
          <w:p w14:paraId="3D749F3D">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6EDAC784">
            <w:pPr>
              <w:jc w:val="left"/>
            </w:pPr>
            <w:r>
              <w:t>TRENA ELETRÔNICA A LASER (ALCANCE ATÉ 50 MT) - Medidor de distância a laser 50 MT; Aplicações/dicas de uso: Indicado para ambientes internos e externos. Realiza medições de distância, contínua (trena eletrônica), área, volume, Pitágoras (4 tipos de medidas), medição de máximo e mínimo, adição e subtração. Permite a realização de medições em 3 unidades diferentes. Desligamento automático do laser ente 20 s e 120 s e do aparelho entre 100 s e 150 s; Classe de proteção IP do medidor de distância a laser: IP 54; Acompanha: 1 bolsa/estojo e 2 pilhas AAA alcalinas.</w:t>
            </w:r>
          </w:p>
        </w:tc>
        <w:tc>
          <w:tcPr>
            <w:tcW w:w="1333" w:type="dxa"/>
            <w:shd w:val="clear" w:color="auto" w:fill="auto"/>
            <w:noWrap w:val="0"/>
            <w:vAlign w:val="top"/>
          </w:tcPr>
          <w:p w14:paraId="56D31482">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311,93</w:t>
            </w:r>
          </w:p>
        </w:tc>
        <w:tc>
          <w:tcPr>
            <w:tcW w:w="1380" w:type="dxa"/>
            <w:shd w:val="clear" w:color="auto" w:fill="auto"/>
            <w:noWrap w:val="0"/>
            <w:vAlign w:val="top"/>
          </w:tcPr>
          <w:p w14:paraId="27FE23E1">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935,79</w:t>
            </w:r>
          </w:p>
        </w:tc>
      </w:tr>
      <w:tr w14:paraId="7838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986" w:type="dxa"/>
            <w:shd w:val="clear" w:color="auto" w:fill="auto"/>
            <w:noWrap w:val="0"/>
            <w:vAlign w:val="top"/>
          </w:tcPr>
          <w:p w14:paraId="4868009A">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02</w:t>
            </w:r>
          </w:p>
        </w:tc>
        <w:tc>
          <w:tcPr>
            <w:tcW w:w="1283" w:type="dxa"/>
            <w:shd w:val="clear" w:color="auto" w:fill="auto"/>
            <w:noWrap w:val="0"/>
            <w:vAlign w:val="top"/>
          </w:tcPr>
          <w:p w14:paraId="3A62CBF8">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0B48BF39">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18BE7191">
            <w:pPr>
              <w:jc w:val="left"/>
            </w:pPr>
            <w:r>
              <w:t>NIVEL A LASER (LINHAS VERDES), ALCANCE 20 MT C/ SUPORTE - Nível a laser de alcance até 20 MT, com suporte, Índice de Proteção (IP): IP54 (resistente à água e poeira), Cor do Feixe do Laser: Verde (mais visível que o laser vermelho), Classe do Laser: II, Rosca: 1/4 – UNC para fixação em tripé (não acompanha tripé), Alimentação: Bateria de Íons de Lítio 3,7 V – 1400 mAh (recarregável), Quantidade de Linhas: 2 (1 Horizontal e 1 Vertical).</w:t>
            </w:r>
          </w:p>
        </w:tc>
        <w:tc>
          <w:tcPr>
            <w:tcW w:w="1333" w:type="dxa"/>
            <w:shd w:val="clear" w:color="auto" w:fill="auto"/>
            <w:noWrap w:val="0"/>
            <w:vAlign w:val="top"/>
          </w:tcPr>
          <w:p w14:paraId="270FDE87">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367,26</w:t>
            </w:r>
          </w:p>
        </w:tc>
        <w:tc>
          <w:tcPr>
            <w:tcW w:w="1380" w:type="dxa"/>
            <w:shd w:val="clear" w:color="auto" w:fill="auto"/>
            <w:noWrap w:val="0"/>
            <w:vAlign w:val="top"/>
          </w:tcPr>
          <w:p w14:paraId="3715B349">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367,26</w:t>
            </w:r>
          </w:p>
        </w:tc>
      </w:tr>
      <w:tr w14:paraId="571F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6" w:type="dxa"/>
            <w:shd w:val="clear" w:color="auto" w:fill="auto"/>
            <w:noWrap w:val="0"/>
            <w:vAlign w:val="top"/>
          </w:tcPr>
          <w:p w14:paraId="376BAF80">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03</w:t>
            </w:r>
          </w:p>
        </w:tc>
        <w:tc>
          <w:tcPr>
            <w:tcW w:w="1283" w:type="dxa"/>
            <w:shd w:val="clear" w:color="auto" w:fill="auto"/>
            <w:noWrap w:val="0"/>
            <w:vAlign w:val="top"/>
          </w:tcPr>
          <w:p w14:paraId="4686D4DF">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6</w:t>
            </w:r>
          </w:p>
        </w:tc>
        <w:tc>
          <w:tcPr>
            <w:tcW w:w="991" w:type="dxa"/>
            <w:shd w:val="clear" w:color="auto" w:fill="auto"/>
            <w:noWrap w:val="0"/>
            <w:vAlign w:val="top"/>
          </w:tcPr>
          <w:p w14:paraId="22F912CC">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6D067FBC">
            <w:pPr>
              <w:jc w:val="left"/>
            </w:pPr>
            <w:r>
              <w:t>TRENA CURTA DE AÇO 10 METROS, EMBORRACHADA COM BOTÃO DE TRAVA E ALÇA- Trena curta de aço de 10 metros de cumprimento, emborrachada com botão de trava e alça.</w:t>
            </w:r>
          </w:p>
        </w:tc>
        <w:tc>
          <w:tcPr>
            <w:tcW w:w="1333" w:type="dxa"/>
            <w:shd w:val="clear" w:color="auto" w:fill="auto"/>
            <w:noWrap w:val="0"/>
            <w:vAlign w:val="top"/>
          </w:tcPr>
          <w:p w14:paraId="14FF2ECE">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47,97</w:t>
            </w:r>
          </w:p>
        </w:tc>
        <w:tc>
          <w:tcPr>
            <w:tcW w:w="1380" w:type="dxa"/>
            <w:shd w:val="clear" w:color="auto" w:fill="auto"/>
            <w:noWrap w:val="0"/>
            <w:vAlign w:val="top"/>
          </w:tcPr>
          <w:p w14:paraId="104A522C">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287,82</w:t>
            </w:r>
          </w:p>
        </w:tc>
      </w:tr>
      <w:tr w14:paraId="2504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986" w:type="dxa"/>
            <w:shd w:val="clear" w:color="auto" w:fill="auto"/>
            <w:noWrap w:val="0"/>
            <w:vAlign w:val="top"/>
          </w:tcPr>
          <w:p w14:paraId="693A40D6">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04</w:t>
            </w:r>
          </w:p>
        </w:tc>
        <w:tc>
          <w:tcPr>
            <w:tcW w:w="1283" w:type="dxa"/>
            <w:shd w:val="clear" w:color="auto" w:fill="auto"/>
            <w:noWrap w:val="0"/>
            <w:vAlign w:val="top"/>
          </w:tcPr>
          <w:p w14:paraId="61043BEF">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3</w:t>
            </w:r>
          </w:p>
        </w:tc>
        <w:tc>
          <w:tcPr>
            <w:tcW w:w="991" w:type="dxa"/>
            <w:shd w:val="clear" w:color="auto" w:fill="auto"/>
            <w:noWrap w:val="0"/>
            <w:vAlign w:val="top"/>
          </w:tcPr>
          <w:p w14:paraId="71326409">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3EDABC08">
            <w:pPr>
              <w:jc w:val="left"/>
            </w:pPr>
            <w:r>
              <w:t>TRENA LONGA DE FITA (AÇO ou FIBRA DE VIDRO) 50 METROS C/ ALÇA E MANIVELA - Trena longa de fita (aço ou fibra de vidro) com 50 Metros de cumprimento, com alça e Manivela para recolhimento da fita.</w:t>
            </w:r>
          </w:p>
        </w:tc>
        <w:tc>
          <w:tcPr>
            <w:tcW w:w="1333" w:type="dxa"/>
            <w:shd w:val="clear" w:color="auto" w:fill="auto"/>
            <w:noWrap w:val="0"/>
            <w:vAlign w:val="top"/>
          </w:tcPr>
          <w:p w14:paraId="6F570612">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58,36</w:t>
            </w:r>
          </w:p>
        </w:tc>
        <w:tc>
          <w:tcPr>
            <w:tcW w:w="1380" w:type="dxa"/>
            <w:shd w:val="clear" w:color="auto" w:fill="auto"/>
            <w:noWrap w:val="0"/>
            <w:vAlign w:val="top"/>
          </w:tcPr>
          <w:p w14:paraId="7C4279BD">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175,08</w:t>
            </w:r>
          </w:p>
          <w:p w14:paraId="2F34703A">
            <w:pPr>
              <w:jc w:val="left"/>
              <w:rPr>
                <w:lang w:eastAsia="zh-CN"/>
              </w:rPr>
            </w:pPr>
          </w:p>
        </w:tc>
      </w:tr>
      <w:tr w14:paraId="25C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86" w:type="dxa"/>
            <w:shd w:val="clear" w:color="auto" w:fill="auto"/>
            <w:noWrap w:val="0"/>
            <w:vAlign w:val="top"/>
          </w:tcPr>
          <w:p w14:paraId="691353FE">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05</w:t>
            </w:r>
          </w:p>
        </w:tc>
        <w:tc>
          <w:tcPr>
            <w:tcW w:w="1283" w:type="dxa"/>
            <w:shd w:val="clear" w:color="auto" w:fill="auto"/>
            <w:noWrap w:val="0"/>
            <w:vAlign w:val="top"/>
          </w:tcPr>
          <w:p w14:paraId="218C88D3">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00A14161">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4FD47E58">
            <w:pPr>
              <w:jc w:val="left"/>
            </w:pPr>
            <w:r>
              <w:t>CARREGADOR DE PILHAS AA / AAA - Carregador de pilhas recarregáveis AA e AAA, Voltagem mínima: 1,2V, Bivolt (127v / 220v), com capacidade de recarga de 4 pilhas AA / AAA simultaneamente.</w:t>
            </w:r>
          </w:p>
        </w:tc>
        <w:tc>
          <w:tcPr>
            <w:tcW w:w="1333" w:type="dxa"/>
            <w:shd w:val="clear" w:color="auto" w:fill="auto"/>
            <w:noWrap w:val="0"/>
            <w:vAlign w:val="top"/>
          </w:tcPr>
          <w:p w14:paraId="526E9456">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119,64</w:t>
            </w:r>
          </w:p>
        </w:tc>
        <w:tc>
          <w:tcPr>
            <w:tcW w:w="1380" w:type="dxa"/>
            <w:shd w:val="clear" w:color="auto" w:fill="auto"/>
            <w:noWrap w:val="0"/>
            <w:vAlign w:val="top"/>
          </w:tcPr>
          <w:p w14:paraId="1A4C2EB9">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119,64</w:t>
            </w:r>
          </w:p>
        </w:tc>
      </w:tr>
      <w:tr w14:paraId="63E1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986" w:type="dxa"/>
            <w:shd w:val="clear" w:color="auto" w:fill="auto"/>
            <w:noWrap w:val="0"/>
            <w:vAlign w:val="top"/>
          </w:tcPr>
          <w:p w14:paraId="005E4F3A">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06</w:t>
            </w:r>
          </w:p>
        </w:tc>
        <w:tc>
          <w:tcPr>
            <w:tcW w:w="1283" w:type="dxa"/>
            <w:shd w:val="clear" w:color="auto" w:fill="auto"/>
            <w:noWrap w:val="0"/>
            <w:vAlign w:val="top"/>
          </w:tcPr>
          <w:p w14:paraId="71700610">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5</w:t>
            </w:r>
          </w:p>
        </w:tc>
        <w:tc>
          <w:tcPr>
            <w:tcW w:w="991" w:type="dxa"/>
            <w:shd w:val="clear" w:color="auto" w:fill="auto"/>
            <w:noWrap w:val="0"/>
            <w:vAlign w:val="top"/>
          </w:tcPr>
          <w:p w14:paraId="1E5E4FAE">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KIT</w:t>
            </w:r>
          </w:p>
        </w:tc>
        <w:tc>
          <w:tcPr>
            <w:tcW w:w="4625" w:type="dxa"/>
            <w:shd w:val="clear" w:color="auto" w:fill="auto"/>
            <w:noWrap w:val="0"/>
            <w:vAlign w:val="top"/>
          </w:tcPr>
          <w:p w14:paraId="6FFBC7DD">
            <w:pPr>
              <w:jc w:val="left"/>
            </w:pPr>
            <w:r>
              <w:t>PILHAS RECARREGÁVEIS AAA - Pilhas recarregáveis AAA - mín. de 900 mAh (pacote c/ 2 pilhas cada).</w:t>
            </w:r>
          </w:p>
        </w:tc>
        <w:tc>
          <w:tcPr>
            <w:tcW w:w="1333" w:type="dxa"/>
            <w:shd w:val="clear" w:color="auto" w:fill="auto"/>
            <w:noWrap w:val="0"/>
            <w:vAlign w:val="top"/>
          </w:tcPr>
          <w:p w14:paraId="2895DF68">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15,61</w:t>
            </w:r>
          </w:p>
        </w:tc>
        <w:tc>
          <w:tcPr>
            <w:tcW w:w="1380" w:type="dxa"/>
            <w:shd w:val="clear" w:color="auto" w:fill="auto"/>
            <w:noWrap w:val="0"/>
            <w:vAlign w:val="top"/>
          </w:tcPr>
          <w:p w14:paraId="1E0DB80F">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78,05</w:t>
            </w:r>
          </w:p>
        </w:tc>
      </w:tr>
      <w:tr w14:paraId="76BC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986" w:type="dxa"/>
            <w:shd w:val="clear" w:color="auto" w:fill="auto"/>
            <w:noWrap w:val="0"/>
            <w:vAlign w:val="top"/>
          </w:tcPr>
          <w:p w14:paraId="6E8AF500">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07</w:t>
            </w:r>
          </w:p>
        </w:tc>
        <w:tc>
          <w:tcPr>
            <w:tcW w:w="1283" w:type="dxa"/>
            <w:shd w:val="clear" w:color="auto" w:fill="auto"/>
            <w:noWrap w:val="0"/>
            <w:vAlign w:val="top"/>
          </w:tcPr>
          <w:p w14:paraId="79F16F31">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7E204B27">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232DCB07">
            <w:pPr>
              <w:jc w:val="left"/>
            </w:pPr>
            <w:r>
              <w:t>TRIPE TELESCOPICO PARA NIVEL A LASER - Possuir estrutura em alumínio, proporcionando maior leveza e proteção contra corrosão. Pernas com ajuste de altura e sistema de travamento rápido, permitindo que a altura seja ajustada entre 40,0 cm a 100,0 cm. Indicado para utilização com níveis a laser. Rosca do tripé: 5/8" com adaptador para 1/4" e Capacidade de carga: 5 kg.</w:t>
            </w:r>
          </w:p>
        </w:tc>
        <w:tc>
          <w:tcPr>
            <w:tcW w:w="1333" w:type="dxa"/>
            <w:shd w:val="clear" w:color="auto" w:fill="auto"/>
            <w:noWrap w:val="0"/>
            <w:vAlign w:val="top"/>
          </w:tcPr>
          <w:p w14:paraId="7AA8965E">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238,78</w:t>
            </w:r>
          </w:p>
        </w:tc>
        <w:tc>
          <w:tcPr>
            <w:tcW w:w="1380" w:type="dxa"/>
            <w:shd w:val="clear" w:color="auto" w:fill="auto"/>
            <w:noWrap w:val="0"/>
            <w:vAlign w:val="top"/>
          </w:tcPr>
          <w:p w14:paraId="250FADAC">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238</w:t>
            </w:r>
            <w:r>
              <w:rPr>
                <w:rFonts w:hint="default" w:eastAsia="SimSun"/>
                <w:b w:val="0"/>
                <w:bCs w:val="0"/>
                <w:sz w:val="24"/>
                <w:szCs w:val="24"/>
                <w:lang w:val="pt-BR" w:eastAsia="zh-CN"/>
              </w:rPr>
              <w:t>,</w:t>
            </w:r>
            <w:r>
              <w:rPr>
                <w:rFonts w:eastAsia="SimSun"/>
                <w:b w:val="0"/>
                <w:bCs w:val="0"/>
                <w:sz w:val="24"/>
                <w:szCs w:val="24"/>
                <w:lang w:eastAsia="zh-CN"/>
              </w:rPr>
              <w:t>78</w:t>
            </w:r>
          </w:p>
        </w:tc>
      </w:tr>
    </w:tbl>
    <w:p w14:paraId="57CF746B">
      <w:pPr>
        <w:jc w:val="both"/>
        <w:rPr>
          <w:rFonts w:ascii="Arial" w:hAnsi="Arial" w:cs="Arial"/>
          <w:bCs/>
          <w:sz w:val="24"/>
          <w:szCs w:val="24"/>
        </w:rPr>
      </w:pPr>
    </w:p>
    <w:p w14:paraId="225FDC91">
      <w:pPr>
        <w:pStyle w:val="2"/>
        <w:ind w:right="-29"/>
        <w:jc w:val="both"/>
        <w:rPr>
          <w:rFonts w:eastAsia="SimSun"/>
          <w:sz w:val="24"/>
          <w:szCs w:val="24"/>
          <w:lang w:eastAsia="zh-CN"/>
        </w:rPr>
      </w:pPr>
      <w:r>
        <w:rPr>
          <w:rFonts w:eastAsia="SimSun"/>
          <w:sz w:val="24"/>
          <w:szCs w:val="24"/>
          <w:lang w:eastAsia="zh-CN"/>
        </w:rPr>
        <w:t>5. Modelo de execução do objeto:</w:t>
      </w:r>
    </w:p>
    <w:p w14:paraId="33CC4471">
      <w:pPr>
        <w:pStyle w:val="2"/>
        <w:ind w:right="-29" w:firstLine="720"/>
        <w:jc w:val="both"/>
        <w:rPr>
          <w:rFonts w:eastAsia="SimSun"/>
          <w:b w:val="0"/>
          <w:bCs w:val="0"/>
          <w:sz w:val="24"/>
          <w:szCs w:val="24"/>
          <w:lang w:eastAsia="zh-CN"/>
        </w:rPr>
      </w:pPr>
      <w:r>
        <w:rPr>
          <w:rFonts w:eastAsia="SimSun"/>
          <w:b w:val="0"/>
          <w:bCs w:val="0"/>
          <w:sz w:val="24"/>
          <w:szCs w:val="24"/>
          <w:lang w:eastAsia="zh-CN"/>
        </w:rPr>
        <w:t>Entrega única.</w:t>
      </w:r>
    </w:p>
    <w:p w14:paraId="4C723C4A">
      <w:pPr>
        <w:pStyle w:val="2"/>
        <w:ind w:right="-29"/>
        <w:jc w:val="both"/>
        <w:rPr>
          <w:rFonts w:eastAsia="SimSun"/>
          <w:sz w:val="24"/>
          <w:szCs w:val="24"/>
          <w:lang w:eastAsia="zh-CN"/>
        </w:rPr>
      </w:pPr>
      <w:r>
        <w:rPr>
          <w:rFonts w:eastAsia="SimSun"/>
          <w:sz w:val="24"/>
          <w:szCs w:val="24"/>
          <w:lang w:eastAsia="zh-CN"/>
        </w:rPr>
        <w:t>6. Modelo de gestão do contrato:</w:t>
      </w:r>
    </w:p>
    <w:p w14:paraId="48F9D21D">
      <w:pPr>
        <w:pStyle w:val="2"/>
        <w:ind w:right="-29" w:firstLine="720"/>
        <w:jc w:val="both"/>
        <w:rPr>
          <w:rFonts w:eastAsia="SimSun"/>
          <w:b w:val="0"/>
          <w:bCs w:val="0"/>
          <w:sz w:val="24"/>
          <w:szCs w:val="24"/>
          <w:lang w:eastAsia="zh-CN"/>
        </w:rPr>
      </w:pPr>
      <w:r>
        <w:rPr>
          <w:rFonts w:eastAsia="SimSun"/>
          <w:b w:val="0"/>
          <w:bCs w:val="0"/>
          <w:sz w:val="24"/>
          <w:szCs w:val="24"/>
          <w:lang w:eastAsia="zh-CN"/>
        </w:rPr>
        <w:t>Acompanhamento por gestor designado.</w:t>
      </w:r>
    </w:p>
    <w:p w14:paraId="193887CF">
      <w:pPr>
        <w:pStyle w:val="2"/>
        <w:ind w:right="-29"/>
        <w:jc w:val="both"/>
        <w:rPr>
          <w:rFonts w:eastAsia="SimSun"/>
          <w:sz w:val="24"/>
          <w:szCs w:val="24"/>
          <w:lang w:eastAsia="zh-CN"/>
        </w:rPr>
      </w:pPr>
      <w:r>
        <w:rPr>
          <w:rFonts w:eastAsia="SimSun"/>
          <w:sz w:val="24"/>
          <w:szCs w:val="24"/>
          <w:lang w:eastAsia="zh-CN"/>
        </w:rPr>
        <w:t>7. Critérios de medição e pagamento:</w:t>
      </w:r>
    </w:p>
    <w:p w14:paraId="50079C0A">
      <w:pPr>
        <w:pStyle w:val="2"/>
        <w:ind w:right="-29" w:firstLine="720"/>
        <w:jc w:val="both"/>
        <w:rPr>
          <w:rFonts w:eastAsia="SimSun"/>
          <w:b w:val="0"/>
          <w:bCs w:val="0"/>
          <w:sz w:val="24"/>
          <w:szCs w:val="24"/>
          <w:lang w:eastAsia="zh-CN"/>
        </w:rPr>
      </w:pPr>
      <w:r>
        <w:rPr>
          <w:rFonts w:eastAsia="SimSun"/>
          <w:b w:val="0"/>
          <w:bCs w:val="0"/>
          <w:sz w:val="24"/>
          <w:szCs w:val="24"/>
          <w:lang w:eastAsia="zh-CN"/>
        </w:rPr>
        <w:t>Pagamento mediante entrega e validação dos produtos.</w:t>
      </w:r>
    </w:p>
    <w:p w14:paraId="677E4908">
      <w:pPr>
        <w:pStyle w:val="2"/>
        <w:ind w:right="-29"/>
        <w:jc w:val="both"/>
        <w:rPr>
          <w:rFonts w:eastAsia="SimSun"/>
          <w:sz w:val="24"/>
          <w:szCs w:val="24"/>
          <w:lang w:eastAsia="zh-CN"/>
        </w:rPr>
      </w:pPr>
      <w:r>
        <w:rPr>
          <w:rFonts w:eastAsia="SimSun"/>
          <w:sz w:val="24"/>
          <w:szCs w:val="24"/>
          <w:lang w:eastAsia="zh-CN"/>
        </w:rPr>
        <w:t>8. Forma e critérios de seleção:</w:t>
      </w:r>
    </w:p>
    <w:p w14:paraId="6408D56D">
      <w:pPr>
        <w:pStyle w:val="2"/>
        <w:ind w:right="-29" w:firstLine="720"/>
        <w:jc w:val="both"/>
        <w:rPr>
          <w:rFonts w:eastAsia="SimSun"/>
          <w:b w:val="0"/>
          <w:bCs w:val="0"/>
          <w:sz w:val="24"/>
          <w:szCs w:val="24"/>
          <w:lang w:eastAsia="zh-CN"/>
        </w:rPr>
      </w:pPr>
      <w:r>
        <w:rPr>
          <w:rFonts w:eastAsia="SimSun"/>
          <w:b w:val="0"/>
          <w:bCs w:val="0"/>
          <w:sz w:val="24"/>
          <w:szCs w:val="24"/>
          <w:lang w:eastAsia="zh-CN"/>
        </w:rPr>
        <w:t>Licitação por menor preço global.</w:t>
      </w:r>
    </w:p>
    <w:p w14:paraId="270D4A78">
      <w:pPr>
        <w:pStyle w:val="2"/>
        <w:ind w:right="-29"/>
        <w:jc w:val="both"/>
        <w:rPr>
          <w:rFonts w:eastAsia="SimSun"/>
          <w:sz w:val="24"/>
          <w:szCs w:val="24"/>
          <w:lang w:eastAsia="zh-CN"/>
        </w:rPr>
      </w:pPr>
      <w:r>
        <w:rPr>
          <w:rFonts w:eastAsia="SimSun"/>
          <w:sz w:val="24"/>
          <w:szCs w:val="24"/>
          <w:lang w:eastAsia="zh-CN"/>
        </w:rPr>
        <w:t>9. Estimativas do valor da contratação:</w:t>
      </w:r>
    </w:p>
    <w:p w14:paraId="611C1CED">
      <w:pPr>
        <w:pStyle w:val="2"/>
        <w:ind w:right="-29" w:firstLine="708"/>
        <w:jc w:val="both"/>
        <w:rPr>
          <w:rFonts w:eastAsia="SimSun"/>
          <w:b w:val="0"/>
          <w:bCs w:val="0"/>
          <w:sz w:val="24"/>
          <w:szCs w:val="24"/>
        </w:rPr>
      </w:pPr>
      <w:r>
        <w:rPr>
          <w:rFonts w:eastAsia="SimSun"/>
          <w:b w:val="0"/>
          <w:bCs w:val="0"/>
          <w:sz w:val="24"/>
          <w:szCs w:val="24"/>
        </w:rPr>
        <w:t xml:space="preserve">Conforme Documento de Formalização de Demanda (DFD), no valor de           R$ </w:t>
      </w:r>
      <w:r>
        <w:rPr>
          <w:b w:val="0"/>
          <w:bCs w:val="0"/>
          <w:sz w:val="24"/>
          <w:szCs w:val="24"/>
        </w:rPr>
        <w:t>2.202,42</w:t>
      </w:r>
      <w:r>
        <w:rPr>
          <w:rFonts w:eastAsia="SimSun"/>
          <w:b w:val="0"/>
          <w:bCs w:val="0"/>
          <w:sz w:val="24"/>
          <w:szCs w:val="24"/>
        </w:rPr>
        <w:t xml:space="preserve"> (</w:t>
      </w:r>
      <w:r>
        <w:rPr>
          <w:b w:val="0"/>
          <w:bCs w:val="0"/>
          <w:sz w:val="24"/>
          <w:szCs w:val="24"/>
        </w:rPr>
        <w:t>Dois</w:t>
      </w:r>
      <w:r>
        <w:rPr>
          <w:rFonts w:eastAsia="SimSun"/>
          <w:b w:val="0"/>
          <w:bCs w:val="0"/>
          <w:sz w:val="24"/>
          <w:szCs w:val="24"/>
        </w:rPr>
        <w:t xml:space="preserve"> mil, duzentos e </w:t>
      </w:r>
      <w:r>
        <w:rPr>
          <w:b w:val="0"/>
          <w:bCs w:val="0"/>
          <w:sz w:val="24"/>
          <w:szCs w:val="24"/>
        </w:rPr>
        <w:t>quarenta e dois reais e quarenta e dois centavos</w:t>
      </w:r>
      <w:r>
        <w:rPr>
          <w:rFonts w:eastAsia="SimSun"/>
          <w:b w:val="0"/>
          <w:bCs w:val="0"/>
          <w:sz w:val="24"/>
          <w:szCs w:val="24"/>
        </w:rPr>
        <w:t>).</w:t>
      </w:r>
    </w:p>
    <w:p w14:paraId="55985744">
      <w:pPr>
        <w:pStyle w:val="2"/>
        <w:jc w:val="both"/>
        <w:rPr>
          <w:rFonts w:eastAsia="SimSun"/>
          <w:sz w:val="24"/>
          <w:szCs w:val="24"/>
          <w:lang w:eastAsia="zh-CN"/>
        </w:rPr>
      </w:pPr>
      <w:r>
        <w:rPr>
          <w:rFonts w:eastAsia="SimSun"/>
          <w:sz w:val="24"/>
          <w:szCs w:val="24"/>
          <w:lang w:eastAsia="zh-CN"/>
        </w:rPr>
        <w:t>10. Adequação orçamentária:</w:t>
      </w:r>
    </w:p>
    <w:p w14:paraId="17E1FAC4">
      <w:pPr>
        <w:spacing w:after="0" w:line="360" w:lineRule="auto"/>
        <w:jc w:val="both"/>
        <w:rPr>
          <w:bCs/>
          <w:sz w:val="24"/>
          <w:szCs w:val="24"/>
        </w:rPr>
      </w:pPr>
      <w:r>
        <w:rPr>
          <w:bCs/>
          <w:sz w:val="24"/>
          <w:szCs w:val="24"/>
        </w:rPr>
        <w:t>Órgão: 02 PREFEITURA MUNICIPAL</w:t>
      </w:r>
    </w:p>
    <w:p w14:paraId="0090C1F7">
      <w:pPr>
        <w:spacing w:after="0" w:line="360" w:lineRule="auto"/>
        <w:jc w:val="both"/>
        <w:rPr>
          <w:bCs/>
          <w:sz w:val="24"/>
          <w:szCs w:val="24"/>
        </w:rPr>
      </w:pPr>
      <w:r>
        <w:rPr>
          <w:bCs/>
          <w:sz w:val="24"/>
          <w:szCs w:val="24"/>
        </w:rPr>
        <w:t>Unidade: 21 SECRETARIA MUNICIPAL DE ENGENHARIA E INFRAESTRUTURA</w:t>
      </w:r>
    </w:p>
    <w:p w14:paraId="29A23149">
      <w:pPr>
        <w:spacing w:after="0" w:line="360" w:lineRule="auto"/>
        <w:jc w:val="both"/>
        <w:rPr>
          <w:bCs/>
          <w:sz w:val="24"/>
          <w:szCs w:val="24"/>
        </w:rPr>
      </w:pPr>
      <w:r>
        <w:rPr>
          <w:bCs/>
          <w:sz w:val="24"/>
          <w:szCs w:val="24"/>
        </w:rPr>
        <w:t>Dotação: 15.451.0023.2024.0000 MANUTENÇÃO DAS ATIVIDADES DA SECRETÁRIA</w:t>
      </w:r>
    </w:p>
    <w:p w14:paraId="43798602">
      <w:pPr>
        <w:spacing w:after="120" w:line="360" w:lineRule="auto"/>
        <w:jc w:val="both"/>
        <w:rPr>
          <w:sz w:val="24"/>
          <w:szCs w:val="24"/>
        </w:rPr>
      </w:pPr>
      <w:r>
        <w:rPr>
          <w:bCs/>
          <w:sz w:val="24"/>
          <w:szCs w:val="24"/>
        </w:rPr>
        <w:t>3.3.90.30.00 MATERIAL DE CONSUMO</w:t>
      </w:r>
    </w:p>
    <w:p w14:paraId="3025805F">
      <w:pPr>
        <w:pStyle w:val="2"/>
        <w:ind w:right="-29"/>
        <w:jc w:val="both"/>
        <w:rPr>
          <w:rFonts w:eastAsia="SimSun"/>
          <w:sz w:val="24"/>
          <w:szCs w:val="24"/>
          <w:lang w:eastAsia="zh-CN"/>
        </w:rPr>
      </w:pPr>
      <w:r>
        <w:rPr>
          <w:rFonts w:eastAsia="SimSun"/>
          <w:sz w:val="24"/>
          <w:szCs w:val="24"/>
          <w:lang w:eastAsia="zh-CN"/>
        </w:rPr>
        <w:t>11. Especificação do produto:</w:t>
      </w:r>
    </w:p>
    <w:p w14:paraId="2E15046F">
      <w:pPr>
        <w:pStyle w:val="2"/>
        <w:ind w:right="-29" w:firstLine="720"/>
        <w:jc w:val="both"/>
        <w:rPr>
          <w:rFonts w:eastAsia="SimSun"/>
          <w:b w:val="0"/>
          <w:bCs w:val="0"/>
          <w:sz w:val="24"/>
          <w:szCs w:val="24"/>
          <w:lang w:eastAsia="zh-CN"/>
        </w:rPr>
      </w:pPr>
      <w:r>
        <w:rPr>
          <w:rFonts w:eastAsia="SimSun"/>
          <w:b w:val="0"/>
          <w:bCs w:val="0"/>
          <w:sz w:val="24"/>
          <w:szCs w:val="24"/>
          <w:lang w:eastAsia="zh-CN"/>
        </w:rPr>
        <w:t xml:space="preserve">Conforme tabela que conta no </w:t>
      </w:r>
      <w:r>
        <w:rPr>
          <w:rFonts w:eastAsia="SimSun"/>
          <w:b w:val="0"/>
          <w:bCs w:val="0"/>
          <w:sz w:val="24"/>
          <w:szCs w:val="24"/>
        </w:rPr>
        <w:t>Documento de Formalização de Demanda (DFD).</w:t>
      </w:r>
    </w:p>
    <w:p w14:paraId="7B14B909">
      <w:pPr>
        <w:pStyle w:val="2"/>
        <w:ind w:right="-29"/>
        <w:jc w:val="both"/>
        <w:rPr>
          <w:rFonts w:eastAsia="SimSun"/>
          <w:sz w:val="24"/>
          <w:szCs w:val="24"/>
          <w:lang w:eastAsia="zh-CN"/>
        </w:rPr>
      </w:pPr>
      <w:r>
        <w:rPr>
          <w:rFonts w:eastAsia="SimSun"/>
          <w:sz w:val="24"/>
          <w:szCs w:val="24"/>
          <w:lang w:eastAsia="zh-CN"/>
        </w:rPr>
        <w:t>12. Locais de entrega:</w:t>
      </w:r>
    </w:p>
    <w:p w14:paraId="01ED63D7">
      <w:pPr>
        <w:pStyle w:val="2"/>
        <w:ind w:right="-29" w:firstLine="720"/>
        <w:jc w:val="both"/>
        <w:rPr>
          <w:rFonts w:eastAsia="SimSun"/>
          <w:b w:val="0"/>
          <w:bCs w:val="0"/>
          <w:sz w:val="24"/>
          <w:szCs w:val="24"/>
          <w:lang w:eastAsia="zh-CN"/>
        </w:rPr>
      </w:pPr>
      <w:r>
        <w:rPr>
          <w:rFonts w:eastAsia="SimSun"/>
          <w:b w:val="0"/>
          <w:bCs w:val="0"/>
          <w:sz w:val="24"/>
          <w:szCs w:val="24"/>
          <w:lang w:eastAsia="zh-CN"/>
        </w:rPr>
        <w:t>Sede da Prefeitura Municipal de Rifaina, na Secretária Municipal de Engenharia.</w:t>
      </w:r>
    </w:p>
    <w:p w14:paraId="0F399BE2">
      <w:pPr>
        <w:pStyle w:val="2"/>
        <w:ind w:right="-29"/>
        <w:jc w:val="both"/>
        <w:rPr>
          <w:rFonts w:eastAsia="SimSun"/>
          <w:sz w:val="24"/>
          <w:szCs w:val="24"/>
          <w:lang w:eastAsia="zh-CN"/>
        </w:rPr>
      </w:pPr>
      <w:r>
        <w:rPr>
          <w:rFonts w:eastAsia="SimSun"/>
          <w:sz w:val="24"/>
          <w:szCs w:val="24"/>
          <w:lang w:eastAsia="zh-CN"/>
        </w:rPr>
        <w:t>13. Garantia e manutenção:</w:t>
      </w:r>
    </w:p>
    <w:p w14:paraId="213C6A56">
      <w:pPr>
        <w:pStyle w:val="2"/>
        <w:ind w:right="-29" w:firstLine="720"/>
        <w:jc w:val="both"/>
        <w:rPr>
          <w:rFonts w:eastAsia="SimSun"/>
          <w:b w:val="0"/>
          <w:bCs w:val="0"/>
          <w:sz w:val="24"/>
          <w:szCs w:val="24"/>
          <w:lang w:eastAsia="zh-CN"/>
        </w:rPr>
      </w:pPr>
      <w:r>
        <w:rPr>
          <w:rFonts w:eastAsia="SimSun"/>
          <w:b w:val="0"/>
          <w:bCs w:val="0"/>
          <w:sz w:val="24"/>
          <w:szCs w:val="24"/>
          <w:lang w:eastAsia="zh-CN"/>
        </w:rPr>
        <w:t>Garantia e suporte técnico disponibilizado conforme estabelecido pelo fabricante dos itens adquiridos.</w:t>
      </w:r>
    </w:p>
    <w:p w14:paraId="534D9439">
      <w:pPr>
        <w:spacing w:after="0" w:line="360" w:lineRule="auto"/>
        <w:jc w:val="center"/>
        <w:rPr>
          <w:rFonts w:ascii="Arial" w:hAnsi="Arial" w:cs="Arial"/>
          <w:sz w:val="24"/>
          <w:szCs w:val="24"/>
        </w:rPr>
      </w:pPr>
    </w:p>
    <w:p w14:paraId="74BA9D8C">
      <w:pPr>
        <w:spacing w:line="360" w:lineRule="auto"/>
        <w:jc w:val="center"/>
        <w:rPr>
          <w:rFonts w:ascii="Arial" w:hAnsi="Arial" w:cs="Arial"/>
          <w:sz w:val="24"/>
          <w:szCs w:val="24"/>
        </w:rPr>
      </w:pPr>
    </w:p>
    <w:p w14:paraId="6CB84CE4">
      <w:pPr>
        <w:jc w:val="center"/>
        <w:rPr>
          <w:rFonts w:ascii="Arial" w:hAnsi="Arial" w:cs="Arial"/>
          <w:sz w:val="24"/>
          <w:szCs w:val="24"/>
        </w:rPr>
      </w:pPr>
      <w:r>
        <w:rPr>
          <w:rFonts w:ascii="Arial" w:hAnsi="Arial" w:cs="Arial"/>
          <w:sz w:val="24"/>
          <w:szCs w:val="24"/>
        </w:rPr>
        <w:t>_________________________________________________________</w:t>
      </w:r>
    </w:p>
    <w:p w14:paraId="50D3AE1B">
      <w:pPr>
        <w:jc w:val="center"/>
        <w:rPr>
          <w:rFonts w:ascii="Arial" w:hAnsi="Arial" w:cs="Arial"/>
          <w:bCs/>
          <w:sz w:val="24"/>
          <w:szCs w:val="24"/>
        </w:rPr>
      </w:pPr>
      <w:r>
        <w:rPr>
          <w:rFonts w:ascii="Arial" w:hAnsi="Arial" w:cs="Arial"/>
          <w:sz w:val="24"/>
          <w:szCs w:val="24"/>
        </w:rPr>
        <w:t>Eduardo Barroso</w:t>
      </w:r>
      <w:r>
        <w:rPr>
          <w:rFonts w:ascii="Arial" w:hAnsi="Arial" w:cs="Arial"/>
          <w:bCs/>
          <w:sz w:val="24"/>
          <w:szCs w:val="24"/>
        </w:rPr>
        <w:t xml:space="preserve">  </w:t>
      </w:r>
    </w:p>
    <w:p w14:paraId="5F998701">
      <w:pPr>
        <w:jc w:val="center"/>
        <w:rPr>
          <w:rFonts w:ascii="Arial" w:hAnsi="Arial" w:cs="Arial"/>
          <w:sz w:val="24"/>
          <w:szCs w:val="24"/>
        </w:rPr>
      </w:pPr>
      <w:r>
        <w:rPr>
          <w:rFonts w:ascii="Arial" w:hAnsi="Arial" w:cs="Arial"/>
          <w:sz w:val="24"/>
          <w:szCs w:val="24"/>
        </w:rPr>
        <w:t>Secretário Municipal de Engenharia</w:t>
      </w:r>
    </w:p>
    <w:p w14:paraId="63B0A03D">
      <w:pPr>
        <w:jc w:val="center"/>
        <w:rPr>
          <w:rFonts w:ascii="Arial" w:hAnsi="Arial" w:cs="Arial"/>
          <w:sz w:val="24"/>
          <w:szCs w:val="24"/>
        </w:rPr>
      </w:pPr>
    </w:p>
    <w:p w14:paraId="79A40536">
      <w:pPr>
        <w:jc w:val="center"/>
        <w:rPr>
          <w:rFonts w:ascii="Arial" w:hAnsi="Arial" w:cs="Arial"/>
          <w:sz w:val="24"/>
          <w:szCs w:val="24"/>
        </w:rPr>
      </w:pPr>
    </w:p>
    <w:p w14:paraId="66BD8483">
      <w:pPr>
        <w:jc w:val="center"/>
        <w:rPr>
          <w:rFonts w:ascii="Arial" w:hAnsi="Arial" w:cs="Arial"/>
          <w:sz w:val="24"/>
          <w:szCs w:val="24"/>
        </w:rPr>
      </w:pPr>
    </w:p>
    <w:p w14:paraId="08DC22E0">
      <w:pPr>
        <w:jc w:val="center"/>
        <w:rPr>
          <w:rFonts w:ascii="Arial" w:hAnsi="Arial" w:cs="Arial"/>
          <w:sz w:val="24"/>
          <w:szCs w:val="24"/>
        </w:rPr>
      </w:pPr>
    </w:p>
    <w:p w14:paraId="1E6C331D">
      <w:pPr>
        <w:jc w:val="center"/>
        <w:rPr>
          <w:rFonts w:ascii="Arial" w:hAnsi="Arial" w:cs="Arial"/>
          <w:sz w:val="24"/>
          <w:szCs w:val="24"/>
        </w:rPr>
      </w:pPr>
    </w:p>
    <w:p w14:paraId="0DDC7056">
      <w:pPr>
        <w:jc w:val="center"/>
        <w:rPr>
          <w:rFonts w:ascii="Arial" w:hAnsi="Arial" w:cs="Arial"/>
          <w:sz w:val="24"/>
          <w:szCs w:val="24"/>
        </w:rPr>
      </w:pPr>
    </w:p>
    <w:p w14:paraId="78078ADF">
      <w:pPr>
        <w:pStyle w:val="2"/>
        <w:ind w:right="-29" w:firstLine="720"/>
        <w:jc w:val="both"/>
        <w:rPr>
          <w:rFonts w:eastAsia="SimSun"/>
          <w:b w:val="0"/>
          <w:bCs w:val="0"/>
          <w:sz w:val="24"/>
          <w:szCs w:val="24"/>
          <w:lang w:eastAsia="zh-CN"/>
        </w:rPr>
      </w:pPr>
    </w:p>
    <w:p w14:paraId="695BD4DA">
      <w:pPr>
        <w:pStyle w:val="2"/>
        <w:ind w:right="-29" w:firstLine="720"/>
        <w:jc w:val="both"/>
        <w:rPr>
          <w:rFonts w:eastAsia="SimSun"/>
          <w:b w:val="0"/>
          <w:bCs w:val="0"/>
          <w:sz w:val="24"/>
          <w:szCs w:val="24"/>
          <w:lang w:eastAsia="zh-CN"/>
        </w:rPr>
      </w:pPr>
    </w:p>
    <w:p w14:paraId="76CB258D">
      <w:pPr>
        <w:pStyle w:val="2"/>
        <w:ind w:right="-29" w:firstLine="720"/>
        <w:jc w:val="both"/>
        <w:rPr>
          <w:rFonts w:eastAsia="SimSun"/>
          <w:b w:val="0"/>
          <w:bCs w:val="0"/>
          <w:sz w:val="24"/>
          <w:szCs w:val="24"/>
          <w:lang w:eastAsia="zh-CN"/>
        </w:rPr>
      </w:pPr>
    </w:p>
    <w:p w14:paraId="0483AFC1">
      <w:pPr>
        <w:pStyle w:val="2"/>
        <w:ind w:right="-29" w:firstLine="720"/>
        <w:jc w:val="both"/>
        <w:rPr>
          <w:rFonts w:eastAsia="SimSun"/>
          <w:b w:val="0"/>
          <w:bCs w:val="0"/>
          <w:sz w:val="24"/>
          <w:szCs w:val="24"/>
          <w:lang w:eastAsia="zh-CN"/>
        </w:rPr>
      </w:pPr>
    </w:p>
    <w:p w14:paraId="032F4250">
      <w:pPr>
        <w:pStyle w:val="2"/>
        <w:ind w:right="-29" w:firstLine="720"/>
        <w:jc w:val="both"/>
        <w:rPr>
          <w:rFonts w:eastAsia="SimSun"/>
          <w:b w:val="0"/>
          <w:bCs w:val="0"/>
          <w:sz w:val="24"/>
          <w:szCs w:val="24"/>
          <w:lang w:eastAsia="zh-CN"/>
        </w:rPr>
      </w:pPr>
    </w:p>
    <w:p w14:paraId="1C89C2EF">
      <w:pPr>
        <w:pStyle w:val="2"/>
        <w:ind w:right="-29" w:firstLine="720"/>
        <w:jc w:val="both"/>
        <w:rPr>
          <w:rFonts w:eastAsia="SimSun"/>
          <w:b w:val="0"/>
          <w:bCs w:val="0"/>
          <w:sz w:val="24"/>
          <w:szCs w:val="24"/>
          <w:lang w:eastAsia="zh-CN"/>
        </w:rPr>
      </w:pPr>
    </w:p>
    <w:p w14:paraId="7924060D">
      <w:pPr>
        <w:pStyle w:val="19"/>
        <w:jc w:val="both"/>
        <w:rPr>
          <w:rFonts w:asciiTheme="minorHAnsi" w:hAnsiTheme="minorHAnsi" w:cstheme="minorHAnsi"/>
          <w:sz w:val="18"/>
          <w:szCs w:val="18"/>
        </w:rPr>
      </w:pPr>
    </w:p>
    <w:p w14:paraId="0B13941F">
      <w:pPr>
        <w:pStyle w:val="19"/>
        <w:jc w:val="both"/>
        <w:rPr>
          <w:rFonts w:asciiTheme="minorHAnsi" w:hAnsiTheme="minorHAnsi" w:cstheme="minorHAnsi"/>
          <w:sz w:val="18"/>
          <w:szCs w:val="18"/>
        </w:rPr>
      </w:pPr>
    </w:p>
    <w:p w14:paraId="731A7037">
      <w:pPr>
        <w:pStyle w:val="19"/>
        <w:jc w:val="both"/>
        <w:rPr>
          <w:rFonts w:asciiTheme="minorHAnsi" w:hAnsiTheme="minorHAnsi" w:cstheme="minorHAnsi"/>
          <w:sz w:val="18"/>
          <w:szCs w:val="18"/>
        </w:rPr>
      </w:pPr>
    </w:p>
    <w:p w14:paraId="3843244C">
      <w:pPr>
        <w:pStyle w:val="19"/>
        <w:jc w:val="both"/>
        <w:rPr>
          <w:rFonts w:asciiTheme="minorHAnsi" w:hAnsiTheme="minorHAnsi" w:cstheme="minorHAnsi"/>
          <w:sz w:val="18"/>
          <w:szCs w:val="18"/>
        </w:rPr>
      </w:pPr>
    </w:p>
    <w:p w14:paraId="047C9B1B">
      <w:pPr>
        <w:pStyle w:val="19"/>
        <w:jc w:val="both"/>
        <w:rPr>
          <w:rFonts w:asciiTheme="minorHAnsi" w:hAnsiTheme="minorHAnsi" w:cstheme="minorHAnsi"/>
          <w:sz w:val="18"/>
          <w:szCs w:val="18"/>
        </w:rPr>
      </w:pPr>
    </w:p>
    <w:p w14:paraId="34D065F8">
      <w:pPr>
        <w:pStyle w:val="19"/>
        <w:jc w:val="both"/>
        <w:rPr>
          <w:rFonts w:asciiTheme="minorHAnsi" w:hAnsiTheme="minorHAnsi" w:cstheme="minorHAnsi"/>
          <w:sz w:val="18"/>
          <w:szCs w:val="18"/>
        </w:rPr>
      </w:pPr>
    </w:p>
    <w:p w14:paraId="2C0EF91E">
      <w:pPr>
        <w:pStyle w:val="19"/>
        <w:jc w:val="both"/>
        <w:rPr>
          <w:rFonts w:asciiTheme="minorHAnsi" w:hAnsiTheme="minorHAnsi" w:cstheme="minorHAnsi"/>
          <w:sz w:val="18"/>
          <w:szCs w:val="18"/>
        </w:rPr>
      </w:pPr>
    </w:p>
    <w:p w14:paraId="181C32A2">
      <w:pPr>
        <w:pStyle w:val="19"/>
        <w:jc w:val="both"/>
        <w:rPr>
          <w:rFonts w:asciiTheme="minorHAnsi" w:hAnsiTheme="minorHAnsi" w:cstheme="minorHAnsi"/>
          <w:sz w:val="18"/>
          <w:szCs w:val="18"/>
        </w:rPr>
      </w:pPr>
    </w:p>
    <w:p w14:paraId="7F892E98">
      <w:pPr>
        <w:pStyle w:val="19"/>
        <w:jc w:val="both"/>
        <w:rPr>
          <w:rFonts w:asciiTheme="minorHAnsi" w:hAnsiTheme="minorHAnsi" w:cstheme="minorHAnsi"/>
          <w:sz w:val="18"/>
          <w:szCs w:val="18"/>
        </w:rPr>
      </w:pPr>
    </w:p>
    <w:p w14:paraId="5434419E">
      <w:pPr>
        <w:pStyle w:val="19"/>
        <w:jc w:val="both"/>
        <w:rPr>
          <w:rFonts w:asciiTheme="minorHAnsi" w:hAnsiTheme="minorHAnsi" w:cstheme="minorHAnsi"/>
          <w:sz w:val="18"/>
          <w:szCs w:val="18"/>
        </w:rPr>
      </w:pPr>
    </w:p>
    <w:p w14:paraId="68C016DD">
      <w:pPr>
        <w:pStyle w:val="19"/>
        <w:jc w:val="both"/>
        <w:rPr>
          <w:rFonts w:asciiTheme="minorHAnsi" w:hAnsiTheme="minorHAnsi" w:cstheme="minorHAnsi"/>
          <w:sz w:val="18"/>
          <w:szCs w:val="18"/>
        </w:rPr>
      </w:pPr>
    </w:p>
    <w:p w14:paraId="56FC753D">
      <w:pPr>
        <w:pStyle w:val="19"/>
        <w:jc w:val="both"/>
        <w:rPr>
          <w:rFonts w:asciiTheme="minorHAnsi" w:hAnsiTheme="minorHAnsi" w:cstheme="minorHAnsi"/>
          <w:sz w:val="18"/>
          <w:szCs w:val="18"/>
        </w:rPr>
      </w:pPr>
    </w:p>
    <w:p w14:paraId="0D621405">
      <w:pPr>
        <w:pStyle w:val="19"/>
        <w:jc w:val="both"/>
        <w:rPr>
          <w:rFonts w:asciiTheme="minorHAnsi" w:hAnsiTheme="minorHAnsi" w:cstheme="minorHAnsi"/>
          <w:sz w:val="18"/>
          <w:szCs w:val="18"/>
        </w:rPr>
      </w:pPr>
    </w:p>
    <w:p w14:paraId="392E3D0B">
      <w:pPr>
        <w:pStyle w:val="19"/>
        <w:jc w:val="both"/>
        <w:rPr>
          <w:rFonts w:asciiTheme="minorHAnsi" w:hAnsiTheme="minorHAnsi" w:cstheme="minorHAnsi"/>
          <w:sz w:val="18"/>
          <w:szCs w:val="18"/>
        </w:rPr>
      </w:pPr>
    </w:p>
    <w:p w14:paraId="3EF45100">
      <w:pPr>
        <w:pStyle w:val="19"/>
        <w:jc w:val="both"/>
        <w:rPr>
          <w:rFonts w:asciiTheme="minorHAnsi" w:hAnsiTheme="minorHAnsi" w:cstheme="minorHAnsi"/>
          <w:sz w:val="18"/>
          <w:szCs w:val="18"/>
        </w:rPr>
      </w:pPr>
    </w:p>
    <w:p w14:paraId="2290EAEC">
      <w:pPr>
        <w:pStyle w:val="19"/>
        <w:jc w:val="both"/>
        <w:rPr>
          <w:rFonts w:asciiTheme="minorHAnsi" w:hAnsiTheme="minorHAnsi" w:cstheme="minorHAnsi"/>
          <w:sz w:val="18"/>
          <w:szCs w:val="18"/>
        </w:rPr>
      </w:pPr>
    </w:p>
    <w:p w14:paraId="24682260">
      <w:pPr>
        <w:pStyle w:val="19"/>
        <w:jc w:val="both"/>
        <w:rPr>
          <w:rFonts w:asciiTheme="minorHAnsi" w:hAnsiTheme="minorHAnsi" w:cstheme="minorHAnsi"/>
          <w:sz w:val="18"/>
          <w:szCs w:val="18"/>
        </w:rPr>
      </w:pPr>
    </w:p>
    <w:p w14:paraId="2E8CDD92">
      <w:pPr>
        <w:pStyle w:val="19"/>
        <w:jc w:val="both"/>
        <w:rPr>
          <w:rFonts w:asciiTheme="minorHAnsi" w:hAnsiTheme="minorHAnsi" w:cstheme="minorHAnsi"/>
          <w:sz w:val="18"/>
          <w:szCs w:val="18"/>
        </w:rPr>
      </w:pPr>
    </w:p>
    <w:p w14:paraId="7C9FDEE1">
      <w:pPr>
        <w:pStyle w:val="19"/>
        <w:jc w:val="both"/>
        <w:rPr>
          <w:rFonts w:asciiTheme="minorHAnsi" w:hAnsiTheme="minorHAnsi" w:cstheme="minorHAnsi"/>
          <w:sz w:val="18"/>
          <w:szCs w:val="18"/>
        </w:rPr>
      </w:pPr>
    </w:p>
    <w:p w14:paraId="275E55EB">
      <w:pPr>
        <w:pStyle w:val="19"/>
        <w:jc w:val="both"/>
        <w:rPr>
          <w:rFonts w:asciiTheme="minorHAnsi" w:hAnsiTheme="minorHAnsi" w:cstheme="minorHAnsi"/>
          <w:sz w:val="18"/>
          <w:szCs w:val="18"/>
        </w:rPr>
      </w:pPr>
    </w:p>
    <w:p w14:paraId="456F4C6F">
      <w:pPr>
        <w:pStyle w:val="19"/>
        <w:jc w:val="both"/>
        <w:rPr>
          <w:rFonts w:asciiTheme="minorHAnsi" w:hAnsiTheme="minorHAnsi" w:cstheme="minorHAnsi"/>
          <w:sz w:val="18"/>
          <w:szCs w:val="18"/>
        </w:rPr>
      </w:pPr>
    </w:p>
    <w:p w14:paraId="2C67E82B">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100/</w:t>
      </w:r>
      <w:r>
        <w:rPr>
          <w:b/>
          <w:bCs/>
        </w:rPr>
        <w:t>2025 PROCESSO ADM N°</w:t>
      </w:r>
      <w:r>
        <w:rPr>
          <w:rFonts w:hint="default"/>
          <w:b/>
          <w:bCs/>
          <w:lang w:val="pt-BR"/>
        </w:rPr>
        <w:t>286</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BF8C79A">
      <w:pPr>
        <w:spacing w:line="360" w:lineRule="auto"/>
        <w:jc w:val="center"/>
        <w:rPr>
          <w:b/>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327C8B15">
      <w:pPr>
        <w:ind w:right="23"/>
        <w:jc w:val="both"/>
        <w:rPr>
          <w:rFonts w:asciiTheme="minorHAnsi" w:hAnsiTheme="minorHAnsi" w:cstheme="minorHAnsi"/>
          <w:b/>
          <w:bCs/>
          <w:sz w:val="18"/>
          <w:szCs w:val="18"/>
          <w:lang w:eastAsia="pt-BR"/>
        </w:rPr>
      </w:pPr>
    </w:p>
    <w:p w14:paraId="703A9F7B">
      <w:pPr>
        <w:spacing w:after="0" w:line="240" w:lineRule="auto"/>
        <w:rPr>
          <w:rFonts w:ascii="Arial" w:hAnsi="Arial" w:cs="Arial"/>
          <w:b/>
          <w:bCs/>
          <w:sz w:val="24"/>
          <w:szCs w:val="24"/>
        </w:rPr>
      </w:pPr>
    </w:p>
    <w:tbl>
      <w:tblPr>
        <w:tblStyle w:val="4"/>
        <w:tblW w:w="10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283"/>
        <w:gridCol w:w="991"/>
        <w:gridCol w:w="4625"/>
        <w:gridCol w:w="1333"/>
        <w:gridCol w:w="1380"/>
      </w:tblGrid>
      <w:tr w14:paraId="1627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86" w:type="dxa"/>
            <w:shd w:val="clear" w:color="auto" w:fill="auto"/>
            <w:noWrap w:val="0"/>
            <w:vAlign w:val="top"/>
          </w:tcPr>
          <w:p w14:paraId="267F4DC8">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ITEM</w:t>
            </w:r>
          </w:p>
        </w:tc>
        <w:tc>
          <w:tcPr>
            <w:tcW w:w="1283" w:type="dxa"/>
            <w:shd w:val="clear" w:color="auto" w:fill="auto"/>
            <w:noWrap w:val="0"/>
            <w:vAlign w:val="top"/>
          </w:tcPr>
          <w:p w14:paraId="55E49280">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QUANT</w:t>
            </w:r>
          </w:p>
        </w:tc>
        <w:tc>
          <w:tcPr>
            <w:tcW w:w="991" w:type="dxa"/>
            <w:shd w:val="clear" w:color="auto" w:fill="auto"/>
            <w:noWrap w:val="0"/>
            <w:vAlign w:val="top"/>
          </w:tcPr>
          <w:p w14:paraId="2613A8D8">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UNID</w:t>
            </w:r>
          </w:p>
        </w:tc>
        <w:tc>
          <w:tcPr>
            <w:tcW w:w="4625" w:type="dxa"/>
            <w:shd w:val="clear" w:color="auto" w:fill="auto"/>
            <w:noWrap w:val="0"/>
            <w:vAlign w:val="top"/>
          </w:tcPr>
          <w:p w14:paraId="621BF58D">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PRODUTO/DESCRIÇÃO</w:t>
            </w:r>
          </w:p>
        </w:tc>
        <w:tc>
          <w:tcPr>
            <w:tcW w:w="1333" w:type="dxa"/>
            <w:shd w:val="clear" w:color="auto" w:fill="auto"/>
            <w:noWrap w:val="0"/>
            <w:vAlign w:val="top"/>
          </w:tcPr>
          <w:p w14:paraId="3D71EF1C">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VALOR  UNIT.</w:t>
            </w:r>
          </w:p>
        </w:tc>
        <w:tc>
          <w:tcPr>
            <w:tcW w:w="1380" w:type="dxa"/>
            <w:shd w:val="clear" w:color="auto" w:fill="auto"/>
            <w:noWrap w:val="0"/>
            <w:vAlign w:val="top"/>
          </w:tcPr>
          <w:p w14:paraId="04038903">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 xml:space="preserve">VALOR TOTAL </w:t>
            </w:r>
          </w:p>
        </w:tc>
      </w:tr>
      <w:tr w14:paraId="78F6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986" w:type="dxa"/>
            <w:shd w:val="clear" w:color="auto" w:fill="auto"/>
            <w:noWrap w:val="0"/>
            <w:vAlign w:val="top"/>
          </w:tcPr>
          <w:p w14:paraId="72683241">
            <w:pPr>
              <w:pStyle w:val="2"/>
              <w:spacing w:before="0" w:beforeAutospacing="0" w:after="0" w:afterAutospacing="0"/>
              <w:ind w:left="0" w:leftChars="0" w:firstLine="0" w:firstLineChars="0"/>
              <w:jc w:val="left"/>
              <w:rPr>
                <w:rFonts w:hint="default" w:eastAsia="SimSun"/>
                <w:b w:val="0"/>
                <w:bCs w:val="0"/>
                <w:sz w:val="24"/>
                <w:szCs w:val="24"/>
                <w:lang w:val="pt-BR" w:eastAsia="zh-CN"/>
              </w:rPr>
            </w:pPr>
            <w:r>
              <w:rPr>
                <w:rFonts w:hint="default" w:eastAsia="SimSun"/>
                <w:b w:val="0"/>
                <w:bCs w:val="0"/>
                <w:sz w:val="24"/>
                <w:szCs w:val="24"/>
                <w:lang w:val="pt-BR" w:eastAsia="zh-CN"/>
              </w:rPr>
              <w:t>01</w:t>
            </w:r>
          </w:p>
        </w:tc>
        <w:tc>
          <w:tcPr>
            <w:tcW w:w="1283" w:type="dxa"/>
            <w:shd w:val="clear" w:color="auto" w:fill="auto"/>
            <w:noWrap w:val="0"/>
            <w:vAlign w:val="top"/>
          </w:tcPr>
          <w:p w14:paraId="75A8DE7F">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3</w:t>
            </w:r>
          </w:p>
        </w:tc>
        <w:tc>
          <w:tcPr>
            <w:tcW w:w="991" w:type="dxa"/>
            <w:shd w:val="clear" w:color="auto" w:fill="auto"/>
            <w:noWrap w:val="0"/>
            <w:vAlign w:val="top"/>
          </w:tcPr>
          <w:p w14:paraId="73217F83">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44AA7476">
            <w:pPr>
              <w:jc w:val="left"/>
            </w:pPr>
            <w:r>
              <w:t>TRENA ELETRÔNICA A LASER (ALCANCE ATÉ 50 MT) - Medidor de distância a laser 50 MT; Aplicações/dicas de uso: Indicado para ambientes internos e externos. Realiza medições de distância, contínua (trena eletrônica), área, volume, Pitágoras (4 tipos de medidas), medição de máximo e mínimo, adição e subtração. Permite a realização de medições em 3 unidades diferentes. Desligamento automático do laser ente 20 s e 120 s e do aparelho entre 100 s e 150 s; Classe de proteção IP do medidor de distância a laser: IP 54; Acompanha: 1 bolsa/estojo e 2 pilhas AAA alcalinas.</w:t>
            </w:r>
          </w:p>
        </w:tc>
        <w:tc>
          <w:tcPr>
            <w:tcW w:w="1333" w:type="dxa"/>
            <w:shd w:val="clear" w:color="auto" w:fill="auto"/>
            <w:noWrap w:val="0"/>
            <w:vAlign w:val="top"/>
          </w:tcPr>
          <w:p w14:paraId="2311D9DA">
            <w:pPr>
              <w:pStyle w:val="2"/>
              <w:spacing w:before="0" w:beforeAutospacing="0" w:after="0" w:afterAutospacing="0"/>
              <w:ind w:left="0" w:leftChars="0" w:firstLine="0" w:firstLineChars="0"/>
              <w:jc w:val="left"/>
              <w:rPr>
                <w:rFonts w:eastAsia="SimSun"/>
                <w:b w:val="0"/>
                <w:bCs w:val="0"/>
                <w:sz w:val="24"/>
                <w:szCs w:val="24"/>
                <w:lang w:eastAsia="zh-CN"/>
              </w:rPr>
            </w:pPr>
          </w:p>
        </w:tc>
        <w:tc>
          <w:tcPr>
            <w:tcW w:w="1380" w:type="dxa"/>
            <w:shd w:val="clear" w:color="auto" w:fill="auto"/>
            <w:noWrap w:val="0"/>
            <w:vAlign w:val="top"/>
          </w:tcPr>
          <w:p w14:paraId="62CB2478">
            <w:pPr>
              <w:pStyle w:val="2"/>
              <w:spacing w:before="0" w:beforeAutospacing="0" w:after="0" w:afterAutospacing="0"/>
              <w:ind w:left="0" w:leftChars="0" w:firstLine="0" w:firstLineChars="0"/>
              <w:jc w:val="left"/>
              <w:rPr>
                <w:rFonts w:eastAsia="SimSun"/>
                <w:b w:val="0"/>
                <w:bCs w:val="0"/>
                <w:sz w:val="24"/>
                <w:szCs w:val="24"/>
                <w:lang w:eastAsia="zh-CN"/>
              </w:rPr>
            </w:pPr>
          </w:p>
        </w:tc>
      </w:tr>
      <w:tr w14:paraId="1605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986" w:type="dxa"/>
            <w:shd w:val="clear" w:color="auto" w:fill="auto"/>
            <w:noWrap w:val="0"/>
            <w:vAlign w:val="top"/>
          </w:tcPr>
          <w:p w14:paraId="3F89D4CC">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02</w:t>
            </w:r>
          </w:p>
        </w:tc>
        <w:tc>
          <w:tcPr>
            <w:tcW w:w="1283" w:type="dxa"/>
            <w:shd w:val="clear" w:color="auto" w:fill="auto"/>
            <w:noWrap w:val="0"/>
            <w:vAlign w:val="top"/>
          </w:tcPr>
          <w:p w14:paraId="27D25A8B">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341FEFBF">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656B690F">
            <w:pPr>
              <w:jc w:val="left"/>
            </w:pPr>
            <w:r>
              <w:t>NIVEL A LASER (LINHAS VERDES), ALCANCE 20 MT C/ SUPORTE - Nível a laser de alcance até 20 MT, com suporte, Índice de Proteção (IP): IP54 (resistente à água e poeira), Cor do Feixe do Laser: Verde (mais visível que o laser vermelho), Classe do Laser: II, Rosca: 1/4 – UNC para fixação em tripé (não acompanha tripé), Alimentação: Bateria de Íons de Lítio 3,7 V – 1400 mAh (recarregável), Quantidade de Linhas: 2 (1 Horizontal e 1 Vertical).</w:t>
            </w:r>
          </w:p>
        </w:tc>
        <w:tc>
          <w:tcPr>
            <w:tcW w:w="1333" w:type="dxa"/>
            <w:shd w:val="clear" w:color="auto" w:fill="auto"/>
            <w:noWrap w:val="0"/>
            <w:vAlign w:val="top"/>
          </w:tcPr>
          <w:p w14:paraId="58D945C0">
            <w:pPr>
              <w:pStyle w:val="2"/>
              <w:spacing w:before="0" w:beforeAutospacing="0" w:after="0" w:afterAutospacing="0"/>
              <w:ind w:left="0" w:leftChars="0" w:firstLine="0" w:firstLineChars="0"/>
              <w:jc w:val="left"/>
              <w:rPr>
                <w:rFonts w:eastAsia="SimSun"/>
                <w:b w:val="0"/>
                <w:bCs w:val="0"/>
                <w:sz w:val="24"/>
                <w:szCs w:val="24"/>
                <w:lang w:eastAsia="zh-CN"/>
              </w:rPr>
            </w:pPr>
          </w:p>
        </w:tc>
        <w:tc>
          <w:tcPr>
            <w:tcW w:w="1380" w:type="dxa"/>
            <w:shd w:val="clear" w:color="auto" w:fill="auto"/>
            <w:noWrap w:val="0"/>
            <w:vAlign w:val="top"/>
          </w:tcPr>
          <w:p w14:paraId="1040F457">
            <w:pPr>
              <w:pStyle w:val="2"/>
              <w:spacing w:before="0" w:beforeAutospacing="0" w:after="0" w:afterAutospacing="0"/>
              <w:ind w:left="0" w:leftChars="0" w:firstLine="0" w:firstLineChars="0"/>
              <w:jc w:val="left"/>
              <w:rPr>
                <w:rFonts w:eastAsia="SimSun"/>
                <w:b w:val="0"/>
                <w:bCs w:val="0"/>
                <w:sz w:val="24"/>
                <w:szCs w:val="24"/>
                <w:lang w:eastAsia="zh-CN"/>
              </w:rPr>
            </w:pPr>
          </w:p>
        </w:tc>
      </w:tr>
      <w:tr w14:paraId="0066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6" w:type="dxa"/>
            <w:shd w:val="clear" w:color="auto" w:fill="auto"/>
            <w:noWrap w:val="0"/>
            <w:vAlign w:val="top"/>
          </w:tcPr>
          <w:p w14:paraId="346675F7">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03</w:t>
            </w:r>
          </w:p>
        </w:tc>
        <w:tc>
          <w:tcPr>
            <w:tcW w:w="1283" w:type="dxa"/>
            <w:shd w:val="clear" w:color="auto" w:fill="auto"/>
            <w:noWrap w:val="0"/>
            <w:vAlign w:val="top"/>
          </w:tcPr>
          <w:p w14:paraId="67E471B9">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6</w:t>
            </w:r>
          </w:p>
        </w:tc>
        <w:tc>
          <w:tcPr>
            <w:tcW w:w="991" w:type="dxa"/>
            <w:shd w:val="clear" w:color="auto" w:fill="auto"/>
            <w:noWrap w:val="0"/>
            <w:vAlign w:val="top"/>
          </w:tcPr>
          <w:p w14:paraId="57D83786">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7F1B85A5">
            <w:pPr>
              <w:jc w:val="left"/>
            </w:pPr>
            <w:r>
              <w:t>TRENA CURTA DE AÇO 10 METROS, EMBORRACHADA COM BOTÃO DE TRAVA E ALÇA- Trena curta de aço de 10 metros de cumprimento, emborrachada com botão de trava e alça.</w:t>
            </w:r>
          </w:p>
        </w:tc>
        <w:tc>
          <w:tcPr>
            <w:tcW w:w="1333" w:type="dxa"/>
            <w:shd w:val="clear" w:color="auto" w:fill="auto"/>
            <w:noWrap w:val="0"/>
            <w:vAlign w:val="top"/>
          </w:tcPr>
          <w:p w14:paraId="53344A50">
            <w:pPr>
              <w:pStyle w:val="2"/>
              <w:spacing w:before="0" w:beforeAutospacing="0" w:after="0" w:afterAutospacing="0"/>
              <w:ind w:left="0" w:leftChars="0" w:firstLine="0" w:firstLineChars="0"/>
              <w:jc w:val="left"/>
              <w:rPr>
                <w:rFonts w:eastAsia="SimSun"/>
                <w:b w:val="0"/>
                <w:bCs w:val="0"/>
                <w:sz w:val="24"/>
                <w:szCs w:val="24"/>
                <w:lang w:eastAsia="zh-CN"/>
              </w:rPr>
            </w:pPr>
          </w:p>
        </w:tc>
        <w:tc>
          <w:tcPr>
            <w:tcW w:w="1380" w:type="dxa"/>
            <w:shd w:val="clear" w:color="auto" w:fill="auto"/>
            <w:noWrap w:val="0"/>
            <w:vAlign w:val="top"/>
          </w:tcPr>
          <w:p w14:paraId="16A2AE48">
            <w:pPr>
              <w:pStyle w:val="2"/>
              <w:spacing w:before="0" w:beforeAutospacing="0" w:after="0" w:afterAutospacing="0"/>
              <w:ind w:left="0" w:leftChars="0" w:firstLine="0" w:firstLineChars="0"/>
              <w:jc w:val="left"/>
              <w:rPr>
                <w:rFonts w:eastAsia="SimSun"/>
                <w:b w:val="0"/>
                <w:bCs w:val="0"/>
                <w:sz w:val="24"/>
                <w:szCs w:val="24"/>
                <w:lang w:eastAsia="zh-CN"/>
              </w:rPr>
            </w:pPr>
          </w:p>
        </w:tc>
      </w:tr>
      <w:tr w14:paraId="51FB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986" w:type="dxa"/>
            <w:shd w:val="clear" w:color="auto" w:fill="auto"/>
            <w:noWrap w:val="0"/>
            <w:vAlign w:val="top"/>
          </w:tcPr>
          <w:p w14:paraId="4A8AFFA9">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04</w:t>
            </w:r>
          </w:p>
        </w:tc>
        <w:tc>
          <w:tcPr>
            <w:tcW w:w="1283" w:type="dxa"/>
            <w:shd w:val="clear" w:color="auto" w:fill="auto"/>
            <w:noWrap w:val="0"/>
            <w:vAlign w:val="top"/>
          </w:tcPr>
          <w:p w14:paraId="55198A8A">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3</w:t>
            </w:r>
          </w:p>
        </w:tc>
        <w:tc>
          <w:tcPr>
            <w:tcW w:w="991" w:type="dxa"/>
            <w:shd w:val="clear" w:color="auto" w:fill="auto"/>
            <w:noWrap w:val="0"/>
            <w:vAlign w:val="top"/>
          </w:tcPr>
          <w:p w14:paraId="3A5E6296">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01F2E481">
            <w:pPr>
              <w:jc w:val="left"/>
            </w:pPr>
            <w:r>
              <w:t>TRENA LONGA DE FITA (AÇO ou FIBRA DE VIDRO) 50 METROS C/ ALÇA E MANIVELA - Trena longa de fita (aço ou fibra de vidro) com 50 Metros de cumprimento, com alça e Manivela para recolhimento da fita.</w:t>
            </w:r>
          </w:p>
        </w:tc>
        <w:tc>
          <w:tcPr>
            <w:tcW w:w="1333" w:type="dxa"/>
            <w:shd w:val="clear" w:color="auto" w:fill="auto"/>
            <w:noWrap w:val="0"/>
            <w:vAlign w:val="top"/>
          </w:tcPr>
          <w:p w14:paraId="261C6A3A">
            <w:pPr>
              <w:pStyle w:val="2"/>
              <w:spacing w:before="0" w:beforeAutospacing="0" w:after="0" w:afterAutospacing="0"/>
              <w:ind w:left="0" w:leftChars="0" w:firstLine="0" w:firstLineChars="0"/>
              <w:jc w:val="left"/>
              <w:rPr>
                <w:rFonts w:eastAsia="SimSun"/>
                <w:b w:val="0"/>
                <w:bCs w:val="0"/>
                <w:sz w:val="24"/>
                <w:szCs w:val="24"/>
                <w:lang w:eastAsia="zh-CN"/>
              </w:rPr>
            </w:pPr>
          </w:p>
        </w:tc>
        <w:tc>
          <w:tcPr>
            <w:tcW w:w="1380" w:type="dxa"/>
            <w:shd w:val="clear" w:color="auto" w:fill="auto"/>
            <w:noWrap w:val="0"/>
            <w:vAlign w:val="top"/>
          </w:tcPr>
          <w:p w14:paraId="5EA46E36">
            <w:pPr>
              <w:pStyle w:val="2"/>
              <w:spacing w:before="0" w:beforeAutospacing="0" w:after="0" w:afterAutospacing="0"/>
              <w:ind w:left="0" w:leftChars="0" w:firstLine="0" w:firstLineChars="0"/>
              <w:jc w:val="left"/>
              <w:rPr>
                <w:lang w:eastAsia="zh-CN"/>
              </w:rPr>
            </w:pPr>
          </w:p>
        </w:tc>
      </w:tr>
      <w:tr w14:paraId="12B7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86" w:type="dxa"/>
            <w:shd w:val="clear" w:color="auto" w:fill="auto"/>
            <w:noWrap w:val="0"/>
            <w:vAlign w:val="top"/>
          </w:tcPr>
          <w:p w14:paraId="57C9743F">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05</w:t>
            </w:r>
          </w:p>
        </w:tc>
        <w:tc>
          <w:tcPr>
            <w:tcW w:w="1283" w:type="dxa"/>
            <w:shd w:val="clear" w:color="auto" w:fill="auto"/>
            <w:noWrap w:val="0"/>
            <w:vAlign w:val="top"/>
          </w:tcPr>
          <w:p w14:paraId="32E2BDE9">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6D9D42BC">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6F83528A">
            <w:pPr>
              <w:jc w:val="left"/>
            </w:pPr>
            <w:r>
              <w:t>CARREGADOR DE PILHAS AA / AAA - Carregador de pilhas recarregáveis AA e AAA, Voltagem mínima: 1,2V, Bivolt (127v / 220v), com capacidade de recarga de 4 pilhas AA / AAA simultaneamente.</w:t>
            </w:r>
          </w:p>
        </w:tc>
        <w:tc>
          <w:tcPr>
            <w:tcW w:w="1333" w:type="dxa"/>
            <w:shd w:val="clear" w:color="auto" w:fill="auto"/>
            <w:noWrap w:val="0"/>
            <w:vAlign w:val="top"/>
          </w:tcPr>
          <w:p w14:paraId="28D4AB5F">
            <w:pPr>
              <w:pStyle w:val="2"/>
              <w:spacing w:before="0" w:beforeAutospacing="0" w:after="0" w:afterAutospacing="0"/>
              <w:ind w:left="0" w:leftChars="0" w:firstLine="0" w:firstLineChars="0"/>
              <w:jc w:val="left"/>
              <w:rPr>
                <w:rFonts w:eastAsia="SimSun"/>
                <w:b w:val="0"/>
                <w:bCs w:val="0"/>
                <w:sz w:val="24"/>
                <w:szCs w:val="24"/>
                <w:lang w:eastAsia="zh-CN"/>
              </w:rPr>
            </w:pPr>
          </w:p>
        </w:tc>
        <w:tc>
          <w:tcPr>
            <w:tcW w:w="1380" w:type="dxa"/>
            <w:shd w:val="clear" w:color="auto" w:fill="auto"/>
            <w:noWrap w:val="0"/>
            <w:vAlign w:val="top"/>
          </w:tcPr>
          <w:p w14:paraId="46BF63FC">
            <w:pPr>
              <w:pStyle w:val="2"/>
              <w:spacing w:before="0" w:beforeAutospacing="0" w:after="0" w:afterAutospacing="0"/>
              <w:ind w:left="0" w:leftChars="0" w:firstLine="0" w:firstLineChars="0"/>
              <w:jc w:val="left"/>
              <w:rPr>
                <w:rFonts w:eastAsia="SimSun"/>
                <w:b w:val="0"/>
                <w:bCs w:val="0"/>
                <w:sz w:val="24"/>
                <w:szCs w:val="24"/>
                <w:lang w:eastAsia="zh-CN"/>
              </w:rPr>
            </w:pPr>
          </w:p>
        </w:tc>
      </w:tr>
      <w:tr w14:paraId="7228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986" w:type="dxa"/>
            <w:shd w:val="clear" w:color="auto" w:fill="auto"/>
            <w:noWrap w:val="0"/>
            <w:vAlign w:val="top"/>
          </w:tcPr>
          <w:p w14:paraId="7162E961">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06</w:t>
            </w:r>
          </w:p>
        </w:tc>
        <w:tc>
          <w:tcPr>
            <w:tcW w:w="1283" w:type="dxa"/>
            <w:shd w:val="clear" w:color="auto" w:fill="auto"/>
            <w:noWrap w:val="0"/>
            <w:vAlign w:val="top"/>
          </w:tcPr>
          <w:p w14:paraId="412BE3E6">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5</w:t>
            </w:r>
          </w:p>
        </w:tc>
        <w:tc>
          <w:tcPr>
            <w:tcW w:w="991" w:type="dxa"/>
            <w:shd w:val="clear" w:color="auto" w:fill="auto"/>
            <w:noWrap w:val="0"/>
            <w:vAlign w:val="top"/>
          </w:tcPr>
          <w:p w14:paraId="4478D978">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KIT</w:t>
            </w:r>
          </w:p>
        </w:tc>
        <w:tc>
          <w:tcPr>
            <w:tcW w:w="4625" w:type="dxa"/>
            <w:shd w:val="clear" w:color="auto" w:fill="auto"/>
            <w:noWrap w:val="0"/>
            <w:vAlign w:val="top"/>
          </w:tcPr>
          <w:p w14:paraId="1CAD98D9">
            <w:pPr>
              <w:jc w:val="left"/>
            </w:pPr>
            <w:r>
              <w:t>PILHAS RECARREGÁVEIS AAA - Pilhas recarregáveis AAA - mín. de 900 mAh (pacote c/ 2 pilhas cada).</w:t>
            </w:r>
          </w:p>
        </w:tc>
        <w:tc>
          <w:tcPr>
            <w:tcW w:w="1333" w:type="dxa"/>
            <w:shd w:val="clear" w:color="auto" w:fill="auto"/>
            <w:noWrap w:val="0"/>
            <w:vAlign w:val="top"/>
          </w:tcPr>
          <w:p w14:paraId="26595338">
            <w:pPr>
              <w:pStyle w:val="2"/>
              <w:spacing w:before="0" w:beforeAutospacing="0" w:after="0" w:afterAutospacing="0"/>
              <w:ind w:left="0" w:leftChars="0" w:firstLine="0" w:firstLineChars="0"/>
              <w:jc w:val="left"/>
              <w:rPr>
                <w:rFonts w:eastAsia="SimSun"/>
                <w:b w:val="0"/>
                <w:bCs w:val="0"/>
                <w:sz w:val="24"/>
                <w:szCs w:val="24"/>
                <w:lang w:eastAsia="zh-CN"/>
              </w:rPr>
            </w:pPr>
          </w:p>
        </w:tc>
        <w:tc>
          <w:tcPr>
            <w:tcW w:w="1380" w:type="dxa"/>
            <w:shd w:val="clear" w:color="auto" w:fill="auto"/>
            <w:noWrap w:val="0"/>
            <w:vAlign w:val="top"/>
          </w:tcPr>
          <w:p w14:paraId="5CEA8695">
            <w:pPr>
              <w:pStyle w:val="2"/>
              <w:spacing w:before="0" w:beforeAutospacing="0" w:after="0" w:afterAutospacing="0"/>
              <w:ind w:left="0" w:leftChars="0" w:firstLine="0" w:firstLineChars="0"/>
              <w:jc w:val="left"/>
              <w:rPr>
                <w:rFonts w:eastAsia="SimSun"/>
                <w:b w:val="0"/>
                <w:bCs w:val="0"/>
                <w:sz w:val="24"/>
                <w:szCs w:val="24"/>
                <w:lang w:eastAsia="zh-CN"/>
              </w:rPr>
            </w:pPr>
          </w:p>
        </w:tc>
      </w:tr>
      <w:tr w14:paraId="69B5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986" w:type="dxa"/>
            <w:shd w:val="clear" w:color="auto" w:fill="auto"/>
            <w:noWrap w:val="0"/>
            <w:vAlign w:val="top"/>
          </w:tcPr>
          <w:p w14:paraId="4C276509">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07</w:t>
            </w:r>
          </w:p>
        </w:tc>
        <w:tc>
          <w:tcPr>
            <w:tcW w:w="1283" w:type="dxa"/>
            <w:shd w:val="clear" w:color="auto" w:fill="auto"/>
            <w:noWrap w:val="0"/>
            <w:vAlign w:val="top"/>
          </w:tcPr>
          <w:p w14:paraId="24140B3A">
            <w:pPr>
              <w:pStyle w:val="2"/>
              <w:spacing w:before="0" w:beforeAutospacing="0" w:after="0" w:afterAutospacing="0"/>
              <w:jc w:val="left"/>
              <w:rPr>
                <w:rFonts w:eastAsia="SimSun"/>
                <w:b w:val="0"/>
                <w:bCs w:val="0"/>
                <w:sz w:val="24"/>
                <w:szCs w:val="24"/>
                <w:lang w:eastAsia="zh-CN"/>
              </w:rPr>
            </w:pPr>
            <w:r>
              <w:rPr>
                <w:rFonts w:eastAsia="SimSun"/>
                <w:b w:val="0"/>
                <w:bCs w:val="0"/>
                <w:sz w:val="24"/>
                <w:szCs w:val="24"/>
                <w:lang w:eastAsia="zh-CN"/>
              </w:rPr>
              <w:t>1</w:t>
            </w:r>
          </w:p>
        </w:tc>
        <w:tc>
          <w:tcPr>
            <w:tcW w:w="991" w:type="dxa"/>
            <w:shd w:val="clear" w:color="auto" w:fill="auto"/>
            <w:noWrap w:val="0"/>
            <w:vAlign w:val="top"/>
          </w:tcPr>
          <w:p w14:paraId="7628B2DB">
            <w:pPr>
              <w:pStyle w:val="2"/>
              <w:spacing w:before="0" w:beforeAutospacing="0" w:after="0" w:afterAutospacing="0"/>
              <w:ind w:left="0" w:leftChars="0" w:firstLine="0" w:firstLineChars="0"/>
              <w:jc w:val="left"/>
              <w:rPr>
                <w:rFonts w:eastAsia="SimSun"/>
                <w:b w:val="0"/>
                <w:bCs w:val="0"/>
                <w:sz w:val="24"/>
                <w:szCs w:val="24"/>
                <w:lang w:eastAsia="zh-CN"/>
              </w:rPr>
            </w:pPr>
            <w:r>
              <w:rPr>
                <w:rFonts w:eastAsia="SimSun"/>
                <w:b w:val="0"/>
                <w:bCs w:val="0"/>
                <w:sz w:val="24"/>
                <w:szCs w:val="24"/>
                <w:lang w:eastAsia="zh-CN"/>
              </w:rPr>
              <w:t>UN</w:t>
            </w:r>
          </w:p>
        </w:tc>
        <w:tc>
          <w:tcPr>
            <w:tcW w:w="4625" w:type="dxa"/>
            <w:shd w:val="clear" w:color="auto" w:fill="auto"/>
            <w:noWrap w:val="0"/>
            <w:vAlign w:val="top"/>
          </w:tcPr>
          <w:p w14:paraId="304CFC20">
            <w:pPr>
              <w:jc w:val="left"/>
            </w:pPr>
            <w:r>
              <w:t>TRIPE TELESCOPICO PARA NIVEL A LASER - Possuir estrutura em alumínio, proporcionando maior leveza e proteção contra corrosão. Pernas com ajuste de altura e sistema de travamento rápido, permitindo que a altura seja ajustada entre 40,0 cm a 100,0 cm. Indicado para utilização com níveis a laser. Rosca do tripé: 5/8" com adaptador para 1/4" e Capacidade de carga: 5 kg.</w:t>
            </w:r>
          </w:p>
        </w:tc>
        <w:tc>
          <w:tcPr>
            <w:tcW w:w="1333" w:type="dxa"/>
            <w:shd w:val="clear" w:color="auto" w:fill="auto"/>
            <w:noWrap w:val="0"/>
            <w:vAlign w:val="top"/>
          </w:tcPr>
          <w:p w14:paraId="68332321">
            <w:pPr>
              <w:pStyle w:val="2"/>
              <w:spacing w:before="0" w:beforeAutospacing="0" w:after="0" w:afterAutospacing="0"/>
              <w:ind w:left="0" w:leftChars="0" w:firstLine="0" w:firstLineChars="0"/>
              <w:jc w:val="left"/>
              <w:rPr>
                <w:rFonts w:eastAsia="SimSun"/>
                <w:b w:val="0"/>
                <w:bCs w:val="0"/>
                <w:sz w:val="24"/>
                <w:szCs w:val="24"/>
                <w:lang w:eastAsia="zh-CN"/>
              </w:rPr>
            </w:pPr>
          </w:p>
        </w:tc>
        <w:tc>
          <w:tcPr>
            <w:tcW w:w="1380" w:type="dxa"/>
            <w:shd w:val="clear" w:color="auto" w:fill="auto"/>
            <w:noWrap w:val="0"/>
            <w:vAlign w:val="top"/>
          </w:tcPr>
          <w:p w14:paraId="2FA70CF6">
            <w:pPr>
              <w:pStyle w:val="2"/>
              <w:spacing w:before="0" w:beforeAutospacing="0" w:after="0" w:afterAutospacing="0"/>
              <w:ind w:left="0" w:leftChars="0" w:firstLine="0" w:firstLineChars="0"/>
              <w:jc w:val="left"/>
              <w:rPr>
                <w:rFonts w:eastAsia="SimSun"/>
                <w:b w:val="0"/>
                <w:bCs w:val="0"/>
                <w:sz w:val="24"/>
                <w:szCs w:val="24"/>
                <w:lang w:eastAsia="zh-CN"/>
              </w:rPr>
            </w:pPr>
          </w:p>
        </w:tc>
      </w:tr>
    </w:tbl>
    <w:p w14:paraId="68B4B8F4">
      <w:pPr>
        <w:spacing w:line="360" w:lineRule="auto"/>
        <w:jc w:val="both"/>
        <w:rPr>
          <w:b/>
        </w:rPr>
      </w:pPr>
    </w:p>
    <w:p w14:paraId="49C8112D">
      <w:pPr>
        <w:spacing w:line="360" w:lineRule="auto"/>
        <w:jc w:val="both"/>
        <w:rPr>
          <w:rFonts w:ascii="Arial" w:hAnsi="Arial" w:cs="Arial"/>
          <w:b/>
          <w:sz w:val="24"/>
          <w:szCs w:val="24"/>
        </w:rPr>
      </w:pPr>
      <w:r>
        <w:rPr>
          <w:rFonts w:hint="default" w:ascii="Arial" w:hAnsi="Arial" w:cs="Arial"/>
          <w:bCs/>
          <w:sz w:val="24"/>
          <w:szCs w:val="24"/>
          <w:highlight w:val="yellow"/>
          <w:lang w:val="pt-BR"/>
        </w:rPr>
        <w:t>VALOR TOTAL DA PROPOSTA:</w:t>
      </w:r>
    </w:p>
    <w:p w14:paraId="4ED2FC8B">
      <w:pPr>
        <w:pStyle w:val="8"/>
        <w:jc w:val="both"/>
        <w:rPr>
          <w:rFonts w:hint="default"/>
          <w:b/>
          <w:bCs/>
          <w:lang w:val="pt-BR"/>
        </w:rPr>
      </w:pPr>
      <w:r>
        <w:rPr>
          <w:b/>
          <w:bCs/>
        </w:rPr>
        <w:t>OBJETO :</w:t>
      </w:r>
      <w:r>
        <w:rPr>
          <w:b/>
          <w:bCs/>
          <w:w w:val="110"/>
        </w:rPr>
        <w:t xml:space="preserve"> </w:t>
      </w:r>
      <w:r>
        <w:rPr>
          <w:rFonts w:hint="default"/>
          <w:b/>
          <w:bCs/>
          <w:lang w:val="pt-BR"/>
        </w:rPr>
        <w:t xml:space="preserve">REFERENTE A AQUISIÇÃO DE EQUIPAMENTOS/FERRAMENTAS PARA ATENDER AS NECESSIDADES DA SECRETARIA MUNICIPAL DE ENGENHARIA. </w:t>
      </w:r>
    </w:p>
    <w:p w14:paraId="328AC94A">
      <w:pPr>
        <w:pStyle w:val="8"/>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8"/>
        <w:tabs>
          <w:tab w:val="left" w:pos="2357"/>
          <w:tab w:val="left" w:pos="4753"/>
          <w:tab w:val="left" w:pos="5863"/>
        </w:tabs>
      </w:pPr>
    </w:p>
    <w:p w14:paraId="6E840BCB">
      <w:pPr>
        <w:pStyle w:val="8"/>
        <w:tabs>
          <w:tab w:val="left" w:pos="2357"/>
          <w:tab w:val="left" w:pos="4753"/>
          <w:tab w:val="left" w:pos="5863"/>
        </w:tabs>
      </w:pP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105B83F8">
      <w:pPr>
        <w:pStyle w:val="8"/>
        <w:tabs>
          <w:tab w:val="left" w:pos="2357"/>
          <w:tab w:val="left" w:pos="4753"/>
          <w:tab w:val="left" w:pos="5863"/>
        </w:tabs>
      </w:pPr>
    </w:p>
    <w:p w14:paraId="140F4A32">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0D7892E7">
      <w:pPr>
        <w:pStyle w:val="19"/>
        <w:jc w:val="both"/>
        <w:rPr>
          <w:rFonts w:ascii="Calibri Light" w:hAnsi="Calibri Light" w:cs="Calibri Light"/>
          <w:b/>
          <w:bCs/>
          <w:sz w:val="20"/>
          <w:szCs w:val="20"/>
        </w:rPr>
      </w:pPr>
    </w:p>
    <w:p w14:paraId="7631ADF1">
      <w:pPr>
        <w:pStyle w:val="19"/>
        <w:jc w:val="both"/>
        <w:rPr>
          <w:rFonts w:ascii="Calibri Light" w:hAnsi="Calibri Light" w:cs="Calibri Light"/>
          <w:b/>
          <w:bCs/>
          <w:sz w:val="20"/>
          <w:szCs w:val="20"/>
        </w:rPr>
      </w:pPr>
    </w:p>
    <w:p w14:paraId="24C469C2">
      <w:pPr>
        <w:pStyle w:val="19"/>
        <w:jc w:val="both"/>
        <w:rPr>
          <w:rFonts w:ascii="Calibri Light" w:hAnsi="Calibri Light" w:cs="Calibri Light"/>
          <w:b/>
          <w:bCs/>
          <w:sz w:val="20"/>
          <w:szCs w:val="20"/>
        </w:rPr>
      </w:pPr>
    </w:p>
    <w:p w14:paraId="555877A2">
      <w:pPr>
        <w:pStyle w:val="19"/>
        <w:jc w:val="both"/>
        <w:rPr>
          <w:rFonts w:ascii="Calibri Light" w:hAnsi="Calibri Light" w:cs="Calibri Light"/>
          <w:b/>
          <w:bCs/>
          <w:sz w:val="20"/>
          <w:szCs w:val="20"/>
        </w:rPr>
      </w:pPr>
    </w:p>
    <w:p w14:paraId="5554DA5C">
      <w:pPr>
        <w:pStyle w:val="19"/>
        <w:jc w:val="both"/>
        <w:rPr>
          <w:rFonts w:ascii="Calibri Light" w:hAnsi="Calibri Light" w:cs="Calibri Light"/>
          <w:b/>
          <w:bCs/>
          <w:sz w:val="20"/>
          <w:szCs w:val="20"/>
        </w:rPr>
      </w:pPr>
    </w:p>
    <w:p w14:paraId="0EFB9FCF">
      <w:pPr>
        <w:pStyle w:val="19"/>
        <w:jc w:val="both"/>
        <w:rPr>
          <w:rFonts w:ascii="Calibri Light" w:hAnsi="Calibri Light" w:cs="Calibri Light"/>
          <w:b/>
          <w:bCs/>
          <w:sz w:val="20"/>
          <w:szCs w:val="20"/>
        </w:rPr>
      </w:pPr>
    </w:p>
    <w:p w14:paraId="23A969DA">
      <w:pPr>
        <w:pStyle w:val="19"/>
        <w:jc w:val="both"/>
        <w:rPr>
          <w:rFonts w:ascii="Calibri Light" w:hAnsi="Calibri Light" w:cs="Calibri Light"/>
          <w:b/>
          <w:bCs/>
          <w:sz w:val="20"/>
          <w:szCs w:val="20"/>
        </w:rPr>
      </w:pPr>
    </w:p>
    <w:p w14:paraId="01223B49">
      <w:pPr>
        <w:pStyle w:val="19"/>
        <w:jc w:val="both"/>
        <w:rPr>
          <w:rFonts w:ascii="Calibri Light" w:hAnsi="Calibri Light" w:cs="Calibri Light"/>
          <w:b/>
          <w:bCs/>
          <w:sz w:val="20"/>
          <w:szCs w:val="20"/>
        </w:rPr>
      </w:pPr>
    </w:p>
    <w:p w14:paraId="0EA7901F">
      <w:pPr>
        <w:pStyle w:val="19"/>
        <w:jc w:val="both"/>
        <w:rPr>
          <w:rFonts w:ascii="Calibri Light" w:hAnsi="Calibri Light" w:cs="Calibri Light"/>
          <w:b/>
          <w:bCs/>
          <w:sz w:val="20"/>
          <w:szCs w:val="20"/>
        </w:rPr>
      </w:pPr>
    </w:p>
    <w:p w14:paraId="593BCC3A">
      <w:pPr>
        <w:pStyle w:val="19"/>
        <w:jc w:val="both"/>
        <w:rPr>
          <w:rFonts w:ascii="Calibri Light" w:hAnsi="Calibri Light" w:cs="Calibri Light"/>
          <w:b/>
          <w:bCs/>
          <w:sz w:val="20"/>
          <w:szCs w:val="20"/>
        </w:rPr>
      </w:pPr>
    </w:p>
    <w:p w14:paraId="1FA8F42F">
      <w:pPr>
        <w:pStyle w:val="19"/>
        <w:jc w:val="both"/>
        <w:rPr>
          <w:rFonts w:ascii="Calibri Light" w:hAnsi="Calibri Light" w:cs="Calibri Light"/>
          <w:b/>
          <w:bCs/>
          <w:sz w:val="20"/>
          <w:szCs w:val="20"/>
        </w:rPr>
      </w:pPr>
    </w:p>
    <w:p w14:paraId="08BC4055">
      <w:pPr>
        <w:pStyle w:val="19"/>
        <w:jc w:val="both"/>
        <w:rPr>
          <w:rFonts w:ascii="Calibri Light" w:hAnsi="Calibri Light" w:cs="Calibri Light"/>
          <w:b/>
          <w:bCs/>
          <w:sz w:val="20"/>
          <w:szCs w:val="20"/>
        </w:rPr>
      </w:pPr>
    </w:p>
    <w:p w14:paraId="76388981">
      <w:pPr>
        <w:pStyle w:val="19"/>
        <w:jc w:val="both"/>
        <w:rPr>
          <w:rFonts w:ascii="Calibri Light" w:hAnsi="Calibri Light" w:cs="Calibri Light"/>
          <w:b/>
          <w:bCs/>
          <w:sz w:val="20"/>
          <w:szCs w:val="20"/>
        </w:rPr>
      </w:pPr>
    </w:p>
    <w:p w14:paraId="2F95001B">
      <w:pPr>
        <w:pStyle w:val="19"/>
        <w:jc w:val="both"/>
        <w:rPr>
          <w:rFonts w:ascii="Calibri Light" w:hAnsi="Calibri Light" w:cs="Calibri Light"/>
          <w:b/>
          <w:bCs/>
          <w:sz w:val="20"/>
          <w:szCs w:val="20"/>
        </w:rPr>
      </w:pPr>
    </w:p>
    <w:p w14:paraId="14964FD2">
      <w:pPr>
        <w:pStyle w:val="19"/>
        <w:jc w:val="both"/>
        <w:rPr>
          <w:rFonts w:ascii="Calibri Light" w:hAnsi="Calibri Light" w:cs="Calibri Light"/>
          <w:b/>
          <w:bCs/>
          <w:sz w:val="20"/>
          <w:szCs w:val="20"/>
        </w:rPr>
      </w:pPr>
    </w:p>
    <w:p w14:paraId="4C1BEABD">
      <w:pPr>
        <w:pStyle w:val="19"/>
        <w:jc w:val="both"/>
        <w:rPr>
          <w:rFonts w:ascii="Calibri Light" w:hAnsi="Calibri Light" w:cs="Calibri Light"/>
          <w:b/>
          <w:bCs/>
          <w:sz w:val="20"/>
          <w:szCs w:val="20"/>
        </w:rPr>
      </w:pPr>
    </w:p>
    <w:p w14:paraId="66466D6D">
      <w:pPr>
        <w:pStyle w:val="19"/>
        <w:jc w:val="both"/>
        <w:rPr>
          <w:rFonts w:ascii="Calibri Light" w:hAnsi="Calibri Light" w:cs="Calibri Light"/>
          <w:b/>
          <w:bCs/>
          <w:sz w:val="20"/>
          <w:szCs w:val="20"/>
        </w:rPr>
      </w:pPr>
    </w:p>
    <w:p w14:paraId="18D7D467">
      <w:pPr>
        <w:pStyle w:val="19"/>
        <w:jc w:val="both"/>
        <w:rPr>
          <w:rFonts w:ascii="Calibri Light" w:hAnsi="Calibri Light" w:cs="Calibri Light"/>
          <w:b/>
          <w:bCs/>
          <w:sz w:val="20"/>
          <w:szCs w:val="20"/>
        </w:rPr>
      </w:pPr>
    </w:p>
    <w:p w14:paraId="4E21C586">
      <w:pPr>
        <w:pStyle w:val="19"/>
        <w:jc w:val="both"/>
        <w:rPr>
          <w:rFonts w:ascii="Calibri Light" w:hAnsi="Calibri Light" w:cs="Calibri Light"/>
          <w:b/>
          <w:bCs/>
          <w:sz w:val="20"/>
          <w:szCs w:val="20"/>
        </w:rPr>
      </w:pPr>
    </w:p>
    <w:p w14:paraId="468E332E">
      <w:pPr>
        <w:pStyle w:val="19"/>
        <w:jc w:val="both"/>
        <w:rPr>
          <w:rFonts w:ascii="Calibri Light" w:hAnsi="Calibri Light" w:cs="Calibri Light"/>
          <w:b/>
          <w:bCs/>
          <w:sz w:val="20"/>
          <w:szCs w:val="20"/>
        </w:rPr>
      </w:pPr>
    </w:p>
    <w:p w14:paraId="0D362C4D">
      <w:pPr>
        <w:pStyle w:val="19"/>
        <w:jc w:val="both"/>
        <w:rPr>
          <w:rFonts w:ascii="Calibri Light" w:hAnsi="Calibri Light" w:cs="Calibri Light"/>
          <w:b/>
          <w:bCs/>
          <w:sz w:val="20"/>
          <w:szCs w:val="20"/>
        </w:rPr>
      </w:pPr>
    </w:p>
    <w:p w14:paraId="67188746">
      <w:pPr>
        <w:pStyle w:val="19"/>
        <w:jc w:val="both"/>
        <w:rPr>
          <w:rFonts w:ascii="Calibri Light" w:hAnsi="Calibri Light" w:cs="Calibri Light"/>
          <w:b/>
          <w:bCs/>
          <w:sz w:val="20"/>
          <w:szCs w:val="20"/>
        </w:rPr>
      </w:pPr>
    </w:p>
    <w:p w14:paraId="5BAF1EBB">
      <w:pPr>
        <w:pStyle w:val="19"/>
        <w:jc w:val="both"/>
        <w:rPr>
          <w:rFonts w:ascii="Calibri Light" w:hAnsi="Calibri Light" w:cs="Calibri Light"/>
          <w:b/>
          <w:bCs/>
          <w:sz w:val="20"/>
          <w:szCs w:val="20"/>
        </w:rPr>
      </w:pPr>
    </w:p>
    <w:p w14:paraId="7129CF97">
      <w:pPr>
        <w:pStyle w:val="19"/>
        <w:jc w:val="both"/>
        <w:rPr>
          <w:rFonts w:ascii="Calibri Light" w:hAnsi="Calibri Light" w:cs="Calibri Light"/>
          <w:b/>
          <w:bCs/>
          <w:sz w:val="20"/>
          <w:szCs w:val="20"/>
        </w:rPr>
      </w:pPr>
    </w:p>
    <w:p w14:paraId="18CECA5E">
      <w:pPr>
        <w:pStyle w:val="19"/>
        <w:jc w:val="both"/>
        <w:rPr>
          <w:rFonts w:ascii="Calibri Light" w:hAnsi="Calibri Light" w:cs="Calibri Light"/>
          <w:b/>
          <w:bCs/>
          <w:sz w:val="20"/>
          <w:szCs w:val="20"/>
        </w:rPr>
      </w:pPr>
    </w:p>
    <w:p w14:paraId="026C9EF1">
      <w:pPr>
        <w:pStyle w:val="19"/>
        <w:jc w:val="both"/>
        <w:rPr>
          <w:rFonts w:ascii="Calibri Light" w:hAnsi="Calibri Light" w:cs="Calibri Light"/>
          <w:b/>
          <w:bCs/>
          <w:sz w:val="20"/>
          <w:szCs w:val="20"/>
        </w:rPr>
      </w:pPr>
    </w:p>
    <w:p w14:paraId="3F9D36EE">
      <w:pPr>
        <w:pStyle w:val="19"/>
        <w:jc w:val="both"/>
        <w:rPr>
          <w:rFonts w:ascii="Calibri Light" w:hAnsi="Calibri Light" w:cs="Calibri Light"/>
          <w:b/>
          <w:bCs/>
          <w:sz w:val="20"/>
          <w:szCs w:val="20"/>
        </w:rPr>
      </w:pPr>
    </w:p>
    <w:p w14:paraId="1EF5CB34">
      <w:pPr>
        <w:pStyle w:val="19"/>
        <w:jc w:val="both"/>
        <w:rPr>
          <w:rFonts w:ascii="Calibri Light" w:hAnsi="Calibri Light" w:cs="Calibri Light"/>
          <w:b/>
          <w:bCs/>
          <w:sz w:val="20"/>
          <w:szCs w:val="20"/>
        </w:rPr>
      </w:pPr>
    </w:p>
    <w:p w14:paraId="21BA7D2D">
      <w:pPr>
        <w:pStyle w:val="19"/>
        <w:jc w:val="both"/>
        <w:rPr>
          <w:rFonts w:ascii="Calibri Light" w:hAnsi="Calibri Light" w:cs="Calibri Light"/>
          <w:b/>
          <w:bCs/>
          <w:sz w:val="20"/>
          <w:szCs w:val="20"/>
        </w:rPr>
      </w:pPr>
    </w:p>
    <w:p w14:paraId="26D443F2">
      <w:pPr>
        <w:pStyle w:val="19"/>
        <w:jc w:val="both"/>
        <w:rPr>
          <w:rFonts w:ascii="Calibri Light" w:hAnsi="Calibri Light" w:cs="Calibri Light"/>
          <w:b/>
          <w:bCs/>
          <w:sz w:val="20"/>
          <w:szCs w:val="20"/>
        </w:rPr>
      </w:pPr>
    </w:p>
    <w:p w14:paraId="4B075DA6">
      <w:pPr>
        <w:pStyle w:val="19"/>
        <w:jc w:val="both"/>
        <w:rPr>
          <w:rFonts w:ascii="Calibri Light" w:hAnsi="Calibri Light" w:cs="Calibri Light"/>
          <w:b/>
          <w:bCs/>
          <w:sz w:val="20"/>
          <w:szCs w:val="20"/>
        </w:rPr>
      </w:pPr>
    </w:p>
    <w:p w14:paraId="16D2DDE4">
      <w:pPr>
        <w:pStyle w:val="19"/>
        <w:jc w:val="both"/>
        <w:rPr>
          <w:rFonts w:ascii="Calibri Light" w:hAnsi="Calibri Light" w:cs="Calibri Light"/>
          <w:b/>
          <w:bCs/>
          <w:sz w:val="20"/>
          <w:szCs w:val="20"/>
        </w:rPr>
      </w:pPr>
    </w:p>
    <w:p w14:paraId="1CC9349A">
      <w:pPr>
        <w:pStyle w:val="19"/>
        <w:jc w:val="both"/>
        <w:rPr>
          <w:rFonts w:ascii="Calibri Light" w:hAnsi="Calibri Light" w:cs="Calibri Light"/>
          <w:b/>
          <w:bCs/>
          <w:sz w:val="20"/>
          <w:szCs w:val="20"/>
        </w:rPr>
      </w:pPr>
    </w:p>
    <w:p w14:paraId="46AD8F2E">
      <w:pPr>
        <w:pStyle w:val="19"/>
        <w:jc w:val="both"/>
        <w:rPr>
          <w:rFonts w:ascii="Calibri Light" w:hAnsi="Calibri Light" w:cs="Calibri Light"/>
          <w:b/>
          <w:bCs/>
          <w:sz w:val="20"/>
          <w:szCs w:val="20"/>
        </w:rPr>
      </w:pPr>
    </w:p>
    <w:p w14:paraId="540E66D3">
      <w:pPr>
        <w:pStyle w:val="19"/>
        <w:jc w:val="both"/>
        <w:rPr>
          <w:rFonts w:ascii="Calibri Light" w:hAnsi="Calibri Light" w:cs="Calibri Light"/>
          <w:b/>
          <w:bCs/>
          <w:sz w:val="20"/>
          <w:szCs w:val="20"/>
        </w:rPr>
      </w:pPr>
    </w:p>
    <w:p w14:paraId="20B52164">
      <w:pPr>
        <w:pStyle w:val="19"/>
        <w:jc w:val="both"/>
        <w:rPr>
          <w:rFonts w:ascii="Calibri Light" w:hAnsi="Calibri Light" w:cs="Calibri Light"/>
          <w:b/>
          <w:bCs/>
          <w:sz w:val="20"/>
          <w:szCs w:val="20"/>
        </w:rPr>
      </w:pPr>
    </w:p>
    <w:p w14:paraId="57987F9E">
      <w:pPr>
        <w:pStyle w:val="19"/>
        <w:jc w:val="both"/>
        <w:rPr>
          <w:rFonts w:ascii="Calibri Light" w:hAnsi="Calibri Light" w:cs="Calibri Light"/>
          <w:b/>
          <w:bCs/>
          <w:sz w:val="20"/>
          <w:szCs w:val="20"/>
        </w:rPr>
      </w:pPr>
    </w:p>
    <w:p w14:paraId="42057F67">
      <w:pPr>
        <w:pStyle w:val="19"/>
        <w:jc w:val="both"/>
        <w:rPr>
          <w:rFonts w:ascii="Calibri Light" w:hAnsi="Calibri Light" w:cs="Calibri Light"/>
          <w:b/>
          <w:bCs/>
          <w:sz w:val="20"/>
          <w:szCs w:val="20"/>
        </w:rPr>
      </w:pPr>
    </w:p>
    <w:p w14:paraId="5B5E2319">
      <w:pPr>
        <w:pStyle w:val="19"/>
        <w:jc w:val="both"/>
        <w:rPr>
          <w:rFonts w:ascii="Calibri Light" w:hAnsi="Calibri Light" w:cs="Calibri Light"/>
          <w:b/>
          <w:bCs/>
          <w:sz w:val="20"/>
          <w:szCs w:val="20"/>
        </w:rPr>
      </w:pPr>
    </w:p>
    <w:p w14:paraId="74CAA936">
      <w:pPr>
        <w:pStyle w:val="19"/>
        <w:jc w:val="both"/>
        <w:rPr>
          <w:rFonts w:ascii="Calibri Light" w:hAnsi="Calibri Light" w:cs="Calibri Light"/>
          <w:b/>
          <w:bCs/>
          <w:sz w:val="20"/>
          <w:szCs w:val="20"/>
        </w:rPr>
      </w:pPr>
    </w:p>
    <w:p w14:paraId="091D33B0">
      <w:pPr>
        <w:pStyle w:val="19"/>
        <w:jc w:val="both"/>
        <w:rPr>
          <w:rFonts w:ascii="Calibri Light" w:hAnsi="Calibri Light" w:cs="Calibri Light"/>
          <w:b/>
          <w:bCs/>
          <w:sz w:val="20"/>
          <w:szCs w:val="20"/>
        </w:rPr>
      </w:pPr>
    </w:p>
    <w:p w14:paraId="5C9CEA95">
      <w:pPr>
        <w:pStyle w:val="19"/>
        <w:jc w:val="both"/>
        <w:rPr>
          <w:rFonts w:ascii="Calibri Light" w:hAnsi="Calibri Light" w:cs="Calibri Light"/>
          <w:b/>
          <w:bCs/>
          <w:sz w:val="20"/>
          <w:szCs w:val="20"/>
        </w:rPr>
      </w:pPr>
    </w:p>
    <w:p w14:paraId="02389591">
      <w:pPr>
        <w:pStyle w:val="19"/>
        <w:jc w:val="both"/>
        <w:rPr>
          <w:rFonts w:ascii="Calibri Light" w:hAnsi="Calibri Light" w:cs="Calibri Light"/>
          <w:b/>
          <w:bCs/>
          <w:sz w:val="20"/>
          <w:szCs w:val="20"/>
        </w:rPr>
      </w:pPr>
    </w:p>
    <w:p w14:paraId="2640D16F">
      <w:pPr>
        <w:pStyle w:val="19"/>
        <w:jc w:val="both"/>
        <w:rPr>
          <w:rFonts w:ascii="Calibri Light" w:hAnsi="Calibri Light" w:cs="Calibri Light"/>
          <w:b/>
          <w:bCs/>
          <w:sz w:val="20"/>
          <w:szCs w:val="20"/>
        </w:rPr>
      </w:pPr>
    </w:p>
    <w:p w14:paraId="458428FB">
      <w:pPr>
        <w:pStyle w:val="19"/>
        <w:jc w:val="both"/>
        <w:rPr>
          <w:rFonts w:ascii="Calibri Light" w:hAnsi="Calibri Light" w:cs="Calibri Light"/>
          <w:b/>
          <w:bCs/>
          <w:sz w:val="20"/>
          <w:szCs w:val="20"/>
        </w:rPr>
      </w:pPr>
    </w:p>
    <w:p w14:paraId="00CB37EC">
      <w:pPr>
        <w:pStyle w:val="19"/>
        <w:jc w:val="both"/>
        <w:rPr>
          <w:rFonts w:ascii="Calibri Light" w:hAnsi="Calibri Light" w:cs="Calibri Light"/>
          <w:b/>
          <w:bCs/>
          <w:sz w:val="20"/>
          <w:szCs w:val="20"/>
        </w:rPr>
      </w:pPr>
    </w:p>
    <w:p w14:paraId="085CFA07">
      <w:pPr>
        <w:pStyle w:val="19"/>
        <w:jc w:val="both"/>
        <w:rPr>
          <w:rFonts w:ascii="Calibri Light" w:hAnsi="Calibri Light" w:cs="Calibri Light"/>
          <w:b/>
          <w:bCs/>
          <w:sz w:val="20"/>
          <w:szCs w:val="20"/>
        </w:rPr>
      </w:pPr>
    </w:p>
    <w:p w14:paraId="03338E83">
      <w:pPr>
        <w:pStyle w:val="19"/>
        <w:jc w:val="both"/>
        <w:rPr>
          <w:rFonts w:ascii="Calibri Light" w:hAnsi="Calibri Light" w:cs="Calibri Light"/>
          <w:b/>
          <w:bCs/>
          <w:sz w:val="20"/>
          <w:szCs w:val="20"/>
        </w:rPr>
      </w:pPr>
    </w:p>
    <w:p w14:paraId="61B2AC84">
      <w:pPr>
        <w:pStyle w:val="19"/>
        <w:jc w:val="both"/>
        <w:rPr>
          <w:rFonts w:ascii="Calibri Light" w:hAnsi="Calibri Light" w:cs="Calibri Light"/>
          <w:b/>
          <w:bCs/>
          <w:sz w:val="20"/>
          <w:szCs w:val="20"/>
        </w:rPr>
      </w:pPr>
      <w:bookmarkStart w:id="5" w:name="_GoBack"/>
      <w:bookmarkEnd w:id="5"/>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8"/>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5"/>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5"/>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21"/>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5"/>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5"/>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5"/>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2E9E46A5">
      <w:pPr>
        <w:pStyle w:val="19"/>
        <w:jc w:val="both"/>
        <w:rPr>
          <w:rFonts w:ascii="Calibri Light" w:hAnsi="Calibri Light" w:eastAsia="Arial MT" w:cs="Calibri Light"/>
          <w:sz w:val="20"/>
          <w:szCs w:val="20"/>
          <w:lang w:val="pt-PT"/>
        </w:rPr>
      </w:pPr>
    </w:p>
    <w:p w14:paraId="09090442">
      <w:pPr>
        <w:pStyle w:val="19"/>
        <w:jc w:val="both"/>
        <w:rPr>
          <w:rFonts w:ascii="Calibri Light" w:hAnsi="Calibri Light" w:eastAsia="Arial MT" w:cs="Calibri Light"/>
          <w:sz w:val="20"/>
          <w:szCs w:val="20"/>
          <w:lang w:val="pt-PT"/>
        </w:rPr>
      </w:pPr>
    </w:p>
    <w:p w14:paraId="39F50310">
      <w:pPr>
        <w:pStyle w:val="19"/>
        <w:jc w:val="both"/>
        <w:rPr>
          <w:rFonts w:ascii="Calibri Light" w:hAnsi="Calibri Light" w:eastAsia="Arial MT" w:cs="Calibri Light"/>
          <w:sz w:val="20"/>
          <w:szCs w:val="20"/>
          <w:lang w:val="pt-PT"/>
        </w:rPr>
      </w:pPr>
    </w:p>
    <w:p w14:paraId="0783414D">
      <w:pPr>
        <w:pStyle w:val="19"/>
        <w:jc w:val="both"/>
        <w:rPr>
          <w:rFonts w:ascii="Calibri Light" w:hAnsi="Calibri Light" w:eastAsia="Arial MT" w:cs="Calibri Light"/>
          <w:sz w:val="20"/>
          <w:szCs w:val="20"/>
          <w:lang w:val="pt-PT"/>
        </w:rPr>
      </w:pPr>
    </w:p>
    <w:p w14:paraId="516CDB32">
      <w:pPr>
        <w:pStyle w:val="19"/>
        <w:jc w:val="both"/>
        <w:rPr>
          <w:rFonts w:ascii="Calibri Light" w:hAnsi="Calibri Light" w:eastAsia="Arial MT" w:cs="Calibri Light"/>
          <w:sz w:val="20"/>
          <w:szCs w:val="20"/>
          <w:lang w:val="pt-PT"/>
        </w:rPr>
      </w:pPr>
    </w:p>
    <w:p w14:paraId="5821FE28">
      <w:pPr>
        <w:pStyle w:val="19"/>
        <w:jc w:val="both"/>
        <w:rPr>
          <w:rFonts w:ascii="Calibri Light" w:hAnsi="Calibri Light" w:eastAsia="Arial MT" w:cs="Calibri Light"/>
          <w:sz w:val="20"/>
          <w:szCs w:val="20"/>
          <w:lang w:val="pt-PT"/>
        </w:rPr>
      </w:pPr>
    </w:p>
    <w:p w14:paraId="2B201B13">
      <w:pPr>
        <w:pStyle w:val="19"/>
        <w:jc w:val="both"/>
        <w:rPr>
          <w:rFonts w:ascii="Calibri Light" w:hAnsi="Calibri Light" w:eastAsia="Arial MT" w:cs="Calibri Light"/>
          <w:sz w:val="20"/>
          <w:szCs w:val="20"/>
          <w:lang w:val="pt-PT"/>
        </w:rPr>
      </w:pPr>
    </w:p>
    <w:p w14:paraId="09BB79E1">
      <w:pPr>
        <w:pStyle w:val="19"/>
        <w:jc w:val="both"/>
        <w:rPr>
          <w:rFonts w:ascii="Calibri Light" w:hAnsi="Calibri Light" w:eastAsia="Arial MT" w:cs="Calibri Light"/>
          <w:sz w:val="20"/>
          <w:szCs w:val="20"/>
          <w:lang w:val="pt-PT"/>
        </w:rPr>
      </w:pPr>
    </w:p>
    <w:p w14:paraId="783F5545">
      <w:pPr>
        <w:pStyle w:val="19"/>
        <w:jc w:val="both"/>
        <w:rPr>
          <w:rFonts w:ascii="Calibri Light" w:hAnsi="Calibri Light" w:eastAsia="Arial MT" w:cs="Calibri Light"/>
          <w:sz w:val="20"/>
          <w:szCs w:val="20"/>
          <w:lang w:val="pt-PT"/>
        </w:rPr>
      </w:pPr>
    </w:p>
    <w:p w14:paraId="30B74289">
      <w:pPr>
        <w:pStyle w:val="19"/>
        <w:jc w:val="both"/>
        <w:rPr>
          <w:rFonts w:ascii="Calibri Light" w:hAnsi="Calibri Light" w:eastAsia="Arial MT" w:cs="Calibri Light"/>
          <w:sz w:val="20"/>
          <w:szCs w:val="20"/>
          <w:lang w:val="pt-PT"/>
        </w:rPr>
      </w:pPr>
    </w:p>
    <w:p w14:paraId="01804F06">
      <w:pPr>
        <w:pStyle w:val="19"/>
        <w:jc w:val="both"/>
        <w:rPr>
          <w:rFonts w:ascii="Calibri Light" w:hAnsi="Calibri Light" w:eastAsia="Arial MT" w:cs="Calibri Light"/>
          <w:sz w:val="20"/>
          <w:szCs w:val="20"/>
          <w:lang w:val="pt-PT"/>
        </w:rPr>
      </w:pPr>
    </w:p>
    <w:p w14:paraId="5C79F5AE">
      <w:pPr>
        <w:pStyle w:val="19"/>
        <w:jc w:val="both"/>
        <w:rPr>
          <w:rFonts w:ascii="Calibri Light" w:hAnsi="Calibri Light" w:eastAsia="Arial MT" w:cs="Calibri Light"/>
          <w:sz w:val="20"/>
          <w:szCs w:val="20"/>
          <w:lang w:val="pt-PT"/>
        </w:rPr>
      </w:pPr>
    </w:p>
    <w:p w14:paraId="6C0B40DC">
      <w:pPr>
        <w:pStyle w:val="19"/>
        <w:jc w:val="both"/>
        <w:rPr>
          <w:rFonts w:ascii="Calibri Light" w:hAnsi="Calibri Light" w:eastAsia="Arial MT" w:cs="Calibri Light"/>
          <w:sz w:val="20"/>
          <w:szCs w:val="20"/>
          <w:lang w:val="pt-PT"/>
        </w:rPr>
      </w:pPr>
    </w:p>
    <w:p w14:paraId="2FFA9D56">
      <w:pPr>
        <w:pStyle w:val="19"/>
        <w:jc w:val="both"/>
        <w:rPr>
          <w:rFonts w:ascii="Calibri Light" w:hAnsi="Calibri Light" w:eastAsia="Arial MT" w:cs="Calibri Light"/>
          <w:sz w:val="20"/>
          <w:szCs w:val="20"/>
          <w:lang w:val="pt-PT"/>
        </w:rPr>
      </w:pPr>
    </w:p>
    <w:p w14:paraId="19990BA4">
      <w:pPr>
        <w:pStyle w:val="19"/>
        <w:jc w:val="both"/>
        <w:rPr>
          <w:rFonts w:ascii="Calibri Light" w:hAnsi="Calibri Light" w:eastAsia="Arial MT" w:cs="Calibri Light"/>
          <w:sz w:val="20"/>
          <w:szCs w:val="20"/>
          <w:lang w:val="pt-PT"/>
        </w:rPr>
      </w:pPr>
    </w:p>
    <w:p w14:paraId="4CDF2813">
      <w:pPr>
        <w:pStyle w:val="19"/>
        <w:jc w:val="both"/>
        <w:rPr>
          <w:rFonts w:ascii="Calibri Light" w:hAnsi="Calibri Light" w:eastAsia="Arial MT" w:cs="Calibri Light"/>
          <w:sz w:val="20"/>
          <w:szCs w:val="20"/>
          <w:lang w:val="pt-PT"/>
        </w:rPr>
      </w:pPr>
    </w:p>
    <w:p w14:paraId="38C7F408">
      <w:pPr>
        <w:pStyle w:val="19"/>
        <w:jc w:val="both"/>
        <w:rPr>
          <w:rFonts w:ascii="Calibri Light" w:hAnsi="Calibri Light" w:eastAsia="Arial MT" w:cs="Calibri Light"/>
          <w:sz w:val="20"/>
          <w:szCs w:val="20"/>
          <w:lang w:val="pt-PT"/>
        </w:rPr>
      </w:pPr>
    </w:p>
    <w:p w14:paraId="43FACEE6">
      <w:pPr>
        <w:pStyle w:val="19"/>
        <w:jc w:val="both"/>
        <w:rPr>
          <w:rFonts w:ascii="Calibri Light" w:hAnsi="Calibri Light" w:eastAsia="Arial MT" w:cs="Calibri Light"/>
          <w:sz w:val="20"/>
          <w:szCs w:val="20"/>
          <w:lang w:val="pt-PT"/>
        </w:rPr>
      </w:pPr>
    </w:p>
    <w:p w14:paraId="3A5A61A3">
      <w:pPr>
        <w:pStyle w:val="19"/>
        <w:jc w:val="both"/>
        <w:rPr>
          <w:rFonts w:ascii="Calibri Light" w:hAnsi="Calibri Light" w:eastAsia="Arial MT" w:cs="Calibri Light"/>
          <w:sz w:val="20"/>
          <w:szCs w:val="20"/>
          <w:lang w:val="pt-PT"/>
        </w:rPr>
      </w:pPr>
    </w:p>
    <w:p w14:paraId="6694E2D6">
      <w:pPr>
        <w:pStyle w:val="19"/>
        <w:jc w:val="both"/>
        <w:rPr>
          <w:rFonts w:ascii="Calibri Light" w:hAnsi="Calibri Light" w:eastAsia="Arial MT" w:cs="Calibri Light"/>
          <w:sz w:val="20"/>
          <w:szCs w:val="20"/>
          <w:lang w:val="pt-PT"/>
        </w:rPr>
      </w:pPr>
    </w:p>
    <w:p w14:paraId="3E99574D">
      <w:pPr>
        <w:pStyle w:val="19"/>
        <w:jc w:val="both"/>
        <w:rPr>
          <w:rFonts w:ascii="Calibri Light" w:hAnsi="Calibri Light" w:eastAsia="Arial MT" w:cs="Calibri Light"/>
          <w:sz w:val="20"/>
          <w:szCs w:val="20"/>
          <w:lang w:val="pt-PT"/>
        </w:rPr>
      </w:pPr>
    </w:p>
    <w:p w14:paraId="57C472F0">
      <w:pPr>
        <w:pStyle w:val="19"/>
        <w:jc w:val="both"/>
        <w:rPr>
          <w:rFonts w:ascii="Calibri Light" w:hAnsi="Calibri Light" w:eastAsia="Arial MT" w:cs="Calibri Light"/>
          <w:sz w:val="20"/>
          <w:szCs w:val="20"/>
          <w:lang w:val="pt-PT"/>
        </w:rPr>
      </w:pPr>
    </w:p>
    <w:p w14:paraId="3CD22F36">
      <w:pPr>
        <w:pStyle w:val="19"/>
        <w:jc w:val="both"/>
        <w:rPr>
          <w:rFonts w:ascii="Calibri Light" w:hAnsi="Calibri Light" w:eastAsia="Arial MT" w:cs="Calibri Light"/>
          <w:sz w:val="20"/>
          <w:szCs w:val="20"/>
          <w:lang w:val="pt-PT"/>
        </w:rPr>
      </w:pPr>
    </w:p>
    <w:p w14:paraId="0C9B89C8">
      <w:pPr>
        <w:pStyle w:val="19"/>
        <w:jc w:val="both"/>
        <w:rPr>
          <w:rFonts w:ascii="Calibri Light" w:hAnsi="Calibri Light" w:eastAsia="Arial MT" w:cs="Calibri Light"/>
          <w:sz w:val="20"/>
          <w:szCs w:val="20"/>
          <w:lang w:val="pt-PT"/>
        </w:rPr>
      </w:pPr>
    </w:p>
    <w:p w14:paraId="424C60C8">
      <w:pPr>
        <w:pStyle w:val="19"/>
        <w:jc w:val="both"/>
        <w:rPr>
          <w:rFonts w:ascii="Calibri Light" w:hAnsi="Calibri Light" w:eastAsia="Arial MT" w:cs="Calibri Light"/>
          <w:sz w:val="20"/>
          <w:szCs w:val="20"/>
          <w:lang w:val="pt-PT"/>
        </w:rPr>
      </w:pPr>
    </w:p>
    <w:p w14:paraId="62E2E423">
      <w:pPr>
        <w:pStyle w:val="19"/>
        <w:jc w:val="both"/>
        <w:rPr>
          <w:rFonts w:ascii="Calibri Light" w:hAnsi="Calibri Light" w:eastAsia="Arial MT" w:cs="Calibri Light"/>
          <w:sz w:val="20"/>
          <w:szCs w:val="20"/>
          <w:lang w:val="pt-PT"/>
        </w:rPr>
      </w:pPr>
    </w:p>
    <w:p w14:paraId="67979D63">
      <w:pPr>
        <w:pStyle w:val="19"/>
        <w:jc w:val="both"/>
        <w:rPr>
          <w:rFonts w:ascii="Calibri Light" w:hAnsi="Calibri Light" w:eastAsia="Arial MT" w:cs="Calibri Light"/>
          <w:sz w:val="20"/>
          <w:szCs w:val="20"/>
          <w:lang w:val="pt-PT"/>
        </w:rPr>
      </w:pPr>
    </w:p>
    <w:p w14:paraId="4DD2F1F2">
      <w:pPr>
        <w:pStyle w:val="19"/>
        <w:jc w:val="both"/>
        <w:rPr>
          <w:rFonts w:ascii="Calibri Light" w:hAnsi="Calibri Light" w:eastAsia="Arial MT" w:cs="Calibri Light"/>
          <w:sz w:val="20"/>
          <w:szCs w:val="20"/>
          <w:lang w:val="pt-PT"/>
        </w:rPr>
      </w:pPr>
    </w:p>
    <w:p w14:paraId="7B3CC07C">
      <w:pPr>
        <w:pStyle w:val="19"/>
        <w:jc w:val="both"/>
        <w:rPr>
          <w:rFonts w:ascii="Calibri Light" w:hAnsi="Calibri Light" w:eastAsia="Arial MT" w:cs="Calibri Light"/>
          <w:sz w:val="20"/>
          <w:szCs w:val="20"/>
          <w:lang w:val="pt-PT"/>
        </w:rPr>
      </w:pPr>
    </w:p>
    <w:p w14:paraId="7FB365ED">
      <w:pPr>
        <w:pStyle w:val="19"/>
        <w:jc w:val="both"/>
        <w:rPr>
          <w:rFonts w:ascii="Calibri Light" w:hAnsi="Calibri Light" w:eastAsia="Arial MT" w:cs="Calibri Light"/>
          <w:sz w:val="20"/>
          <w:szCs w:val="20"/>
          <w:lang w:val="pt-PT"/>
        </w:rPr>
      </w:pPr>
    </w:p>
    <w:p w14:paraId="41E0A418">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BatangChe">
    <w:altName w:val="Malgun Gothic"/>
    <w:panose1 w:val="00000000000000000000"/>
    <w:charset w:val="81"/>
    <w:family w:val="modern"/>
    <w:pitch w:val="default"/>
    <w:sig w:usb0="00000000" w:usb1="00000000" w:usb2="00000030" w:usb3="00000000" w:csb0="0008009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4" w:name="_Hlk162823156"/>
    <w:r>
      <w:rPr>
        <w:b/>
        <w:bCs/>
        <w:sz w:val="18"/>
      </w:rPr>
      <w:t>Rua Barão de Rifaina nº 251 – CEP 14.490-000 – Centro - Rifaina-SP – Tel. (16) 3135 9500</w:t>
    </w:r>
  </w:p>
  <w:bookmarkEnd w:id="4"/>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A4FEF"/>
    <w:multiLevelType w:val="singleLevel"/>
    <w:tmpl w:val="B3FA4FEF"/>
    <w:lvl w:ilvl="0" w:tentative="0">
      <w:start w:val="4"/>
      <w:numFmt w:val="decimal"/>
      <w:suff w:val="space"/>
      <w:lvlText w:val="%1."/>
      <w:lvlJc w:val="left"/>
    </w:lvl>
  </w:abstractNum>
  <w:abstractNum w:abstractNumId="1">
    <w:nsid w:val="B757DAA5"/>
    <w:multiLevelType w:val="singleLevel"/>
    <w:tmpl w:val="B757DAA5"/>
    <w:lvl w:ilvl="0" w:tentative="0">
      <w:start w:val="1"/>
      <w:numFmt w:val="decimal"/>
      <w:suff w:val="space"/>
      <w:lvlText w:val="%1."/>
      <w:lvlJc w:val="left"/>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8">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9">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2"/>
  </w:num>
  <w:num w:numId="3">
    <w:abstractNumId w:val="3"/>
  </w:num>
  <w:num w:numId="4">
    <w:abstractNumId w:val="2"/>
  </w:num>
  <w:num w:numId="5">
    <w:abstractNumId w:val="5"/>
  </w:num>
  <w:num w:numId="6">
    <w:abstractNumId w:val="13"/>
  </w:num>
  <w:num w:numId="7">
    <w:abstractNumId w:val="4"/>
  </w:num>
  <w:num w:numId="8">
    <w:abstractNumId w:val="17"/>
  </w:num>
  <w:num w:numId="9">
    <w:abstractNumId w:val="14"/>
  </w:num>
  <w:num w:numId="10">
    <w:abstractNumId w:val="0"/>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535D"/>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2805D92"/>
    <w:rsid w:val="0AC018A3"/>
    <w:rsid w:val="0C475901"/>
    <w:rsid w:val="18461D0F"/>
    <w:rsid w:val="18617033"/>
    <w:rsid w:val="298B7420"/>
    <w:rsid w:val="43CD4EB1"/>
    <w:rsid w:val="44F74CC8"/>
    <w:rsid w:val="459F34E9"/>
    <w:rsid w:val="572B1B9E"/>
    <w:rsid w:val="57352DB8"/>
    <w:rsid w:val="60A348A9"/>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footnote reference"/>
    <w:basedOn w:val="3"/>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qFormat/>
    <w:uiPriority w:val="1"/>
  </w:style>
  <w:style w:type="paragraph" w:styleId="9">
    <w:name w:val="Normal (Web)"/>
    <w:basedOn w:val="1"/>
    <w:unhideWhenUsed/>
    <w:qFormat/>
    <w:uiPriority w:val="99"/>
    <w:pPr>
      <w:spacing w:before="100" w:beforeAutospacing="1" w:after="100" w:afterAutospacing="1"/>
    </w:pPr>
    <w:rPr>
      <w:sz w:val="24"/>
      <w:szCs w:val="24"/>
      <w:lang w:eastAsia="pt-BR"/>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29</Pages>
  <Words>13245</Words>
  <Characters>71524</Characters>
  <Lines>596</Lines>
  <Paragraphs>169</Paragraphs>
  <TotalTime>1</TotalTime>
  <ScaleCrop>false</ScaleCrop>
  <LinksUpToDate>false</LinksUpToDate>
  <CharactersWithSpaces>84600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2025-07-04T17:12:03Z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EE7CBF3BE8384370A1261C4068DEE6C0_13</vt:lpwstr>
  </property>
</Properties>
</file>