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582063D7"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F12FAF">
        <w:rPr>
          <w:b/>
          <w:w w:val="115"/>
          <w:lang w:val="pt-BR"/>
        </w:rPr>
        <w:t>71</w:t>
      </w:r>
      <w:r w:rsidR="00D311E1" w:rsidRPr="00AC508A">
        <w:rPr>
          <w:b/>
          <w:w w:val="115"/>
          <w:lang w:val="pt-BR"/>
        </w:rPr>
        <w:t>/2026</w:t>
      </w:r>
      <w:r w:rsidR="00FB48B3">
        <w:rPr>
          <w:b/>
          <w:w w:val="115"/>
          <w:lang w:val="pt-BR"/>
        </w:rPr>
        <w:t xml:space="preserve"> </w:t>
      </w:r>
    </w:p>
    <w:p w14:paraId="43C530A5" w14:textId="5FFCBCEF"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Pr>
          <w:b/>
          <w:spacing w:val="-2"/>
          <w:w w:val="115"/>
          <w:lang w:val="pt-BR"/>
        </w:rPr>
        <w:t>1</w:t>
      </w:r>
      <w:r w:rsidR="00F12FAF">
        <w:rPr>
          <w:b/>
          <w:spacing w:val="-2"/>
          <w:w w:val="115"/>
          <w:lang w:val="pt-BR"/>
        </w:rPr>
        <w:t>87</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067757F6"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F12FAF">
        <w:rPr>
          <w:b/>
          <w:w w:val="115"/>
          <w:sz w:val="24"/>
          <w:szCs w:val="24"/>
          <w:lang w:val="pt-BR"/>
        </w:rPr>
        <w:t>UNITARIO</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70F43BB1"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F12FAF">
        <w:rPr>
          <w:b/>
          <w:bCs/>
          <w:spacing w:val="4"/>
          <w:w w:val="115"/>
          <w:sz w:val="24"/>
          <w:szCs w:val="24"/>
          <w:lang w:val="pt-BR"/>
        </w:rPr>
        <w:t>12/05</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F12FAF">
        <w:rPr>
          <w:b/>
          <w:bCs/>
          <w:w w:val="110"/>
          <w:sz w:val="24"/>
          <w:szCs w:val="24"/>
          <w:lang w:val="pt-BR"/>
        </w:rPr>
        <w:t>18/05</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4478A933"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F12FAF">
        <w:rPr>
          <w:b/>
          <w:bCs/>
          <w:w w:val="115"/>
          <w:sz w:val="24"/>
          <w:szCs w:val="24"/>
          <w:lang w:val="pt-BR"/>
        </w:rPr>
        <w:t>18/05/</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fldChar w:fldCharType="begin"/>
      </w:r>
      <w:r>
        <w:instrText>HYPERLINK "http://www.bll.org.br/" \h</w:instrText>
      </w:r>
      <w:r>
        <w:fldChar w:fldCharType="separate"/>
      </w:r>
      <w:r w:rsidRPr="00AC508A">
        <w:rPr>
          <w:b/>
          <w:w w:val="110"/>
          <w:sz w:val="24"/>
          <w:szCs w:val="24"/>
          <w:u w:val="single"/>
        </w:rPr>
        <w:t>www.bll.org.br</w:t>
      </w:r>
      <w: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AC508A" w:rsidRDefault="004F4202">
      <w:pPr>
        <w:ind w:left="492"/>
        <w:rPr>
          <w:w w:val="110"/>
        </w:rPr>
      </w:pPr>
    </w:p>
    <w:p w14:paraId="52B70C66" w14:textId="77777777" w:rsidR="00F12FAF" w:rsidRPr="003F4489" w:rsidRDefault="00F12FAF" w:rsidP="00F12FAF">
      <w:pPr>
        <w:widowControl/>
        <w:numPr>
          <w:ilvl w:val="0"/>
          <w:numId w:val="49"/>
        </w:numPr>
        <w:autoSpaceDE/>
        <w:autoSpaceDN/>
        <w:spacing w:line="360" w:lineRule="auto"/>
        <w:ind w:left="1985" w:right="-853" w:hanging="1843"/>
        <w:jc w:val="both"/>
        <w:rPr>
          <w:rFonts w:ascii="Arial" w:hAnsi="Arial" w:cs="Arial"/>
        </w:rPr>
      </w:pPr>
      <w:r w:rsidRPr="003F4489">
        <w:rPr>
          <w:rFonts w:ascii="Arial" w:hAnsi="Arial" w:cs="Arial"/>
          <w:b/>
          <w:bCs/>
        </w:rPr>
        <w:t xml:space="preserve">02 16 </w:t>
      </w:r>
      <w:r w:rsidRPr="003F4489">
        <w:rPr>
          <w:rFonts w:ascii="Arial" w:hAnsi="Arial" w:cs="Arial"/>
        </w:rPr>
        <w:t>- SECRETARIA MUNICIPAL DE SAUDE</w:t>
      </w:r>
    </w:p>
    <w:p w14:paraId="5363754D" w14:textId="77777777" w:rsidR="00F12FAF" w:rsidRDefault="00F12FAF" w:rsidP="00F12FAF">
      <w:pPr>
        <w:widowControl/>
        <w:numPr>
          <w:ilvl w:val="0"/>
          <w:numId w:val="49"/>
        </w:numPr>
        <w:autoSpaceDE/>
        <w:autoSpaceDN/>
        <w:spacing w:line="360" w:lineRule="auto"/>
        <w:ind w:left="1985" w:right="-853" w:hanging="1843"/>
        <w:jc w:val="both"/>
        <w:rPr>
          <w:rFonts w:ascii="Arial" w:hAnsi="Arial" w:cs="Arial"/>
        </w:rPr>
      </w:pPr>
      <w:r w:rsidRPr="003F4489">
        <w:rPr>
          <w:rFonts w:ascii="Arial" w:hAnsi="Arial" w:cs="Arial"/>
          <w:b/>
          <w:bCs/>
        </w:rPr>
        <w:t>021601</w:t>
      </w:r>
      <w:r w:rsidRPr="003F4489">
        <w:rPr>
          <w:rFonts w:ascii="Arial" w:hAnsi="Arial" w:cs="Arial"/>
        </w:rPr>
        <w:t xml:space="preserve"> – FUNDO MUNICIPAL DE SAUDE</w:t>
      </w:r>
    </w:p>
    <w:p w14:paraId="2997F96B" w14:textId="77777777" w:rsidR="00F12FAF" w:rsidRDefault="00F12FAF" w:rsidP="00F12FAF">
      <w:pPr>
        <w:widowControl/>
        <w:numPr>
          <w:ilvl w:val="0"/>
          <w:numId w:val="49"/>
        </w:numPr>
        <w:autoSpaceDE/>
        <w:autoSpaceDN/>
        <w:spacing w:line="360" w:lineRule="auto"/>
        <w:ind w:left="1985" w:right="-853" w:hanging="1843"/>
        <w:jc w:val="both"/>
        <w:rPr>
          <w:rFonts w:ascii="Arial" w:hAnsi="Arial" w:cs="Arial"/>
        </w:rPr>
      </w:pPr>
    </w:p>
    <w:p w14:paraId="46484DAB" w14:textId="77777777" w:rsidR="00F12FAF" w:rsidRPr="00476233" w:rsidRDefault="00F12FAF" w:rsidP="00F12FAF">
      <w:pPr>
        <w:widowControl/>
        <w:numPr>
          <w:ilvl w:val="0"/>
          <w:numId w:val="49"/>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269</w:t>
      </w:r>
      <w:r w:rsidRPr="00476233">
        <w:rPr>
          <w:rFonts w:ascii="Arial" w:hAnsi="Arial" w:cs="Arial"/>
        </w:rPr>
        <w:t xml:space="preserve"> 10.301.0034.2015.00003.3.90.32.00 MATERIAL, BEM OU SERVIÇO PARA DISTRIBUIÇÃO GRATUITA </w:t>
      </w:r>
    </w:p>
    <w:p w14:paraId="5ED8841E" w14:textId="77777777" w:rsidR="00F12FAF" w:rsidRPr="00476233" w:rsidRDefault="00F12FAF" w:rsidP="00F12FAF">
      <w:pPr>
        <w:widowControl/>
        <w:numPr>
          <w:ilvl w:val="0"/>
          <w:numId w:val="49"/>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270</w:t>
      </w:r>
      <w:r w:rsidRPr="00476233">
        <w:rPr>
          <w:rFonts w:ascii="Arial" w:hAnsi="Arial" w:cs="Arial"/>
        </w:rPr>
        <w:t xml:space="preserve"> 10.301.0034.2015.00003.3.90.32.00 MATERIAL, BEM OU SERVIÇO PARA DISTRIBUIÇÃO GRATUITA </w:t>
      </w:r>
    </w:p>
    <w:p w14:paraId="33515B6D" w14:textId="77777777" w:rsidR="00F12FAF" w:rsidRPr="008C2E16" w:rsidRDefault="00F12FAF" w:rsidP="00F12FAF">
      <w:pPr>
        <w:widowControl/>
        <w:numPr>
          <w:ilvl w:val="0"/>
          <w:numId w:val="49"/>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280</w:t>
      </w:r>
      <w:r w:rsidRPr="00476233">
        <w:rPr>
          <w:rFonts w:ascii="Arial" w:hAnsi="Arial" w:cs="Arial"/>
        </w:rPr>
        <w:t xml:space="preserve"> 10.301.00</w:t>
      </w:r>
      <w:r>
        <w:rPr>
          <w:rFonts w:ascii="Arial" w:hAnsi="Arial" w:cs="Arial"/>
        </w:rPr>
        <w:t xml:space="preserve"> </w:t>
      </w:r>
      <w:r w:rsidRPr="00476233">
        <w:rPr>
          <w:rFonts w:ascii="Arial" w:hAnsi="Arial" w:cs="Arial"/>
        </w:rPr>
        <w:t xml:space="preserve">34.2015.00163.3.90.32.00 MATERIAL, BEM OU SERVIÇO PARA DISTRIBUIÇÃO GRATUITA </w:t>
      </w:r>
    </w:p>
    <w:p w14:paraId="6D13CC9F" w14:textId="77777777" w:rsidR="009C4C17" w:rsidRDefault="009C4C17" w:rsidP="00A278B4">
      <w:pPr>
        <w:spacing w:line="360" w:lineRule="auto"/>
        <w:ind w:firstLine="1134"/>
        <w:jc w:val="both"/>
        <w:rPr>
          <w:bCs/>
        </w:rPr>
      </w:pPr>
    </w:p>
    <w:p w14:paraId="29A5B3D6" w14:textId="41FB5395" w:rsidR="007E035C" w:rsidRPr="00FB48B3" w:rsidRDefault="006207AF" w:rsidP="00FB48B3">
      <w:pPr>
        <w:spacing w:line="480" w:lineRule="auto"/>
        <w:ind w:leftChars="90" w:left="198" w:firstLineChars="465" w:firstLine="1175"/>
        <w:jc w:val="both"/>
        <w:rPr>
          <w:rFonts w:ascii="Arial" w:hAnsi="Arial" w:cs="Arial"/>
          <w:b/>
          <w:bCs/>
          <w:color w:val="000000"/>
          <w:sz w:val="20"/>
          <w:szCs w:val="20"/>
        </w:rPr>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mais vantajosa para  </w:t>
      </w:r>
      <w:r w:rsidR="00F12FAF" w:rsidRPr="00F12FAF">
        <w:rPr>
          <w:w w:val="115"/>
        </w:rPr>
        <w:t xml:space="preserve">REFERENTE A CONTRATAÇÃO DE EMPRESA PARA FORNECIMENTO </w:t>
      </w:r>
      <w:r w:rsidR="00F12FAF" w:rsidRPr="00F12FAF">
        <w:rPr>
          <w:w w:val="115"/>
        </w:rPr>
        <w:lastRenderedPageBreak/>
        <w:t>DE APARELHO FREESTYLE LIBRE 2 PARA O CUMPRIMENTO DE DEMANDAS JUDICIAIS</w:t>
      </w:r>
      <w:r w:rsidR="00613F72" w:rsidRPr="00AC508A">
        <w:rPr>
          <w:w w:val="110"/>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1BFE6D23"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F12FAF">
        <w:rPr>
          <w:b/>
          <w:bCs/>
          <w:w w:val="110"/>
        </w:rPr>
        <w:t>unitario</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lastRenderedPageBreak/>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lastRenderedPageBreak/>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fldChar w:fldCharType="begin"/>
      </w:r>
      <w:r>
        <w:instrText>HYPERLINK "https://www.tce.sp.gov.br/pesquisa-relacao-apenados" \h</w:instrText>
      </w:r>
      <w:r>
        <w:fldChar w:fldCharType="separate"/>
      </w:r>
      <w:r w:rsidRPr="00AC508A">
        <w:rPr>
          <w:w w:val="110"/>
        </w:rPr>
        <w:t>(</w:t>
      </w:r>
      <w:r>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fldChar w:fldCharType="begin"/>
      </w:r>
      <w:r>
        <w:instrText>HYPERLINK "https://certidoes-apf.apps.tcu.gov.br/" \h</w:instrText>
      </w:r>
      <w:r>
        <w:fldChar w:fldCharType="separate"/>
      </w:r>
      <w:r w:rsidRPr="00AC508A">
        <w:rPr>
          <w:b/>
          <w:spacing w:val="-2"/>
          <w:w w:val="110"/>
        </w:rPr>
        <w:t>https://certidoes-</w:t>
      </w:r>
      <w:r>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lastRenderedPageBreak/>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 xml:space="preserve">a contratada reconhece que as hipóteses de rescisão são aquelas previstas nos artigos 137 e 138 da Lei nº 14.133/21 e reconhece os direitos da Administração previstos nos artigos </w:t>
      </w:r>
      <w:r w:rsidRPr="00AC508A">
        <w:rPr>
          <w:w w:val="115"/>
        </w:rPr>
        <w:lastRenderedPageBreak/>
        <w:t>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lastRenderedPageBreak/>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lastRenderedPageBreak/>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5DD4F956"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F12FAF">
        <w:rPr>
          <w:w w:val="115"/>
          <w:lang w:val="pt-BR"/>
        </w:rPr>
        <w:t>11 DE MAIO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7932CB5E" w:rsidR="0065179D" w:rsidRDefault="006207AF" w:rsidP="00A27F1D">
      <w:pPr>
        <w:spacing w:line="480" w:lineRule="auto"/>
        <w:ind w:leftChars="90" w:left="198" w:firstLineChars="465" w:firstLine="1141"/>
        <w:jc w:val="both"/>
        <w:rPr>
          <w:b/>
          <w:bCs/>
          <w:w w:val="115"/>
          <w:lang w:val="pt-BR"/>
        </w:rPr>
      </w:pPr>
      <w:r w:rsidRPr="00AC508A">
        <w:rPr>
          <w:b/>
          <w:spacing w:val="4"/>
          <w:w w:val="110"/>
        </w:rPr>
        <w:t>OBJETO:</w:t>
      </w:r>
      <w:r w:rsidR="000732E5" w:rsidRPr="00613F72">
        <w:rPr>
          <w:b/>
          <w:spacing w:val="4"/>
          <w:w w:val="110"/>
        </w:rPr>
        <w:t xml:space="preserve"> </w:t>
      </w:r>
      <w:r w:rsidR="00F12FAF" w:rsidRPr="00F12FAF">
        <w:rPr>
          <w:b/>
          <w:spacing w:val="4"/>
          <w:w w:val="110"/>
        </w:rPr>
        <w:t>REFERENTE A CONTRATAÇÃO DE EMPRESA PARA FORNECIMENTO DE APARELHO FREESTYLE LIBRE 2 PARA O CUMPRIMENTO DE DEMANDAS JUDICIAIS</w:t>
      </w:r>
    </w:p>
    <w:p w14:paraId="54715220" w14:textId="77777777" w:rsidR="0065179D" w:rsidRDefault="0065179D">
      <w:pPr>
        <w:pStyle w:val="Ttulo1"/>
        <w:ind w:left="0" w:right="20"/>
        <w:jc w:val="center"/>
        <w:rPr>
          <w:w w:val="115"/>
          <w:lang w:val="pt-BR"/>
        </w:rPr>
      </w:pPr>
    </w:p>
    <w:p w14:paraId="35B980AF" w14:textId="77777777" w:rsidR="0065179D" w:rsidRDefault="0065179D">
      <w:pPr>
        <w:pStyle w:val="Ttulo1"/>
        <w:ind w:left="0" w:right="20"/>
        <w:jc w:val="center"/>
        <w:rPr>
          <w:w w:val="115"/>
          <w:lang w:val="pt-BR"/>
        </w:rPr>
      </w:pPr>
    </w:p>
    <w:tbl>
      <w:tblPr>
        <w:tblW w:w="7905" w:type="dxa"/>
        <w:tblInd w:w="354" w:type="dxa"/>
        <w:tblCellMar>
          <w:left w:w="70" w:type="dxa"/>
          <w:right w:w="70" w:type="dxa"/>
        </w:tblCellMar>
        <w:tblLook w:val="04A0" w:firstRow="1" w:lastRow="0" w:firstColumn="1" w:lastColumn="0" w:noHBand="0" w:noVBand="1"/>
      </w:tblPr>
      <w:tblGrid>
        <w:gridCol w:w="1530"/>
        <w:gridCol w:w="1530"/>
        <w:gridCol w:w="1530"/>
        <w:gridCol w:w="3315"/>
      </w:tblGrid>
      <w:tr w:rsidR="00F12FAF" w:rsidRPr="00591BE6" w14:paraId="078787C8" w14:textId="77777777" w:rsidTr="00F12FAF">
        <w:trPr>
          <w:trHeight w:val="377"/>
        </w:trPr>
        <w:tc>
          <w:tcPr>
            <w:tcW w:w="1530" w:type="dxa"/>
            <w:tcBorders>
              <w:top w:val="single" w:sz="8" w:space="0" w:color="auto"/>
              <w:left w:val="single" w:sz="8" w:space="0" w:color="auto"/>
              <w:bottom w:val="single" w:sz="8" w:space="0" w:color="auto"/>
              <w:right w:val="single" w:sz="8" w:space="0" w:color="auto"/>
            </w:tcBorders>
            <w:noWrap/>
            <w:vAlign w:val="center"/>
            <w:hideMark/>
          </w:tcPr>
          <w:p w14:paraId="05A33C14"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ITEM</w:t>
            </w:r>
          </w:p>
        </w:tc>
        <w:tc>
          <w:tcPr>
            <w:tcW w:w="1530" w:type="dxa"/>
            <w:tcBorders>
              <w:top w:val="single" w:sz="8" w:space="0" w:color="auto"/>
              <w:left w:val="nil"/>
              <w:bottom w:val="single" w:sz="8" w:space="0" w:color="auto"/>
              <w:right w:val="single" w:sz="8" w:space="0" w:color="auto"/>
            </w:tcBorders>
            <w:noWrap/>
            <w:vAlign w:val="center"/>
            <w:hideMark/>
          </w:tcPr>
          <w:p w14:paraId="6244912C"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UNID</w:t>
            </w:r>
          </w:p>
        </w:tc>
        <w:tc>
          <w:tcPr>
            <w:tcW w:w="1530" w:type="dxa"/>
            <w:tcBorders>
              <w:top w:val="single" w:sz="8" w:space="0" w:color="auto"/>
              <w:left w:val="nil"/>
              <w:bottom w:val="single" w:sz="8" w:space="0" w:color="auto"/>
              <w:right w:val="single" w:sz="8" w:space="0" w:color="auto"/>
            </w:tcBorders>
            <w:noWrap/>
            <w:vAlign w:val="center"/>
            <w:hideMark/>
          </w:tcPr>
          <w:p w14:paraId="7B8230E1" w14:textId="77777777" w:rsidR="00F12FAF" w:rsidRPr="00591BE6" w:rsidRDefault="00F12FAF" w:rsidP="002E3DD4">
            <w:pPr>
              <w:rPr>
                <w:rFonts w:ascii="Arial" w:hAnsi="Arial" w:cs="Arial"/>
                <w:b/>
                <w:bCs/>
                <w:color w:val="000000"/>
                <w:lang w:eastAsia="pt-BR"/>
              </w:rPr>
            </w:pPr>
            <w:bookmarkStart w:id="4" w:name="RANGE!C1"/>
            <w:r w:rsidRPr="00591BE6">
              <w:rPr>
                <w:rFonts w:ascii="Arial" w:hAnsi="Arial" w:cs="Arial"/>
                <w:b/>
                <w:bCs/>
                <w:color w:val="000000"/>
                <w:lang w:eastAsia="pt-BR"/>
              </w:rPr>
              <w:t>QUANT</w:t>
            </w:r>
            <w:bookmarkEnd w:id="4"/>
          </w:p>
        </w:tc>
        <w:tc>
          <w:tcPr>
            <w:tcW w:w="3315" w:type="dxa"/>
            <w:tcBorders>
              <w:top w:val="single" w:sz="8" w:space="0" w:color="auto"/>
              <w:left w:val="nil"/>
              <w:bottom w:val="single" w:sz="8" w:space="0" w:color="auto"/>
              <w:right w:val="single" w:sz="8" w:space="0" w:color="auto"/>
            </w:tcBorders>
            <w:noWrap/>
            <w:vAlign w:val="center"/>
            <w:hideMark/>
          </w:tcPr>
          <w:p w14:paraId="4C9A1728"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NOME DO PRODUTO</w:t>
            </w:r>
          </w:p>
        </w:tc>
      </w:tr>
      <w:tr w:rsidR="00F12FAF" w:rsidRPr="00591BE6" w14:paraId="5F837B6C" w14:textId="77777777" w:rsidTr="00F12FAF">
        <w:trPr>
          <w:trHeight w:val="1526"/>
        </w:trPr>
        <w:tc>
          <w:tcPr>
            <w:tcW w:w="1530" w:type="dxa"/>
            <w:tcBorders>
              <w:top w:val="nil"/>
              <w:left w:val="single" w:sz="8" w:space="0" w:color="auto"/>
              <w:bottom w:val="single" w:sz="8" w:space="0" w:color="auto"/>
              <w:right w:val="single" w:sz="8" w:space="0" w:color="auto"/>
            </w:tcBorders>
            <w:noWrap/>
            <w:vAlign w:val="center"/>
            <w:hideMark/>
          </w:tcPr>
          <w:p w14:paraId="7570BEFF" w14:textId="77777777" w:rsidR="00F12FAF" w:rsidRPr="00591BE6" w:rsidRDefault="00F12FAF" w:rsidP="002E3DD4">
            <w:pPr>
              <w:jc w:val="right"/>
              <w:rPr>
                <w:rFonts w:ascii="Arial" w:hAnsi="Arial" w:cs="Arial"/>
                <w:color w:val="000000"/>
                <w:lang w:eastAsia="pt-BR"/>
              </w:rPr>
            </w:pPr>
            <w:r w:rsidRPr="00591BE6">
              <w:rPr>
                <w:rFonts w:ascii="Arial" w:hAnsi="Arial" w:cs="Arial"/>
                <w:color w:val="000000"/>
                <w:lang w:eastAsia="pt-BR"/>
              </w:rPr>
              <w:t>1</w:t>
            </w:r>
          </w:p>
        </w:tc>
        <w:tc>
          <w:tcPr>
            <w:tcW w:w="1530" w:type="dxa"/>
            <w:tcBorders>
              <w:top w:val="nil"/>
              <w:left w:val="nil"/>
              <w:bottom w:val="single" w:sz="8" w:space="0" w:color="auto"/>
              <w:right w:val="single" w:sz="8" w:space="0" w:color="auto"/>
            </w:tcBorders>
            <w:noWrap/>
            <w:vAlign w:val="center"/>
            <w:hideMark/>
          </w:tcPr>
          <w:p w14:paraId="015C3773" w14:textId="77777777" w:rsidR="00F12FAF" w:rsidRPr="00591BE6" w:rsidRDefault="00F12FAF" w:rsidP="002E3DD4">
            <w:pPr>
              <w:rPr>
                <w:rFonts w:ascii="Arial" w:hAnsi="Arial" w:cs="Arial"/>
                <w:color w:val="000000"/>
                <w:lang w:eastAsia="pt-BR"/>
              </w:rPr>
            </w:pPr>
            <w:r w:rsidRPr="00591BE6">
              <w:rPr>
                <w:rFonts w:ascii="Arial" w:hAnsi="Arial" w:cs="Arial"/>
                <w:color w:val="000000"/>
                <w:lang w:eastAsia="pt-BR"/>
              </w:rPr>
              <w:t>UNID</w:t>
            </w:r>
          </w:p>
        </w:tc>
        <w:tc>
          <w:tcPr>
            <w:tcW w:w="1530" w:type="dxa"/>
            <w:tcBorders>
              <w:top w:val="nil"/>
              <w:left w:val="nil"/>
              <w:bottom w:val="single" w:sz="8" w:space="0" w:color="auto"/>
              <w:right w:val="single" w:sz="8" w:space="0" w:color="auto"/>
            </w:tcBorders>
            <w:noWrap/>
            <w:vAlign w:val="center"/>
            <w:hideMark/>
          </w:tcPr>
          <w:p w14:paraId="49C7DF2A" w14:textId="77777777" w:rsidR="00F12FAF" w:rsidRPr="00591BE6" w:rsidRDefault="00F12FAF" w:rsidP="002E3DD4">
            <w:pPr>
              <w:jc w:val="right"/>
              <w:rPr>
                <w:rFonts w:ascii="Arial" w:hAnsi="Arial" w:cs="Arial"/>
                <w:color w:val="000000"/>
                <w:lang w:eastAsia="pt-BR"/>
              </w:rPr>
            </w:pPr>
            <w:r w:rsidRPr="00591BE6">
              <w:rPr>
                <w:rFonts w:ascii="Arial" w:hAnsi="Arial" w:cs="Arial"/>
                <w:color w:val="000000"/>
                <w:lang w:eastAsia="pt-BR"/>
              </w:rPr>
              <w:t>130</w:t>
            </w:r>
          </w:p>
        </w:tc>
        <w:tc>
          <w:tcPr>
            <w:tcW w:w="3315" w:type="dxa"/>
            <w:tcBorders>
              <w:top w:val="nil"/>
              <w:left w:val="nil"/>
              <w:bottom w:val="single" w:sz="8" w:space="0" w:color="auto"/>
              <w:right w:val="single" w:sz="8" w:space="0" w:color="auto"/>
            </w:tcBorders>
            <w:vAlign w:val="center"/>
            <w:hideMark/>
          </w:tcPr>
          <w:p w14:paraId="13C9246E" w14:textId="77777777" w:rsidR="00F12FAF" w:rsidRPr="00591BE6" w:rsidRDefault="00F12FAF" w:rsidP="002E3DD4">
            <w:pPr>
              <w:rPr>
                <w:rFonts w:ascii="Arial" w:hAnsi="Arial" w:cs="Arial"/>
                <w:b/>
                <w:bCs/>
                <w:color w:val="303030"/>
                <w:sz w:val="24"/>
                <w:szCs w:val="24"/>
                <w:lang w:eastAsia="pt-BR"/>
              </w:rPr>
            </w:pPr>
            <w:r w:rsidRPr="00591BE6">
              <w:rPr>
                <w:rFonts w:ascii="Arial" w:hAnsi="Arial" w:cs="Arial"/>
                <w:b/>
                <w:bCs/>
                <w:color w:val="303030"/>
                <w:sz w:val="24"/>
                <w:szCs w:val="24"/>
                <w:lang w:eastAsia="pt-BR"/>
              </w:rPr>
              <w:t xml:space="preserve">Sensor de Glicose FreeStyle Libre  2 </w:t>
            </w:r>
          </w:p>
        </w:tc>
      </w:tr>
    </w:tbl>
    <w:p w14:paraId="43CD3EC1" w14:textId="77777777" w:rsidR="008050C7" w:rsidRDefault="008050C7" w:rsidP="008050C7">
      <w:pPr>
        <w:spacing w:line="360" w:lineRule="auto"/>
        <w:ind w:right="-708"/>
        <w:jc w:val="both"/>
        <w:rPr>
          <w:rFonts w:ascii="Arial" w:eastAsia="Arial-BoldMT" w:hAnsi="Arial" w:cs="Arial"/>
          <w:b/>
          <w:bCs/>
          <w:sz w:val="24"/>
          <w:szCs w:val="24"/>
        </w:rPr>
      </w:pPr>
    </w:p>
    <w:p w14:paraId="21AD80EE" w14:textId="77777777" w:rsidR="0065179D" w:rsidRDefault="0065179D">
      <w:pPr>
        <w:pStyle w:val="Ttulo1"/>
        <w:ind w:left="0" w:right="20"/>
        <w:jc w:val="center"/>
        <w:rPr>
          <w:w w:val="115"/>
          <w:lang w:val="pt-BR"/>
        </w:rPr>
      </w:pPr>
    </w:p>
    <w:p w14:paraId="3657C32C" w14:textId="77777777" w:rsidR="0065179D" w:rsidRDefault="0065179D">
      <w:pPr>
        <w:pStyle w:val="Ttulo1"/>
        <w:ind w:left="0" w:right="20"/>
        <w:jc w:val="center"/>
        <w:rPr>
          <w:w w:val="115"/>
          <w:lang w:val="pt-BR"/>
        </w:rPr>
      </w:pPr>
    </w:p>
    <w:p w14:paraId="48152A7C" w14:textId="77777777" w:rsidR="0065179D" w:rsidRDefault="0065179D">
      <w:pPr>
        <w:pStyle w:val="Ttulo1"/>
        <w:ind w:left="0" w:right="20"/>
        <w:jc w:val="center"/>
        <w:rPr>
          <w:w w:val="115"/>
          <w:lang w:val="pt-BR"/>
        </w:rPr>
      </w:pPr>
    </w:p>
    <w:p w14:paraId="3165056B" w14:textId="77777777" w:rsidR="0065179D" w:rsidRDefault="0065179D">
      <w:pPr>
        <w:pStyle w:val="Ttulo1"/>
        <w:ind w:left="0" w:right="20"/>
        <w:jc w:val="center"/>
        <w:rPr>
          <w:w w:val="115"/>
          <w:lang w:val="pt-BR"/>
        </w:rPr>
      </w:pPr>
    </w:p>
    <w:p w14:paraId="55202B34" w14:textId="77777777" w:rsidR="0065179D" w:rsidRDefault="0065179D">
      <w:pPr>
        <w:pStyle w:val="Ttulo1"/>
        <w:ind w:left="0" w:right="20"/>
        <w:jc w:val="center"/>
        <w:rPr>
          <w:w w:val="115"/>
          <w:lang w:val="pt-BR"/>
        </w:rPr>
      </w:pPr>
    </w:p>
    <w:p w14:paraId="2EBBDAB1" w14:textId="77777777" w:rsidR="0065179D" w:rsidRDefault="0065179D">
      <w:pPr>
        <w:pStyle w:val="Ttulo1"/>
        <w:ind w:left="0" w:right="20"/>
        <w:jc w:val="center"/>
        <w:rPr>
          <w:w w:val="115"/>
          <w:lang w:val="pt-BR"/>
        </w:rPr>
      </w:pPr>
    </w:p>
    <w:p w14:paraId="54DFE57A" w14:textId="77777777" w:rsidR="0065179D" w:rsidRDefault="0065179D">
      <w:pPr>
        <w:pStyle w:val="Ttulo1"/>
        <w:ind w:left="0" w:right="20"/>
        <w:jc w:val="center"/>
        <w:rPr>
          <w:w w:val="115"/>
          <w:lang w:val="pt-BR"/>
        </w:rPr>
      </w:pPr>
    </w:p>
    <w:p w14:paraId="6229FC75" w14:textId="77777777" w:rsidR="0065179D" w:rsidRDefault="0065179D">
      <w:pPr>
        <w:pStyle w:val="Ttulo1"/>
        <w:ind w:left="0" w:right="20"/>
        <w:jc w:val="center"/>
        <w:rPr>
          <w:w w:val="115"/>
          <w:lang w:val="pt-BR"/>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77777777" w:rsidR="0065179D" w:rsidRDefault="0065179D">
      <w:pPr>
        <w:pStyle w:val="Ttulo1"/>
        <w:ind w:left="0" w:right="20"/>
        <w:jc w:val="center"/>
        <w:rPr>
          <w:w w:val="115"/>
          <w:lang w:val="pt-BR"/>
        </w:rPr>
      </w:pPr>
    </w:p>
    <w:p w14:paraId="4A1DC166" w14:textId="77777777" w:rsidR="0065179D" w:rsidRDefault="0065179D">
      <w:pPr>
        <w:pStyle w:val="Ttulo1"/>
        <w:ind w:left="0" w:right="20"/>
        <w:jc w:val="center"/>
        <w:rPr>
          <w:w w:val="115"/>
          <w:lang w:val="pt-BR"/>
        </w:rPr>
      </w:pPr>
    </w:p>
    <w:p w14:paraId="4C38643D" w14:textId="77777777" w:rsidR="0065179D" w:rsidRDefault="0065179D">
      <w:pPr>
        <w:pStyle w:val="Ttulo1"/>
        <w:ind w:left="0" w:right="20"/>
        <w:jc w:val="center"/>
        <w:rPr>
          <w:w w:val="115"/>
          <w:lang w:val="pt-BR"/>
        </w:rPr>
      </w:pPr>
    </w:p>
    <w:p w14:paraId="21A86BD6" w14:textId="77777777" w:rsidR="00A27F1D" w:rsidRDefault="00A27F1D">
      <w:pPr>
        <w:pStyle w:val="Ttulo1"/>
        <w:ind w:left="0" w:right="20"/>
        <w:jc w:val="center"/>
        <w:rPr>
          <w:w w:val="115"/>
          <w:lang w:val="pt-BR"/>
        </w:rPr>
      </w:pPr>
    </w:p>
    <w:p w14:paraId="3AA654F0" w14:textId="77777777" w:rsidR="00A27F1D" w:rsidRDefault="00A27F1D">
      <w:pPr>
        <w:pStyle w:val="Ttulo1"/>
        <w:ind w:left="0" w:right="20"/>
        <w:jc w:val="center"/>
        <w:rPr>
          <w:w w:val="115"/>
          <w:lang w:val="pt-BR"/>
        </w:rPr>
      </w:pPr>
    </w:p>
    <w:p w14:paraId="142E1F4C" w14:textId="77777777" w:rsidR="008050C7" w:rsidRDefault="008050C7">
      <w:pPr>
        <w:pStyle w:val="Ttulo1"/>
        <w:ind w:left="0" w:right="20"/>
        <w:jc w:val="center"/>
        <w:rPr>
          <w:w w:val="115"/>
          <w:lang w:val="pt-BR"/>
        </w:rPr>
      </w:pPr>
    </w:p>
    <w:p w14:paraId="0F7FDB22" w14:textId="77777777" w:rsidR="008050C7" w:rsidRDefault="008050C7">
      <w:pPr>
        <w:pStyle w:val="Ttulo1"/>
        <w:ind w:left="0" w:right="20"/>
        <w:jc w:val="center"/>
        <w:rPr>
          <w:w w:val="115"/>
          <w:lang w:val="pt-BR"/>
        </w:rPr>
      </w:pPr>
    </w:p>
    <w:p w14:paraId="0AA91F40" w14:textId="77777777" w:rsidR="008050C7" w:rsidRDefault="008050C7">
      <w:pPr>
        <w:pStyle w:val="Ttulo1"/>
        <w:ind w:left="0" w:right="20"/>
        <w:jc w:val="center"/>
        <w:rPr>
          <w:w w:val="115"/>
          <w:lang w:val="pt-BR"/>
        </w:rPr>
      </w:pPr>
    </w:p>
    <w:p w14:paraId="1DC1808C" w14:textId="77777777" w:rsidR="008050C7" w:rsidRDefault="008050C7">
      <w:pPr>
        <w:pStyle w:val="Ttulo1"/>
        <w:ind w:left="0" w:right="20"/>
        <w:jc w:val="center"/>
        <w:rPr>
          <w:w w:val="115"/>
          <w:lang w:val="pt-BR"/>
        </w:rPr>
      </w:pPr>
    </w:p>
    <w:p w14:paraId="2E32CF71" w14:textId="77777777" w:rsidR="008050C7" w:rsidRDefault="008050C7">
      <w:pPr>
        <w:pStyle w:val="Ttulo1"/>
        <w:ind w:left="0" w:right="20"/>
        <w:jc w:val="center"/>
        <w:rPr>
          <w:w w:val="115"/>
          <w:lang w:val="pt-BR"/>
        </w:rPr>
      </w:pPr>
    </w:p>
    <w:p w14:paraId="18F55C30" w14:textId="77777777" w:rsidR="008050C7" w:rsidRDefault="008050C7">
      <w:pPr>
        <w:pStyle w:val="Ttulo1"/>
        <w:ind w:left="0" w:right="20"/>
        <w:jc w:val="center"/>
        <w:rPr>
          <w:w w:val="115"/>
          <w:lang w:val="pt-BR"/>
        </w:rPr>
      </w:pPr>
    </w:p>
    <w:p w14:paraId="45F2BCC4" w14:textId="77777777" w:rsidR="008050C7" w:rsidRDefault="008050C7">
      <w:pPr>
        <w:pStyle w:val="Ttulo1"/>
        <w:ind w:left="0" w:right="20"/>
        <w:jc w:val="center"/>
        <w:rPr>
          <w:w w:val="115"/>
          <w:lang w:val="pt-BR"/>
        </w:rPr>
      </w:pPr>
    </w:p>
    <w:p w14:paraId="2459305B" w14:textId="77777777" w:rsidR="008050C7" w:rsidRDefault="008050C7">
      <w:pPr>
        <w:pStyle w:val="Ttulo1"/>
        <w:ind w:left="0" w:right="20"/>
        <w:jc w:val="center"/>
        <w:rPr>
          <w:w w:val="115"/>
          <w:lang w:val="pt-BR"/>
        </w:rPr>
      </w:pPr>
    </w:p>
    <w:p w14:paraId="137C52F0" w14:textId="77777777" w:rsidR="008050C7" w:rsidRDefault="008050C7">
      <w:pPr>
        <w:pStyle w:val="Ttulo1"/>
        <w:ind w:left="0" w:right="20"/>
        <w:jc w:val="center"/>
        <w:rPr>
          <w:w w:val="115"/>
          <w:lang w:val="pt-BR"/>
        </w:rPr>
      </w:pPr>
    </w:p>
    <w:p w14:paraId="7A5E5699" w14:textId="77777777" w:rsidR="008050C7" w:rsidRDefault="008050C7">
      <w:pPr>
        <w:pStyle w:val="Ttulo1"/>
        <w:ind w:left="0" w:right="20"/>
        <w:jc w:val="center"/>
        <w:rPr>
          <w:w w:val="115"/>
          <w:lang w:val="pt-BR"/>
        </w:rPr>
      </w:pPr>
    </w:p>
    <w:p w14:paraId="2C4C79EE" w14:textId="77777777" w:rsidR="008050C7" w:rsidRDefault="008050C7">
      <w:pPr>
        <w:pStyle w:val="Ttulo1"/>
        <w:ind w:left="0" w:right="20"/>
        <w:jc w:val="center"/>
        <w:rPr>
          <w:w w:val="115"/>
          <w:lang w:val="pt-BR"/>
        </w:rPr>
      </w:pPr>
    </w:p>
    <w:p w14:paraId="2F076651" w14:textId="77777777" w:rsidR="008050C7" w:rsidRDefault="008050C7">
      <w:pPr>
        <w:pStyle w:val="Ttulo1"/>
        <w:ind w:left="0" w:right="20"/>
        <w:jc w:val="center"/>
        <w:rPr>
          <w:w w:val="115"/>
          <w:lang w:val="pt-BR"/>
        </w:rPr>
      </w:pPr>
    </w:p>
    <w:p w14:paraId="235ABDF5" w14:textId="77777777" w:rsidR="008050C7" w:rsidRDefault="008050C7">
      <w:pPr>
        <w:pStyle w:val="Ttulo1"/>
        <w:ind w:left="0" w:right="20"/>
        <w:jc w:val="center"/>
        <w:rPr>
          <w:w w:val="115"/>
          <w:lang w:val="pt-BR"/>
        </w:rPr>
      </w:pPr>
    </w:p>
    <w:p w14:paraId="18C6571F" w14:textId="77777777" w:rsidR="008050C7" w:rsidRDefault="008050C7">
      <w:pPr>
        <w:pStyle w:val="Ttulo1"/>
        <w:ind w:left="0" w:right="20"/>
        <w:jc w:val="center"/>
        <w:rPr>
          <w:w w:val="115"/>
          <w:lang w:val="pt-BR"/>
        </w:rPr>
      </w:pPr>
    </w:p>
    <w:p w14:paraId="4E087081" w14:textId="77777777" w:rsidR="008050C7" w:rsidRDefault="008050C7">
      <w:pPr>
        <w:pStyle w:val="Ttulo1"/>
        <w:ind w:left="0" w:right="20"/>
        <w:jc w:val="center"/>
        <w:rPr>
          <w:w w:val="115"/>
          <w:lang w:val="pt-BR"/>
        </w:rPr>
      </w:pPr>
    </w:p>
    <w:p w14:paraId="4DA01E2E" w14:textId="77777777" w:rsidR="008050C7" w:rsidRDefault="008050C7">
      <w:pPr>
        <w:pStyle w:val="Ttulo1"/>
        <w:ind w:left="0" w:right="20"/>
        <w:jc w:val="center"/>
        <w:rPr>
          <w:w w:val="115"/>
          <w:lang w:val="pt-BR"/>
        </w:rPr>
      </w:pPr>
    </w:p>
    <w:p w14:paraId="6C1FF2B8" w14:textId="77777777" w:rsidR="008050C7" w:rsidRDefault="008050C7">
      <w:pPr>
        <w:pStyle w:val="Ttulo1"/>
        <w:ind w:left="0" w:right="20"/>
        <w:jc w:val="center"/>
        <w:rPr>
          <w:w w:val="115"/>
          <w:lang w:val="pt-BR"/>
        </w:rPr>
      </w:pPr>
    </w:p>
    <w:p w14:paraId="02F07A11" w14:textId="77777777" w:rsidR="008050C7" w:rsidRDefault="008050C7">
      <w:pPr>
        <w:pStyle w:val="Ttulo1"/>
        <w:ind w:left="0" w:right="20"/>
        <w:jc w:val="center"/>
        <w:rPr>
          <w:w w:val="115"/>
          <w:lang w:val="pt-BR"/>
        </w:rPr>
      </w:pPr>
    </w:p>
    <w:p w14:paraId="0F0306D7" w14:textId="77777777" w:rsidR="008050C7" w:rsidRDefault="008050C7">
      <w:pPr>
        <w:pStyle w:val="Ttulo1"/>
        <w:ind w:left="0" w:right="20"/>
        <w:jc w:val="center"/>
        <w:rPr>
          <w:w w:val="115"/>
          <w:lang w:val="pt-BR"/>
        </w:rPr>
      </w:pPr>
    </w:p>
    <w:p w14:paraId="4C349788" w14:textId="77777777" w:rsidR="0065179D" w:rsidRDefault="0065179D">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lastRenderedPageBreak/>
        <w:t>e) - Certidão Negativa de Débitos Tributários expedidos pela PROCURADORIA GERAL DO ESTADO (no caso de empresas do Estado de São Paulo), ou Declaração de isenção ou de não incidência, assinada pelo representante legal do licitante, sob as penas da lei ou Certidão Positiva de Débitos com efeitos de Negativa;</w:t>
      </w:r>
    </w:p>
    <w:p w14:paraId="78C4FB4E" w14:textId="77777777" w:rsidR="00AB1E11" w:rsidRPr="00AB1E11" w:rsidRDefault="00AB1E11" w:rsidP="00AB1E11">
      <w:pPr>
        <w:ind w:left="567"/>
        <w:jc w:val="both"/>
        <w:rPr>
          <w:w w:val="115"/>
        </w:rPr>
      </w:pPr>
      <w:r w:rsidRPr="00AB1E11">
        <w:rPr>
          <w:w w:val="115"/>
        </w:rPr>
        <w:t>f) - Certidão Negativa de Débitos ou Certidão Positiva com Efeitos de Negativa de Débito 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P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17B97C44" w14:textId="3D5F9F62" w:rsidR="007E035C" w:rsidRPr="00AB1E11" w:rsidRDefault="007E035C">
      <w:pPr>
        <w:pStyle w:val="Corpodetexto"/>
        <w:ind w:right="196"/>
        <w:jc w:val="both"/>
        <w:rPr>
          <w:w w:val="115"/>
        </w:rPr>
      </w:pPr>
    </w:p>
    <w:p w14:paraId="41E10B74" w14:textId="77777777" w:rsidR="007E035C" w:rsidRPr="00AB1E11" w:rsidRDefault="007E035C">
      <w:pPr>
        <w:pStyle w:val="Corpodetexto"/>
        <w:ind w:right="196"/>
        <w:jc w:val="both"/>
        <w:rPr>
          <w:w w:val="115"/>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242345B8" w14:textId="77777777" w:rsidR="008050C7" w:rsidRDefault="008050C7" w:rsidP="00497A82">
      <w:pPr>
        <w:tabs>
          <w:tab w:val="left" w:pos="5760"/>
        </w:tabs>
        <w:spacing w:before="71"/>
        <w:ind w:right="889"/>
        <w:rPr>
          <w:b/>
          <w:spacing w:val="11"/>
          <w:w w:val="115"/>
        </w:rPr>
      </w:pPr>
    </w:p>
    <w:p w14:paraId="5CAE9DAF" w14:textId="77777777" w:rsidR="008050C7" w:rsidRDefault="008050C7" w:rsidP="00497A82">
      <w:pPr>
        <w:tabs>
          <w:tab w:val="left" w:pos="5760"/>
        </w:tabs>
        <w:spacing w:before="71"/>
        <w:ind w:right="889"/>
        <w:rPr>
          <w:b/>
          <w:spacing w:val="11"/>
          <w:w w:val="115"/>
        </w:rPr>
      </w:pPr>
    </w:p>
    <w:p w14:paraId="1BEB6917" w14:textId="77777777" w:rsidR="008050C7" w:rsidRDefault="008050C7" w:rsidP="00497A82">
      <w:pPr>
        <w:tabs>
          <w:tab w:val="left" w:pos="5760"/>
        </w:tabs>
        <w:spacing w:before="71"/>
        <w:ind w:right="889"/>
        <w:rPr>
          <w:b/>
          <w:spacing w:val="11"/>
          <w:w w:val="115"/>
        </w:rPr>
      </w:pPr>
    </w:p>
    <w:p w14:paraId="6630100C" w14:textId="77777777" w:rsidR="008050C7" w:rsidRDefault="008050C7" w:rsidP="00497A82">
      <w:pPr>
        <w:tabs>
          <w:tab w:val="left" w:pos="5760"/>
        </w:tabs>
        <w:spacing w:before="71"/>
        <w:ind w:right="889"/>
        <w:rPr>
          <w:b/>
          <w:spacing w:val="11"/>
          <w:w w:val="115"/>
        </w:rPr>
      </w:pPr>
    </w:p>
    <w:p w14:paraId="469F7148" w14:textId="77777777" w:rsidR="008050C7" w:rsidRDefault="008050C7" w:rsidP="00497A82">
      <w:pPr>
        <w:tabs>
          <w:tab w:val="left" w:pos="5760"/>
        </w:tabs>
        <w:spacing w:before="71"/>
        <w:ind w:right="889"/>
        <w:rPr>
          <w:b/>
          <w:spacing w:val="11"/>
          <w:w w:val="115"/>
        </w:rPr>
      </w:pPr>
    </w:p>
    <w:p w14:paraId="6D80F957" w14:textId="77777777" w:rsidR="008050C7" w:rsidRDefault="008050C7" w:rsidP="00497A82">
      <w:pPr>
        <w:tabs>
          <w:tab w:val="left" w:pos="5760"/>
        </w:tabs>
        <w:spacing w:before="71"/>
        <w:ind w:right="889"/>
        <w:rPr>
          <w:b/>
          <w:spacing w:val="11"/>
          <w:w w:val="115"/>
        </w:rPr>
      </w:pPr>
    </w:p>
    <w:p w14:paraId="493526C6" w14:textId="77777777" w:rsidR="008050C7" w:rsidRDefault="008050C7" w:rsidP="00497A82">
      <w:pPr>
        <w:tabs>
          <w:tab w:val="left" w:pos="5760"/>
        </w:tabs>
        <w:spacing w:before="71"/>
        <w:ind w:right="889"/>
        <w:rPr>
          <w:b/>
          <w:spacing w:val="11"/>
          <w:w w:val="115"/>
        </w:rPr>
      </w:pPr>
    </w:p>
    <w:p w14:paraId="5D0F081F" w14:textId="77777777" w:rsidR="008050C7" w:rsidRDefault="008050C7" w:rsidP="00497A82">
      <w:pPr>
        <w:tabs>
          <w:tab w:val="left" w:pos="5760"/>
        </w:tabs>
        <w:spacing w:before="71"/>
        <w:ind w:right="889"/>
        <w:rPr>
          <w:b/>
          <w:spacing w:val="11"/>
          <w:w w:val="115"/>
        </w:rPr>
      </w:pPr>
    </w:p>
    <w:p w14:paraId="2E8A591F" w14:textId="77777777" w:rsidR="008050C7" w:rsidRDefault="008050C7" w:rsidP="00497A82">
      <w:pPr>
        <w:tabs>
          <w:tab w:val="left" w:pos="5760"/>
        </w:tabs>
        <w:spacing w:before="71"/>
        <w:ind w:right="889"/>
        <w:rPr>
          <w:b/>
          <w:spacing w:val="11"/>
          <w:w w:val="115"/>
        </w:rPr>
      </w:pPr>
    </w:p>
    <w:p w14:paraId="1E3BDF63" w14:textId="77777777" w:rsidR="008050C7" w:rsidRDefault="008050C7" w:rsidP="00497A82">
      <w:pPr>
        <w:tabs>
          <w:tab w:val="left" w:pos="5760"/>
        </w:tabs>
        <w:spacing w:before="71"/>
        <w:ind w:right="889"/>
        <w:rPr>
          <w:b/>
          <w:spacing w:val="11"/>
          <w:w w:val="115"/>
        </w:rPr>
      </w:pPr>
    </w:p>
    <w:p w14:paraId="5F2A596A" w14:textId="77777777" w:rsidR="008050C7" w:rsidRDefault="008050C7" w:rsidP="00497A82">
      <w:pPr>
        <w:tabs>
          <w:tab w:val="left" w:pos="5760"/>
        </w:tabs>
        <w:spacing w:before="71"/>
        <w:ind w:right="889"/>
        <w:rPr>
          <w:b/>
          <w:spacing w:val="11"/>
          <w:w w:val="115"/>
        </w:rPr>
      </w:pPr>
    </w:p>
    <w:p w14:paraId="1F38A909" w14:textId="77777777" w:rsidR="008050C7" w:rsidRDefault="008050C7" w:rsidP="00497A82">
      <w:pPr>
        <w:tabs>
          <w:tab w:val="left" w:pos="5760"/>
        </w:tabs>
        <w:spacing w:before="71"/>
        <w:ind w:right="889"/>
        <w:rPr>
          <w:b/>
          <w:spacing w:val="11"/>
          <w:w w:val="115"/>
        </w:rPr>
      </w:pPr>
    </w:p>
    <w:p w14:paraId="76FF5F04" w14:textId="77777777" w:rsidR="008050C7" w:rsidRDefault="008050C7" w:rsidP="00497A82">
      <w:pPr>
        <w:tabs>
          <w:tab w:val="left" w:pos="5760"/>
        </w:tabs>
        <w:spacing w:before="71"/>
        <w:ind w:right="889"/>
        <w:rPr>
          <w:b/>
          <w:spacing w:val="11"/>
          <w:w w:val="115"/>
        </w:rPr>
      </w:pPr>
    </w:p>
    <w:p w14:paraId="4DA1DD12" w14:textId="77777777" w:rsidR="008050C7" w:rsidRDefault="008050C7" w:rsidP="00497A82">
      <w:pPr>
        <w:tabs>
          <w:tab w:val="left" w:pos="5760"/>
        </w:tabs>
        <w:spacing w:before="71"/>
        <w:ind w:right="889"/>
        <w:rPr>
          <w:b/>
          <w:spacing w:val="11"/>
          <w:w w:val="115"/>
        </w:rPr>
      </w:pPr>
    </w:p>
    <w:p w14:paraId="1489AA45" w14:textId="77777777" w:rsidR="008050C7" w:rsidRDefault="008050C7" w:rsidP="00497A82">
      <w:pPr>
        <w:tabs>
          <w:tab w:val="left" w:pos="5760"/>
        </w:tabs>
        <w:spacing w:before="71"/>
        <w:ind w:right="889"/>
        <w:rPr>
          <w:b/>
          <w:spacing w:val="11"/>
          <w:w w:val="115"/>
        </w:rPr>
      </w:pPr>
    </w:p>
    <w:p w14:paraId="761367FC" w14:textId="77777777" w:rsidR="008050C7" w:rsidRDefault="008050C7" w:rsidP="00497A82">
      <w:pPr>
        <w:tabs>
          <w:tab w:val="left" w:pos="5760"/>
        </w:tabs>
        <w:spacing w:before="71"/>
        <w:ind w:right="889"/>
        <w:rPr>
          <w:b/>
          <w:spacing w:val="11"/>
          <w:w w:val="115"/>
        </w:rPr>
      </w:pPr>
    </w:p>
    <w:p w14:paraId="65CDC793" w14:textId="77777777" w:rsidR="008050C7" w:rsidRDefault="008050C7" w:rsidP="00497A82">
      <w:pPr>
        <w:tabs>
          <w:tab w:val="left" w:pos="5760"/>
        </w:tabs>
        <w:spacing w:before="71"/>
        <w:ind w:right="889"/>
        <w:rPr>
          <w:b/>
          <w:spacing w:val="11"/>
          <w:w w:val="115"/>
        </w:rPr>
      </w:pPr>
    </w:p>
    <w:p w14:paraId="7B500DE7" w14:textId="77777777" w:rsidR="008050C7" w:rsidRDefault="008050C7" w:rsidP="00497A82">
      <w:pPr>
        <w:tabs>
          <w:tab w:val="left" w:pos="5760"/>
        </w:tabs>
        <w:spacing w:before="71"/>
        <w:ind w:right="889"/>
        <w:rPr>
          <w:b/>
          <w:spacing w:val="11"/>
          <w:w w:val="115"/>
        </w:rPr>
      </w:pPr>
    </w:p>
    <w:p w14:paraId="2A78FB1E" w14:textId="77777777" w:rsidR="008050C7" w:rsidRDefault="008050C7" w:rsidP="00497A82">
      <w:pPr>
        <w:tabs>
          <w:tab w:val="left" w:pos="5760"/>
        </w:tabs>
        <w:spacing w:before="71"/>
        <w:ind w:right="889"/>
        <w:rPr>
          <w:b/>
          <w:spacing w:val="11"/>
          <w:w w:val="115"/>
        </w:rPr>
      </w:pPr>
    </w:p>
    <w:p w14:paraId="7B892389" w14:textId="77777777" w:rsidR="0065179D" w:rsidRPr="00AC508A" w:rsidRDefault="0065179D"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6"/>
          <w:footerReference w:type="default" r:id="rId17"/>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19"/>
          <w:footerReference w:type="default" r:id="rId20"/>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2D073BAA" w14:textId="6E711F95" w:rsidR="000732E5" w:rsidRDefault="0065179D" w:rsidP="0065179D">
      <w:pPr>
        <w:pStyle w:val="Ttulo1"/>
        <w:spacing w:before="71"/>
        <w:ind w:left="0" w:right="889"/>
        <w:jc w:val="center"/>
        <w:rPr>
          <w:spacing w:val="-10"/>
          <w:w w:val="115"/>
        </w:rPr>
      </w:pPr>
      <w:r>
        <w:rPr>
          <w:spacing w:val="-10"/>
          <w:w w:val="115"/>
        </w:rPr>
        <w:lastRenderedPageBreak/>
        <w:t>ANEXO V</w:t>
      </w:r>
    </w:p>
    <w:p w14:paraId="0134362A" w14:textId="77777777" w:rsidR="00F12FAF" w:rsidRDefault="00F12FAF" w:rsidP="00F12FAF">
      <w:pPr>
        <w:spacing w:line="360" w:lineRule="auto"/>
        <w:ind w:left="-567" w:right="-708" w:firstLine="709"/>
        <w:jc w:val="both"/>
        <w:rPr>
          <w:rFonts w:ascii="Arial" w:hAnsi="Arial" w:cs="Arial"/>
          <w:b/>
          <w:bCs/>
          <w:sz w:val="24"/>
          <w:szCs w:val="24"/>
        </w:rPr>
      </w:pPr>
    </w:p>
    <w:p w14:paraId="4B0E9371" w14:textId="77777777" w:rsidR="00F12FAF" w:rsidRPr="00524A85" w:rsidRDefault="00F12FAF" w:rsidP="00F12FAF">
      <w:pPr>
        <w:spacing w:line="360" w:lineRule="auto"/>
        <w:ind w:left="-567" w:right="-708" w:firstLine="709"/>
        <w:jc w:val="center"/>
        <w:rPr>
          <w:rFonts w:ascii="Arial" w:hAnsi="Arial" w:cs="Arial"/>
          <w:b/>
          <w:bCs/>
          <w:sz w:val="24"/>
          <w:szCs w:val="24"/>
        </w:rPr>
      </w:pPr>
      <w:r w:rsidRPr="00524A85">
        <w:rPr>
          <w:rFonts w:ascii="Arial" w:hAnsi="Arial" w:cs="Arial"/>
          <w:b/>
          <w:bCs/>
          <w:sz w:val="24"/>
          <w:szCs w:val="24"/>
        </w:rPr>
        <w:t>TERMO DE REFERÊNCIA</w:t>
      </w:r>
    </w:p>
    <w:p w14:paraId="093B3A03" w14:textId="77777777" w:rsidR="00F12FAF" w:rsidRPr="00524A85" w:rsidRDefault="00F12FAF" w:rsidP="00F12FAF">
      <w:pPr>
        <w:spacing w:line="360" w:lineRule="auto"/>
        <w:ind w:left="-567" w:right="-708" w:firstLine="709"/>
        <w:jc w:val="center"/>
        <w:rPr>
          <w:rFonts w:ascii="Arial" w:hAnsi="Arial" w:cs="Arial"/>
          <w:b/>
          <w:bCs/>
          <w:sz w:val="24"/>
          <w:szCs w:val="24"/>
        </w:rPr>
      </w:pPr>
    </w:p>
    <w:p w14:paraId="402D2981" w14:textId="77777777" w:rsidR="00F12FAF" w:rsidRDefault="00F12FAF" w:rsidP="00F12FAF">
      <w:pPr>
        <w:spacing w:line="360" w:lineRule="auto"/>
        <w:ind w:left="-567" w:right="-708" w:firstLine="709"/>
        <w:jc w:val="center"/>
        <w:rPr>
          <w:rFonts w:ascii="Arial" w:hAnsi="Arial" w:cs="Arial"/>
          <w:sz w:val="24"/>
          <w:szCs w:val="24"/>
        </w:rPr>
      </w:pPr>
      <w:r w:rsidRPr="008045C7">
        <w:rPr>
          <w:rFonts w:ascii="Arial" w:hAnsi="Arial" w:cs="Arial"/>
          <w:b/>
          <w:bCs/>
          <w:sz w:val="24"/>
          <w:szCs w:val="24"/>
        </w:rPr>
        <w:t>UNIDADE SOLICITANTE</w:t>
      </w:r>
      <w:r w:rsidRPr="008045C7">
        <w:rPr>
          <w:rFonts w:ascii="Arial" w:hAnsi="Arial" w:cs="Arial"/>
          <w:sz w:val="24"/>
          <w:szCs w:val="24"/>
        </w:rPr>
        <w:t>:</w:t>
      </w:r>
    </w:p>
    <w:p w14:paraId="1F9E1E58" w14:textId="77777777" w:rsidR="00F12FAF" w:rsidRPr="00A87DE3" w:rsidRDefault="00F12FAF" w:rsidP="00F12FAF">
      <w:pPr>
        <w:ind w:left="-567" w:right="-708" w:firstLine="709"/>
        <w:jc w:val="center"/>
        <w:rPr>
          <w:rFonts w:ascii="Arial" w:eastAsia="Arial-BoldMT" w:hAnsi="Arial" w:cs="Arial"/>
          <w:bCs/>
          <w:sz w:val="24"/>
          <w:szCs w:val="24"/>
        </w:rPr>
      </w:pPr>
      <w:r>
        <w:rPr>
          <w:rFonts w:ascii="Arial" w:eastAsia="Arial-BoldMT" w:hAnsi="Arial" w:cs="Arial"/>
          <w:bCs/>
          <w:sz w:val="24"/>
          <w:szCs w:val="24"/>
        </w:rPr>
        <w:t>Secretaria Municipal de Saúde</w:t>
      </w:r>
    </w:p>
    <w:p w14:paraId="0FFEDFB4" w14:textId="77777777" w:rsidR="00F12FAF" w:rsidRDefault="00F12FAF" w:rsidP="00F12FAF">
      <w:pPr>
        <w:spacing w:line="360" w:lineRule="auto"/>
        <w:ind w:left="-567" w:right="-708" w:firstLine="709"/>
        <w:jc w:val="center"/>
        <w:rPr>
          <w:rFonts w:ascii="Arial" w:eastAsia="Arial-BoldMT" w:hAnsi="Arial" w:cs="Arial"/>
          <w:sz w:val="24"/>
          <w:szCs w:val="24"/>
        </w:rPr>
      </w:pPr>
      <w:r w:rsidRPr="008045C7">
        <w:rPr>
          <w:rFonts w:ascii="Arial" w:eastAsia="Arial-BoldMT" w:hAnsi="Arial" w:cs="Arial"/>
          <w:b/>
          <w:bCs/>
          <w:sz w:val="24"/>
          <w:szCs w:val="24"/>
        </w:rPr>
        <w:t>Agente responsável:</w:t>
      </w:r>
    </w:p>
    <w:p w14:paraId="3FD8A5AD" w14:textId="77777777" w:rsidR="00F12FAF" w:rsidRDefault="00F12FAF" w:rsidP="00F12FAF">
      <w:pPr>
        <w:spacing w:line="360" w:lineRule="auto"/>
        <w:ind w:left="-567" w:right="-708" w:firstLine="709"/>
        <w:jc w:val="center"/>
        <w:rPr>
          <w:rFonts w:ascii="Arial" w:eastAsia="Arial-BoldMT" w:hAnsi="Arial" w:cs="Arial"/>
          <w:sz w:val="24"/>
          <w:szCs w:val="24"/>
        </w:rPr>
      </w:pPr>
      <w:r>
        <w:rPr>
          <w:rFonts w:ascii="Arial" w:eastAsia="Arial-BoldMT" w:hAnsi="Arial" w:cs="Arial"/>
          <w:sz w:val="24"/>
          <w:szCs w:val="24"/>
        </w:rPr>
        <w:t>Alysson Silva Gonçalves</w:t>
      </w:r>
    </w:p>
    <w:p w14:paraId="7558BAE8" w14:textId="77777777" w:rsidR="00F12FAF" w:rsidRPr="000D6824" w:rsidRDefault="00F12FAF" w:rsidP="00F12FAF">
      <w:pPr>
        <w:spacing w:line="360" w:lineRule="auto"/>
        <w:ind w:left="-567" w:right="-708" w:firstLine="709"/>
        <w:jc w:val="both"/>
        <w:rPr>
          <w:rFonts w:ascii="Arial" w:hAnsi="Arial" w:cs="Arial"/>
          <w:sz w:val="24"/>
          <w:szCs w:val="24"/>
        </w:rPr>
      </w:pPr>
    </w:p>
    <w:p w14:paraId="6807470C" w14:textId="77777777" w:rsidR="00F12FAF" w:rsidRDefault="00F12FAF" w:rsidP="00F12FAF">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1 - DEFINIÇÃO DO OBJETO, INCLUÍDOS SUA NATUREZA, OS QUANTITATIVOS, O PRAZO DO CONTRATO E, SE FOR O CASO, A POSSIBILIDADE DE SUA PRORROGAÇÃO;</w:t>
      </w:r>
    </w:p>
    <w:p w14:paraId="7A3D7F6E" w14:textId="77777777" w:rsidR="00F12FAF" w:rsidRPr="00805C7E" w:rsidRDefault="00F12FAF" w:rsidP="00F12FAF">
      <w:pPr>
        <w:spacing w:line="360" w:lineRule="auto"/>
        <w:ind w:left="-567" w:right="-708" w:firstLine="709"/>
        <w:jc w:val="both"/>
        <w:rPr>
          <w:rFonts w:ascii="Arial" w:eastAsia="Arial-BoldMT" w:hAnsi="Arial" w:cs="Arial"/>
          <w:b/>
          <w:bCs/>
          <w:sz w:val="24"/>
          <w:szCs w:val="24"/>
        </w:rPr>
      </w:pPr>
    </w:p>
    <w:p w14:paraId="244EAAA1" w14:textId="77777777" w:rsidR="00F12FAF" w:rsidRPr="00591BE6" w:rsidRDefault="00F12FAF" w:rsidP="00F12FAF">
      <w:pPr>
        <w:spacing w:line="360" w:lineRule="auto"/>
        <w:ind w:left="-567" w:right="-708" w:firstLine="709"/>
        <w:jc w:val="both"/>
        <w:rPr>
          <w:rFonts w:ascii="Arial" w:hAnsi="Arial" w:cs="Arial"/>
          <w:sz w:val="24"/>
          <w:szCs w:val="24"/>
        </w:rPr>
      </w:pPr>
      <w:r w:rsidRPr="00591BE6">
        <w:rPr>
          <w:rFonts w:ascii="Arial" w:hAnsi="Arial" w:cs="Arial"/>
          <w:b/>
          <w:bCs/>
          <w:sz w:val="24"/>
          <w:szCs w:val="24"/>
        </w:rPr>
        <w:t>REQUERENTES E PROCESSOS:</w:t>
      </w:r>
    </w:p>
    <w:tbl>
      <w:tblPr>
        <w:tblW w:w="8365" w:type="dxa"/>
        <w:tblInd w:w="779" w:type="dxa"/>
        <w:tblCellMar>
          <w:left w:w="70" w:type="dxa"/>
          <w:right w:w="70" w:type="dxa"/>
        </w:tblCellMar>
        <w:tblLook w:val="04A0" w:firstRow="1" w:lastRow="0" w:firstColumn="1" w:lastColumn="0" w:noHBand="0" w:noVBand="1"/>
      </w:tblPr>
      <w:tblGrid>
        <w:gridCol w:w="4821"/>
        <w:gridCol w:w="3544"/>
      </w:tblGrid>
      <w:tr w:rsidR="00F12FAF" w:rsidRPr="00591BE6" w14:paraId="18491699" w14:textId="77777777" w:rsidTr="002E3DD4">
        <w:trPr>
          <w:trHeight w:val="300"/>
        </w:trPr>
        <w:tc>
          <w:tcPr>
            <w:tcW w:w="4821" w:type="dxa"/>
            <w:tcBorders>
              <w:top w:val="single" w:sz="4" w:space="0" w:color="auto"/>
              <w:left w:val="single" w:sz="4" w:space="0" w:color="auto"/>
              <w:bottom w:val="single" w:sz="4" w:space="0" w:color="auto"/>
              <w:right w:val="single" w:sz="4" w:space="0" w:color="auto"/>
            </w:tcBorders>
            <w:vAlign w:val="center"/>
            <w:hideMark/>
          </w:tcPr>
          <w:p w14:paraId="78F4AC24" w14:textId="77777777" w:rsidR="00F12FAF" w:rsidRPr="00591BE6" w:rsidRDefault="00F12FAF" w:rsidP="002E3DD4">
            <w:pPr>
              <w:jc w:val="both"/>
              <w:rPr>
                <w:rFonts w:ascii="Arial" w:hAnsi="Arial" w:cs="Arial"/>
                <w:color w:val="000000"/>
                <w:sz w:val="24"/>
                <w:szCs w:val="24"/>
                <w:lang w:eastAsia="pt-BR"/>
              </w:rPr>
            </w:pPr>
            <w:r w:rsidRPr="00591BE6">
              <w:rPr>
                <w:rFonts w:ascii="Arial" w:hAnsi="Arial" w:cs="Arial"/>
                <w:color w:val="000000"/>
                <w:sz w:val="24"/>
                <w:szCs w:val="24"/>
                <w:lang w:eastAsia="pt-BR"/>
              </w:rPr>
              <w:t>REQUERENTE(S)</w:t>
            </w:r>
          </w:p>
        </w:tc>
        <w:tc>
          <w:tcPr>
            <w:tcW w:w="3544" w:type="dxa"/>
            <w:tcBorders>
              <w:top w:val="single" w:sz="4" w:space="0" w:color="auto"/>
              <w:left w:val="nil"/>
              <w:bottom w:val="single" w:sz="4" w:space="0" w:color="auto"/>
              <w:right w:val="single" w:sz="4" w:space="0" w:color="auto"/>
            </w:tcBorders>
            <w:vAlign w:val="center"/>
            <w:hideMark/>
          </w:tcPr>
          <w:p w14:paraId="5D7CD01F" w14:textId="77777777" w:rsidR="00F12FAF" w:rsidRPr="00591BE6" w:rsidRDefault="00F12FAF" w:rsidP="002E3DD4">
            <w:pPr>
              <w:jc w:val="both"/>
              <w:rPr>
                <w:rFonts w:ascii="Arial" w:hAnsi="Arial" w:cs="Arial"/>
                <w:color w:val="000000"/>
                <w:sz w:val="24"/>
                <w:szCs w:val="24"/>
                <w:lang w:eastAsia="pt-BR"/>
              </w:rPr>
            </w:pPr>
            <w:r w:rsidRPr="00591BE6">
              <w:rPr>
                <w:rFonts w:ascii="Arial" w:hAnsi="Arial" w:cs="Arial"/>
                <w:color w:val="000000"/>
                <w:sz w:val="24"/>
                <w:szCs w:val="24"/>
                <w:lang w:eastAsia="pt-BR"/>
              </w:rPr>
              <w:t>Nº DO PROCESSO</w:t>
            </w:r>
          </w:p>
        </w:tc>
      </w:tr>
      <w:tr w:rsidR="00F12FAF" w:rsidRPr="00591BE6" w14:paraId="57A42B62" w14:textId="77777777" w:rsidTr="002E3DD4">
        <w:trPr>
          <w:trHeight w:val="600"/>
        </w:trPr>
        <w:tc>
          <w:tcPr>
            <w:tcW w:w="4821" w:type="dxa"/>
            <w:tcBorders>
              <w:top w:val="nil"/>
              <w:left w:val="single" w:sz="4" w:space="0" w:color="auto"/>
              <w:bottom w:val="single" w:sz="4" w:space="0" w:color="auto"/>
              <w:right w:val="single" w:sz="4" w:space="0" w:color="auto"/>
            </w:tcBorders>
            <w:vAlign w:val="center"/>
            <w:hideMark/>
          </w:tcPr>
          <w:p w14:paraId="46F49D2F" w14:textId="77777777" w:rsidR="00F12FAF" w:rsidRPr="00591BE6" w:rsidRDefault="00F12FAF" w:rsidP="002E3DD4">
            <w:pPr>
              <w:jc w:val="both"/>
              <w:rPr>
                <w:rFonts w:ascii="Arial" w:hAnsi="Arial" w:cs="Arial"/>
                <w:color w:val="000000"/>
                <w:sz w:val="24"/>
                <w:szCs w:val="24"/>
                <w:lang w:eastAsia="pt-BR"/>
              </w:rPr>
            </w:pPr>
            <w:r w:rsidRPr="00591BE6">
              <w:rPr>
                <w:rFonts w:ascii="Arial" w:hAnsi="Arial" w:cs="Arial"/>
                <w:color w:val="000000"/>
                <w:sz w:val="24"/>
                <w:szCs w:val="24"/>
                <w:lang w:eastAsia="pt-BR"/>
              </w:rPr>
              <w:t>CRISTOPHER LUCAS FREITAS SILVA</w:t>
            </w:r>
          </w:p>
        </w:tc>
        <w:tc>
          <w:tcPr>
            <w:tcW w:w="3544" w:type="dxa"/>
            <w:tcBorders>
              <w:top w:val="nil"/>
              <w:left w:val="nil"/>
              <w:bottom w:val="single" w:sz="4" w:space="0" w:color="auto"/>
              <w:right w:val="single" w:sz="4" w:space="0" w:color="auto"/>
            </w:tcBorders>
            <w:vAlign w:val="center"/>
            <w:hideMark/>
          </w:tcPr>
          <w:p w14:paraId="313EF75B" w14:textId="77777777" w:rsidR="00F12FAF" w:rsidRPr="00591BE6" w:rsidRDefault="00F12FAF" w:rsidP="002E3DD4">
            <w:pPr>
              <w:jc w:val="both"/>
              <w:rPr>
                <w:rFonts w:ascii="Arial" w:hAnsi="Arial" w:cs="Arial"/>
                <w:color w:val="000000"/>
                <w:sz w:val="24"/>
                <w:szCs w:val="24"/>
                <w:lang w:eastAsia="pt-BR"/>
              </w:rPr>
            </w:pPr>
            <w:r w:rsidRPr="00591BE6">
              <w:rPr>
                <w:rFonts w:ascii="Arial" w:hAnsi="Arial" w:cs="Arial"/>
                <w:color w:val="000000"/>
                <w:sz w:val="24"/>
                <w:szCs w:val="24"/>
                <w:lang w:eastAsia="pt-BR"/>
              </w:rPr>
              <w:t>1000016-85.2026.8.26.0434</w:t>
            </w:r>
          </w:p>
        </w:tc>
      </w:tr>
      <w:tr w:rsidR="00F12FAF" w:rsidRPr="00591BE6" w14:paraId="0BD7B13C" w14:textId="77777777" w:rsidTr="002E3DD4">
        <w:trPr>
          <w:trHeight w:val="900"/>
        </w:trPr>
        <w:tc>
          <w:tcPr>
            <w:tcW w:w="4821" w:type="dxa"/>
            <w:tcBorders>
              <w:top w:val="nil"/>
              <w:left w:val="single" w:sz="4" w:space="0" w:color="auto"/>
              <w:bottom w:val="single" w:sz="4" w:space="0" w:color="auto"/>
              <w:right w:val="single" w:sz="4" w:space="0" w:color="auto"/>
            </w:tcBorders>
            <w:vAlign w:val="center"/>
            <w:hideMark/>
          </w:tcPr>
          <w:p w14:paraId="502139D3" w14:textId="77777777" w:rsidR="00F12FAF" w:rsidRPr="00591BE6" w:rsidRDefault="00F12FAF" w:rsidP="002E3DD4">
            <w:pPr>
              <w:jc w:val="both"/>
              <w:rPr>
                <w:rFonts w:ascii="Arial" w:hAnsi="Arial" w:cs="Arial"/>
                <w:color w:val="000000"/>
                <w:sz w:val="24"/>
                <w:szCs w:val="24"/>
                <w:lang w:eastAsia="pt-BR"/>
              </w:rPr>
            </w:pPr>
            <w:r w:rsidRPr="00591BE6">
              <w:rPr>
                <w:rFonts w:ascii="Arial" w:hAnsi="Arial" w:cs="Arial"/>
                <w:color w:val="000000"/>
                <w:sz w:val="24"/>
                <w:szCs w:val="24"/>
                <w:lang w:eastAsia="pt-BR"/>
              </w:rPr>
              <w:t>ANA GABRIELA SILVA MELO / THOMAZ RAMIRO BARBOSA MELO</w:t>
            </w:r>
          </w:p>
        </w:tc>
        <w:tc>
          <w:tcPr>
            <w:tcW w:w="3544" w:type="dxa"/>
            <w:tcBorders>
              <w:top w:val="nil"/>
              <w:left w:val="nil"/>
              <w:bottom w:val="single" w:sz="4" w:space="0" w:color="auto"/>
              <w:right w:val="single" w:sz="4" w:space="0" w:color="auto"/>
            </w:tcBorders>
            <w:vAlign w:val="center"/>
            <w:hideMark/>
          </w:tcPr>
          <w:p w14:paraId="25B42AB9" w14:textId="77777777" w:rsidR="00F12FAF" w:rsidRPr="00591BE6" w:rsidRDefault="00F12FAF" w:rsidP="002E3DD4">
            <w:pPr>
              <w:jc w:val="both"/>
              <w:rPr>
                <w:rFonts w:ascii="Arial" w:hAnsi="Arial" w:cs="Arial"/>
                <w:color w:val="000000"/>
                <w:sz w:val="24"/>
                <w:szCs w:val="24"/>
                <w:lang w:eastAsia="pt-BR"/>
              </w:rPr>
            </w:pPr>
            <w:r w:rsidRPr="00591BE6">
              <w:rPr>
                <w:rFonts w:ascii="Arial" w:hAnsi="Arial" w:cs="Arial"/>
                <w:color w:val="000000"/>
                <w:sz w:val="24"/>
                <w:szCs w:val="24"/>
                <w:lang w:eastAsia="pt-BR"/>
              </w:rPr>
              <w:t>1001369-34.2024.8.26.0434</w:t>
            </w:r>
          </w:p>
        </w:tc>
      </w:tr>
      <w:tr w:rsidR="00F12FAF" w:rsidRPr="00591BE6" w14:paraId="303C03FD" w14:textId="77777777" w:rsidTr="002E3DD4">
        <w:trPr>
          <w:trHeight w:val="300"/>
        </w:trPr>
        <w:tc>
          <w:tcPr>
            <w:tcW w:w="4821" w:type="dxa"/>
            <w:tcBorders>
              <w:top w:val="nil"/>
              <w:left w:val="single" w:sz="4" w:space="0" w:color="auto"/>
              <w:bottom w:val="single" w:sz="4" w:space="0" w:color="auto"/>
              <w:right w:val="single" w:sz="4" w:space="0" w:color="auto"/>
            </w:tcBorders>
            <w:vAlign w:val="center"/>
            <w:hideMark/>
          </w:tcPr>
          <w:p w14:paraId="6CB6FCD9" w14:textId="77777777" w:rsidR="00F12FAF" w:rsidRPr="00591BE6" w:rsidRDefault="00F12FAF" w:rsidP="002E3DD4">
            <w:pPr>
              <w:jc w:val="both"/>
              <w:rPr>
                <w:rFonts w:ascii="Arial" w:hAnsi="Arial" w:cs="Arial"/>
                <w:color w:val="000000"/>
                <w:sz w:val="24"/>
                <w:szCs w:val="24"/>
                <w:lang w:eastAsia="pt-BR"/>
              </w:rPr>
            </w:pPr>
            <w:r w:rsidRPr="00591BE6">
              <w:rPr>
                <w:rFonts w:ascii="Arial" w:hAnsi="Arial" w:cs="Arial"/>
                <w:color w:val="000000"/>
                <w:sz w:val="24"/>
                <w:szCs w:val="24"/>
                <w:lang w:eastAsia="pt-BR"/>
              </w:rPr>
              <w:t>ARTHUR MORAES DEVOZ</w:t>
            </w:r>
          </w:p>
        </w:tc>
        <w:tc>
          <w:tcPr>
            <w:tcW w:w="3544" w:type="dxa"/>
            <w:tcBorders>
              <w:top w:val="nil"/>
              <w:left w:val="nil"/>
              <w:bottom w:val="single" w:sz="4" w:space="0" w:color="auto"/>
              <w:right w:val="single" w:sz="4" w:space="0" w:color="auto"/>
            </w:tcBorders>
            <w:vAlign w:val="center"/>
            <w:hideMark/>
          </w:tcPr>
          <w:p w14:paraId="430EF78F" w14:textId="77777777" w:rsidR="00F12FAF" w:rsidRPr="00591BE6" w:rsidRDefault="00F12FAF" w:rsidP="002E3DD4">
            <w:pPr>
              <w:jc w:val="both"/>
              <w:rPr>
                <w:rFonts w:ascii="Arial" w:hAnsi="Arial" w:cs="Arial"/>
                <w:color w:val="000000"/>
                <w:sz w:val="24"/>
                <w:szCs w:val="24"/>
                <w:lang w:eastAsia="pt-BR"/>
              </w:rPr>
            </w:pPr>
            <w:r>
              <w:rPr>
                <w:rFonts w:ascii="Arial" w:hAnsi="Arial" w:cs="Arial"/>
                <w:color w:val="000000"/>
                <w:sz w:val="24"/>
                <w:szCs w:val="24"/>
                <w:lang w:eastAsia="pt-BR"/>
              </w:rPr>
              <w:t>1001156-91.2025.8.26.0434</w:t>
            </w:r>
          </w:p>
        </w:tc>
      </w:tr>
      <w:tr w:rsidR="00F12FAF" w:rsidRPr="00591BE6" w14:paraId="22CA1CCB" w14:textId="77777777" w:rsidTr="002E3DD4">
        <w:trPr>
          <w:trHeight w:val="600"/>
        </w:trPr>
        <w:tc>
          <w:tcPr>
            <w:tcW w:w="4821" w:type="dxa"/>
            <w:tcBorders>
              <w:top w:val="nil"/>
              <w:left w:val="single" w:sz="4" w:space="0" w:color="auto"/>
              <w:bottom w:val="single" w:sz="4" w:space="0" w:color="auto"/>
              <w:right w:val="single" w:sz="4" w:space="0" w:color="auto"/>
            </w:tcBorders>
            <w:vAlign w:val="center"/>
            <w:hideMark/>
          </w:tcPr>
          <w:p w14:paraId="0971CEFD" w14:textId="77777777" w:rsidR="00F12FAF" w:rsidRPr="00591BE6" w:rsidRDefault="00F12FAF" w:rsidP="002E3DD4">
            <w:pPr>
              <w:jc w:val="both"/>
              <w:rPr>
                <w:rFonts w:ascii="Arial" w:hAnsi="Arial" w:cs="Arial"/>
                <w:color w:val="000000"/>
                <w:sz w:val="24"/>
                <w:szCs w:val="24"/>
                <w:lang w:eastAsia="pt-BR"/>
              </w:rPr>
            </w:pPr>
            <w:r w:rsidRPr="00591BE6">
              <w:rPr>
                <w:rFonts w:ascii="Arial" w:hAnsi="Arial" w:cs="Arial"/>
                <w:color w:val="000000"/>
                <w:sz w:val="24"/>
                <w:szCs w:val="24"/>
                <w:lang w:eastAsia="pt-BR"/>
              </w:rPr>
              <w:t>PEDRO VINICIUS MATTOS BATISTA</w:t>
            </w:r>
          </w:p>
        </w:tc>
        <w:tc>
          <w:tcPr>
            <w:tcW w:w="3544" w:type="dxa"/>
            <w:tcBorders>
              <w:top w:val="nil"/>
              <w:left w:val="nil"/>
              <w:bottom w:val="single" w:sz="4" w:space="0" w:color="auto"/>
              <w:right w:val="single" w:sz="4" w:space="0" w:color="auto"/>
            </w:tcBorders>
            <w:vAlign w:val="center"/>
            <w:hideMark/>
          </w:tcPr>
          <w:p w14:paraId="6E1E7DB9" w14:textId="77777777" w:rsidR="00F12FAF" w:rsidRPr="00591BE6" w:rsidRDefault="00F12FAF" w:rsidP="002E3DD4">
            <w:pPr>
              <w:jc w:val="both"/>
              <w:rPr>
                <w:rFonts w:ascii="Arial" w:hAnsi="Arial" w:cs="Arial"/>
                <w:color w:val="000000"/>
                <w:sz w:val="24"/>
                <w:szCs w:val="24"/>
                <w:lang w:eastAsia="pt-BR"/>
              </w:rPr>
            </w:pPr>
            <w:r w:rsidRPr="00591BE6">
              <w:rPr>
                <w:rFonts w:ascii="Arial" w:hAnsi="Arial" w:cs="Arial"/>
                <w:color w:val="000000"/>
                <w:sz w:val="24"/>
                <w:szCs w:val="24"/>
                <w:lang w:eastAsia="pt-BR"/>
              </w:rPr>
              <w:t>1001156-38.2018.8.26.0434</w:t>
            </w:r>
          </w:p>
        </w:tc>
      </w:tr>
    </w:tbl>
    <w:p w14:paraId="3EBF5184" w14:textId="77777777" w:rsidR="00F12FAF" w:rsidRDefault="00F12FAF" w:rsidP="00F12FAF">
      <w:pPr>
        <w:spacing w:line="360" w:lineRule="auto"/>
        <w:ind w:left="-567" w:right="-708" w:firstLine="709"/>
        <w:jc w:val="both"/>
        <w:rPr>
          <w:rFonts w:ascii="Arial" w:hAnsi="Arial" w:cs="Arial"/>
          <w:sz w:val="24"/>
          <w:szCs w:val="24"/>
        </w:rPr>
      </w:pPr>
    </w:p>
    <w:p w14:paraId="4CA71084" w14:textId="77777777" w:rsidR="00F12FAF" w:rsidRPr="00591BE6" w:rsidRDefault="00F12FAF" w:rsidP="00F12FAF">
      <w:pPr>
        <w:spacing w:line="360" w:lineRule="auto"/>
        <w:ind w:left="-567" w:right="-708" w:firstLine="709"/>
        <w:jc w:val="both"/>
        <w:rPr>
          <w:rFonts w:ascii="Arial" w:hAnsi="Arial" w:cs="Arial"/>
          <w:sz w:val="24"/>
          <w:szCs w:val="24"/>
        </w:rPr>
      </w:pPr>
      <w:r w:rsidRPr="00591BE6">
        <w:rPr>
          <w:rFonts w:ascii="Arial" w:hAnsi="Arial" w:cs="Arial"/>
          <w:sz w:val="24"/>
          <w:szCs w:val="24"/>
        </w:rPr>
        <w:t>O presente objeto tem por finalidade assegurar o </w:t>
      </w:r>
      <w:r w:rsidRPr="00591BE6">
        <w:rPr>
          <w:rFonts w:ascii="Arial" w:hAnsi="Arial" w:cs="Arial"/>
          <w:b/>
          <w:bCs/>
          <w:sz w:val="24"/>
          <w:szCs w:val="24"/>
        </w:rPr>
        <w:t>fornecimento do aparelho FreeStyle Libre 2</w:t>
      </w:r>
      <w:r w:rsidRPr="00591BE6">
        <w:rPr>
          <w:rFonts w:ascii="Arial" w:hAnsi="Arial" w:cs="Arial"/>
          <w:sz w:val="24"/>
          <w:szCs w:val="24"/>
        </w:rPr>
        <w:t> para o cumprimento das decisões judiciais acima identificadas. Este equipamento consiste em um sistema de monitoramento contínuo de glicose que não demanda calibração diária, com duração de uso de 14 dias por sensor, e possui a funcionalidade crítica de emitir alarmes personalizáveis para hipoglicemia e hiperglicemia, elevando a segurança do usuário. O contrato será estabelecido por um </w:t>
      </w:r>
      <w:r w:rsidRPr="00591BE6">
        <w:rPr>
          <w:rFonts w:ascii="Arial" w:hAnsi="Arial" w:cs="Arial"/>
          <w:b/>
          <w:bCs/>
          <w:sz w:val="24"/>
          <w:szCs w:val="24"/>
        </w:rPr>
        <w:t>período de 12 (doze) meses</w:t>
      </w:r>
      <w:r w:rsidRPr="00591BE6">
        <w:rPr>
          <w:rFonts w:ascii="Arial" w:hAnsi="Arial" w:cs="Arial"/>
          <w:sz w:val="24"/>
          <w:szCs w:val="24"/>
        </w:rPr>
        <w:t>, incluindo a previsão de </w:t>
      </w:r>
      <w:r w:rsidRPr="00591BE6">
        <w:rPr>
          <w:rFonts w:ascii="Arial" w:hAnsi="Arial" w:cs="Arial"/>
          <w:b/>
          <w:bCs/>
          <w:sz w:val="24"/>
          <w:szCs w:val="24"/>
        </w:rPr>
        <w:t>prorrogação</w:t>
      </w:r>
      <w:r w:rsidRPr="00591BE6">
        <w:rPr>
          <w:rFonts w:ascii="Arial" w:hAnsi="Arial" w:cs="Arial"/>
          <w:sz w:val="24"/>
          <w:szCs w:val="24"/>
        </w:rPr>
        <w:t> para sua renovação com vistas a garantir a continuidade do tratamento, com base na necessidade médica contínua dos pacientes e na efetividade dos resultados alcançados.</w:t>
      </w:r>
    </w:p>
    <w:p w14:paraId="40317072" w14:textId="77777777" w:rsidR="00F12FAF" w:rsidRPr="00591BE6" w:rsidRDefault="00F12FAF" w:rsidP="00F12FAF">
      <w:pPr>
        <w:spacing w:line="360" w:lineRule="auto"/>
        <w:ind w:left="-567" w:right="-708" w:firstLine="709"/>
        <w:jc w:val="both"/>
        <w:rPr>
          <w:rFonts w:ascii="Arial" w:hAnsi="Arial" w:cs="Arial"/>
          <w:sz w:val="24"/>
          <w:szCs w:val="24"/>
        </w:rPr>
      </w:pPr>
      <w:r w:rsidRPr="00591BE6">
        <w:rPr>
          <w:rFonts w:ascii="Arial" w:hAnsi="Arial" w:cs="Arial"/>
          <w:b/>
          <w:bCs/>
          <w:sz w:val="24"/>
          <w:szCs w:val="24"/>
        </w:rPr>
        <w:t>Quantitativo total:</w:t>
      </w:r>
      <w:r w:rsidRPr="00591BE6">
        <w:rPr>
          <w:rFonts w:ascii="Arial" w:hAnsi="Arial" w:cs="Arial"/>
          <w:sz w:val="24"/>
          <w:szCs w:val="24"/>
        </w:rPr>
        <w:t> 130 (cento e trinta) sensores FreeStyle Libre 2, distribuídos anualmente da seguinte forma:</w:t>
      </w:r>
    </w:p>
    <w:p w14:paraId="43B38CBF" w14:textId="77777777" w:rsidR="00F12FAF" w:rsidRPr="00591BE6" w:rsidRDefault="00F12FAF" w:rsidP="00F12FAF">
      <w:pPr>
        <w:widowControl/>
        <w:numPr>
          <w:ilvl w:val="0"/>
          <w:numId w:val="52"/>
        </w:numPr>
        <w:suppressAutoHyphens/>
        <w:autoSpaceDE/>
        <w:autoSpaceDN/>
        <w:spacing w:line="360" w:lineRule="auto"/>
        <w:ind w:right="-708"/>
        <w:jc w:val="both"/>
        <w:rPr>
          <w:rFonts w:ascii="Arial" w:hAnsi="Arial" w:cs="Arial"/>
          <w:sz w:val="24"/>
          <w:szCs w:val="24"/>
        </w:rPr>
      </w:pPr>
      <w:r w:rsidRPr="00591BE6">
        <w:rPr>
          <w:rFonts w:ascii="Arial" w:hAnsi="Arial" w:cs="Arial"/>
          <w:sz w:val="24"/>
          <w:szCs w:val="24"/>
        </w:rPr>
        <w:t>2 sensores por mês para cada um dos 5 pacientes (total 120 sensores) + 10 sensores adicionais (2 por paciente) para eventual quebra = 130 sensores.</w:t>
      </w:r>
    </w:p>
    <w:p w14:paraId="5A2B523A" w14:textId="77777777" w:rsidR="00F12FAF" w:rsidRDefault="00F12FAF" w:rsidP="00F12FAF">
      <w:pPr>
        <w:spacing w:line="360" w:lineRule="auto"/>
        <w:ind w:left="-567" w:right="-708" w:firstLine="709"/>
        <w:jc w:val="both"/>
        <w:rPr>
          <w:rFonts w:ascii="Arial" w:hAnsi="Arial" w:cs="Arial"/>
          <w:sz w:val="24"/>
          <w:szCs w:val="24"/>
        </w:rPr>
      </w:pPr>
      <w:r w:rsidRPr="00591BE6">
        <w:rPr>
          <w:rFonts w:ascii="Arial" w:hAnsi="Arial" w:cs="Arial"/>
          <w:sz w:val="24"/>
          <w:szCs w:val="24"/>
        </w:rPr>
        <w:t>A celebração deste contrato é de </w:t>
      </w:r>
      <w:r w:rsidRPr="00591BE6">
        <w:rPr>
          <w:rFonts w:ascii="Arial" w:hAnsi="Arial" w:cs="Arial"/>
          <w:b/>
          <w:bCs/>
          <w:sz w:val="24"/>
          <w:szCs w:val="24"/>
        </w:rPr>
        <w:t>interesse público indisponível</w:t>
      </w:r>
      <w:r w:rsidRPr="00591BE6">
        <w:rPr>
          <w:rFonts w:ascii="Arial" w:hAnsi="Arial" w:cs="Arial"/>
          <w:sz w:val="24"/>
          <w:szCs w:val="24"/>
        </w:rPr>
        <w:t xml:space="preserve">, pois se trata de ato diretamente vinculado ao cumprimento de ordens judiciais que protegem direitos fundamentais à </w:t>
      </w:r>
      <w:r w:rsidRPr="00591BE6">
        <w:rPr>
          <w:rFonts w:ascii="Arial" w:hAnsi="Arial" w:cs="Arial"/>
          <w:sz w:val="24"/>
          <w:szCs w:val="24"/>
        </w:rPr>
        <w:lastRenderedPageBreak/>
        <w:t>saúde e à vida. (Demais fundamentos conforme originais.)</w:t>
      </w:r>
    </w:p>
    <w:p w14:paraId="4AFE68EA" w14:textId="77777777" w:rsidR="00F12FAF" w:rsidRPr="00591BE6" w:rsidRDefault="00F12FAF" w:rsidP="00F12FAF">
      <w:pPr>
        <w:spacing w:line="360" w:lineRule="auto"/>
        <w:ind w:left="-567" w:right="-708" w:firstLine="709"/>
        <w:jc w:val="both"/>
        <w:rPr>
          <w:rFonts w:ascii="Arial" w:hAnsi="Arial" w:cs="Arial"/>
          <w:sz w:val="24"/>
          <w:szCs w:val="24"/>
        </w:rPr>
      </w:pPr>
      <w:r w:rsidRPr="00CE2BA2">
        <w:rPr>
          <w:rFonts w:ascii="Arial" w:hAnsi="Arial" w:cs="Arial"/>
          <w:sz w:val="24"/>
          <w:szCs w:val="24"/>
        </w:rPr>
        <w:t>A presente contratação direta fundamenta-se no </w:t>
      </w:r>
      <w:r w:rsidRPr="00CE2BA2">
        <w:rPr>
          <w:rFonts w:ascii="Arial" w:hAnsi="Arial" w:cs="Arial"/>
          <w:b/>
          <w:bCs/>
          <w:sz w:val="24"/>
          <w:szCs w:val="24"/>
        </w:rPr>
        <w:t>artigo 75, inciso IX, da Lei nº 14.133/2021</w:t>
      </w:r>
      <w:r w:rsidRPr="00CE2BA2">
        <w:rPr>
          <w:rFonts w:ascii="Arial" w:hAnsi="Arial" w:cs="Arial"/>
          <w:sz w:val="24"/>
          <w:szCs w:val="24"/>
        </w:rPr>
        <w:t>, que autoriza a dispensa de licitação quando a contratação decorrer de decisão judicial fundamentada, hipótese configurada nos autos em face das ordens judiciais que determinam o fornecimento do sensor FreeStyle Libre 2 aos pacientes nominados. Não obstante a dispensa legal do certame, a Administração opta por adotar </w:t>
      </w:r>
      <w:r w:rsidRPr="00CE2BA2">
        <w:rPr>
          <w:rFonts w:ascii="Arial" w:hAnsi="Arial" w:cs="Arial"/>
          <w:b/>
          <w:bCs/>
          <w:sz w:val="24"/>
          <w:szCs w:val="24"/>
        </w:rPr>
        <w:t>procedimento simplificado de seleção</w:t>
      </w:r>
      <w:r w:rsidRPr="00CE2BA2">
        <w:rPr>
          <w:rFonts w:ascii="Arial" w:hAnsi="Arial" w:cs="Arial"/>
          <w:sz w:val="24"/>
          <w:szCs w:val="24"/>
        </w:rPr>
        <w:t>, assegurando a competição entre potenciais fornecedores idôneos, sendo o julgamento pautado pelo </w:t>
      </w:r>
      <w:r w:rsidRPr="00CE2BA2">
        <w:rPr>
          <w:rFonts w:ascii="Arial" w:hAnsi="Arial" w:cs="Arial"/>
          <w:b/>
          <w:bCs/>
          <w:sz w:val="24"/>
          <w:szCs w:val="24"/>
        </w:rPr>
        <w:t>menor valor unitário por sensor</w:t>
      </w:r>
      <w:r w:rsidRPr="00CE2BA2">
        <w:rPr>
          <w:rFonts w:ascii="Arial" w:hAnsi="Arial" w:cs="Arial"/>
          <w:sz w:val="24"/>
          <w:szCs w:val="24"/>
        </w:rPr>
        <w:t>, conforme previsto no § 3º do art. 75 da mesma Lei, que recomenda, sempre que possível, a realização de cotação prévia de preços para garantir a proposta mais vantajosa e a economicidade da contratação.</w:t>
      </w:r>
    </w:p>
    <w:p w14:paraId="1D0BBDCA" w14:textId="77777777" w:rsidR="00F12FAF" w:rsidRDefault="00F12FAF" w:rsidP="00F12FAF">
      <w:pPr>
        <w:spacing w:line="360" w:lineRule="auto"/>
        <w:ind w:left="-567" w:right="-708" w:firstLine="709"/>
        <w:jc w:val="both"/>
        <w:rPr>
          <w:rFonts w:ascii="Arial" w:hAnsi="Arial" w:cs="Arial"/>
          <w:sz w:val="24"/>
          <w:szCs w:val="24"/>
        </w:rPr>
      </w:pPr>
    </w:p>
    <w:p w14:paraId="667CAD9F" w14:textId="77777777" w:rsidR="00F12FAF" w:rsidRDefault="00F12FAF" w:rsidP="00F12FAF">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581D924A" w14:textId="77777777" w:rsidR="00F12FAF" w:rsidRPr="000B2E38" w:rsidRDefault="00F12FAF" w:rsidP="00F12FAF">
      <w:pPr>
        <w:spacing w:line="360" w:lineRule="auto"/>
        <w:ind w:right="-708"/>
        <w:jc w:val="both"/>
        <w:rPr>
          <w:rFonts w:ascii="Arial" w:hAnsi="Arial" w:cs="Arial"/>
          <w:sz w:val="24"/>
          <w:szCs w:val="24"/>
        </w:rPr>
      </w:pPr>
    </w:p>
    <w:p w14:paraId="0181FF72" w14:textId="77777777" w:rsidR="00F12FAF" w:rsidRPr="00591BE6" w:rsidRDefault="00F12FAF" w:rsidP="00F12FAF">
      <w:pPr>
        <w:spacing w:line="360" w:lineRule="auto"/>
        <w:ind w:left="-567" w:right="-708" w:firstLine="709"/>
        <w:jc w:val="both"/>
        <w:rPr>
          <w:rFonts w:ascii="Arial" w:hAnsi="Arial" w:cs="Arial"/>
          <w:sz w:val="24"/>
          <w:szCs w:val="24"/>
        </w:rPr>
      </w:pPr>
      <w:r w:rsidRPr="00591BE6">
        <w:rPr>
          <w:rFonts w:ascii="Arial" w:hAnsi="Arial" w:cs="Arial"/>
          <w:sz w:val="24"/>
          <w:szCs w:val="24"/>
        </w:rPr>
        <w:t>A fundamentação jurídica desta contratação direta assenta-se na Lei nº 14.133/2021, que dispõe sobre a dispensa de licitação nos casos em que a contratação decorra de decisão judicial fundamentada. As ordens judiciais, devidamente anexadas aos autos do processo administrativo, especificam de maneira clara e vinculante a obrigatoriedade do fornecimento do modelo FreeStyle Libre 2, caracterizando a exclusividade do produto para atender às necessidades de saúde dos pacientes, conforme laudos médicos que integram os referidos mandados.</w:t>
      </w:r>
    </w:p>
    <w:p w14:paraId="733174BB" w14:textId="77777777" w:rsidR="00F12FAF" w:rsidRDefault="00F12FAF" w:rsidP="00F12FAF">
      <w:pPr>
        <w:spacing w:line="360" w:lineRule="auto"/>
        <w:ind w:left="-567" w:right="-708" w:firstLine="709"/>
        <w:jc w:val="both"/>
        <w:rPr>
          <w:rFonts w:ascii="Arial" w:hAnsi="Arial" w:cs="Arial"/>
          <w:sz w:val="24"/>
          <w:szCs w:val="24"/>
        </w:rPr>
      </w:pPr>
      <w:r w:rsidRPr="00591BE6">
        <w:rPr>
          <w:rFonts w:ascii="Arial" w:hAnsi="Arial" w:cs="Arial"/>
          <w:sz w:val="24"/>
          <w:szCs w:val="24"/>
        </w:rPr>
        <w:t>Do ponto de vista técnico, a necessidade do produto específico está devidamente embasada nas prescrições médicas que acompanham as demandas judiciais, as quais atestam a indispensabilidade do sistema de monitoramento contínuo de glicemia para o tratamento adequado das condições de saúde dos usuários.</w:t>
      </w:r>
    </w:p>
    <w:p w14:paraId="4B580C3E" w14:textId="77777777" w:rsidR="00F12FAF" w:rsidRPr="00591BE6" w:rsidRDefault="00F12FAF" w:rsidP="00F12FAF">
      <w:pPr>
        <w:spacing w:line="360" w:lineRule="auto"/>
        <w:ind w:left="-567" w:right="-708" w:firstLine="709"/>
        <w:jc w:val="both"/>
        <w:rPr>
          <w:rFonts w:ascii="Arial" w:hAnsi="Arial" w:cs="Arial"/>
          <w:sz w:val="24"/>
          <w:szCs w:val="24"/>
        </w:rPr>
      </w:pPr>
    </w:p>
    <w:p w14:paraId="0BDA7188" w14:textId="77777777" w:rsidR="00F12FAF" w:rsidRDefault="00F12FAF" w:rsidP="00F12FAF">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3 - DESCRIÇÃO DA SOLUÇÃO COMO UM TODO, CONSIDERADO TODO O CICLO DE VIDA DO OBJETO;</w:t>
      </w:r>
    </w:p>
    <w:p w14:paraId="56421B10" w14:textId="77777777" w:rsidR="00F12FAF" w:rsidRDefault="00F12FAF" w:rsidP="00F12FAF">
      <w:pPr>
        <w:spacing w:line="360" w:lineRule="auto"/>
        <w:ind w:left="-567" w:right="-708" w:firstLine="709"/>
        <w:jc w:val="both"/>
        <w:rPr>
          <w:rFonts w:ascii="Arial" w:eastAsia="Arial-BoldMT" w:hAnsi="Arial" w:cs="Arial"/>
          <w:b/>
          <w:bCs/>
          <w:sz w:val="24"/>
          <w:szCs w:val="24"/>
        </w:rPr>
      </w:pPr>
    </w:p>
    <w:p w14:paraId="4115188B" w14:textId="77777777" w:rsidR="00F12FAF" w:rsidRPr="005A0061" w:rsidRDefault="00F12FAF" w:rsidP="00F12FAF">
      <w:pPr>
        <w:spacing w:line="360" w:lineRule="auto"/>
        <w:ind w:left="-567" w:right="-708" w:firstLine="709"/>
        <w:jc w:val="both"/>
        <w:rPr>
          <w:rFonts w:ascii="Arial" w:eastAsia="Arial-BoldMT" w:hAnsi="Arial" w:cs="Arial"/>
          <w:sz w:val="24"/>
          <w:szCs w:val="24"/>
        </w:rPr>
      </w:pPr>
      <w:r w:rsidRPr="005A0061">
        <w:rPr>
          <w:rFonts w:ascii="Arial" w:eastAsia="Arial-BoldMT" w:hAnsi="Arial" w:cs="Arial"/>
          <w:sz w:val="24"/>
          <w:szCs w:val="24"/>
        </w:rPr>
        <w:t>A solução compreende o fornecimento contínuo dos sensores FreeStyle Libre 2, abrangendo aquisição, logística de entrega, armazenamento, distribuição controlada aos pacientes, suporte pós-entrega com garantia e assistência técnica, assegurando o monitoramento glicêmico ininterrupto durante 12 meses (com possibilidade de prorrogação).</w:t>
      </w:r>
    </w:p>
    <w:p w14:paraId="615B5D44" w14:textId="77777777" w:rsidR="00F12FAF" w:rsidRDefault="00F12FAF" w:rsidP="00F12FAF">
      <w:pPr>
        <w:spacing w:line="360" w:lineRule="auto"/>
        <w:ind w:left="-567" w:right="-708" w:firstLine="709"/>
        <w:jc w:val="both"/>
        <w:rPr>
          <w:rFonts w:ascii="Arial" w:eastAsia="Arial-BoldMT" w:hAnsi="Arial" w:cs="Arial"/>
          <w:b/>
          <w:bCs/>
          <w:sz w:val="24"/>
          <w:szCs w:val="24"/>
        </w:rPr>
      </w:pPr>
    </w:p>
    <w:p w14:paraId="0915F291" w14:textId="77777777" w:rsidR="00F12FAF" w:rsidRPr="00E40DD7" w:rsidRDefault="00F12FAF" w:rsidP="00F12FAF">
      <w:pPr>
        <w:spacing w:line="360" w:lineRule="auto"/>
        <w:ind w:right="-708"/>
        <w:jc w:val="both"/>
        <w:rPr>
          <w:rFonts w:ascii="Arial" w:hAnsi="Arial" w:cs="Arial"/>
          <w:sz w:val="24"/>
          <w:szCs w:val="24"/>
        </w:rPr>
      </w:pPr>
    </w:p>
    <w:p w14:paraId="2A0757A1" w14:textId="77777777" w:rsidR="00F12FAF" w:rsidRDefault="00F12FAF" w:rsidP="00F12FAF">
      <w:pPr>
        <w:widowControl/>
        <w:numPr>
          <w:ilvl w:val="0"/>
          <w:numId w:val="50"/>
        </w:numPr>
        <w:suppressAutoHyphens/>
        <w:autoSpaceDE/>
        <w:autoSpaceDN/>
        <w:spacing w:line="360" w:lineRule="auto"/>
        <w:ind w:left="-709" w:right="-708" w:firstLine="709"/>
        <w:jc w:val="both"/>
        <w:rPr>
          <w:rFonts w:ascii="Arial" w:eastAsia="Arial-BoldMT" w:hAnsi="Arial" w:cs="Arial"/>
          <w:b/>
          <w:bCs/>
          <w:sz w:val="24"/>
          <w:szCs w:val="24"/>
        </w:rPr>
      </w:pPr>
      <w:r w:rsidRPr="00164736">
        <w:rPr>
          <w:rFonts w:ascii="Arial" w:eastAsia="Arial-BoldMT" w:hAnsi="Arial" w:cs="Arial"/>
          <w:b/>
          <w:bCs/>
          <w:sz w:val="24"/>
          <w:szCs w:val="24"/>
        </w:rPr>
        <w:t>- REQUISITOS DA CONTRATAÇÃO;</w:t>
      </w:r>
    </w:p>
    <w:p w14:paraId="76B982BE" w14:textId="77777777" w:rsidR="00F12FAF" w:rsidRDefault="00F12FAF" w:rsidP="00F12FAF">
      <w:pPr>
        <w:spacing w:line="360" w:lineRule="auto"/>
        <w:ind w:right="-708"/>
        <w:jc w:val="both"/>
        <w:rPr>
          <w:rFonts w:ascii="Arial" w:eastAsia="Arial-BoldMT" w:hAnsi="Arial" w:cs="Arial"/>
          <w:b/>
          <w:bCs/>
          <w:sz w:val="24"/>
          <w:szCs w:val="24"/>
        </w:rPr>
      </w:pPr>
    </w:p>
    <w:p w14:paraId="45D9A943" w14:textId="77777777" w:rsidR="00F12FAF" w:rsidRDefault="00F12FAF" w:rsidP="00F12FAF">
      <w:pPr>
        <w:widowControl/>
        <w:numPr>
          <w:ilvl w:val="1"/>
          <w:numId w:val="50"/>
        </w:numPr>
        <w:suppressAutoHyphens/>
        <w:autoSpaceDE/>
        <w:autoSpaceDN/>
        <w:spacing w:line="360" w:lineRule="auto"/>
        <w:ind w:left="-142" w:firstLine="0"/>
        <w:jc w:val="both"/>
        <w:rPr>
          <w:rFonts w:ascii="Arial" w:hAnsi="Arial" w:cs="Arial"/>
          <w:b/>
          <w:bCs/>
          <w:sz w:val="24"/>
          <w:szCs w:val="24"/>
        </w:rPr>
      </w:pPr>
      <w:r>
        <w:rPr>
          <w:rFonts w:ascii="Arial" w:hAnsi="Arial" w:cs="Arial"/>
          <w:b/>
          <w:bCs/>
          <w:sz w:val="24"/>
          <w:szCs w:val="24"/>
        </w:rPr>
        <w:t xml:space="preserve"> </w:t>
      </w:r>
      <w:r w:rsidRPr="007F7DD8">
        <w:rPr>
          <w:rFonts w:ascii="Arial" w:hAnsi="Arial" w:cs="Arial"/>
          <w:b/>
          <w:bCs/>
          <w:sz w:val="24"/>
          <w:szCs w:val="24"/>
        </w:rPr>
        <w:t>Obrigações Da Contratante:</w:t>
      </w:r>
    </w:p>
    <w:p w14:paraId="4A3F3B18" w14:textId="77777777" w:rsidR="00F12FAF" w:rsidRDefault="00F12FAF" w:rsidP="00F12FAF">
      <w:pPr>
        <w:spacing w:line="360" w:lineRule="auto"/>
        <w:ind w:left="-142"/>
        <w:jc w:val="both"/>
        <w:rPr>
          <w:rFonts w:ascii="Arial" w:hAnsi="Arial" w:cs="Arial"/>
          <w:b/>
          <w:bCs/>
          <w:sz w:val="24"/>
          <w:szCs w:val="24"/>
        </w:rPr>
      </w:pPr>
    </w:p>
    <w:p w14:paraId="76CAD3B1" w14:textId="77777777" w:rsidR="00F12FAF" w:rsidRDefault="00F12FAF" w:rsidP="00F12FAF">
      <w:pPr>
        <w:spacing w:line="360" w:lineRule="auto"/>
        <w:ind w:left="-142"/>
        <w:jc w:val="both"/>
        <w:rPr>
          <w:rFonts w:ascii="Arial" w:hAnsi="Arial" w:cs="Arial"/>
          <w:sz w:val="24"/>
          <w:szCs w:val="24"/>
        </w:rPr>
      </w:pPr>
      <w:r w:rsidRPr="0052674D">
        <w:rPr>
          <w:rFonts w:ascii="Arial" w:hAnsi="Arial" w:cs="Arial"/>
          <w:sz w:val="24"/>
          <w:szCs w:val="24"/>
        </w:rPr>
        <w:t>4.1.1</w:t>
      </w:r>
      <w:r w:rsidRPr="00591BE6">
        <w:rPr>
          <w:rFonts w:ascii="Arial" w:hAnsi="Arial" w:cs="Arial"/>
          <w:sz w:val="24"/>
          <w:szCs w:val="24"/>
        </w:rPr>
        <w:t xml:space="preserve"> </w:t>
      </w:r>
      <w:r w:rsidRPr="0052674D">
        <w:rPr>
          <w:rFonts w:ascii="Arial" w:hAnsi="Arial" w:cs="Arial"/>
          <w:sz w:val="24"/>
          <w:szCs w:val="24"/>
        </w:rPr>
        <w:t xml:space="preserve">Receber o medicamento no prazo e condições estabelecidas na solicitação da compra; </w:t>
      </w:r>
    </w:p>
    <w:p w14:paraId="5E28348B" w14:textId="77777777" w:rsidR="00F12FAF" w:rsidRDefault="00F12FAF" w:rsidP="00F12FAF">
      <w:pPr>
        <w:spacing w:line="360" w:lineRule="auto"/>
        <w:ind w:left="-142"/>
        <w:jc w:val="both"/>
        <w:rPr>
          <w:rFonts w:ascii="Arial" w:hAnsi="Arial" w:cs="Arial"/>
          <w:sz w:val="24"/>
          <w:szCs w:val="24"/>
        </w:rPr>
      </w:pPr>
      <w:r w:rsidRPr="0052674D">
        <w:rPr>
          <w:rFonts w:ascii="Arial" w:hAnsi="Arial" w:cs="Arial"/>
          <w:sz w:val="24"/>
          <w:szCs w:val="24"/>
        </w:rPr>
        <w:t xml:space="preserve">4.1.2. Comunicar à Contratada, por escrito, sobre imperfeições, falhas ou irregularidades verificadas no material fornecido, para que seja substituído, reparado ou corrigido; </w:t>
      </w:r>
    </w:p>
    <w:p w14:paraId="4774B374" w14:textId="77777777" w:rsidR="00F12FAF" w:rsidRDefault="00F12FAF" w:rsidP="00F12FAF">
      <w:pPr>
        <w:spacing w:line="360" w:lineRule="auto"/>
        <w:ind w:left="-142"/>
        <w:jc w:val="both"/>
        <w:rPr>
          <w:rFonts w:ascii="Arial" w:hAnsi="Arial" w:cs="Arial"/>
          <w:sz w:val="24"/>
          <w:szCs w:val="24"/>
        </w:rPr>
      </w:pPr>
      <w:r w:rsidRPr="0052674D">
        <w:rPr>
          <w:rFonts w:ascii="Arial" w:hAnsi="Arial" w:cs="Arial"/>
          <w:sz w:val="24"/>
          <w:szCs w:val="24"/>
        </w:rPr>
        <w:t>4.1.3. Efetuar o pagamento à Contratada no valor correspondente ao fornecimento do objeto, no prazo e forma estabelecidos no Edital</w:t>
      </w:r>
    </w:p>
    <w:p w14:paraId="631545C0" w14:textId="77777777" w:rsidR="00F12FAF" w:rsidRDefault="00F12FAF" w:rsidP="00F12FAF">
      <w:pPr>
        <w:spacing w:line="360" w:lineRule="auto"/>
        <w:ind w:left="-142"/>
        <w:jc w:val="both"/>
        <w:rPr>
          <w:rFonts w:ascii="Arial" w:hAnsi="Arial" w:cs="Arial"/>
          <w:sz w:val="24"/>
          <w:szCs w:val="24"/>
        </w:rPr>
      </w:pPr>
      <w:r w:rsidRPr="0052674D">
        <w:rPr>
          <w:rFonts w:ascii="Arial" w:hAnsi="Arial" w:cs="Arial"/>
          <w:sz w:val="24"/>
          <w:szCs w:val="24"/>
        </w:rPr>
        <w:t xml:space="preserve"> e seus anexos;</w:t>
      </w:r>
    </w:p>
    <w:p w14:paraId="4221C412" w14:textId="77777777" w:rsidR="00F12FAF" w:rsidRDefault="00F12FAF" w:rsidP="00F12FAF">
      <w:pPr>
        <w:spacing w:line="360" w:lineRule="auto"/>
        <w:ind w:left="-142"/>
        <w:jc w:val="both"/>
        <w:rPr>
          <w:rFonts w:ascii="Arial" w:hAnsi="Arial" w:cs="Arial"/>
          <w:b/>
          <w:bCs/>
          <w:sz w:val="24"/>
          <w:szCs w:val="24"/>
        </w:rPr>
      </w:pPr>
    </w:p>
    <w:p w14:paraId="246BC0E8" w14:textId="77777777" w:rsidR="00F12FAF" w:rsidRPr="00FE5361" w:rsidRDefault="00F12FAF" w:rsidP="00F12FAF">
      <w:pPr>
        <w:spacing w:line="360" w:lineRule="auto"/>
        <w:ind w:left="-142"/>
        <w:jc w:val="both"/>
        <w:rPr>
          <w:rFonts w:ascii="Arial" w:hAnsi="Arial" w:cs="Arial"/>
          <w:b/>
          <w:bCs/>
          <w:sz w:val="24"/>
          <w:szCs w:val="24"/>
        </w:rPr>
      </w:pPr>
      <w:r w:rsidRPr="00FE5361">
        <w:rPr>
          <w:rFonts w:ascii="Arial" w:hAnsi="Arial" w:cs="Arial"/>
          <w:b/>
          <w:bCs/>
          <w:sz w:val="24"/>
          <w:szCs w:val="24"/>
        </w:rPr>
        <w:t xml:space="preserve"> Obrigações Da Contratada</w:t>
      </w:r>
      <w:r>
        <w:rPr>
          <w:rFonts w:ascii="Arial" w:hAnsi="Arial" w:cs="Arial"/>
          <w:b/>
          <w:bCs/>
          <w:sz w:val="24"/>
          <w:szCs w:val="24"/>
        </w:rPr>
        <w:t>:</w:t>
      </w:r>
    </w:p>
    <w:p w14:paraId="54D43A01" w14:textId="77777777" w:rsidR="00F12FAF" w:rsidRDefault="00F12FAF" w:rsidP="00F12FAF">
      <w:pPr>
        <w:spacing w:line="360" w:lineRule="auto"/>
        <w:jc w:val="both"/>
        <w:rPr>
          <w:rFonts w:ascii="Arial" w:hAnsi="Arial" w:cs="Arial"/>
          <w:b/>
          <w:bCs/>
          <w:sz w:val="24"/>
          <w:szCs w:val="24"/>
        </w:rPr>
      </w:pPr>
    </w:p>
    <w:p w14:paraId="6CC21B44" w14:textId="77777777" w:rsidR="00F12FAF" w:rsidRDefault="00F12FAF" w:rsidP="00F12FAF">
      <w:pPr>
        <w:spacing w:line="360" w:lineRule="auto"/>
        <w:ind w:left="-142"/>
        <w:jc w:val="both"/>
        <w:rPr>
          <w:rFonts w:ascii="Arial" w:hAnsi="Arial" w:cs="Arial"/>
          <w:b/>
          <w:bCs/>
          <w:sz w:val="24"/>
          <w:szCs w:val="24"/>
        </w:rPr>
      </w:pPr>
      <w:r w:rsidRPr="00E7131A">
        <w:rPr>
          <w:rFonts w:ascii="Arial" w:hAnsi="Arial" w:cs="Arial"/>
          <w:b/>
          <w:bCs/>
          <w:sz w:val="24"/>
          <w:szCs w:val="24"/>
        </w:rPr>
        <w:t>4.2. DAS OBRIGAÇÕES DA CONTRATADA</w:t>
      </w:r>
    </w:p>
    <w:p w14:paraId="6D9CF6E9" w14:textId="77777777" w:rsidR="00F12FAF" w:rsidRPr="00E7131A" w:rsidRDefault="00F12FAF" w:rsidP="00F12FAF">
      <w:pPr>
        <w:spacing w:line="360" w:lineRule="auto"/>
        <w:ind w:left="-142"/>
        <w:jc w:val="both"/>
        <w:rPr>
          <w:rFonts w:ascii="Arial" w:hAnsi="Arial" w:cs="Arial"/>
          <w:b/>
          <w:bCs/>
          <w:sz w:val="24"/>
          <w:szCs w:val="24"/>
        </w:rPr>
      </w:pPr>
    </w:p>
    <w:p w14:paraId="39B9488C" w14:textId="77777777" w:rsidR="00F12FAF" w:rsidRDefault="00F12FAF" w:rsidP="00F12FAF">
      <w:pPr>
        <w:spacing w:line="360" w:lineRule="auto"/>
        <w:ind w:left="-142"/>
        <w:jc w:val="both"/>
        <w:rPr>
          <w:rFonts w:ascii="Arial" w:hAnsi="Arial" w:cs="Arial"/>
          <w:sz w:val="24"/>
          <w:szCs w:val="24"/>
        </w:rPr>
      </w:pPr>
      <w:r w:rsidRPr="0052674D">
        <w:rPr>
          <w:rFonts w:ascii="Arial" w:hAnsi="Arial" w:cs="Arial"/>
          <w:sz w:val="24"/>
          <w:szCs w:val="24"/>
        </w:rPr>
        <w:t xml:space="preserve">4.2.1. Fornecer os bens objeto deste contrato, estritos aos quantitativos, especificações, prazos e condições estabelecidos no Termo de Referência e nas demais cláusulas deste instrumento. </w:t>
      </w:r>
    </w:p>
    <w:p w14:paraId="1420FF19" w14:textId="77777777" w:rsidR="00F12FAF" w:rsidRDefault="00F12FAF" w:rsidP="00F12FAF">
      <w:pPr>
        <w:spacing w:line="360" w:lineRule="auto"/>
        <w:ind w:left="-142"/>
        <w:jc w:val="both"/>
        <w:rPr>
          <w:rFonts w:ascii="Arial" w:hAnsi="Arial" w:cs="Arial"/>
          <w:sz w:val="24"/>
          <w:szCs w:val="24"/>
        </w:rPr>
      </w:pPr>
      <w:r w:rsidRPr="0052674D">
        <w:rPr>
          <w:rFonts w:ascii="Arial" w:hAnsi="Arial" w:cs="Arial"/>
          <w:sz w:val="24"/>
          <w:szCs w:val="24"/>
        </w:rPr>
        <w:t xml:space="preserve">4.2.2. Entregar os produtos, devidamente embalados e acompanhados de todos os acessórios, manuais de uso e certificados de garantia, no prazo máximo de 7 (sete) dias úteis, contados a partir da ciência da expedição da Ordem de Fornecimento ou do ato equivalente pela Administração. </w:t>
      </w:r>
    </w:p>
    <w:p w14:paraId="50E72C8F" w14:textId="77777777" w:rsidR="00F12FAF" w:rsidRDefault="00F12FAF" w:rsidP="00F12FAF">
      <w:pPr>
        <w:spacing w:line="360" w:lineRule="auto"/>
        <w:ind w:left="-142"/>
        <w:jc w:val="both"/>
        <w:rPr>
          <w:rFonts w:ascii="Arial" w:hAnsi="Arial" w:cs="Arial"/>
          <w:sz w:val="24"/>
          <w:szCs w:val="24"/>
        </w:rPr>
      </w:pPr>
      <w:r w:rsidRPr="0052674D">
        <w:rPr>
          <w:rFonts w:ascii="Arial" w:hAnsi="Arial" w:cs="Arial"/>
          <w:sz w:val="24"/>
          <w:szCs w:val="24"/>
        </w:rPr>
        <w:t xml:space="preserve">4.2.3. Realizar a entrega no local, data e horário previamente designados pela Administração Pública, assumindo integralmente os riscos da operação até a efetiva quitação e aceitação dos bens. </w:t>
      </w:r>
    </w:p>
    <w:p w14:paraId="4FA558EB" w14:textId="77777777" w:rsidR="00F12FAF" w:rsidRDefault="00F12FAF" w:rsidP="00F12FAF">
      <w:pPr>
        <w:spacing w:line="360" w:lineRule="auto"/>
        <w:ind w:left="-142"/>
        <w:jc w:val="both"/>
        <w:rPr>
          <w:rFonts w:ascii="Arial" w:hAnsi="Arial" w:cs="Arial"/>
          <w:sz w:val="24"/>
          <w:szCs w:val="24"/>
        </w:rPr>
      </w:pPr>
      <w:r w:rsidRPr="0052674D">
        <w:rPr>
          <w:rFonts w:ascii="Arial" w:hAnsi="Arial" w:cs="Arial"/>
          <w:sz w:val="24"/>
          <w:szCs w:val="24"/>
        </w:rPr>
        <w:t xml:space="preserve">4.2.4. Garantir a perfeita qualidade e o pleno funcionamento dos produtos fornecidos, responsabilizando-se por quaisquer vícios ou defeitos técnicos que os tornem impróprios para o uso a que se destinam ou que lhes diminuam o valor. </w:t>
      </w:r>
    </w:p>
    <w:p w14:paraId="15510996" w14:textId="77777777" w:rsidR="00F12FAF" w:rsidRDefault="00F12FAF" w:rsidP="00F12FAF">
      <w:pPr>
        <w:spacing w:line="360" w:lineRule="auto"/>
        <w:ind w:left="-142"/>
        <w:jc w:val="both"/>
        <w:rPr>
          <w:rFonts w:ascii="Arial" w:hAnsi="Arial" w:cs="Arial"/>
          <w:sz w:val="24"/>
          <w:szCs w:val="24"/>
        </w:rPr>
      </w:pPr>
      <w:r w:rsidRPr="0052674D">
        <w:rPr>
          <w:rFonts w:ascii="Arial" w:hAnsi="Arial" w:cs="Arial"/>
          <w:sz w:val="24"/>
          <w:szCs w:val="24"/>
        </w:rPr>
        <w:t xml:space="preserve">4.2.5. Em caso de mal funcionamento ou constatação de qualquer vício aparente ou de fácil constatação, a Contratada obriga-se a substituir imediatamente a unidade defeituosa, no prazo máximo de 48 (quarenta e oito) horas a partir da notificação formal pela </w:t>
      </w:r>
      <w:r w:rsidRPr="0052674D">
        <w:rPr>
          <w:rFonts w:ascii="Arial" w:hAnsi="Arial" w:cs="Arial"/>
          <w:sz w:val="24"/>
          <w:szCs w:val="24"/>
        </w:rPr>
        <w:lastRenderedPageBreak/>
        <w:t xml:space="preserve">Administração, arcando com todos os custos logísticos envolvidos. </w:t>
      </w:r>
    </w:p>
    <w:p w14:paraId="60E98DA4" w14:textId="77777777" w:rsidR="00F12FAF" w:rsidRDefault="00F12FAF" w:rsidP="00F12FAF">
      <w:pPr>
        <w:spacing w:line="360" w:lineRule="auto"/>
        <w:ind w:left="-142"/>
        <w:jc w:val="both"/>
        <w:rPr>
          <w:rFonts w:ascii="Arial" w:hAnsi="Arial" w:cs="Arial"/>
          <w:sz w:val="24"/>
          <w:szCs w:val="24"/>
        </w:rPr>
      </w:pPr>
      <w:r w:rsidRPr="0052674D">
        <w:rPr>
          <w:rFonts w:ascii="Arial" w:hAnsi="Arial" w:cs="Arial"/>
          <w:sz w:val="24"/>
          <w:szCs w:val="24"/>
        </w:rPr>
        <w:t xml:space="preserve">4.2.6. A garantia legal dos produtos fornecidos terá vigência mínima de 90 (noventa) dias, contados a partir da data de entrega e aceitação final pela Administração, aplicando-se às hipóteses de vícios ocultos. </w:t>
      </w:r>
    </w:p>
    <w:p w14:paraId="7AEBB7B9" w14:textId="77777777" w:rsidR="00F12FAF" w:rsidRDefault="00F12FAF" w:rsidP="00F12FAF">
      <w:pPr>
        <w:spacing w:line="360" w:lineRule="auto"/>
        <w:ind w:left="-142"/>
        <w:jc w:val="both"/>
        <w:rPr>
          <w:rFonts w:ascii="Arial" w:hAnsi="Arial" w:cs="Arial"/>
          <w:sz w:val="24"/>
          <w:szCs w:val="24"/>
        </w:rPr>
      </w:pPr>
      <w:r w:rsidRPr="0052674D">
        <w:rPr>
          <w:rFonts w:ascii="Arial" w:hAnsi="Arial" w:cs="Arial"/>
          <w:sz w:val="24"/>
          <w:szCs w:val="24"/>
        </w:rPr>
        <w:t xml:space="preserve">4.2.7. Apresentar toda a documentação técnica e fiscal exigida em lei e neste contrato, responsabilizando-se pela veracidade das informações prestadas. </w:t>
      </w:r>
    </w:p>
    <w:p w14:paraId="3FF42AAB" w14:textId="77777777" w:rsidR="00F12FAF" w:rsidRPr="00531008" w:rsidRDefault="00F12FAF" w:rsidP="00F12FAF">
      <w:pPr>
        <w:spacing w:line="360" w:lineRule="auto"/>
        <w:ind w:left="-142"/>
        <w:jc w:val="both"/>
        <w:rPr>
          <w:rFonts w:ascii="Arial" w:hAnsi="Arial" w:cs="Arial"/>
          <w:sz w:val="24"/>
          <w:szCs w:val="24"/>
        </w:rPr>
      </w:pPr>
      <w:r w:rsidRPr="0052674D">
        <w:rPr>
          <w:rFonts w:ascii="Arial" w:hAnsi="Arial" w:cs="Arial"/>
          <w:sz w:val="24"/>
          <w:szCs w:val="24"/>
        </w:rPr>
        <w:t>4.2.8. Cumprir todas as demais obrigações previstas na Lei nº 14.133/2021 e no presente instrumento contratual.</w:t>
      </w:r>
    </w:p>
    <w:p w14:paraId="1515C2B5" w14:textId="77777777" w:rsidR="00F12FAF" w:rsidRPr="00FE5361" w:rsidRDefault="00F12FAF" w:rsidP="00F12FAF">
      <w:pPr>
        <w:spacing w:line="360" w:lineRule="auto"/>
        <w:ind w:left="-142"/>
        <w:jc w:val="both"/>
        <w:rPr>
          <w:rFonts w:ascii="Arial" w:hAnsi="Arial" w:cs="Arial"/>
          <w:b/>
          <w:bCs/>
          <w:sz w:val="24"/>
          <w:szCs w:val="24"/>
        </w:rPr>
      </w:pPr>
    </w:p>
    <w:p w14:paraId="7EDB5265" w14:textId="77777777" w:rsidR="00F12FAF" w:rsidRDefault="00F12FAF" w:rsidP="00F12FAF">
      <w:pPr>
        <w:widowControl/>
        <w:numPr>
          <w:ilvl w:val="0"/>
          <w:numId w:val="50"/>
        </w:numPr>
        <w:suppressAutoHyphens/>
        <w:autoSpaceDE/>
        <w:autoSpaceDN/>
        <w:spacing w:line="360" w:lineRule="auto"/>
        <w:ind w:left="-567" w:right="-708" w:firstLine="709"/>
        <w:jc w:val="both"/>
        <w:rPr>
          <w:rFonts w:ascii="Arial" w:hAnsi="Arial" w:cs="Arial"/>
          <w:b/>
          <w:bCs/>
          <w:sz w:val="24"/>
          <w:szCs w:val="24"/>
        </w:rPr>
      </w:pPr>
      <w:r w:rsidRPr="002D30B2">
        <w:rPr>
          <w:rFonts w:ascii="Arial" w:hAnsi="Arial" w:cs="Arial"/>
          <w:b/>
          <w:bCs/>
          <w:sz w:val="24"/>
          <w:szCs w:val="24"/>
        </w:rPr>
        <w:t>- MODELO DE EXECUÇÃO DO OBJETO, QUE CONSISTE NA DEFINIÇÃO DE COMO O CONTRATO DEVERÁ PRODUZIR OS RESULTADOS PRETENDIDOS DESDE O SEU INÍCIO ATÉ O SEU ENCERRAMENTO;</w:t>
      </w:r>
    </w:p>
    <w:p w14:paraId="3EF4F92F" w14:textId="77777777" w:rsidR="00F12FAF" w:rsidRPr="0024668C" w:rsidRDefault="00F12FAF" w:rsidP="00F12FAF">
      <w:pPr>
        <w:spacing w:line="360" w:lineRule="auto"/>
        <w:ind w:left="-567" w:right="-708" w:firstLine="709"/>
        <w:jc w:val="both"/>
        <w:rPr>
          <w:rFonts w:ascii="Arial" w:hAnsi="Arial" w:cs="Arial"/>
          <w:b/>
          <w:bCs/>
          <w:sz w:val="24"/>
          <w:szCs w:val="24"/>
        </w:rPr>
      </w:pPr>
    </w:p>
    <w:p w14:paraId="570849BA" w14:textId="77777777" w:rsidR="00F12FAF" w:rsidRPr="0052674D" w:rsidRDefault="00F12FAF" w:rsidP="00F12FAF">
      <w:pPr>
        <w:spacing w:line="360" w:lineRule="auto"/>
        <w:ind w:left="-567" w:right="-708" w:firstLine="709"/>
        <w:jc w:val="both"/>
        <w:rPr>
          <w:rFonts w:ascii="Arial" w:eastAsia="Arial-BoldMT" w:hAnsi="Arial" w:cs="Arial"/>
          <w:sz w:val="24"/>
          <w:szCs w:val="24"/>
        </w:rPr>
      </w:pPr>
      <w:r w:rsidRPr="0052674D">
        <w:rPr>
          <w:rFonts w:ascii="Arial" w:eastAsia="Arial-BoldMT" w:hAnsi="Arial" w:cs="Arial"/>
          <w:sz w:val="24"/>
          <w:szCs w:val="24"/>
        </w:rPr>
        <w:t>O modelo de execução do objeto se dará de forma contínua e programada, iniciando-se com a emissão de Ordem de Fornecimento pela Administração, que correrá o prazo de 7 (sete) dias úteis para a entrega integral dos sensores pela Contratada. Os produtos, após conferência e aceitação, serão incorporados ao almoxarifado público para distribuição controlada ao paciente seguindo o cronograma quinzenal estabelecido pelas demandas judiciais.</w:t>
      </w:r>
    </w:p>
    <w:p w14:paraId="7401539C" w14:textId="77777777" w:rsidR="00F12FAF" w:rsidRPr="0052674D" w:rsidRDefault="00F12FAF" w:rsidP="00F12FAF">
      <w:pPr>
        <w:spacing w:line="360" w:lineRule="auto"/>
        <w:ind w:left="-567" w:right="-708" w:firstLine="709"/>
        <w:jc w:val="both"/>
        <w:rPr>
          <w:rFonts w:ascii="Arial" w:eastAsia="Arial-BoldMT" w:hAnsi="Arial" w:cs="Arial"/>
          <w:sz w:val="24"/>
          <w:szCs w:val="24"/>
        </w:rPr>
      </w:pPr>
      <w:r w:rsidRPr="0052674D">
        <w:rPr>
          <w:rFonts w:ascii="Arial" w:eastAsia="Arial-BoldMT" w:hAnsi="Arial" w:cs="Arial"/>
          <w:sz w:val="24"/>
          <w:szCs w:val="24"/>
        </w:rPr>
        <w:t>Este ciclo operacional — emissão, entrega, distribuição e registro — repetir-se-á ao longo da vigência do contrato, garantindo o abastecimento ininterrupto, com a comprovação do regular cumprimento sendo auditada por meio da documentação fiscal e dos registros de entrega aos usuários finais, assegurando assim o resultado pretendido de pleno atendimento à ordem judicial e à terapêutica do paciente até o encerramento do contrato.</w:t>
      </w:r>
    </w:p>
    <w:p w14:paraId="71F18F37" w14:textId="77777777" w:rsidR="00F12FAF" w:rsidRPr="00AF64AB" w:rsidRDefault="00F12FAF" w:rsidP="00F12FAF">
      <w:pPr>
        <w:spacing w:line="360" w:lineRule="auto"/>
        <w:ind w:left="-567" w:right="-708" w:firstLine="709"/>
        <w:jc w:val="both"/>
        <w:rPr>
          <w:rFonts w:ascii="Arial" w:eastAsia="Arial-BoldMT" w:hAnsi="Arial" w:cs="Arial"/>
          <w:sz w:val="24"/>
          <w:szCs w:val="24"/>
        </w:rPr>
      </w:pPr>
    </w:p>
    <w:p w14:paraId="5B102172" w14:textId="77777777" w:rsidR="00F12FAF" w:rsidRDefault="00F12FAF" w:rsidP="00F12FAF">
      <w:pPr>
        <w:spacing w:line="360" w:lineRule="auto"/>
        <w:ind w:left="-567" w:right="-708" w:firstLine="709"/>
        <w:jc w:val="both"/>
        <w:rPr>
          <w:rFonts w:ascii="Arial" w:eastAsia="Arial-BoldMT" w:hAnsi="Arial" w:cs="Arial"/>
          <w:b/>
          <w:bCs/>
          <w:sz w:val="24"/>
          <w:szCs w:val="24"/>
        </w:rPr>
      </w:pPr>
      <w:r w:rsidRPr="001A3C90">
        <w:rPr>
          <w:rFonts w:ascii="Arial" w:eastAsia="Arial-BoldMT" w:hAnsi="Arial" w:cs="Arial"/>
          <w:b/>
          <w:bCs/>
          <w:sz w:val="24"/>
          <w:szCs w:val="24"/>
        </w:rPr>
        <w:t>6 - MODELO DE GESTÃO DO CONTRATO, QUE DESCREVE COMO A EXECUÇÃO DO OBJETO SERÁ ACOMPANHADA E FISCALIZADA PELO ÓRGÃO OU ENTIDADE;</w:t>
      </w:r>
    </w:p>
    <w:p w14:paraId="14E004FB" w14:textId="77777777" w:rsidR="00F12FAF" w:rsidRDefault="00F12FAF" w:rsidP="00F12FAF">
      <w:pPr>
        <w:spacing w:line="360" w:lineRule="auto"/>
        <w:ind w:left="-567" w:right="-708" w:firstLine="709"/>
        <w:jc w:val="both"/>
        <w:rPr>
          <w:rFonts w:ascii="Arial" w:eastAsia="Arial-BoldMT" w:hAnsi="Arial" w:cs="Arial"/>
          <w:b/>
          <w:bCs/>
          <w:sz w:val="24"/>
          <w:szCs w:val="24"/>
        </w:rPr>
      </w:pPr>
    </w:p>
    <w:p w14:paraId="712BE09B" w14:textId="77777777" w:rsidR="00F12FAF" w:rsidRDefault="00F12FAF" w:rsidP="00F12FAF">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sidRPr="00515391">
        <w:rPr>
          <w:rFonts w:ascii="Arial" w:hAnsi="Arial" w:cs="Arial"/>
          <w:sz w:val="24"/>
          <w:szCs w:val="24"/>
        </w:rPr>
        <w:t>Os gestores do contrato foram designados formalmente por meio da PORTARIA N° 164/25, de 31 de dezembro de 2025, que dispõe sobre a nomeação de Agente de Contratação e Gestor de Contratos no âmbito do Município de Rifaina. A referida portaria, publicada com fundamento nas atribuições legais conferidas ao Prefeito Municipal, estabelece os servidores públicos responsáveis pelo acompanhamento e fiscalização da execução contratual, nos termos do ARTIGO 1° do referido ato normativo.</w:t>
      </w:r>
    </w:p>
    <w:p w14:paraId="3B5488D4" w14:textId="77777777" w:rsidR="00F12FAF" w:rsidRDefault="00F12FAF" w:rsidP="00F12FAF">
      <w:pPr>
        <w:spacing w:line="360" w:lineRule="auto"/>
        <w:ind w:left="-567" w:right="-708" w:firstLine="709"/>
        <w:jc w:val="both"/>
        <w:rPr>
          <w:rFonts w:ascii="Arial" w:hAnsi="Arial" w:cs="Arial"/>
          <w:b/>
          <w:bCs/>
          <w:sz w:val="24"/>
          <w:szCs w:val="24"/>
        </w:rPr>
      </w:pPr>
    </w:p>
    <w:p w14:paraId="351203DC" w14:textId="77777777" w:rsidR="00F12FAF" w:rsidRDefault="00F12FAF" w:rsidP="00F12FAF">
      <w:pPr>
        <w:spacing w:line="360" w:lineRule="auto"/>
        <w:ind w:left="-567" w:right="-708" w:firstLine="709"/>
        <w:jc w:val="both"/>
        <w:rPr>
          <w:rFonts w:ascii="Arial" w:eastAsia="Arial-BoldMT" w:hAnsi="Arial" w:cs="Arial"/>
          <w:sz w:val="24"/>
          <w:szCs w:val="24"/>
        </w:rPr>
      </w:pPr>
      <w:r w:rsidRPr="00925726">
        <w:rPr>
          <w:rFonts w:ascii="Arial" w:hAnsi="Arial" w:cs="Arial"/>
          <w:b/>
          <w:bCs/>
          <w:sz w:val="24"/>
          <w:szCs w:val="24"/>
        </w:rPr>
        <w:lastRenderedPageBreak/>
        <w:t xml:space="preserve">Fiscal de contrato: </w:t>
      </w:r>
      <w:r>
        <w:rPr>
          <w:rFonts w:ascii="Arial" w:eastAsia="Arial-BoldMT" w:hAnsi="Arial" w:cs="Arial"/>
          <w:sz w:val="24"/>
          <w:szCs w:val="24"/>
        </w:rPr>
        <w:t xml:space="preserve">Alysson Silva Gonçalves portador </w:t>
      </w:r>
      <w:r w:rsidRPr="00925726">
        <w:rPr>
          <w:rFonts w:ascii="Arial" w:eastAsia="Arial-BoldMT" w:hAnsi="Arial" w:cs="Arial"/>
          <w:sz w:val="24"/>
          <w:szCs w:val="24"/>
        </w:rPr>
        <w:t>do CPF:</w:t>
      </w:r>
      <w:r>
        <w:rPr>
          <w:rFonts w:ascii="Arial" w:eastAsia="Arial-BoldMT" w:hAnsi="Arial" w:cs="Arial"/>
          <w:sz w:val="24"/>
          <w:szCs w:val="24"/>
        </w:rPr>
        <w:t xml:space="preserve">453.084.568-01 </w:t>
      </w:r>
      <w:r w:rsidRPr="00925726">
        <w:rPr>
          <w:rFonts w:ascii="Arial" w:eastAsia="Arial-BoldMT" w:hAnsi="Arial" w:cs="Arial"/>
          <w:sz w:val="24"/>
          <w:szCs w:val="24"/>
        </w:rPr>
        <w:t xml:space="preserve">, </w:t>
      </w:r>
      <w:r>
        <w:rPr>
          <w:rFonts w:ascii="Arial" w:eastAsia="Arial-BoldMT" w:hAnsi="Arial" w:cs="Arial"/>
          <w:sz w:val="24"/>
          <w:szCs w:val="24"/>
        </w:rPr>
        <w:t>Secretário da Saúde</w:t>
      </w:r>
    </w:p>
    <w:p w14:paraId="0F2AD668" w14:textId="77777777" w:rsidR="00F12FAF" w:rsidRDefault="00F12FAF" w:rsidP="00F12FAF">
      <w:pPr>
        <w:spacing w:line="360" w:lineRule="auto"/>
        <w:ind w:right="-708"/>
        <w:jc w:val="both"/>
        <w:rPr>
          <w:rFonts w:ascii="Arial" w:eastAsia="Arial-BoldMT" w:hAnsi="Arial" w:cs="Arial"/>
          <w:sz w:val="24"/>
          <w:szCs w:val="24"/>
        </w:rPr>
      </w:pPr>
    </w:p>
    <w:p w14:paraId="79701231" w14:textId="77777777" w:rsidR="00F12FAF" w:rsidRDefault="00F12FAF" w:rsidP="00F12FAF">
      <w:pPr>
        <w:widowControl/>
        <w:numPr>
          <w:ilvl w:val="0"/>
          <w:numId w:val="53"/>
        </w:numPr>
        <w:suppressAutoHyphens/>
        <w:autoSpaceDE/>
        <w:autoSpaceDN/>
        <w:spacing w:line="360" w:lineRule="auto"/>
        <w:ind w:right="-708"/>
        <w:jc w:val="both"/>
        <w:rPr>
          <w:rFonts w:ascii="Arial" w:eastAsia="Arial-BoldMT" w:hAnsi="Arial" w:cs="Arial"/>
          <w:b/>
          <w:bCs/>
          <w:sz w:val="24"/>
          <w:szCs w:val="24"/>
        </w:rPr>
      </w:pPr>
      <w:r w:rsidRPr="001A3C90">
        <w:rPr>
          <w:rFonts w:ascii="Arial" w:eastAsia="Arial-BoldMT" w:hAnsi="Arial" w:cs="Arial"/>
          <w:b/>
          <w:bCs/>
          <w:sz w:val="24"/>
          <w:szCs w:val="24"/>
        </w:rPr>
        <w:t>- Critérios de medição e de pagamento;</w:t>
      </w:r>
    </w:p>
    <w:p w14:paraId="5B76EDC4" w14:textId="77777777" w:rsidR="00F12FAF" w:rsidRPr="001A3C90" w:rsidRDefault="00F12FAF" w:rsidP="00F12FAF">
      <w:pPr>
        <w:spacing w:line="360" w:lineRule="auto"/>
        <w:ind w:left="-567" w:right="-708" w:firstLine="709"/>
        <w:jc w:val="both"/>
        <w:rPr>
          <w:rFonts w:ascii="Arial" w:eastAsia="Arial-BoldMT" w:hAnsi="Arial" w:cs="Arial"/>
          <w:b/>
          <w:bCs/>
          <w:sz w:val="24"/>
          <w:szCs w:val="24"/>
        </w:rPr>
      </w:pPr>
    </w:p>
    <w:p w14:paraId="7C8C5DBA" w14:textId="77777777" w:rsidR="00F12FAF" w:rsidRDefault="00F12FAF" w:rsidP="00F12FAF">
      <w:pPr>
        <w:spacing w:line="360" w:lineRule="auto"/>
        <w:ind w:left="-567" w:right="-708" w:firstLine="709"/>
        <w:jc w:val="both"/>
        <w:rPr>
          <w:rFonts w:ascii="Arial" w:eastAsia="Arial-BoldMT" w:hAnsi="Arial" w:cs="Arial"/>
          <w:sz w:val="24"/>
          <w:szCs w:val="24"/>
        </w:rPr>
      </w:pPr>
      <w:r w:rsidRPr="0052674D">
        <w:rPr>
          <w:rFonts w:ascii="Arial" w:eastAsia="Arial-BoldMT" w:hAnsi="Arial" w:cs="Arial"/>
          <w:sz w:val="24"/>
          <w:szCs w:val="24"/>
        </w:rPr>
        <w:t xml:space="preserve">Os critérios de medição e pagamento estarão condicionados à entrega do material conforme as especificações contratuais. O pagamento será efetuado 30 (trinta) dias após </w:t>
      </w:r>
      <w:r>
        <w:rPr>
          <w:rFonts w:ascii="Arial" w:eastAsia="Arial-BoldMT" w:hAnsi="Arial" w:cs="Arial"/>
          <w:sz w:val="24"/>
          <w:szCs w:val="24"/>
        </w:rPr>
        <w:t>o recebimento do item mediante</w:t>
      </w:r>
      <w:r w:rsidRPr="0052674D">
        <w:rPr>
          <w:rFonts w:ascii="Arial" w:eastAsia="Arial-BoldMT" w:hAnsi="Arial" w:cs="Arial"/>
          <w:sz w:val="24"/>
          <w:szCs w:val="24"/>
        </w:rPr>
        <w:t xml:space="preserve"> nota fiscal, que deverá ser emitida pela contratada somente após a formalização do pedido de compra pela Administração Municipal. A medição da execução do contrato será realizada com base na verificação da conformidade dos medicamentos entregues, observando as condições descritas no termo de referência e a entrega dos aparelhos dentro dos prazos acordados. Somente após a verificação e aceitação da entrega será efetuado o pagamento conforme o valor especificado no contrato.</w:t>
      </w:r>
    </w:p>
    <w:p w14:paraId="2FF4AD7F" w14:textId="77777777" w:rsidR="00F12FAF" w:rsidRDefault="00F12FAF" w:rsidP="00F12FAF">
      <w:pPr>
        <w:spacing w:line="360" w:lineRule="auto"/>
        <w:ind w:left="-567" w:right="-708" w:firstLine="709"/>
        <w:jc w:val="both"/>
        <w:rPr>
          <w:rFonts w:ascii="Arial" w:eastAsia="Arial-BoldMT" w:hAnsi="Arial" w:cs="Arial"/>
          <w:sz w:val="24"/>
          <w:szCs w:val="24"/>
        </w:rPr>
      </w:pPr>
    </w:p>
    <w:p w14:paraId="58B09D9A" w14:textId="77777777" w:rsidR="00F12FAF" w:rsidRDefault="00F12FAF" w:rsidP="00F12FAF">
      <w:pPr>
        <w:spacing w:line="360" w:lineRule="auto"/>
        <w:ind w:left="-567" w:right="-708" w:firstLine="709"/>
        <w:jc w:val="both"/>
        <w:rPr>
          <w:rFonts w:ascii="Arial" w:eastAsia="Arial-BoldMT" w:hAnsi="Arial" w:cs="Arial"/>
          <w:b/>
          <w:bCs/>
          <w:sz w:val="24"/>
          <w:szCs w:val="24"/>
        </w:rPr>
      </w:pPr>
      <w:r w:rsidRPr="006637ED">
        <w:rPr>
          <w:rFonts w:ascii="Arial" w:eastAsia="Arial-BoldMT" w:hAnsi="Arial" w:cs="Arial"/>
          <w:b/>
          <w:bCs/>
          <w:sz w:val="24"/>
          <w:szCs w:val="24"/>
        </w:rPr>
        <w:t>8 - Forma e critérios de seleção do fornecedor;</w:t>
      </w:r>
    </w:p>
    <w:p w14:paraId="0A9B0D31" w14:textId="77777777" w:rsidR="00F12FAF" w:rsidRDefault="00F12FAF" w:rsidP="00F12FAF">
      <w:pPr>
        <w:spacing w:line="360" w:lineRule="auto"/>
        <w:ind w:left="-567" w:right="-708" w:firstLine="709"/>
        <w:jc w:val="both"/>
        <w:rPr>
          <w:rFonts w:ascii="Arial" w:eastAsia="Arial-BoldMT" w:hAnsi="Arial" w:cs="Arial"/>
          <w:b/>
          <w:bCs/>
          <w:sz w:val="24"/>
          <w:szCs w:val="24"/>
        </w:rPr>
      </w:pPr>
    </w:p>
    <w:p w14:paraId="7955C805"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 HABILITAÇÃO JURÍDICA</w:t>
      </w:r>
    </w:p>
    <w:p w14:paraId="6AE762FF"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sidRPr="00472C06">
        <w:rPr>
          <w:rFonts w:ascii="Arial" w:eastAsia="Arial-BoldMT" w:hAnsi="Arial" w:cs="Arial"/>
          <w:sz w:val="24"/>
          <w:szCs w:val="24"/>
        </w:rPr>
        <w:t>A documentação relativa à habilitação jurídica da empresa, cujo objeto social deverá ser compatível com o objeto licitado, consistirá em:</w:t>
      </w:r>
    </w:p>
    <w:p w14:paraId="49CDC227"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.1.1. Para Empresa Individual: Registro comercial;</w:t>
      </w:r>
    </w:p>
    <w:p w14:paraId="759E3332"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.1.2. Para Sociedade Comercial (Sociedade empresária em geral): Ato constitutivo, estatuto ou contrato social em vigor e alterações subsequentes, devidamente registrados;</w:t>
      </w:r>
    </w:p>
    <w:p w14:paraId="511F0DFB"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.1.3. No caso de Sociedade por Ações (Sociedade empresária do tipo S/A): O ato constitutivo e alterações subsequentes, devendo vir acompanhados de documentos de eleição de seus administradores em exercício;</w:t>
      </w:r>
    </w:p>
    <w:p w14:paraId="2F684A19"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.1.4. Para Sociedade Civil (sociedade simples): Inscrição do ato constitutivo e alterações no registro civil das pessoas jurídicas, acompanhada de prova da diretoria em exercício;</w:t>
      </w:r>
    </w:p>
    <w:p w14:paraId="4EEF7AD8"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.1.5. Decreto de autorização, tratando-se de sociedade estrangeira em funcionamento no país e ato de registro ou autorização para funcionamento expedida pelo órgão competente, quando a atividade assim o exigir.</w:t>
      </w:r>
    </w:p>
    <w:p w14:paraId="5448A189"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 REGULARIDADE FISCAL E TRABALHISTA</w:t>
      </w:r>
    </w:p>
    <w:p w14:paraId="0169E249"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.2.1. Prova de inscrição no Cadastro Nacional de Pessoa Jurídica (CNPJ) do Ministério da Fazenda ou Comprovante de Inscrição e de Situação Cadastral, relativo ao domicílio (filial) ou sede (matriz) do licitante.</w:t>
      </w:r>
    </w:p>
    <w:p w14:paraId="561AB201"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lastRenderedPageBreak/>
        <w:t>8</w:t>
      </w:r>
      <w:r w:rsidRPr="00472C06">
        <w:rPr>
          <w:rFonts w:ascii="Arial" w:eastAsia="Arial-BoldMT" w:hAnsi="Arial" w:cs="Arial"/>
          <w:sz w:val="24"/>
          <w:szCs w:val="24"/>
        </w:rPr>
        <w:t>.2.2. Prova de inscrição no cadastro de contribuintes Estadual ou Municipal relativo ao domicílio (filial) ou sede (matriz) do licitante.</w:t>
      </w:r>
    </w:p>
    <w:p w14:paraId="592BC600"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.2.3. Prova de regularidade para com a Fazenda Federal, mediante apresentação da Certidão Conjunta de Débitos Relativos a Tributos Federais e à Dívida Ativa da União, expedida pela Secretaria da Receita Federal do Brasil e pela Procuradoria-Geral da Fazenda Nacional (PGFN), relativa ao domicílio (matriz ou filial) do licitante.</w:t>
      </w:r>
    </w:p>
    <w:p w14:paraId="7F57DA0B"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.2.4. Prova de regularidade para com a Fazenda Municipal referente ao ramo de atividade do objeto licitado, relativa ao domicílio (filial) ou sede (matriz) do licitante, que deverá ser comprovada através da apresentação da Certidão dos Tributos Mobiliários (ISSQN).</w:t>
      </w:r>
    </w:p>
    <w:p w14:paraId="6854D559"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.2.5. Prova de regularidade relativa ao Fundo de Garantia por Tempo de Serviço – FGTS através do Certificado de Regularidade do FGTS - CRF, emitido pela Caixa Econômica Federal.</w:t>
      </w:r>
    </w:p>
    <w:p w14:paraId="1989B331"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.2.6. Prova de regularidade perante a Justiça do Trabalho, que deverá ser comprovada através da apresentação da Certidão Negativa de Débitos Trabalhistas (CNDT), conforme Lei Nº 12.440 de 07 de julho de 2012.</w:t>
      </w:r>
    </w:p>
    <w:p w14:paraId="52AC1BF1"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.2.7. As provas de regularidade deverão ser feitas por Certidão Negativa ou Certidão Positiva com efeitos de Negativa.</w:t>
      </w:r>
    </w:p>
    <w:p w14:paraId="2FB8CEC8"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.2.8. A licitante devidamente enquadrada como Microempresa ou Empresa de Pequeno Porte, em conformidade com a Lei Complementar nº 123/06, deverá apresentar os documentos relativos à regularidade fiscal e trabalhista, mesmo que apresentem alguma restrição.</w:t>
      </w:r>
    </w:p>
    <w:p w14:paraId="5FE1AD84"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6FCA7924"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.2.10 Prova de regularidade para com a Fazenda Estadual, mediante apresentação de Certidão Negativa ou Positiva com efeitos de Negativa, relativa ao domicílio (matriz ou filial) do licitante.</w:t>
      </w:r>
    </w:p>
    <w:p w14:paraId="45965243"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.3. QUALIFICAÇÃO ECONÔMICO-FINANCEIRA</w:t>
      </w:r>
    </w:p>
    <w:p w14:paraId="32DEBBAB"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25D2551B"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1117B950"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lastRenderedPageBreak/>
        <w:t>8</w:t>
      </w:r>
      <w:r w:rsidRPr="00472C06">
        <w:rPr>
          <w:rFonts w:ascii="Arial" w:eastAsia="Arial-BoldMT" w:hAnsi="Arial" w:cs="Arial"/>
          <w:sz w:val="24"/>
          <w:szCs w:val="24"/>
        </w:rPr>
        <w:t>.3.3.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562CF6FF"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w:t>
      </w:r>
      <w:r>
        <w:rPr>
          <w:rFonts w:ascii="Arial" w:eastAsia="Arial-BoldMT" w:hAnsi="Arial" w:cs="Arial"/>
          <w:sz w:val="24"/>
          <w:szCs w:val="24"/>
        </w:rPr>
        <w:t>4</w:t>
      </w:r>
      <w:r w:rsidRPr="00472C06">
        <w:rPr>
          <w:rFonts w:ascii="Arial" w:eastAsia="Arial-BoldMT" w:hAnsi="Arial" w:cs="Arial"/>
          <w:sz w:val="24"/>
          <w:szCs w:val="24"/>
        </w:rPr>
        <w:t>. OUTRAS COMPROVAÇÕES</w:t>
      </w:r>
    </w:p>
    <w:p w14:paraId="160C72AD" w14:textId="77777777" w:rsidR="00F12FAF" w:rsidRPr="00472C06"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w:t>
      </w:r>
      <w:r>
        <w:rPr>
          <w:rFonts w:ascii="Arial" w:eastAsia="Arial-BoldMT" w:hAnsi="Arial" w:cs="Arial"/>
          <w:sz w:val="24"/>
          <w:szCs w:val="24"/>
        </w:rPr>
        <w:t>4</w:t>
      </w:r>
      <w:r w:rsidRPr="00472C06">
        <w:rPr>
          <w:rFonts w:ascii="Arial" w:eastAsia="Arial-BoldMT" w:hAnsi="Arial" w:cs="Arial"/>
          <w:sz w:val="24"/>
          <w:szCs w:val="24"/>
        </w:rPr>
        <w:t>.1 Declarações que atendam os seguintes pontos, conforme modelo constante neste Edital (ANEXO III):</w:t>
      </w:r>
    </w:p>
    <w:p w14:paraId="769808BF" w14:textId="77777777" w:rsidR="00F12FAF" w:rsidRDefault="00F12FAF" w:rsidP="00F12FAF">
      <w:pPr>
        <w:spacing w:line="360" w:lineRule="auto"/>
        <w:ind w:left="-567" w:right="-708" w:firstLine="709"/>
        <w:jc w:val="both"/>
        <w:rPr>
          <w:rFonts w:ascii="Arial" w:eastAsia="Arial-BoldMT" w:hAnsi="Arial" w:cs="Arial"/>
          <w:sz w:val="24"/>
          <w:szCs w:val="24"/>
        </w:rPr>
      </w:pPr>
      <w:r w:rsidRPr="00472C06">
        <w:rPr>
          <w:rFonts w:ascii="Arial" w:eastAsia="Arial-BoldMT" w:hAnsi="Arial" w:cs="Arial"/>
          <w:sz w:val="24"/>
          <w:szCs w:val="24"/>
        </w:rPr>
        <w:t>a) Declaração unificada;</w:t>
      </w:r>
    </w:p>
    <w:p w14:paraId="4194868A" w14:textId="77777777" w:rsidR="00F12FAF" w:rsidRDefault="00F12FAF" w:rsidP="00F12FAF">
      <w:pPr>
        <w:spacing w:line="360" w:lineRule="auto"/>
        <w:ind w:left="-426" w:right="-708" w:firstLine="709"/>
        <w:jc w:val="both"/>
        <w:rPr>
          <w:rFonts w:ascii="Arial" w:eastAsia="Arial-BoldMT" w:hAnsi="Arial" w:cs="Arial"/>
          <w:sz w:val="24"/>
          <w:szCs w:val="24"/>
        </w:rPr>
      </w:pPr>
    </w:p>
    <w:p w14:paraId="79FA3F69" w14:textId="77777777" w:rsidR="00F12FAF" w:rsidRDefault="00F12FAF" w:rsidP="00F12FAF">
      <w:pPr>
        <w:widowControl/>
        <w:numPr>
          <w:ilvl w:val="0"/>
          <w:numId w:val="54"/>
        </w:numPr>
        <w:suppressAutoHyphens/>
        <w:autoSpaceDE/>
        <w:autoSpaceDN/>
        <w:spacing w:line="360" w:lineRule="auto"/>
        <w:ind w:left="-426" w:right="-708"/>
        <w:jc w:val="both"/>
        <w:rPr>
          <w:rFonts w:ascii="Arial" w:eastAsia="Arial-BoldMT" w:hAnsi="Arial" w:cs="Arial"/>
          <w:b/>
          <w:bCs/>
          <w:sz w:val="24"/>
          <w:szCs w:val="24"/>
        </w:rPr>
      </w:pPr>
      <w:r w:rsidRPr="0052674D">
        <w:rPr>
          <w:rFonts w:ascii="Arial" w:eastAsia="Arial-BoldMT" w:hAnsi="Arial" w:cs="Arial"/>
          <w:b/>
          <w:bCs/>
          <w:sz w:val="24"/>
          <w:szCs w:val="24"/>
        </w:rPr>
        <w:t>-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05F92D6" w14:textId="77777777" w:rsidR="00F12FAF" w:rsidRPr="0052674D" w:rsidRDefault="00F12FAF" w:rsidP="00F12FAF">
      <w:pPr>
        <w:spacing w:line="360" w:lineRule="auto"/>
        <w:ind w:right="-708"/>
        <w:jc w:val="both"/>
        <w:rPr>
          <w:rFonts w:ascii="Arial" w:hAnsi="Arial" w:cs="Arial"/>
          <w:sz w:val="24"/>
          <w:szCs w:val="24"/>
        </w:rPr>
      </w:pPr>
    </w:p>
    <w:tbl>
      <w:tblPr>
        <w:tblW w:w="8080" w:type="dxa"/>
        <w:tblInd w:w="354" w:type="dxa"/>
        <w:tblCellMar>
          <w:left w:w="70" w:type="dxa"/>
          <w:right w:w="70" w:type="dxa"/>
        </w:tblCellMar>
        <w:tblLook w:val="04A0" w:firstRow="1" w:lastRow="0" w:firstColumn="1" w:lastColumn="0" w:noHBand="0" w:noVBand="1"/>
      </w:tblPr>
      <w:tblGrid>
        <w:gridCol w:w="960"/>
        <w:gridCol w:w="960"/>
        <w:gridCol w:w="960"/>
        <w:gridCol w:w="2080"/>
        <w:gridCol w:w="1400"/>
        <w:gridCol w:w="1720"/>
      </w:tblGrid>
      <w:tr w:rsidR="00F12FAF" w:rsidRPr="00591BE6" w14:paraId="2D8738D4" w14:textId="77777777" w:rsidTr="002E3DD4">
        <w:trPr>
          <w:trHeight w:val="31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3D90E09A" w14:textId="77777777" w:rsidR="00F12FAF" w:rsidRPr="00591BE6" w:rsidRDefault="00F12FAF" w:rsidP="002E3DD4">
            <w:pPr>
              <w:rPr>
                <w:rFonts w:ascii="Arial" w:hAnsi="Arial" w:cs="Arial"/>
                <w:b/>
                <w:bCs/>
                <w:color w:val="000000"/>
                <w:lang w:eastAsia="pt-BR"/>
              </w:rPr>
            </w:pPr>
            <w:bookmarkStart w:id="5" w:name="_Hlk206747920" w:colFirst="3" w:colLast="5"/>
            <w:r w:rsidRPr="00591BE6">
              <w:rPr>
                <w:rFonts w:ascii="Arial" w:hAnsi="Arial" w:cs="Arial"/>
                <w:b/>
                <w:bCs/>
                <w:color w:val="000000"/>
                <w:lang w:eastAsia="pt-BR"/>
              </w:rPr>
              <w:t>ITEM</w:t>
            </w:r>
          </w:p>
        </w:tc>
        <w:tc>
          <w:tcPr>
            <w:tcW w:w="960" w:type="dxa"/>
            <w:tcBorders>
              <w:top w:val="single" w:sz="8" w:space="0" w:color="auto"/>
              <w:left w:val="nil"/>
              <w:bottom w:val="single" w:sz="8" w:space="0" w:color="auto"/>
              <w:right w:val="single" w:sz="8" w:space="0" w:color="auto"/>
            </w:tcBorders>
            <w:noWrap/>
            <w:vAlign w:val="center"/>
            <w:hideMark/>
          </w:tcPr>
          <w:p w14:paraId="7A054B02"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UNID</w:t>
            </w:r>
          </w:p>
        </w:tc>
        <w:tc>
          <w:tcPr>
            <w:tcW w:w="960" w:type="dxa"/>
            <w:tcBorders>
              <w:top w:val="single" w:sz="8" w:space="0" w:color="auto"/>
              <w:left w:val="nil"/>
              <w:bottom w:val="single" w:sz="8" w:space="0" w:color="auto"/>
              <w:right w:val="single" w:sz="8" w:space="0" w:color="auto"/>
            </w:tcBorders>
            <w:noWrap/>
            <w:vAlign w:val="center"/>
            <w:hideMark/>
          </w:tcPr>
          <w:p w14:paraId="381B8E7A"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QUANT</w:t>
            </w:r>
          </w:p>
        </w:tc>
        <w:tc>
          <w:tcPr>
            <w:tcW w:w="2080" w:type="dxa"/>
            <w:tcBorders>
              <w:top w:val="single" w:sz="8" w:space="0" w:color="auto"/>
              <w:left w:val="nil"/>
              <w:bottom w:val="single" w:sz="8" w:space="0" w:color="auto"/>
              <w:right w:val="single" w:sz="8" w:space="0" w:color="auto"/>
            </w:tcBorders>
            <w:noWrap/>
            <w:vAlign w:val="center"/>
            <w:hideMark/>
          </w:tcPr>
          <w:p w14:paraId="1435B6D0"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NOME DO PRODUTO</w:t>
            </w:r>
          </w:p>
        </w:tc>
        <w:tc>
          <w:tcPr>
            <w:tcW w:w="1400" w:type="dxa"/>
            <w:tcBorders>
              <w:top w:val="single" w:sz="8" w:space="0" w:color="auto"/>
              <w:left w:val="nil"/>
              <w:bottom w:val="single" w:sz="8" w:space="0" w:color="auto"/>
              <w:right w:val="single" w:sz="8" w:space="0" w:color="auto"/>
            </w:tcBorders>
            <w:noWrap/>
            <w:vAlign w:val="center"/>
            <w:hideMark/>
          </w:tcPr>
          <w:p w14:paraId="6BB310E4"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VALOR ESTIMADO</w:t>
            </w:r>
          </w:p>
        </w:tc>
        <w:tc>
          <w:tcPr>
            <w:tcW w:w="1720" w:type="dxa"/>
            <w:tcBorders>
              <w:top w:val="single" w:sz="8" w:space="0" w:color="auto"/>
              <w:left w:val="nil"/>
              <w:bottom w:val="single" w:sz="8" w:space="0" w:color="auto"/>
              <w:right w:val="single" w:sz="8" w:space="0" w:color="auto"/>
            </w:tcBorders>
            <w:noWrap/>
            <w:vAlign w:val="center"/>
            <w:hideMark/>
          </w:tcPr>
          <w:p w14:paraId="4F9BF808"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VALOR TOTAL</w:t>
            </w:r>
          </w:p>
        </w:tc>
      </w:tr>
      <w:tr w:rsidR="00F12FAF" w:rsidRPr="00591BE6" w14:paraId="438F733A" w14:textId="77777777" w:rsidTr="002E3DD4">
        <w:trPr>
          <w:trHeight w:val="1275"/>
        </w:trPr>
        <w:tc>
          <w:tcPr>
            <w:tcW w:w="960" w:type="dxa"/>
            <w:tcBorders>
              <w:top w:val="nil"/>
              <w:left w:val="single" w:sz="8" w:space="0" w:color="auto"/>
              <w:bottom w:val="single" w:sz="8" w:space="0" w:color="auto"/>
              <w:right w:val="single" w:sz="8" w:space="0" w:color="auto"/>
            </w:tcBorders>
            <w:noWrap/>
            <w:vAlign w:val="center"/>
            <w:hideMark/>
          </w:tcPr>
          <w:p w14:paraId="379BE266" w14:textId="77777777" w:rsidR="00F12FAF" w:rsidRPr="00591BE6" w:rsidRDefault="00F12FAF" w:rsidP="002E3DD4">
            <w:pPr>
              <w:jc w:val="right"/>
              <w:rPr>
                <w:rFonts w:ascii="Arial" w:hAnsi="Arial" w:cs="Arial"/>
                <w:color w:val="000000"/>
                <w:lang w:eastAsia="pt-BR"/>
              </w:rPr>
            </w:pPr>
            <w:r w:rsidRPr="00591BE6">
              <w:rPr>
                <w:rFonts w:ascii="Arial" w:hAnsi="Arial" w:cs="Arial"/>
                <w:color w:val="000000"/>
                <w:lang w:eastAsia="pt-BR"/>
              </w:rPr>
              <w:t>1</w:t>
            </w:r>
          </w:p>
        </w:tc>
        <w:tc>
          <w:tcPr>
            <w:tcW w:w="960" w:type="dxa"/>
            <w:tcBorders>
              <w:top w:val="nil"/>
              <w:left w:val="nil"/>
              <w:bottom w:val="single" w:sz="8" w:space="0" w:color="auto"/>
              <w:right w:val="single" w:sz="8" w:space="0" w:color="auto"/>
            </w:tcBorders>
            <w:noWrap/>
            <w:vAlign w:val="center"/>
            <w:hideMark/>
          </w:tcPr>
          <w:p w14:paraId="72494489" w14:textId="77777777" w:rsidR="00F12FAF" w:rsidRPr="00591BE6" w:rsidRDefault="00F12FAF" w:rsidP="002E3DD4">
            <w:pPr>
              <w:rPr>
                <w:rFonts w:ascii="Arial" w:hAnsi="Arial" w:cs="Arial"/>
                <w:color w:val="000000"/>
                <w:lang w:eastAsia="pt-BR"/>
              </w:rPr>
            </w:pPr>
            <w:r w:rsidRPr="00591BE6">
              <w:rPr>
                <w:rFonts w:ascii="Arial" w:hAnsi="Arial" w:cs="Arial"/>
                <w:color w:val="000000"/>
                <w:lang w:eastAsia="pt-BR"/>
              </w:rPr>
              <w:t>UNID</w:t>
            </w:r>
          </w:p>
        </w:tc>
        <w:tc>
          <w:tcPr>
            <w:tcW w:w="960" w:type="dxa"/>
            <w:tcBorders>
              <w:top w:val="nil"/>
              <w:left w:val="nil"/>
              <w:bottom w:val="single" w:sz="8" w:space="0" w:color="auto"/>
              <w:right w:val="single" w:sz="8" w:space="0" w:color="auto"/>
            </w:tcBorders>
            <w:noWrap/>
            <w:vAlign w:val="center"/>
            <w:hideMark/>
          </w:tcPr>
          <w:p w14:paraId="7FD721AB" w14:textId="77777777" w:rsidR="00F12FAF" w:rsidRPr="00591BE6" w:rsidRDefault="00F12FAF" w:rsidP="002E3DD4">
            <w:pPr>
              <w:jc w:val="right"/>
              <w:rPr>
                <w:rFonts w:ascii="Arial" w:hAnsi="Arial" w:cs="Arial"/>
                <w:color w:val="000000"/>
                <w:lang w:eastAsia="pt-BR"/>
              </w:rPr>
            </w:pPr>
            <w:r w:rsidRPr="00591BE6">
              <w:rPr>
                <w:rFonts w:ascii="Arial" w:hAnsi="Arial" w:cs="Arial"/>
                <w:color w:val="000000"/>
                <w:lang w:eastAsia="pt-BR"/>
              </w:rPr>
              <w:t>130</w:t>
            </w:r>
          </w:p>
        </w:tc>
        <w:tc>
          <w:tcPr>
            <w:tcW w:w="2080" w:type="dxa"/>
            <w:tcBorders>
              <w:top w:val="nil"/>
              <w:left w:val="nil"/>
              <w:bottom w:val="single" w:sz="8" w:space="0" w:color="auto"/>
              <w:right w:val="single" w:sz="8" w:space="0" w:color="auto"/>
            </w:tcBorders>
            <w:vAlign w:val="center"/>
            <w:hideMark/>
          </w:tcPr>
          <w:p w14:paraId="7B339E85" w14:textId="77777777" w:rsidR="00F12FAF" w:rsidRPr="00591BE6" w:rsidRDefault="00F12FAF" w:rsidP="002E3DD4">
            <w:pPr>
              <w:rPr>
                <w:rFonts w:ascii="Arial" w:hAnsi="Arial" w:cs="Arial"/>
                <w:b/>
                <w:bCs/>
                <w:color w:val="303030"/>
                <w:sz w:val="24"/>
                <w:szCs w:val="24"/>
                <w:lang w:eastAsia="pt-BR"/>
              </w:rPr>
            </w:pPr>
            <w:r w:rsidRPr="00591BE6">
              <w:rPr>
                <w:rFonts w:ascii="Arial" w:hAnsi="Arial" w:cs="Arial"/>
                <w:b/>
                <w:bCs/>
                <w:color w:val="303030"/>
                <w:sz w:val="24"/>
                <w:szCs w:val="24"/>
                <w:lang w:eastAsia="pt-BR"/>
              </w:rPr>
              <w:t xml:space="preserve">Sensor de Glicose FreeStyle Libre  2 </w:t>
            </w:r>
          </w:p>
        </w:tc>
        <w:tc>
          <w:tcPr>
            <w:tcW w:w="1400" w:type="dxa"/>
            <w:tcBorders>
              <w:top w:val="nil"/>
              <w:left w:val="nil"/>
              <w:bottom w:val="single" w:sz="8" w:space="0" w:color="auto"/>
              <w:right w:val="single" w:sz="8" w:space="0" w:color="auto"/>
            </w:tcBorders>
            <w:noWrap/>
            <w:vAlign w:val="center"/>
            <w:hideMark/>
          </w:tcPr>
          <w:p w14:paraId="065548D5" w14:textId="77777777" w:rsidR="00F12FAF" w:rsidRPr="00591BE6" w:rsidRDefault="00F12FAF" w:rsidP="002E3DD4">
            <w:pPr>
              <w:jc w:val="right"/>
              <w:rPr>
                <w:rFonts w:ascii="Arial" w:hAnsi="Arial" w:cs="Arial"/>
                <w:color w:val="000000"/>
                <w:lang w:eastAsia="pt-BR"/>
              </w:rPr>
            </w:pPr>
            <w:r w:rsidRPr="00591BE6">
              <w:rPr>
                <w:rFonts w:ascii="Arial" w:hAnsi="Arial" w:cs="Arial"/>
                <w:color w:val="000000"/>
                <w:lang w:eastAsia="pt-BR"/>
              </w:rPr>
              <w:t>R$ 386,90</w:t>
            </w:r>
          </w:p>
        </w:tc>
        <w:tc>
          <w:tcPr>
            <w:tcW w:w="1720" w:type="dxa"/>
            <w:tcBorders>
              <w:top w:val="nil"/>
              <w:left w:val="nil"/>
              <w:bottom w:val="single" w:sz="8" w:space="0" w:color="auto"/>
              <w:right w:val="single" w:sz="8" w:space="0" w:color="auto"/>
            </w:tcBorders>
            <w:noWrap/>
            <w:vAlign w:val="center"/>
            <w:hideMark/>
          </w:tcPr>
          <w:p w14:paraId="10D7D83E" w14:textId="77777777" w:rsidR="00F12FAF" w:rsidRPr="00591BE6" w:rsidRDefault="00F12FAF" w:rsidP="002E3DD4">
            <w:pPr>
              <w:jc w:val="right"/>
              <w:rPr>
                <w:rFonts w:ascii="Arial" w:hAnsi="Arial" w:cs="Arial"/>
                <w:color w:val="000000"/>
                <w:lang w:eastAsia="pt-BR"/>
              </w:rPr>
            </w:pPr>
            <w:r w:rsidRPr="00591BE6">
              <w:rPr>
                <w:rFonts w:ascii="Arial" w:hAnsi="Arial" w:cs="Arial"/>
                <w:color w:val="000000"/>
                <w:lang w:eastAsia="pt-BR"/>
              </w:rPr>
              <w:t>R$ 50.297,00</w:t>
            </w:r>
          </w:p>
        </w:tc>
      </w:tr>
      <w:bookmarkEnd w:id="5"/>
    </w:tbl>
    <w:p w14:paraId="71445474" w14:textId="77777777" w:rsidR="00F12FAF" w:rsidRDefault="00F12FAF" w:rsidP="00F12FAF">
      <w:pPr>
        <w:spacing w:line="360" w:lineRule="auto"/>
        <w:ind w:right="-708"/>
        <w:jc w:val="both"/>
        <w:rPr>
          <w:rFonts w:ascii="Arial" w:hAnsi="Arial" w:cs="Arial"/>
          <w:sz w:val="24"/>
          <w:szCs w:val="24"/>
        </w:rPr>
      </w:pPr>
    </w:p>
    <w:p w14:paraId="6568E4EB" w14:textId="77777777" w:rsidR="00F12FAF" w:rsidRDefault="00F12FAF" w:rsidP="00F12FAF">
      <w:pPr>
        <w:spacing w:line="360" w:lineRule="auto"/>
        <w:ind w:left="-567" w:right="-708" w:firstLine="709"/>
        <w:jc w:val="both"/>
        <w:rPr>
          <w:rFonts w:ascii="Arial" w:hAnsi="Arial" w:cs="Arial"/>
          <w:b/>
          <w:bCs/>
          <w:sz w:val="24"/>
          <w:szCs w:val="24"/>
        </w:rPr>
      </w:pPr>
      <w:r w:rsidRPr="00D74B18">
        <w:rPr>
          <w:rFonts w:ascii="Arial" w:hAnsi="Arial" w:cs="Arial"/>
          <w:b/>
          <w:bCs/>
          <w:sz w:val="24"/>
          <w:szCs w:val="24"/>
        </w:rPr>
        <w:t>10 - Adequação orçamentária;</w:t>
      </w:r>
    </w:p>
    <w:p w14:paraId="0422F21A" w14:textId="77777777" w:rsidR="00F12FAF" w:rsidRDefault="00F12FAF" w:rsidP="00F12FAF">
      <w:pPr>
        <w:spacing w:line="360" w:lineRule="auto"/>
        <w:ind w:left="-993" w:right="-853" w:firstLine="1135"/>
        <w:jc w:val="both"/>
        <w:rPr>
          <w:rFonts w:ascii="Arial" w:hAnsi="Arial" w:cs="Arial"/>
          <w:b/>
          <w:bCs/>
          <w:sz w:val="24"/>
          <w:szCs w:val="24"/>
        </w:rPr>
      </w:pPr>
    </w:p>
    <w:p w14:paraId="4BAE840B" w14:textId="77777777" w:rsidR="00F12FAF" w:rsidRPr="00237C77" w:rsidRDefault="00F12FAF" w:rsidP="00F12FAF">
      <w:pPr>
        <w:spacing w:line="360" w:lineRule="auto"/>
        <w:ind w:left="1985" w:right="-853" w:hanging="1843"/>
        <w:jc w:val="both"/>
        <w:rPr>
          <w:rFonts w:ascii="Arial" w:hAnsi="Arial" w:cs="Arial"/>
          <w:b/>
          <w:bCs/>
        </w:rPr>
      </w:pPr>
      <w:bookmarkStart w:id="6" w:name="_Hlk188952987"/>
      <w:bookmarkStart w:id="7" w:name="_Hlk189119850"/>
      <w:r w:rsidRPr="00237C77">
        <w:rPr>
          <w:rFonts w:ascii="Arial" w:hAnsi="Arial" w:cs="Arial"/>
          <w:b/>
          <w:bCs/>
        </w:rPr>
        <w:t xml:space="preserve">RECURSO MUNICIPAL / ESTADUAL / FEDERAL </w:t>
      </w:r>
      <w:bookmarkEnd w:id="6"/>
    </w:p>
    <w:p w14:paraId="010C8778" w14:textId="77777777" w:rsidR="00F12FAF" w:rsidRPr="00237C77" w:rsidRDefault="00F12FAF" w:rsidP="00F12FAF">
      <w:pPr>
        <w:spacing w:line="360" w:lineRule="auto"/>
        <w:ind w:left="1985" w:right="-853" w:hanging="1843"/>
        <w:jc w:val="both"/>
        <w:rPr>
          <w:rFonts w:ascii="Arial" w:hAnsi="Arial" w:cs="Arial"/>
          <w:b/>
          <w:bCs/>
        </w:rPr>
      </w:pPr>
    </w:p>
    <w:p w14:paraId="58B5C888" w14:textId="77777777" w:rsidR="00F12FAF" w:rsidRPr="003F4489" w:rsidRDefault="00F12FAF" w:rsidP="00F12FAF">
      <w:pPr>
        <w:widowControl/>
        <w:numPr>
          <w:ilvl w:val="0"/>
          <w:numId w:val="49"/>
        </w:numPr>
        <w:autoSpaceDE/>
        <w:autoSpaceDN/>
        <w:spacing w:line="360" w:lineRule="auto"/>
        <w:ind w:left="1985" w:right="-853" w:hanging="1843"/>
        <w:jc w:val="both"/>
        <w:rPr>
          <w:rFonts w:ascii="Arial" w:hAnsi="Arial" w:cs="Arial"/>
        </w:rPr>
      </w:pPr>
      <w:r w:rsidRPr="003F4489">
        <w:rPr>
          <w:rFonts w:ascii="Arial" w:hAnsi="Arial" w:cs="Arial"/>
          <w:b/>
          <w:bCs/>
        </w:rPr>
        <w:t xml:space="preserve">02 16 </w:t>
      </w:r>
      <w:r w:rsidRPr="003F4489">
        <w:rPr>
          <w:rFonts w:ascii="Arial" w:hAnsi="Arial" w:cs="Arial"/>
        </w:rPr>
        <w:t>- SECRETARIA MUNICIPAL DE SAUDE</w:t>
      </w:r>
    </w:p>
    <w:p w14:paraId="50DADD40" w14:textId="77777777" w:rsidR="00F12FAF" w:rsidRDefault="00F12FAF" w:rsidP="00F12FAF">
      <w:pPr>
        <w:widowControl/>
        <w:numPr>
          <w:ilvl w:val="0"/>
          <w:numId w:val="49"/>
        </w:numPr>
        <w:autoSpaceDE/>
        <w:autoSpaceDN/>
        <w:spacing w:line="360" w:lineRule="auto"/>
        <w:ind w:left="1985" w:right="-853" w:hanging="1843"/>
        <w:jc w:val="both"/>
        <w:rPr>
          <w:rFonts w:ascii="Arial" w:hAnsi="Arial" w:cs="Arial"/>
        </w:rPr>
      </w:pPr>
      <w:r w:rsidRPr="003F4489">
        <w:rPr>
          <w:rFonts w:ascii="Arial" w:hAnsi="Arial" w:cs="Arial"/>
          <w:b/>
          <w:bCs/>
        </w:rPr>
        <w:t>021601</w:t>
      </w:r>
      <w:r w:rsidRPr="003F4489">
        <w:rPr>
          <w:rFonts w:ascii="Arial" w:hAnsi="Arial" w:cs="Arial"/>
        </w:rPr>
        <w:t xml:space="preserve"> – FUNDO MUNICIPAL DE SAUDE</w:t>
      </w:r>
    </w:p>
    <w:p w14:paraId="7766CF5E" w14:textId="77777777" w:rsidR="00F12FAF" w:rsidRDefault="00F12FAF" w:rsidP="00F12FAF">
      <w:pPr>
        <w:widowControl/>
        <w:numPr>
          <w:ilvl w:val="0"/>
          <w:numId w:val="49"/>
        </w:numPr>
        <w:autoSpaceDE/>
        <w:autoSpaceDN/>
        <w:spacing w:line="360" w:lineRule="auto"/>
        <w:ind w:left="1985" w:right="-853" w:hanging="1843"/>
        <w:jc w:val="both"/>
        <w:rPr>
          <w:rFonts w:ascii="Arial" w:hAnsi="Arial" w:cs="Arial"/>
        </w:rPr>
      </w:pPr>
    </w:p>
    <w:p w14:paraId="3E2E314D" w14:textId="77777777" w:rsidR="00F12FAF" w:rsidRPr="00476233" w:rsidRDefault="00F12FAF" w:rsidP="00F12FAF">
      <w:pPr>
        <w:widowControl/>
        <w:numPr>
          <w:ilvl w:val="0"/>
          <w:numId w:val="49"/>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269</w:t>
      </w:r>
      <w:r w:rsidRPr="00476233">
        <w:rPr>
          <w:rFonts w:ascii="Arial" w:hAnsi="Arial" w:cs="Arial"/>
        </w:rPr>
        <w:t xml:space="preserve"> 10.301.0034.2015.00003.3.90.32.00 MATERIAL, BEM OU SERVIÇO PARA DISTRIBUIÇÃO GRATUITA </w:t>
      </w:r>
    </w:p>
    <w:p w14:paraId="0D261D09" w14:textId="77777777" w:rsidR="00F12FAF" w:rsidRPr="00476233" w:rsidRDefault="00F12FAF" w:rsidP="00F12FAF">
      <w:pPr>
        <w:widowControl/>
        <w:numPr>
          <w:ilvl w:val="0"/>
          <w:numId w:val="49"/>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270</w:t>
      </w:r>
      <w:r w:rsidRPr="00476233">
        <w:rPr>
          <w:rFonts w:ascii="Arial" w:hAnsi="Arial" w:cs="Arial"/>
        </w:rPr>
        <w:t xml:space="preserve"> 10.301.0034.2015.00003.3.90.32.00 MATERIAL, BEM OU SERVIÇO PARA DISTRIBUIÇÃO GRATUITA </w:t>
      </w:r>
    </w:p>
    <w:p w14:paraId="0A348F61" w14:textId="77777777" w:rsidR="00F12FAF" w:rsidRPr="008C2E16" w:rsidRDefault="00F12FAF" w:rsidP="00F12FAF">
      <w:pPr>
        <w:widowControl/>
        <w:numPr>
          <w:ilvl w:val="0"/>
          <w:numId w:val="49"/>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280</w:t>
      </w:r>
      <w:r w:rsidRPr="00476233">
        <w:rPr>
          <w:rFonts w:ascii="Arial" w:hAnsi="Arial" w:cs="Arial"/>
        </w:rPr>
        <w:t xml:space="preserve"> 10.301.00</w:t>
      </w:r>
      <w:r>
        <w:rPr>
          <w:rFonts w:ascii="Arial" w:hAnsi="Arial" w:cs="Arial"/>
        </w:rPr>
        <w:t xml:space="preserve"> </w:t>
      </w:r>
      <w:r w:rsidRPr="00476233">
        <w:rPr>
          <w:rFonts w:ascii="Arial" w:hAnsi="Arial" w:cs="Arial"/>
        </w:rPr>
        <w:t xml:space="preserve">34.2015.00163.3.90.32.00 MATERIAL, BEM OU SERVIÇO PARA DISTRIBUIÇÃO GRATUITA </w:t>
      </w:r>
    </w:p>
    <w:p w14:paraId="1D6D3D0E" w14:textId="77777777" w:rsidR="00F12FAF" w:rsidRPr="003F4489" w:rsidRDefault="00F12FAF" w:rsidP="00F12FAF">
      <w:pPr>
        <w:spacing w:line="360" w:lineRule="auto"/>
        <w:ind w:right="-853"/>
        <w:jc w:val="both"/>
        <w:rPr>
          <w:rFonts w:ascii="Arial" w:hAnsi="Arial" w:cs="Arial"/>
        </w:rPr>
      </w:pPr>
    </w:p>
    <w:p w14:paraId="02CBFA23" w14:textId="77777777" w:rsidR="00F12FAF" w:rsidRPr="003F4489" w:rsidRDefault="00F12FAF" w:rsidP="00F12FAF">
      <w:pPr>
        <w:widowControl/>
        <w:numPr>
          <w:ilvl w:val="0"/>
          <w:numId w:val="49"/>
        </w:numPr>
        <w:autoSpaceDE/>
        <w:autoSpaceDN/>
        <w:spacing w:line="360" w:lineRule="auto"/>
        <w:ind w:left="1985" w:right="-853" w:hanging="1843"/>
        <w:jc w:val="both"/>
        <w:rPr>
          <w:rFonts w:ascii="Arial" w:hAnsi="Arial" w:cs="Arial"/>
        </w:rPr>
      </w:pPr>
    </w:p>
    <w:bookmarkEnd w:id="7"/>
    <w:p w14:paraId="6647BF18" w14:textId="77777777" w:rsidR="00F12FAF" w:rsidRDefault="00F12FAF" w:rsidP="00F12FAF">
      <w:pPr>
        <w:spacing w:line="360" w:lineRule="auto"/>
        <w:ind w:left="-567" w:right="-708" w:firstLine="709"/>
        <w:jc w:val="both"/>
        <w:rPr>
          <w:rFonts w:ascii="Arial" w:eastAsia="Arial-BoldMT" w:hAnsi="Arial" w:cs="Arial"/>
          <w:b/>
          <w:bCs/>
          <w:sz w:val="24"/>
          <w:szCs w:val="24"/>
        </w:rPr>
      </w:pPr>
      <w:r w:rsidRPr="00D74B18">
        <w:rPr>
          <w:rFonts w:ascii="Arial" w:eastAsia="Arial-BoldMT" w:hAnsi="Arial" w:cs="Arial"/>
          <w:b/>
          <w:bCs/>
          <w:sz w:val="24"/>
          <w:szCs w:val="24"/>
        </w:rPr>
        <w:t xml:space="preserve">11 - Especificação do produto, preferencialmente conforme catálogo eletrônico de padronização, observados os requisitos de qualidade, rendimento, compatibilidade, </w:t>
      </w:r>
      <w:r w:rsidRPr="00D74B18">
        <w:rPr>
          <w:rFonts w:ascii="Arial" w:eastAsia="Arial-BoldMT" w:hAnsi="Arial" w:cs="Arial"/>
          <w:b/>
          <w:bCs/>
          <w:sz w:val="24"/>
          <w:szCs w:val="24"/>
        </w:rPr>
        <w:lastRenderedPageBreak/>
        <w:t>durabilidade e segurança;</w:t>
      </w:r>
    </w:p>
    <w:p w14:paraId="697AE644" w14:textId="77777777" w:rsidR="00F12FAF" w:rsidRDefault="00F12FAF" w:rsidP="00F12FAF">
      <w:pPr>
        <w:spacing w:line="360" w:lineRule="auto"/>
        <w:ind w:left="-567" w:right="-708" w:firstLine="709"/>
        <w:jc w:val="both"/>
        <w:rPr>
          <w:rFonts w:ascii="Arial" w:eastAsia="Arial-BoldMT" w:hAnsi="Arial" w:cs="Arial"/>
          <w:b/>
          <w:bCs/>
          <w:sz w:val="24"/>
          <w:szCs w:val="24"/>
        </w:rPr>
      </w:pPr>
    </w:p>
    <w:p w14:paraId="2AE0BAC9" w14:textId="77777777" w:rsidR="00F12FAF" w:rsidRPr="00F43B88" w:rsidRDefault="00F12FAF" w:rsidP="00F12FAF">
      <w:pPr>
        <w:spacing w:line="360" w:lineRule="auto"/>
        <w:ind w:left="-567" w:right="-708" w:firstLine="709"/>
        <w:jc w:val="both"/>
        <w:rPr>
          <w:rFonts w:ascii="Arial" w:eastAsia="Arial-BoldMT" w:hAnsi="Arial" w:cs="Arial"/>
          <w:sz w:val="24"/>
          <w:szCs w:val="24"/>
        </w:rPr>
      </w:pPr>
      <w:r w:rsidRPr="0052674D">
        <w:rPr>
          <w:rFonts w:ascii="Arial" w:eastAsia="Arial-BoldMT" w:hAnsi="Arial" w:cs="Arial"/>
          <w:sz w:val="24"/>
          <w:szCs w:val="24"/>
        </w:rPr>
        <w:t>O objeto da contratação consiste na aquisição do Sensor FreeStyle Libre</w:t>
      </w:r>
      <w:r>
        <w:rPr>
          <w:rFonts w:ascii="Arial" w:eastAsia="Arial-BoldMT" w:hAnsi="Arial" w:cs="Arial"/>
          <w:sz w:val="24"/>
          <w:szCs w:val="24"/>
        </w:rPr>
        <w:t xml:space="preserve"> 2</w:t>
      </w:r>
      <w:r w:rsidRPr="0052674D">
        <w:rPr>
          <w:rFonts w:ascii="Arial" w:eastAsia="Arial-BoldMT" w:hAnsi="Arial" w:cs="Arial"/>
          <w:sz w:val="24"/>
          <w:szCs w:val="24"/>
        </w:rPr>
        <w:t xml:space="preserve">, modelo FreeStyle Libre, dispositivo médico de monitoramento contínuo de glicose (CGM) que atende integralmente aos requisitos de qualidade, rendimento, compatibilidade, durabilidade e segurança, conforme orientações do catálogo eletrônico de padronização. O produto, que possui acurácia comprovada (MARD de 8.2%) e é indicado para pessoas a partir de 2 anos de idade, incluindo gestantes, apresenta vida útil de </w:t>
      </w:r>
      <w:r>
        <w:rPr>
          <w:rFonts w:ascii="Arial" w:eastAsia="Arial-BoldMT" w:hAnsi="Arial" w:cs="Arial"/>
          <w:sz w:val="24"/>
          <w:szCs w:val="24"/>
        </w:rPr>
        <w:t>14</w:t>
      </w:r>
      <w:r w:rsidRPr="0052674D">
        <w:rPr>
          <w:rFonts w:ascii="Arial" w:eastAsia="Arial-BoldMT" w:hAnsi="Arial" w:cs="Arial"/>
          <w:sz w:val="24"/>
          <w:szCs w:val="24"/>
        </w:rPr>
        <w:t xml:space="preserve"> dias por sensor, fornecendo leituras automáticas minuto a minuto via Bluetooth para smartphone, o que garante alto rendimento e compatibilidade com tecnologia digital. O sensor é resistente à água (até 1 metro por 30 minutos), assegurando durabilidade durante atividades cotidianas, e oferece segurança mediante alarmes opcionais para hipo e hiperglicemia. O “refil” ou unidade fornecida deverá corresponder ao kit completo contendo sensor, aplicador descartável, lenços umedecidos e manual de instruções, conforme especificações do fabricante, garantindo assim a perfeita aplicação e utilização pelo paciente.</w:t>
      </w:r>
      <w:r w:rsidRPr="00F43B88">
        <w:rPr>
          <w:rFonts w:ascii="Arial" w:eastAsia="Arial-BoldMT" w:hAnsi="Arial" w:cs="Arial"/>
          <w:sz w:val="24"/>
          <w:szCs w:val="24"/>
        </w:rPr>
        <w:t>Os itens a serem fornecidos devem estar em estrita conformidade com as normas técnicas brasileiras aplicáveis, em especial aquelas emanadas pela </w:t>
      </w:r>
      <w:r w:rsidRPr="00F43B88">
        <w:rPr>
          <w:rFonts w:ascii="Arial" w:eastAsia="Arial-BoldMT" w:hAnsi="Arial" w:cs="Arial"/>
          <w:b/>
          <w:bCs/>
          <w:sz w:val="24"/>
          <w:szCs w:val="24"/>
        </w:rPr>
        <w:t>Agência Nacional de Vigilância Sanitária (Anvisa)</w:t>
      </w:r>
      <w:r w:rsidRPr="00F43B88">
        <w:rPr>
          <w:rFonts w:ascii="Arial" w:eastAsia="Arial-BoldMT" w:hAnsi="Arial" w:cs="Arial"/>
          <w:sz w:val="24"/>
          <w:szCs w:val="24"/>
        </w:rPr>
        <w:t>, órgão responsável pelo controle sanitário de produtos e serviços. A especificação de cada produto deve ser elaborada com base em um </w:t>
      </w:r>
      <w:r w:rsidRPr="00F43B88">
        <w:rPr>
          <w:rFonts w:ascii="Arial" w:eastAsia="Arial-BoldMT" w:hAnsi="Arial" w:cs="Arial"/>
          <w:b/>
          <w:bCs/>
          <w:sz w:val="24"/>
          <w:szCs w:val="24"/>
        </w:rPr>
        <w:t>Parecer Técnico</w:t>
      </w:r>
      <w:r w:rsidRPr="00F43B88">
        <w:rPr>
          <w:rFonts w:ascii="Arial" w:eastAsia="Arial-BoldMT" w:hAnsi="Arial" w:cs="Arial"/>
          <w:sz w:val="24"/>
          <w:szCs w:val="24"/>
        </w:rPr>
        <w:t> que considere as especificações técnicas, de desempenho, análise de contratações anteriores e custo.</w:t>
      </w:r>
    </w:p>
    <w:p w14:paraId="0A6A8312" w14:textId="77777777" w:rsidR="00F12FAF" w:rsidRDefault="00F12FAF" w:rsidP="00F12FAF">
      <w:pPr>
        <w:spacing w:line="360" w:lineRule="auto"/>
        <w:ind w:left="-567" w:right="-708" w:firstLine="709"/>
        <w:jc w:val="both"/>
        <w:rPr>
          <w:rFonts w:ascii="Arial" w:eastAsia="Arial-BoldMT" w:hAnsi="Arial" w:cs="Arial"/>
          <w:sz w:val="24"/>
          <w:szCs w:val="24"/>
        </w:rPr>
      </w:pPr>
    </w:p>
    <w:p w14:paraId="3332F90B" w14:textId="77777777" w:rsidR="00F12FAF" w:rsidRDefault="00F12FAF" w:rsidP="00F12FAF">
      <w:pPr>
        <w:spacing w:line="360" w:lineRule="auto"/>
        <w:ind w:left="-567" w:right="-708" w:firstLine="709"/>
        <w:jc w:val="both"/>
        <w:rPr>
          <w:rFonts w:ascii="Arial" w:eastAsia="Arial-BoldMT" w:hAnsi="Arial" w:cs="Arial"/>
          <w:b/>
          <w:bCs/>
          <w:sz w:val="24"/>
          <w:szCs w:val="24"/>
        </w:rPr>
      </w:pPr>
      <w:r w:rsidRPr="00D74B18">
        <w:rPr>
          <w:rFonts w:ascii="Arial" w:eastAsia="Arial-BoldMT" w:hAnsi="Arial" w:cs="Arial"/>
          <w:b/>
          <w:bCs/>
          <w:sz w:val="24"/>
          <w:szCs w:val="24"/>
        </w:rPr>
        <w:t>12 - Indicação dos locais de entrega dos produtos e das regras para recebimentos provisório e definitivo, quando for o caso</w:t>
      </w:r>
      <w:r>
        <w:rPr>
          <w:rFonts w:ascii="Arial" w:eastAsia="Arial-BoldMT" w:hAnsi="Arial" w:cs="Arial"/>
          <w:b/>
          <w:bCs/>
          <w:sz w:val="24"/>
          <w:szCs w:val="24"/>
        </w:rPr>
        <w:t>;</w:t>
      </w:r>
    </w:p>
    <w:p w14:paraId="4588FAFB" w14:textId="77777777" w:rsidR="00F12FAF" w:rsidRPr="00366175" w:rsidRDefault="00F12FAF" w:rsidP="00F12FAF">
      <w:pPr>
        <w:spacing w:line="360" w:lineRule="auto"/>
        <w:ind w:left="-567" w:right="-708" w:firstLine="709"/>
        <w:jc w:val="both"/>
        <w:rPr>
          <w:rFonts w:ascii="Arial" w:eastAsia="Arial-BoldMT" w:hAnsi="Arial" w:cs="Arial"/>
          <w:sz w:val="24"/>
          <w:szCs w:val="24"/>
        </w:rPr>
      </w:pPr>
    </w:p>
    <w:p w14:paraId="33113CCF" w14:textId="77777777" w:rsidR="00F12FAF" w:rsidRDefault="00F12FAF" w:rsidP="00F12FAF">
      <w:pPr>
        <w:spacing w:line="360" w:lineRule="auto"/>
        <w:ind w:left="-567" w:right="-428" w:firstLine="709"/>
        <w:jc w:val="both"/>
        <w:rPr>
          <w:rFonts w:ascii="Arial" w:eastAsia="Arial-BoldMT" w:hAnsi="Arial" w:cs="Arial"/>
          <w:sz w:val="24"/>
          <w:szCs w:val="24"/>
        </w:rPr>
      </w:pPr>
      <w:r w:rsidRPr="001B56E4">
        <w:rPr>
          <w:rFonts w:ascii="Arial" w:eastAsia="Arial-BoldMT" w:hAnsi="Arial" w:cs="Arial"/>
          <w:b/>
          <w:bCs/>
          <w:sz w:val="24"/>
          <w:szCs w:val="24"/>
        </w:rPr>
        <w:t>Local de entrega:</w:t>
      </w:r>
      <w:r w:rsidRPr="00D7409F">
        <w:rPr>
          <w:rFonts w:ascii="Arial" w:eastAsia="Arial-BoldMT" w:hAnsi="Arial" w:cs="Arial"/>
          <w:sz w:val="24"/>
          <w:szCs w:val="24"/>
        </w:rPr>
        <w:t xml:space="preserve"> R. </w:t>
      </w:r>
      <w:r>
        <w:rPr>
          <w:rFonts w:ascii="Arial" w:eastAsia="Arial-BoldMT" w:hAnsi="Arial" w:cs="Arial"/>
          <w:sz w:val="24"/>
          <w:szCs w:val="24"/>
        </w:rPr>
        <w:t xml:space="preserve">Moacir Vedovato, N 53, Airton Senna, Rifaina-SP, 14490-170 </w:t>
      </w:r>
    </w:p>
    <w:p w14:paraId="3756B1EF" w14:textId="77777777" w:rsidR="00F12FAF" w:rsidRDefault="00F12FAF" w:rsidP="00F12FAF">
      <w:pPr>
        <w:spacing w:line="360" w:lineRule="auto"/>
        <w:ind w:left="-567" w:right="-428" w:firstLine="709"/>
        <w:jc w:val="both"/>
        <w:rPr>
          <w:rFonts w:ascii="Arial" w:eastAsia="Arial-BoldMT" w:hAnsi="Arial" w:cs="Arial"/>
          <w:sz w:val="24"/>
          <w:szCs w:val="24"/>
        </w:rPr>
      </w:pPr>
    </w:p>
    <w:p w14:paraId="13F4E469" w14:textId="77777777" w:rsidR="00F12FAF" w:rsidRPr="001B56E4" w:rsidRDefault="00F12FAF" w:rsidP="00F12FAF">
      <w:pPr>
        <w:spacing w:line="360" w:lineRule="auto"/>
        <w:ind w:left="-567" w:right="-428" w:firstLine="709"/>
        <w:jc w:val="both"/>
        <w:rPr>
          <w:rFonts w:ascii="Arial" w:eastAsia="Arial-BoldMT" w:hAnsi="Arial" w:cs="Arial"/>
          <w:b/>
          <w:bCs/>
          <w:sz w:val="24"/>
          <w:szCs w:val="24"/>
        </w:rPr>
      </w:pPr>
      <w:r w:rsidRPr="00910E79">
        <w:rPr>
          <w:rFonts w:ascii="Arial" w:eastAsia="Arial-BoldMT" w:hAnsi="Arial" w:cs="Arial"/>
          <w:b/>
          <w:bCs/>
          <w:sz w:val="24"/>
          <w:szCs w:val="24"/>
        </w:rPr>
        <w:t>Ponto de Referência:</w:t>
      </w:r>
      <w:r>
        <w:rPr>
          <w:rFonts w:ascii="Arial" w:eastAsia="Arial-BoldMT" w:hAnsi="Arial" w:cs="Arial"/>
          <w:sz w:val="24"/>
          <w:szCs w:val="24"/>
        </w:rPr>
        <w:t xml:space="preserve"> </w:t>
      </w:r>
      <w:r w:rsidRPr="00910E79">
        <w:rPr>
          <w:rFonts w:ascii="Arial" w:eastAsia="Arial-BoldMT" w:hAnsi="Arial" w:cs="Arial"/>
          <w:sz w:val="24"/>
          <w:szCs w:val="24"/>
        </w:rPr>
        <w:t>UBS DR. CLEOMAR BORGES</w:t>
      </w:r>
      <w:r w:rsidRPr="001B56E4">
        <w:rPr>
          <w:rFonts w:ascii="Arial" w:eastAsia="Arial-BoldMT" w:hAnsi="Arial" w:cs="Arial"/>
          <w:b/>
          <w:bCs/>
          <w:sz w:val="24"/>
          <w:szCs w:val="24"/>
        </w:rPr>
        <w:t xml:space="preserve"> </w:t>
      </w:r>
      <w:r w:rsidRPr="00C50E21">
        <w:rPr>
          <w:rFonts w:ascii="Arial" w:eastAsia="Arial-BoldMT" w:hAnsi="Arial" w:cs="Arial"/>
          <w:sz w:val="24"/>
          <w:szCs w:val="24"/>
        </w:rPr>
        <w:t xml:space="preserve">em até </w:t>
      </w:r>
      <w:r>
        <w:rPr>
          <w:rFonts w:ascii="Arial" w:eastAsia="Arial-BoldMT" w:hAnsi="Arial" w:cs="Arial"/>
          <w:sz w:val="24"/>
          <w:szCs w:val="24"/>
        </w:rPr>
        <w:t>7</w:t>
      </w:r>
      <w:r w:rsidRPr="00C50E21">
        <w:rPr>
          <w:rFonts w:ascii="Arial" w:eastAsia="Arial-BoldMT" w:hAnsi="Arial" w:cs="Arial"/>
          <w:sz w:val="24"/>
          <w:szCs w:val="24"/>
        </w:rPr>
        <w:t xml:space="preserve"> dias após a emissão do pedido de compra</w:t>
      </w:r>
    </w:p>
    <w:p w14:paraId="34EB47AB" w14:textId="77777777" w:rsidR="00F12FAF" w:rsidRDefault="00F12FAF" w:rsidP="00F12FAF">
      <w:pPr>
        <w:spacing w:line="360" w:lineRule="auto"/>
        <w:ind w:left="-567" w:right="-708" w:firstLine="709"/>
        <w:jc w:val="both"/>
        <w:rPr>
          <w:rFonts w:ascii="Arial" w:eastAsia="Arial-BoldMT" w:hAnsi="Arial" w:cs="Arial"/>
          <w:sz w:val="24"/>
          <w:szCs w:val="24"/>
        </w:rPr>
      </w:pPr>
    </w:p>
    <w:p w14:paraId="41293573" w14:textId="77777777" w:rsidR="00F12FAF" w:rsidRDefault="00F12FAF" w:rsidP="00F12FAF">
      <w:pPr>
        <w:spacing w:line="360" w:lineRule="auto"/>
        <w:ind w:left="-567" w:right="-708" w:firstLine="709"/>
        <w:jc w:val="both"/>
        <w:rPr>
          <w:rFonts w:ascii="Arial" w:eastAsia="Arial-BoldMT" w:hAnsi="Arial" w:cs="Arial"/>
          <w:b/>
          <w:bCs/>
          <w:sz w:val="24"/>
          <w:szCs w:val="24"/>
        </w:rPr>
      </w:pPr>
      <w:r w:rsidRPr="00881BB3">
        <w:rPr>
          <w:rFonts w:ascii="Arial" w:eastAsia="Arial-BoldMT" w:hAnsi="Arial" w:cs="Arial"/>
          <w:b/>
          <w:bCs/>
          <w:sz w:val="24"/>
          <w:szCs w:val="24"/>
        </w:rPr>
        <w:t xml:space="preserve">13 - Especificação da garantia exigida e das condições de manutenção e assistência técnica, quando for o caso. </w:t>
      </w:r>
    </w:p>
    <w:p w14:paraId="64F45DCF" w14:textId="77777777" w:rsidR="00F12FAF" w:rsidRDefault="00F12FAF" w:rsidP="00F12FAF">
      <w:pPr>
        <w:spacing w:line="360" w:lineRule="auto"/>
        <w:ind w:left="-567" w:right="-708" w:firstLine="709"/>
        <w:jc w:val="both"/>
        <w:rPr>
          <w:rFonts w:ascii="Arial" w:eastAsia="Arial-BoldMT" w:hAnsi="Arial" w:cs="Arial"/>
          <w:b/>
          <w:bCs/>
          <w:sz w:val="24"/>
          <w:szCs w:val="24"/>
        </w:rPr>
      </w:pPr>
    </w:p>
    <w:p w14:paraId="0DBFB0A9" w14:textId="77777777" w:rsidR="00F12FAF" w:rsidRPr="00290703" w:rsidRDefault="00F12FAF" w:rsidP="00F12FAF">
      <w:pPr>
        <w:spacing w:line="360" w:lineRule="auto"/>
        <w:ind w:left="-567" w:right="-708" w:firstLine="709"/>
        <w:jc w:val="both"/>
        <w:rPr>
          <w:rFonts w:ascii="Arial" w:eastAsia="Arial-BoldMT" w:hAnsi="Arial" w:cs="Arial"/>
          <w:sz w:val="24"/>
          <w:szCs w:val="24"/>
        </w:rPr>
      </w:pPr>
      <w:r w:rsidRPr="00290703">
        <w:rPr>
          <w:rFonts w:ascii="Arial" w:eastAsia="Arial-BoldMT" w:hAnsi="Arial" w:cs="Arial"/>
          <w:sz w:val="24"/>
          <w:szCs w:val="24"/>
        </w:rPr>
        <w:t>Fica exigida garantia contra defeitos de fabricação pelo prazo mínimo de </w:t>
      </w:r>
      <w:r w:rsidRPr="00290703">
        <w:rPr>
          <w:rFonts w:ascii="Arial" w:eastAsia="Arial-BoldMT" w:hAnsi="Arial" w:cs="Arial"/>
          <w:b/>
          <w:bCs/>
          <w:sz w:val="24"/>
          <w:szCs w:val="24"/>
        </w:rPr>
        <w:t>90 (noventa) dias</w:t>
      </w:r>
      <w:r w:rsidRPr="00290703">
        <w:rPr>
          <w:rFonts w:ascii="Arial" w:eastAsia="Arial-BoldMT" w:hAnsi="Arial" w:cs="Arial"/>
          <w:sz w:val="24"/>
          <w:szCs w:val="24"/>
        </w:rPr>
        <w:t>, contados a partir da data de entrega e aceitação do produto pela Administração, aplicável a vícios aparentes ou ocultos.</w:t>
      </w:r>
    </w:p>
    <w:p w14:paraId="0DE8EA70" w14:textId="77777777" w:rsidR="00F12FAF" w:rsidRPr="00290703" w:rsidRDefault="00F12FAF" w:rsidP="00F12FAF">
      <w:pPr>
        <w:spacing w:line="360" w:lineRule="auto"/>
        <w:ind w:left="-567" w:right="-708" w:firstLine="709"/>
        <w:jc w:val="both"/>
        <w:rPr>
          <w:rFonts w:ascii="Arial" w:eastAsia="Arial-BoldMT" w:hAnsi="Arial" w:cs="Arial"/>
          <w:sz w:val="24"/>
          <w:szCs w:val="24"/>
        </w:rPr>
      </w:pPr>
      <w:r w:rsidRPr="00290703">
        <w:rPr>
          <w:rFonts w:ascii="Arial" w:eastAsia="Arial-BoldMT" w:hAnsi="Arial" w:cs="Arial"/>
          <w:sz w:val="24"/>
          <w:szCs w:val="24"/>
        </w:rPr>
        <w:t>Considerando que cada sensor FreeStyle Libre 2 possui vida útil de </w:t>
      </w:r>
      <w:r w:rsidRPr="00290703">
        <w:rPr>
          <w:rFonts w:ascii="Arial" w:eastAsia="Arial-BoldMT" w:hAnsi="Arial" w:cs="Arial"/>
          <w:b/>
          <w:bCs/>
          <w:sz w:val="24"/>
          <w:szCs w:val="24"/>
        </w:rPr>
        <w:t xml:space="preserve">14 (quatorze) dias de uso </w:t>
      </w:r>
      <w:r w:rsidRPr="00290703">
        <w:rPr>
          <w:rFonts w:ascii="Arial" w:eastAsia="Arial-BoldMT" w:hAnsi="Arial" w:cs="Arial"/>
          <w:b/>
          <w:bCs/>
          <w:sz w:val="24"/>
          <w:szCs w:val="24"/>
        </w:rPr>
        <w:lastRenderedPageBreak/>
        <w:t>contínuo</w:t>
      </w:r>
      <w:r w:rsidRPr="00290703">
        <w:rPr>
          <w:rFonts w:ascii="Arial" w:eastAsia="Arial-BoldMT" w:hAnsi="Arial" w:cs="Arial"/>
          <w:sz w:val="24"/>
          <w:szCs w:val="24"/>
        </w:rPr>
        <w:t> (período de validade do item), a garantia ora estabelecida </w:t>
      </w:r>
      <w:r w:rsidRPr="00290703">
        <w:rPr>
          <w:rFonts w:ascii="Arial" w:eastAsia="Arial-BoldMT" w:hAnsi="Arial" w:cs="Arial"/>
          <w:b/>
          <w:bCs/>
          <w:sz w:val="24"/>
          <w:szCs w:val="24"/>
        </w:rPr>
        <w:t>cobre integralmente os ciclos de utilização de todos os sensores fornecidos</w:t>
      </w:r>
      <w:r w:rsidRPr="00290703">
        <w:rPr>
          <w:rFonts w:ascii="Arial" w:eastAsia="Arial-BoldMT" w:hAnsi="Arial" w:cs="Arial"/>
          <w:sz w:val="24"/>
          <w:szCs w:val="24"/>
        </w:rPr>
        <w:t>, assegurando que, se qualquer unidade apresentar defeito antes de completar seus 14 dias de funcionamento, a contratada será obrigada a substituí-la imediatamente, sem qualquer custo adicional, de modo a garantir ao paciente o monitoramento glicêmico ininterrupto determinado judicialmente.</w:t>
      </w:r>
    </w:p>
    <w:p w14:paraId="3B767027" w14:textId="77777777" w:rsidR="00F12FAF" w:rsidRPr="00290703" w:rsidRDefault="00F12FAF" w:rsidP="00F12FAF">
      <w:pPr>
        <w:spacing w:line="360" w:lineRule="auto"/>
        <w:ind w:left="-567" w:right="-708" w:firstLine="709"/>
        <w:jc w:val="both"/>
        <w:rPr>
          <w:rFonts w:ascii="Arial" w:eastAsia="Arial-BoldMT" w:hAnsi="Arial" w:cs="Arial"/>
          <w:sz w:val="24"/>
          <w:szCs w:val="24"/>
        </w:rPr>
      </w:pPr>
      <w:r w:rsidRPr="00290703">
        <w:rPr>
          <w:rFonts w:ascii="Arial" w:eastAsia="Arial-BoldMT" w:hAnsi="Arial" w:cs="Arial"/>
          <w:sz w:val="24"/>
          <w:szCs w:val="24"/>
        </w:rPr>
        <w:t>Em caso de mal funcionamento constatado dentro do prazo de garantia de 90 dias, a contratada obriga-se a substituir a unidade defeituosa no prazo máximo de </w:t>
      </w:r>
      <w:r w:rsidRPr="00290703">
        <w:rPr>
          <w:rFonts w:ascii="Arial" w:eastAsia="Arial-BoldMT" w:hAnsi="Arial" w:cs="Arial"/>
          <w:b/>
          <w:bCs/>
          <w:sz w:val="24"/>
          <w:szCs w:val="24"/>
        </w:rPr>
        <w:t>48 (quarenta e oito) horas</w:t>
      </w:r>
      <w:r w:rsidRPr="00290703">
        <w:rPr>
          <w:rFonts w:ascii="Arial" w:eastAsia="Arial-BoldMT" w:hAnsi="Arial" w:cs="Arial"/>
          <w:sz w:val="24"/>
          <w:szCs w:val="24"/>
        </w:rPr>
        <w:t> após a notificação formal, arcando integralmente com os custos de logística, transporte e, se necessário, com o fornecimento de sensor reserva para não interromper o tratamento.</w:t>
      </w:r>
    </w:p>
    <w:p w14:paraId="49B95B1D" w14:textId="77777777" w:rsidR="00F12FAF" w:rsidRPr="00290703" w:rsidRDefault="00F12FAF" w:rsidP="00F12FAF">
      <w:pPr>
        <w:spacing w:line="360" w:lineRule="auto"/>
        <w:ind w:left="-567" w:right="-708" w:firstLine="709"/>
        <w:jc w:val="both"/>
        <w:rPr>
          <w:rFonts w:ascii="Arial" w:eastAsia="Arial-BoldMT" w:hAnsi="Arial" w:cs="Arial"/>
          <w:sz w:val="24"/>
          <w:szCs w:val="24"/>
        </w:rPr>
      </w:pPr>
      <w:r w:rsidRPr="00290703">
        <w:rPr>
          <w:rFonts w:ascii="Arial" w:eastAsia="Arial-BoldMT" w:hAnsi="Arial" w:cs="Arial"/>
          <w:sz w:val="24"/>
          <w:szCs w:val="24"/>
        </w:rPr>
        <w:t>Adicionalmente, a contratada deverá prestar assistência técnica remota para orientação sobre o uso adequado do dispositivo, bem como intermediar o contato direto com o fabricante (Abbott), fornecendo todos os canais oficiais de suporte técnico (SAC) para eventualidades posteriores ao período de garantia contratual</w:t>
      </w:r>
    </w:p>
    <w:p w14:paraId="66E9444B" w14:textId="77777777" w:rsidR="00F12FAF" w:rsidRPr="00910E79" w:rsidRDefault="00F12FAF" w:rsidP="00F12FAF">
      <w:pPr>
        <w:spacing w:line="360" w:lineRule="auto"/>
        <w:ind w:right="-708"/>
        <w:jc w:val="both"/>
        <w:rPr>
          <w:rFonts w:ascii="Arial" w:eastAsia="Arial-BoldMT" w:hAnsi="Arial" w:cs="Arial"/>
          <w:vanish/>
          <w:sz w:val="24"/>
          <w:szCs w:val="24"/>
        </w:rPr>
      </w:pPr>
    </w:p>
    <w:p w14:paraId="1DEDEC81" w14:textId="77777777" w:rsidR="00F12FAF" w:rsidRPr="00910E79" w:rsidRDefault="00F12FAF" w:rsidP="00F12FAF">
      <w:pPr>
        <w:spacing w:line="360" w:lineRule="auto"/>
        <w:ind w:right="-708"/>
        <w:jc w:val="both"/>
        <w:rPr>
          <w:rFonts w:ascii="Arial" w:eastAsia="Arial-BoldMT" w:hAnsi="Arial" w:cs="Arial"/>
          <w:vanish/>
          <w:sz w:val="24"/>
          <w:szCs w:val="24"/>
        </w:rPr>
      </w:pPr>
      <w:r w:rsidRPr="00910E79">
        <w:rPr>
          <w:rFonts w:ascii="Arial" w:eastAsia="Arial-BoldMT" w:hAnsi="Arial" w:cs="Arial"/>
          <w:vanish/>
          <w:sz w:val="24"/>
          <w:szCs w:val="24"/>
        </w:rPr>
        <w:t>Parte inferior do formulário</w:t>
      </w:r>
    </w:p>
    <w:p w14:paraId="4B96E2FC" w14:textId="77777777" w:rsidR="00F12FAF" w:rsidRDefault="00F12FAF" w:rsidP="00F12FAF">
      <w:pPr>
        <w:spacing w:line="360" w:lineRule="auto"/>
        <w:ind w:right="-708"/>
        <w:jc w:val="both"/>
        <w:rPr>
          <w:rFonts w:ascii="Arial" w:eastAsia="Arial-BoldMT" w:hAnsi="Arial" w:cs="Arial"/>
          <w:b/>
          <w:bCs/>
          <w:sz w:val="24"/>
          <w:szCs w:val="24"/>
        </w:rPr>
      </w:pPr>
    </w:p>
    <w:p w14:paraId="768EBA61" w14:textId="77777777" w:rsidR="00F12FAF" w:rsidRDefault="00F12FAF" w:rsidP="00F12FAF">
      <w:pPr>
        <w:spacing w:line="360" w:lineRule="auto"/>
        <w:ind w:left="-567" w:right="-708" w:firstLine="709"/>
        <w:jc w:val="both"/>
        <w:rPr>
          <w:rFonts w:ascii="Arial" w:eastAsia="Arial-BoldMT" w:hAnsi="Arial" w:cs="Arial"/>
          <w:b/>
          <w:bCs/>
          <w:sz w:val="24"/>
          <w:szCs w:val="24"/>
        </w:rPr>
      </w:pPr>
      <w:r w:rsidRPr="008045C7">
        <w:rPr>
          <w:rFonts w:ascii="Arial" w:eastAsia="Arial-BoldMT" w:hAnsi="Arial" w:cs="Arial"/>
          <w:b/>
          <w:bCs/>
          <w:sz w:val="24"/>
          <w:szCs w:val="24"/>
        </w:rPr>
        <w:t>Agente responsáve</w:t>
      </w:r>
      <w:r>
        <w:rPr>
          <w:rFonts w:ascii="Arial" w:eastAsia="Arial-BoldMT" w:hAnsi="Arial" w:cs="Arial"/>
          <w:b/>
          <w:bCs/>
          <w:sz w:val="24"/>
          <w:szCs w:val="24"/>
        </w:rPr>
        <w:t>l</w:t>
      </w:r>
      <w:r w:rsidRPr="008045C7">
        <w:rPr>
          <w:rFonts w:ascii="Arial" w:eastAsia="Arial-BoldMT" w:hAnsi="Arial" w:cs="Arial"/>
          <w:b/>
          <w:bCs/>
          <w:sz w:val="24"/>
          <w:szCs w:val="24"/>
        </w:rPr>
        <w:t xml:space="preserve">: </w:t>
      </w:r>
    </w:p>
    <w:p w14:paraId="5C911D76" w14:textId="77777777" w:rsidR="00F12FAF" w:rsidRPr="00B0708D" w:rsidRDefault="00F12FAF" w:rsidP="00F12FAF">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Alysson Silva Gonçalves</w:t>
      </w:r>
    </w:p>
    <w:p w14:paraId="46242C61" w14:textId="77777777" w:rsidR="00F12FAF" w:rsidRPr="00B0708D" w:rsidRDefault="00F12FAF" w:rsidP="00F12FAF">
      <w:pPr>
        <w:spacing w:line="360" w:lineRule="auto"/>
        <w:ind w:left="-567" w:right="-708" w:firstLine="709"/>
        <w:jc w:val="both"/>
        <w:rPr>
          <w:rFonts w:ascii="Arial" w:hAnsi="Arial" w:cs="Arial"/>
          <w:sz w:val="24"/>
          <w:szCs w:val="24"/>
        </w:rPr>
      </w:pPr>
      <w:r w:rsidRPr="008045C7">
        <w:rPr>
          <w:rFonts w:ascii="Arial" w:eastAsia="Arial-BoldMT" w:hAnsi="Arial" w:cs="Arial"/>
          <w:b/>
          <w:bCs/>
          <w:sz w:val="24"/>
          <w:szCs w:val="24"/>
        </w:rPr>
        <w:t>Setor solicitante:</w:t>
      </w:r>
    </w:p>
    <w:p w14:paraId="74C77062" w14:textId="77777777" w:rsidR="00F12FAF" w:rsidRDefault="00F12FAF" w:rsidP="00F12FAF">
      <w:pPr>
        <w:ind w:left="-567" w:right="-708" w:firstLine="709"/>
        <w:jc w:val="both"/>
        <w:rPr>
          <w:rFonts w:ascii="Arial" w:eastAsia="Arial-BoldMT" w:hAnsi="Arial" w:cs="Arial"/>
          <w:bCs/>
          <w:sz w:val="24"/>
          <w:szCs w:val="24"/>
        </w:rPr>
      </w:pPr>
      <w:r>
        <w:rPr>
          <w:rFonts w:ascii="Arial" w:eastAsia="Arial-BoldMT" w:hAnsi="Arial" w:cs="Arial"/>
          <w:bCs/>
          <w:sz w:val="24"/>
          <w:szCs w:val="24"/>
        </w:rPr>
        <w:t>Secretaria Municipal de Saúde</w:t>
      </w:r>
    </w:p>
    <w:p w14:paraId="222F5611" w14:textId="77777777" w:rsidR="00F12FAF" w:rsidRPr="008045C7" w:rsidRDefault="00F12FAF" w:rsidP="00F12FAF">
      <w:pPr>
        <w:spacing w:line="360" w:lineRule="auto"/>
        <w:ind w:right="-708"/>
        <w:jc w:val="both"/>
        <w:rPr>
          <w:rFonts w:ascii="Arial" w:hAnsi="Arial" w:cs="Arial"/>
          <w:sz w:val="24"/>
          <w:szCs w:val="24"/>
        </w:rPr>
      </w:pPr>
    </w:p>
    <w:p w14:paraId="0D058466" w14:textId="77777777" w:rsidR="00F12FAF" w:rsidRDefault="00F12FAF" w:rsidP="00F12FAF">
      <w:pPr>
        <w:spacing w:line="360" w:lineRule="auto"/>
        <w:ind w:left="-567" w:right="-708" w:firstLine="709"/>
        <w:jc w:val="both"/>
        <w:rPr>
          <w:rFonts w:ascii="Arial" w:hAnsi="Arial" w:cs="Arial"/>
          <w:sz w:val="24"/>
          <w:szCs w:val="24"/>
        </w:rPr>
      </w:pPr>
      <w:r w:rsidRPr="008045C7">
        <w:rPr>
          <w:rFonts w:ascii="Arial" w:hAnsi="Arial" w:cs="Arial"/>
          <w:sz w:val="24"/>
          <w:szCs w:val="24"/>
        </w:rPr>
        <w:t xml:space="preserve">Rifaina, </w:t>
      </w:r>
      <w:r>
        <w:rPr>
          <w:rFonts w:ascii="Arial" w:hAnsi="Arial" w:cs="Arial"/>
          <w:sz w:val="24"/>
          <w:szCs w:val="24"/>
        </w:rPr>
        <w:t>05</w:t>
      </w:r>
      <w:r w:rsidRPr="008045C7">
        <w:rPr>
          <w:rFonts w:ascii="Arial" w:hAnsi="Arial" w:cs="Arial"/>
          <w:sz w:val="24"/>
          <w:szCs w:val="24"/>
        </w:rPr>
        <w:t xml:space="preserve"> de </w:t>
      </w:r>
      <w:r>
        <w:rPr>
          <w:rFonts w:ascii="Arial" w:hAnsi="Arial" w:cs="Arial"/>
          <w:sz w:val="24"/>
          <w:szCs w:val="24"/>
        </w:rPr>
        <w:t>maio</w:t>
      </w:r>
      <w:r w:rsidRPr="008045C7">
        <w:rPr>
          <w:rFonts w:ascii="Arial" w:hAnsi="Arial" w:cs="Arial"/>
          <w:sz w:val="24"/>
          <w:szCs w:val="24"/>
        </w:rPr>
        <w:t xml:space="preserve"> de </w:t>
      </w:r>
      <w:r>
        <w:rPr>
          <w:rFonts w:ascii="Arial" w:hAnsi="Arial" w:cs="Arial"/>
          <w:sz w:val="24"/>
          <w:szCs w:val="24"/>
        </w:rPr>
        <w:t>2026.</w:t>
      </w:r>
    </w:p>
    <w:p w14:paraId="27B4F5B4" w14:textId="77777777" w:rsidR="00F12FAF" w:rsidRDefault="00F12FAF" w:rsidP="00F12FAF">
      <w:pPr>
        <w:spacing w:line="360" w:lineRule="auto"/>
        <w:ind w:left="-567" w:right="-708" w:firstLine="709"/>
        <w:jc w:val="both"/>
        <w:rPr>
          <w:rFonts w:ascii="Arial" w:hAnsi="Arial" w:cs="Arial"/>
          <w:sz w:val="24"/>
          <w:szCs w:val="24"/>
        </w:rPr>
      </w:pPr>
    </w:p>
    <w:p w14:paraId="6442BA27" w14:textId="77777777" w:rsidR="00F12FAF" w:rsidRDefault="00F12FAF" w:rsidP="00F12FAF">
      <w:pPr>
        <w:spacing w:line="360" w:lineRule="auto"/>
        <w:ind w:right="-708"/>
        <w:jc w:val="both"/>
        <w:rPr>
          <w:rFonts w:ascii="Arial" w:hAnsi="Arial" w:cs="Arial"/>
          <w:sz w:val="24"/>
          <w:szCs w:val="24"/>
        </w:rPr>
      </w:pPr>
    </w:p>
    <w:p w14:paraId="6EEC5A1C" w14:textId="77777777" w:rsidR="00F12FAF" w:rsidRDefault="00F12FAF" w:rsidP="00F12FAF">
      <w:pPr>
        <w:spacing w:line="360" w:lineRule="auto"/>
        <w:ind w:right="-708"/>
        <w:jc w:val="both"/>
        <w:rPr>
          <w:rFonts w:ascii="Arial" w:hAnsi="Arial" w:cs="Arial"/>
          <w:sz w:val="24"/>
          <w:szCs w:val="24"/>
        </w:rPr>
        <w:sectPr w:rsidR="00F12FAF" w:rsidSect="00F12FAF">
          <w:headerReference w:type="default" r:id="rId21"/>
          <w:footerReference w:type="default" r:id="rId22"/>
          <w:pgSz w:w="11906" w:h="16838"/>
          <w:pgMar w:top="1418" w:right="1274" w:bottom="1134" w:left="1134" w:header="539" w:footer="533" w:gutter="0"/>
          <w:cols w:space="720"/>
          <w:docGrid w:linePitch="360"/>
        </w:sectPr>
      </w:pPr>
    </w:p>
    <w:p w14:paraId="7C49CC3E" w14:textId="77777777" w:rsidR="00F12FAF" w:rsidRPr="008045C7" w:rsidRDefault="00F12FAF" w:rsidP="00F12FAF">
      <w:pPr>
        <w:spacing w:line="360" w:lineRule="auto"/>
        <w:ind w:left="-567" w:right="-708" w:firstLine="709"/>
        <w:jc w:val="both"/>
        <w:rPr>
          <w:rFonts w:ascii="Arial" w:hAnsi="Arial" w:cs="Arial"/>
          <w:sz w:val="24"/>
          <w:szCs w:val="24"/>
        </w:rPr>
      </w:pPr>
      <w:r w:rsidRPr="008045C7">
        <w:rPr>
          <w:rFonts w:ascii="Arial" w:hAnsi="Arial" w:cs="Arial"/>
          <w:sz w:val="24"/>
          <w:szCs w:val="24"/>
        </w:rPr>
        <w:t>_____________________________________</w:t>
      </w:r>
    </w:p>
    <w:p w14:paraId="362D7244" w14:textId="77777777" w:rsidR="00F12FAF" w:rsidRPr="008045C7" w:rsidRDefault="00F12FAF" w:rsidP="00F12FAF">
      <w:pPr>
        <w:spacing w:line="360" w:lineRule="auto"/>
        <w:ind w:left="-567" w:right="-708" w:firstLine="709"/>
        <w:jc w:val="both"/>
        <w:rPr>
          <w:rFonts w:ascii="Arial" w:hAnsi="Arial" w:cs="Arial"/>
          <w:sz w:val="24"/>
          <w:szCs w:val="24"/>
        </w:rPr>
      </w:pPr>
      <w:r w:rsidRPr="008045C7">
        <w:rPr>
          <w:rFonts w:ascii="Arial" w:hAnsi="Arial" w:cs="Arial"/>
          <w:sz w:val="24"/>
          <w:szCs w:val="24"/>
        </w:rPr>
        <w:t>Wilson Alves da Silva Junior</w:t>
      </w:r>
    </w:p>
    <w:p w14:paraId="08856B68" w14:textId="77777777" w:rsidR="00F12FAF" w:rsidRDefault="00F12FAF" w:rsidP="00F12FAF">
      <w:pPr>
        <w:spacing w:line="360" w:lineRule="auto"/>
        <w:ind w:left="-567" w:right="-708" w:firstLine="709"/>
        <w:jc w:val="both"/>
        <w:rPr>
          <w:rFonts w:ascii="Arial" w:hAnsi="Arial" w:cs="Arial"/>
          <w:sz w:val="24"/>
          <w:szCs w:val="24"/>
        </w:rPr>
      </w:pPr>
      <w:r w:rsidRPr="008045C7">
        <w:rPr>
          <w:rFonts w:ascii="Arial" w:hAnsi="Arial" w:cs="Arial"/>
          <w:sz w:val="24"/>
          <w:szCs w:val="24"/>
        </w:rPr>
        <w:t xml:space="preserve">Prefeito </w:t>
      </w:r>
    </w:p>
    <w:p w14:paraId="017619F3" w14:textId="77777777" w:rsidR="00F12FAF" w:rsidRPr="004B6AEF" w:rsidRDefault="00F12FAF" w:rsidP="00F12FAF">
      <w:pPr>
        <w:spacing w:line="360" w:lineRule="auto"/>
        <w:ind w:left="-567" w:right="-708" w:firstLine="709"/>
        <w:jc w:val="both"/>
        <w:rPr>
          <w:rFonts w:ascii="Arial" w:hAnsi="Arial" w:cs="Arial"/>
          <w:sz w:val="24"/>
          <w:szCs w:val="24"/>
        </w:rPr>
      </w:pPr>
      <w:r w:rsidRPr="004B6AEF">
        <w:rPr>
          <w:rFonts w:ascii="Arial" w:hAnsi="Arial" w:cs="Arial"/>
          <w:sz w:val="24"/>
          <w:szCs w:val="24"/>
        </w:rPr>
        <w:t>_____________________________________</w:t>
      </w:r>
    </w:p>
    <w:p w14:paraId="2ACE365A" w14:textId="77777777" w:rsidR="00F12FAF" w:rsidRPr="004B6AEF" w:rsidRDefault="00F12FAF" w:rsidP="00F12FAF">
      <w:pPr>
        <w:spacing w:line="360" w:lineRule="auto"/>
        <w:ind w:left="-567" w:right="-708" w:firstLine="709"/>
        <w:jc w:val="both"/>
        <w:rPr>
          <w:rFonts w:ascii="Arial" w:hAnsi="Arial" w:cs="Arial"/>
          <w:sz w:val="24"/>
          <w:szCs w:val="24"/>
        </w:rPr>
      </w:pPr>
      <w:r w:rsidRPr="004B6AEF">
        <w:rPr>
          <w:rFonts w:ascii="Arial" w:hAnsi="Arial" w:cs="Arial"/>
          <w:sz w:val="24"/>
          <w:szCs w:val="24"/>
        </w:rPr>
        <w:t>Alysson Silva Gonçalves</w:t>
      </w:r>
    </w:p>
    <w:p w14:paraId="4407E194" w14:textId="77777777" w:rsidR="00F12FAF" w:rsidRDefault="00F12FAF" w:rsidP="00F12FAF">
      <w:pPr>
        <w:spacing w:line="360" w:lineRule="auto"/>
        <w:ind w:left="-567" w:right="-708" w:firstLine="709"/>
        <w:jc w:val="both"/>
        <w:rPr>
          <w:rFonts w:ascii="Arial" w:hAnsi="Arial" w:cs="Arial"/>
          <w:sz w:val="24"/>
          <w:szCs w:val="24"/>
        </w:rPr>
      </w:pPr>
      <w:r w:rsidRPr="004B6AEF">
        <w:rPr>
          <w:rFonts w:ascii="Arial" w:hAnsi="Arial" w:cs="Arial"/>
          <w:sz w:val="24"/>
          <w:szCs w:val="24"/>
        </w:rPr>
        <w:t>Secretário Municipal de Saúde</w:t>
      </w:r>
    </w:p>
    <w:p w14:paraId="7D65C9A9" w14:textId="77777777" w:rsidR="00F12FAF" w:rsidRDefault="00F12FAF" w:rsidP="00F12FAF">
      <w:pPr>
        <w:ind w:right="-708"/>
        <w:jc w:val="both"/>
        <w:rPr>
          <w:rFonts w:ascii="Arial" w:hAnsi="Arial" w:cs="Arial"/>
          <w:sz w:val="24"/>
          <w:szCs w:val="24"/>
        </w:rPr>
        <w:sectPr w:rsidR="00F12FAF" w:rsidSect="00F12FAF">
          <w:type w:val="continuous"/>
          <w:pgSz w:w="11906" w:h="16838"/>
          <w:pgMar w:top="1418" w:right="1274" w:bottom="1134" w:left="1134" w:header="539" w:footer="533" w:gutter="0"/>
          <w:cols w:num="2" w:space="720"/>
          <w:docGrid w:linePitch="360"/>
        </w:sectPr>
      </w:pPr>
    </w:p>
    <w:p w14:paraId="44F6474A" w14:textId="77777777" w:rsidR="00F12FAF" w:rsidRDefault="00F12FAF" w:rsidP="00F12FAF">
      <w:pPr>
        <w:ind w:right="-708"/>
        <w:jc w:val="both"/>
        <w:rPr>
          <w:rFonts w:ascii="Arial" w:hAnsi="Arial" w:cs="Arial"/>
          <w:sz w:val="24"/>
          <w:szCs w:val="24"/>
        </w:rPr>
      </w:pPr>
    </w:p>
    <w:p w14:paraId="3968700F" w14:textId="4850EAA5" w:rsidR="007E035C" w:rsidRPr="00F12FAF" w:rsidRDefault="006207AF" w:rsidP="008050C7">
      <w:pPr>
        <w:spacing w:line="360" w:lineRule="auto"/>
        <w:ind w:left="-567" w:right="-708" w:firstLine="709"/>
        <w:jc w:val="center"/>
        <w:rPr>
          <w:rFonts w:ascii="Arial" w:hAnsi="Arial" w:cs="Arial"/>
          <w:b/>
          <w:bCs/>
          <w:sz w:val="18"/>
          <w:szCs w:val="18"/>
        </w:rPr>
      </w:pPr>
      <w:r w:rsidRPr="00F12FAF">
        <w:rPr>
          <w:b/>
          <w:bCs/>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2069F4A4"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w:t>
      </w:r>
      <w:r w:rsidR="00F12FAF">
        <w:rPr>
          <w:b/>
          <w:w w:val="115"/>
        </w:rPr>
        <w:t>°71</w:t>
      </w:r>
      <w:r w:rsidRPr="00AC508A">
        <w:rPr>
          <w:b/>
          <w:w w:val="115"/>
          <w:lang w:val="pt-BR"/>
        </w:rPr>
        <w:t xml:space="preserve">/2026 </w:t>
      </w:r>
      <w:r w:rsidRPr="00AC508A">
        <w:rPr>
          <w:b/>
          <w:spacing w:val="-2"/>
          <w:w w:val="115"/>
        </w:rPr>
        <w:t>PROCESSO ADM Nº</w:t>
      </w:r>
      <w:r w:rsidR="00F12FAF">
        <w:rPr>
          <w:b/>
          <w:spacing w:val="-2"/>
          <w:w w:val="115"/>
          <w:lang w:val="pt-BR"/>
        </w:rPr>
        <w:t>187</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W w:w="8880" w:type="dxa"/>
        <w:tblInd w:w="354" w:type="dxa"/>
        <w:tblCellMar>
          <w:left w:w="70" w:type="dxa"/>
          <w:right w:w="70" w:type="dxa"/>
        </w:tblCellMar>
        <w:tblLook w:val="04A0" w:firstRow="1" w:lastRow="0" w:firstColumn="1" w:lastColumn="0" w:noHBand="0" w:noVBand="1"/>
      </w:tblPr>
      <w:tblGrid>
        <w:gridCol w:w="1055"/>
        <w:gridCol w:w="1055"/>
        <w:gridCol w:w="1055"/>
        <w:gridCol w:w="2286"/>
        <w:gridCol w:w="1539"/>
        <w:gridCol w:w="1890"/>
      </w:tblGrid>
      <w:tr w:rsidR="00F12FAF" w:rsidRPr="00591BE6" w14:paraId="08B7E440" w14:textId="77777777" w:rsidTr="00F12FAF">
        <w:trPr>
          <w:trHeight w:val="352"/>
        </w:trPr>
        <w:tc>
          <w:tcPr>
            <w:tcW w:w="1055" w:type="dxa"/>
            <w:tcBorders>
              <w:top w:val="single" w:sz="8" w:space="0" w:color="auto"/>
              <w:left w:val="single" w:sz="8" w:space="0" w:color="auto"/>
              <w:bottom w:val="single" w:sz="8" w:space="0" w:color="auto"/>
              <w:right w:val="single" w:sz="8" w:space="0" w:color="auto"/>
            </w:tcBorders>
            <w:noWrap/>
            <w:vAlign w:val="center"/>
            <w:hideMark/>
          </w:tcPr>
          <w:p w14:paraId="50F33B9F"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ITEM</w:t>
            </w:r>
          </w:p>
        </w:tc>
        <w:tc>
          <w:tcPr>
            <w:tcW w:w="1055" w:type="dxa"/>
            <w:tcBorders>
              <w:top w:val="single" w:sz="8" w:space="0" w:color="auto"/>
              <w:left w:val="nil"/>
              <w:bottom w:val="single" w:sz="8" w:space="0" w:color="auto"/>
              <w:right w:val="single" w:sz="8" w:space="0" w:color="auto"/>
            </w:tcBorders>
            <w:noWrap/>
            <w:vAlign w:val="center"/>
            <w:hideMark/>
          </w:tcPr>
          <w:p w14:paraId="1E4324C5"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UNID</w:t>
            </w:r>
          </w:p>
        </w:tc>
        <w:tc>
          <w:tcPr>
            <w:tcW w:w="1055" w:type="dxa"/>
            <w:tcBorders>
              <w:top w:val="single" w:sz="8" w:space="0" w:color="auto"/>
              <w:left w:val="nil"/>
              <w:bottom w:val="single" w:sz="8" w:space="0" w:color="auto"/>
              <w:right w:val="single" w:sz="8" w:space="0" w:color="auto"/>
            </w:tcBorders>
            <w:noWrap/>
            <w:vAlign w:val="center"/>
            <w:hideMark/>
          </w:tcPr>
          <w:p w14:paraId="10E66386"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QUANT</w:t>
            </w:r>
          </w:p>
        </w:tc>
        <w:tc>
          <w:tcPr>
            <w:tcW w:w="2286" w:type="dxa"/>
            <w:tcBorders>
              <w:top w:val="single" w:sz="8" w:space="0" w:color="auto"/>
              <w:left w:val="nil"/>
              <w:bottom w:val="single" w:sz="8" w:space="0" w:color="auto"/>
              <w:right w:val="single" w:sz="8" w:space="0" w:color="auto"/>
            </w:tcBorders>
            <w:noWrap/>
            <w:vAlign w:val="center"/>
            <w:hideMark/>
          </w:tcPr>
          <w:p w14:paraId="7184C9DE"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NOME DO PRODUTO</w:t>
            </w:r>
          </w:p>
        </w:tc>
        <w:tc>
          <w:tcPr>
            <w:tcW w:w="1539" w:type="dxa"/>
            <w:tcBorders>
              <w:top w:val="single" w:sz="8" w:space="0" w:color="auto"/>
              <w:left w:val="nil"/>
              <w:bottom w:val="single" w:sz="8" w:space="0" w:color="auto"/>
              <w:right w:val="single" w:sz="8" w:space="0" w:color="auto"/>
            </w:tcBorders>
            <w:noWrap/>
            <w:vAlign w:val="center"/>
            <w:hideMark/>
          </w:tcPr>
          <w:p w14:paraId="0E4140B6"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VALOR ESTIMADO</w:t>
            </w:r>
          </w:p>
        </w:tc>
        <w:tc>
          <w:tcPr>
            <w:tcW w:w="1890" w:type="dxa"/>
            <w:tcBorders>
              <w:top w:val="single" w:sz="8" w:space="0" w:color="auto"/>
              <w:left w:val="nil"/>
              <w:bottom w:val="single" w:sz="8" w:space="0" w:color="auto"/>
              <w:right w:val="single" w:sz="8" w:space="0" w:color="auto"/>
            </w:tcBorders>
            <w:noWrap/>
            <w:vAlign w:val="center"/>
            <w:hideMark/>
          </w:tcPr>
          <w:p w14:paraId="785C51B7" w14:textId="77777777" w:rsidR="00F12FAF" w:rsidRPr="00591BE6" w:rsidRDefault="00F12FAF" w:rsidP="002E3DD4">
            <w:pPr>
              <w:rPr>
                <w:rFonts w:ascii="Arial" w:hAnsi="Arial" w:cs="Arial"/>
                <w:b/>
                <w:bCs/>
                <w:color w:val="000000"/>
                <w:lang w:eastAsia="pt-BR"/>
              </w:rPr>
            </w:pPr>
            <w:r w:rsidRPr="00591BE6">
              <w:rPr>
                <w:rFonts w:ascii="Arial" w:hAnsi="Arial" w:cs="Arial"/>
                <w:b/>
                <w:bCs/>
                <w:color w:val="000000"/>
                <w:lang w:eastAsia="pt-BR"/>
              </w:rPr>
              <w:t>VALOR TOTAL</w:t>
            </w:r>
          </w:p>
        </w:tc>
      </w:tr>
      <w:tr w:rsidR="00F12FAF" w:rsidRPr="00591BE6" w14:paraId="06A09820" w14:textId="77777777" w:rsidTr="00F12FAF">
        <w:trPr>
          <w:trHeight w:val="1425"/>
        </w:trPr>
        <w:tc>
          <w:tcPr>
            <w:tcW w:w="1055" w:type="dxa"/>
            <w:tcBorders>
              <w:top w:val="nil"/>
              <w:left w:val="single" w:sz="8" w:space="0" w:color="auto"/>
              <w:bottom w:val="single" w:sz="8" w:space="0" w:color="auto"/>
              <w:right w:val="single" w:sz="8" w:space="0" w:color="auto"/>
            </w:tcBorders>
            <w:noWrap/>
            <w:vAlign w:val="center"/>
            <w:hideMark/>
          </w:tcPr>
          <w:p w14:paraId="11BC2E04" w14:textId="77777777" w:rsidR="00F12FAF" w:rsidRPr="00591BE6" w:rsidRDefault="00F12FAF" w:rsidP="002E3DD4">
            <w:pPr>
              <w:jc w:val="right"/>
              <w:rPr>
                <w:rFonts w:ascii="Arial" w:hAnsi="Arial" w:cs="Arial"/>
                <w:color w:val="000000"/>
                <w:lang w:eastAsia="pt-BR"/>
              </w:rPr>
            </w:pPr>
            <w:r w:rsidRPr="00591BE6">
              <w:rPr>
                <w:rFonts w:ascii="Arial" w:hAnsi="Arial" w:cs="Arial"/>
                <w:color w:val="000000"/>
                <w:lang w:eastAsia="pt-BR"/>
              </w:rPr>
              <w:t>1</w:t>
            </w:r>
          </w:p>
        </w:tc>
        <w:tc>
          <w:tcPr>
            <w:tcW w:w="1055" w:type="dxa"/>
            <w:tcBorders>
              <w:top w:val="nil"/>
              <w:left w:val="nil"/>
              <w:bottom w:val="single" w:sz="8" w:space="0" w:color="auto"/>
              <w:right w:val="single" w:sz="8" w:space="0" w:color="auto"/>
            </w:tcBorders>
            <w:noWrap/>
            <w:vAlign w:val="center"/>
            <w:hideMark/>
          </w:tcPr>
          <w:p w14:paraId="7B3DFCDB" w14:textId="77777777" w:rsidR="00F12FAF" w:rsidRPr="00591BE6" w:rsidRDefault="00F12FAF" w:rsidP="002E3DD4">
            <w:pPr>
              <w:rPr>
                <w:rFonts w:ascii="Arial" w:hAnsi="Arial" w:cs="Arial"/>
                <w:color w:val="000000"/>
                <w:lang w:eastAsia="pt-BR"/>
              </w:rPr>
            </w:pPr>
            <w:r w:rsidRPr="00591BE6">
              <w:rPr>
                <w:rFonts w:ascii="Arial" w:hAnsi="Arial" w:cs="Arial"/>
                <w:color w:val="000000"/>
                <w:lang w:eastAsia="pt-BR"/>
              </w:rPr>
              <w:t>UNID</w:t>
            </w:r>
          </w:p>
        </w:tc>
        <w:tc>
          <w:tcPr>
            <w:tcW w:w="1055" w:type="dxa"/>
            <w:tcBorders>
              <w:top w:val="nil"/>
              <w:left w:val="nil"/>
              <w:bottom w:val="single" w:sz="8" w:space="0" w:color="auto"/>
              <w:right w:val="single" w:sz="8" w:space="0" w:color="auto"/>
            </w:tcBorders>
            <w:noWrap/>
            <w:vAlign w:val="center"/>
            <w:hideMark/>
          </w:tcPr>
          <w:p w14:paraId="141A609C" w14:textId="77777777" w:rsidR="00F12FAF" w:rsidRPr="00591BE6" w:rsidRDefault="00F12FAF" w:rsidP="002E3DD4">
            <w:pPr>
              <w:jc w:val="right"/>
              <w:rPr>
                <w:rFonts w:ascii="Arial" w:hAnsi="Arial" w:cs="Arial"/>
                <w:color w:val="000000"/>
                <w:lang w:eastAsia="pt-BR"/>
              </w:rPr>
            </w:pPr>
            <w:r w:rsidRPr="00591BE6">
              <w:rPr>
                <w:rFonts w:ascii="Arial" w:hAnsi="Arial" w:cs="Arial"/>
                <w:color w:val="000000"/>
                <w:lang w:eastAsia="pt-BR"/>
              </w:rPr>
              <w:t>130</w:t>
            </w:r>
          </w:p>
        </w:tc>
        <w:tc>
          <w:tcPr>
            <w:tcW w:w="2286" w:type="dxa"/>
            <w:tcBorders>
              <w:top w:val="nil"/>
              <w:left w:val="nil"/>
              <w:bottom w:val="single" w:sz="8" w:space="0" w:color="auto"/>
              <w:right w:val="single" w:sz="8" w:space="0" w:color="auto"/>
            </w:tcBorders>
            <w:vAlign w:val="center"/>
            <w:hideMark/>
          </w:tcPr>
          <w:p w14:paraId="52F90EAC" w14:textId="77777777" w:rsidR="00F12FAF" w:rsidRPr="00591BE6" w:rsidRDefault="00F12FAF" w:rsidP="002E3DD4">
            <w:pPr>
              <w:rPr>
                <w:rFonts w:ascii="Arial" w:hAnsi="Arial" w:cs="Arial"/>
                <w:b/>
                <w:bCs/>
                <w:color w:val="303030"/>
                <w:sz w:val="24"/>
                <w:szCs w:val="24"/>
                <w:lang w:eastAsia="pt-BR"/>
              </w:rPr>
            </w:pPr>
            <w:r w:rsidRPr="00591BE6">
              <w:rPr>
                <w:rFonts w:ascii="Arial" w:hAnsi="Arial" w:cs="Arial"/>
                <w:b/>
                <w:bCs/>
                <w:color w:val="303030"/>
                <w:sz w:val="24"/>
                <w:szCs w:val="24"/>
                <w:lang w:eastAsia="pt-BR"/>
              </w:rPr>
              <w:t xml:space="preserve">Sensor de Glicose FreeStyle Libre  2 </w:t>
            </w:r>
          </w:p>
        </w:tc>
        <w:tc>
          <w:tcPr>
            <w:tcW w:w="1539" w:type="dxa"/>
            <w:tcBorders>
              <w:top w:val="nil"/>
              <w:left w:val="nil"/>
              <w:bottom w:val="single" w:sz="8" w:space="0" w:color="auto"/>
              <w:right w:val="single" w:sz="8" w:space="0" w:color="auto"/>
            </w:tcBorders>
            <w:noWrap/>
            <w:vAlign w:val="center"/>
            <w:hideMark/>
          </w:tcPr>
          <w:p w14:paraId="37B4B9B2" w14:textId="364E1F28" w:rsidR="00F12FAF" w:rsidRPr="00591BE6" w:rsidRDefault="00F12FAF" w:rsidP="002E3DD4">
            <w:pPr>
              <w:jc w:val="right"/>
              <w:rPr>
                <w:rFonts w:ascii="Arial" w:hAnsi="Arial" w:cs="Arial"/>
                <w:color w:val="000000"/>
                <w:lang w:eastAsia="pt-BR"/>
              </w:rPr>
            </w:pPr>
            <w:r w:rsidRPr="00591BE6">
              <w:rPr>
                <w:rFonts w:ascii="Arial" w:hAnsi="Arial" w:cs="Arial"/>
                <w:color w:val="000000"/>
                <w:lang w:eastAsia="pt-BR"/>
              </w:rPr>
              <w:t xml:space="preserve">R$ </w:t>
            </w:r>
          </w:p>
        </w:tc>
        <w:tc>
          <w:tcPr>
            <w:tcW w:w="1890" w:type="dxa"/>
            <w:tcBorders>
              <w:top w:val="nil"/>
              <w:left w:val="nil"/>
              <w:bottom w:val="single" w:sz="8" w:space="0" w:color="auto"/>
              <w:right w:val="single" w:sz="8" w:space="0" w:color="auto"/>
            </w:tcBorders>
            <w:noWrap/>
            <w:vAlign w:val="center"/>
            <w:hideMark/>
          </w:tcPr>
          <w:p w14:paraId="2B44BA02" w14:textId="6E0E0C15" w:rsidR="00F12FAF" w:rsidRPr="00591BE6" w:rsidRDefault="00F12FAF" w:rsidP="002E3DD4">
            <w:pPr>
              <w:jc w:val="right"/>
              <w:rPr>
                <w:rFonts w:ascii="Arial" w:hAnsi="Arial" w:cs="Arial"/>
                <w:color w:val="000000"/>
                <w:lang w:eastAsia="pt-BR"/>
              </w:rPr>
            </w:pPr>
            <w:r w:rsidRPr="00591BE6">
              <w:rPr>
                <w:rFonts w:ascii="Arial" w:hAnsi="Arial" w:cs="Arial"/>
                <w:color w:val="000000"/>
                <w:lang w:eastAsia="pt-BR"/>
              </w:rPr>
              <w:t xml:space="preserve">R$ </w:t>
            </w:r>
          </w:p>
        </w:tc>
      </w:tr>
    </w:tbl>
    <w:p w14:paraId="71814FA4" w14:textId="77777777" w:rsidR="00A27F1D" w:rsidRDefault="00A27F1D" w:rsidP="00141DF7">
      <w:pPr>
        <w:spacing w:line="480" w:lineRule="auto"/>
        <w:jc w:val="both"/>
        <w:rPr>
          <w:b/>
          <w:bCs/>
          <w:sz w:val="18"/>
          <w:szCs w:val="18"/>
        </w:rPr>
      </w:pPr>
    </w:p>
    <w:p w14:paraId="34624DB2" w14:textId="6A8FE0AB" w:rsidR="004F4202" w:rsidRPr="00656D43" w:rsidRDefault="006207AF" w:rsidP="00613F72">
      <w:pPr>
        <w:spacing w:line="480" w:lineRule="auto"/>
        <w:ind w:leftChars="90" w:left="198" w:firstLineChars="465" w:firstLine="840"/>
        <w:jc w:val="both"/>
        <w:rPr>
          <w:b/>
          <w:bCs/>
          <w:sz w:val="18"/>
          <w:szCs w:val="18"/>
        </w:rPr>
      </w:pPr>
      <w:r w:rsidRPr="00656D43">
        <w:rPr>
          <w:b/>
          <w:bCs/>
          <w:sz w:val="18"/>
          <w:szCs w:val="18"/>
        </w:rPr>
        <w:t>OBJETO :</w:t>
      </w:r>
      <w:r w:rsidRPr="00656D43">
        <w:rPr>
          <w:b/>
          <w:bCs/>
          <w:sz w:val="18"/>
          <w:szCs w:val="18"/>
          <w:lang w:val="pt-BR"/>
        </w:rPr>
        <w:t xml:space="preserve"> </w:t>
      </w:r>
      <w:r w:rsidR="00F12FAF" w:rsidRPr="00F12FAF">
        <w:rPr>
          <w:b/>
          <w:bCs/>
          <w:sz w:val="18"/>
          <w:szCs w:val="18"/>
        </w:rPr>
        <w:t>REFERENTE A CONTRATAÇÃO DE EMPRESA PARA FORNECIMENTO DE APARELHO FREESTYLE LIBRE 2 PARA O CUMPRIMENTO DE DEMANDAS JUDICIAIS</w:t>
      </w: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4CA58710" w14:textId="77777777" w:rsidR="00141DF7" w:rsidRDefault="00141DF7" w:rsidP="00EA38F3">
      <w:pPr>
        <w:pStyle w:val="SemEspaamento"/>
        <w:rPr>
          <w:rFonts w:ascii="Times New Roman" w:hAnsi="Times New Roman"/>
          <w:b/>
          <w:bCs/>
        </w:rPr>
      </w:pPr>
    </w:p>
    <w:p w14:paraId="0FE1CBEC" w14:textId="77777777" w:rsidR="00F12FAF" w:rsidRDefault="00F12FAF" w:rsidP="00EA38F3">
      <w:pPr>
        <w:pStyle w:val="SemEspaamento"/>
        <w:rPr>
          <w:rFonts w:ascii="Times New Roman" w:hAnsi="Times New Roman"/>
          <w:b/>
          <w:bCs/>
        </w:rPr>
      </w:pPr>
    </w:p>
    <w:p w14:paraId="3E9D14C3" w14:textId="77777777" w:rsidR="00F12FAF" w:rsidRDefault="00F12FAF" w:rsidP="00EA38F3">
      <w:pPr>
        <w:pStyle w:val="SemEspaamento"/>
        <w:rPr>
          <w:rFonts w:ascii="Times New Roman" w:hAnsi="Times New Roman"/>
          <w:b/>
          <w:bCs/>
        </w:rPr>
      </w:pPr>
    </w:p>
    <w:p w14:paraId="468473C0" w14:textId="77777777" w:rsidR="00F12FAF" w:rsidRDefault="00F12FAF" w:rsidP="00EA38F3">
      <w:pPr>
        <w:pStyle w:val="SemEspaamento"/>
        <w:rPr>
          <w:rFonts w:ascii="Times New Roman" w:hAnsi="Times New Roman"/>
          <w:b/>
          <w:bCs/>
        </w:rPr>
      </w:pPr>
    </w:p>
    <w:p w14:paraId="1D2B84BA" w14:textId="77777777" w:rsidR="00F12FAF" w:rsidRDefault="00F12FAF" w:rsidP="00EA38F3">
      <w:pPr>
        <w:pStyle w:val="SemEspaamento"/>
        <w:rPr>
          <w:rFonts w:ascii="Times New Roman" w:hAnsi="Times New Roman"/>
          <w:b/>
          <w:bCs/>
        </w:rPr>
      </w:pPr>
    </w:p>
    <w:p w14:paraId="019E9026" w14:textId="77777777" w:rsidR="00F12FAF" w:rsidRDefault="00F12FAF" w:rsidP="00EA38F3">
      <w:pPr>
        <w:pStyle w:val="SemEspaamento"/>
        <w:rPr>
          <w:rFonts w:ascii="Times New Roman" w:hAnsi="Times New Roman"/>
          <w:b/>
          <w:bCs/>
        </w:rPr>
      </w:pPr>
    </w:p>
    <w:p w14:paraId="70FB03AE" w14:textId="77777777" w:rsidR="00F12FAF" w:rsidRPr="00AC508A" w:rsidRDefault="00F12FAF" w:rsidP="00EA38F3">
      <w:pPr>
        <w:pStyle w:val="SemEspaamento"/>
        <w:rPr>
          <w:rFonts w:ascii="Times New Roman" w:hAnsi="Times New Roman"/>
          <w:b/>
          <w:bCs/>
        </w:rPr>
      </w:pPr>
    </w:p>
    <w:p w14:paraId="7421195C" w14:textId="77777777" w:rsidR="00AC508A" w:rsidRPr="00AC508A" w:rsidRDefault="00AC508A" w:rsidP="00EA38F3">
      <w:pPr>
        <w:pStyle w:val="SemEspaamento"/>
        <w:rPr>
          <w:rFonts w:ascii="Times New Roman" w:hAnsi="Times New Roman"/>
          <w:b/>
          <w:bCs/>
        </w:rPr>
      </w:pPr>
    </w:p>
    <w:p w14:paraId="33440525" w14:textId="77777777" w:rsidR="00AC508A" w:rsidRPr="00AC508A" w:rsidRDefault="00AC508A" w:rsidP="00EA38F3">
      <w:pPr>
        <w:pStyle w:val="SemEspaamento"/>
        <w:rPr>
          <w:rFonts w:ascii="Times New Roman" w:hAnsi="Times New Roman"/>
          <w:b/>
          <w:bCs/>
        </w:rPr>
      </w:pPr>
    </w:p>
    <w:p w14:paraId="5D3C6C94" w14:textId="77777777" w:rsidR="00AC508A" w:rsidRPr="00AC508A" w:rsidRDefault="00AC508A" w:rsidP="00EA38F3">
      <w:pPr>
        <w:pStyle w:val="SemEspaamento"/>
        <w:rPr>
          <w:rFonts w:ascii="Times New Roman" w:hAnsi="Times New Roman"/>
          <w:b/>
          <w:bCs/>
        </w:rPr>
      </w:pPr>
    </w:p>
    <w:p w14:paraId="51047F4F" w14:textId="77777777" w:rsidR="00141DF7" w:rsidRDefault="00141DF7">
      <w:pPr>
        <w:pStyle w:val="SemEspaamento"/>
        <w:jc w:val="center"/>
        <w:rPr>
          <w:rFonts w:ascii="Times New Roman" w:hAnsi="Times New Roman"/>
          <w:b/>
          <w:bCs/>
        </w:rPr>
      </w:pPr>
    </w:p>
    <w:p w14:paraId="4984B051" w14:textId="77777777" w:rsidR="00DA4EC7" w:rsidRPr="00AC508A" w:rsidRDefault="00DA4EC7">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lastRenderedPageBreak/>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3"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8"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8"/>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4"/>
      <w:footerReference w:type="default" r:id="rId25"/>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587B" w14:textId="77777777" w:rsidR="00C56C6C" w:rsidRDefault="00C56C6C">
      <w:r>
        <w:separator/>
      </w:r>
    </w:p>
  </w:endnote>
  <w:endnote w:type="continuationSeparator" w:id="0">
    <w:p w14:paraId="275AB55B" w14:textId="77777777" w:rsidR="00C56C6C" w:rsidRDefault="00C5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EFED" w14:textId="77777777" w:rsidR="00F12FAF" w:rsidRDefault="00F12FAF">
    <w:pPr>
      <w:pStyle w:val="Rodap"/>
      <w:jc w:val="right"/>
    </w:pPr>
    <w:r>
      <w:fldChar w:fldCharType="begin"/>
    </w:r>
    <w:r>
      <w:instrText>PAGE   \* MERGEFORMAT</w:instrText>
    </w:r>
    <w:r>
      <w:fldChar w:fldCharType="separate"/>
    </w:r>
    <w:r>
      <w:t>2</w:t>
    </w:r>
    <w:r>
      <w:fldChar w:fldCharType="end"/>
    </w:r>
  </w:p>
  <w:p w14:paraId="06B810B9" w14:textId="77777777" w:rsidR="00F12FAF" w:rsidRDefault="00F12FAF">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19B9" w14:textId="77777777" w:rsidR="00C56C6C" w:rsidRDefault="00C56C6C">
      <w:r>
        <w:separator/>
      </w:r>
    </w:p>
  </w:footnote>
  <w:footnote w:type="continuationSeparator" w:id="0">
    <w:p w14:paraId="1DFBAD47" w14:textId="77777777" w:rsidR="00C56C6C" w:rsidRDefault="00C56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1FBF" w14:textId="77777777" w:rsidR="00F12FAF" w:rsidRDefault="00F12FAF">
    <w:pPr>
      <w:pStyle w:val="Cabealho"/>
      <w:ind w:left="-1134" w:right="-569"/>
      <w:jc w:val="center"/>
      <w:rPr>
        <w:b/>
        <w:bCs/>
        <w:sz w:val="24"/>
        <w:szCs w:val="24"/>
      </w:rPr>
    </w:pPr>
    <w:r>
      <w:pict w14:anchorId="3719B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18.95pt;margin-top:-9.75pt;width:72.25pt;height:50.9pt;z-index:251671040;mso-wrap-distance-left:9.05pt;mso-wrap-distance-right:9.05pt" wrapcoords="5982 0 2486 71 2331 649 3108 1732 1864 2310 233 3682 233 4260 -77 6499 -77 8305 -77 13721 77 16105 -77 17189 -77 17477 2797 18488 2797 18706 6604 20294 6914 20294 7614 20294 10799 20294 16083 19139 15927 18488 17636 18344 19734 16900 19889 14010 19734 13721 21600 11338 20356 6066 19113 4838 17481 4116 17636 938 15461 0 13052 0 5982 0" filled="t">
          <v:fill color2="black"/>
          <v:imagedata r:id="rId1" o:title=""/>
          <w10:wrap type="tight"/>
        </v:shape>
      </w:pict>
    </w:r>
    <w:r>
      <w:rPr>
        <w:b/>
        <w:bCs/>
        <w:sz w:val="36"/>
        <w:szCs w:val="36"/>
      </w:rPr>
      <w:t xml:space="preserve">               </w:t>
    </w:r>
    <w:r>
      <w:rPr>
        <w:b/>
        <w:bCs/>
        <w:sz w:val="36"/>
        <w:szCs w:val="36"/>
      </w:rPr>
      <w:t>PREFEITURA MUNICIPAL DE RIFAINA</w:t>
    </w:r>
    <w:r>
      <w:rPr>
        <w:b/>
        <w:bCs/>
        <w:sz w:val="24"/>
        <w:szCs w:val="24"/>
      </w:rPr>
      <w:t xml:space="preserve"> </w:t>
    </w:r>
  </w:p>
  <w:p w14:paraId="4795DC72" w14:textId="77777777" w:rsidR="00F12FAF" w:rsidRDefault="00F12FAF">
    <w:pPr>
      <w:pStyle w:val="Cabealho"/>
      <w:ind w:left="-1134" w:right="-569"/>
      <w:jc w:val="center"/>
      <w:rPr>
        <w:b/>
        <w:bCs/>
        <w:sz w:val="36"/>
        <w:szCs w:val="36"/>
      </w:rPr>
    </w:pPr>
    <w:r>
      <w:rPr>
        <w:b/>
        <w:bCs/>
        <w:sz w:val="24"/>
        <w:szCs w:val="24"/>
      </w:rPr>
      <w:t xml:space="preserve">          ESTADO DE SÃO PAULO</w:t>
    </w:r>
  </w:p>
  <w:p w14:paraId="5B36D721" w14:textId="77777777" w:rsidR="00F12FAF" w:rsidRDefault="00F12FAF">
    <w:pPr>
      <w:pStyle w:val="Cabealho"/>
      <w:spacing w:line="360" w:lineRule="auto"/>
      <w:rPr>
        <w:b/>
        <w:bCs/>
      </w:rPr>
    </w:pPr>
    <w:r>
      <w:pict w14:anchorId="70468542">
        <v:line id="Linha 2" o:spid="_x0000_s1025" style="position:absolute;flip:y;z-index:-251646464" from="-21pt,12.65pt" to="438pt,12.7pt" strokeweight="1.59mm">
          <v:stroke joinstyle="miter"/>
        </v:line>
      </w:pict>
    </w:r>
    <w:r>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7"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1"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2"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4"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5"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C849F0"/>
    <w:multiLevelType w:val="hybridMultilevel"/>
    <w:tmpl w:val="E5B00FDE"/>
    <w:lvl w:ilvl="0" w:tplc="79AE999E">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A4115F"/>
    <w:multiLevelType w:val="multilevel"/>
    <w:tmpl w:val="2CFC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1"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4"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2"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6"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8" w15:restartNumberingAfterBreak="0">
    <w:nsid w:val="7A2414F2"/>
    <w:multiLevelType w:val="hybridMultilevel"/>
    <w:tmpl w:val="EFCE55D6"/>
    <w:lvl w:ilvl="0" w:tplc="C8E0E8F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0"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BAE0CE2"/>
    <w:multiLevelType w:val="hybridMultilevel"/>
    <w:tmpl w:val="240E9670"/>
    <w:lvl w:ilvl="0" w:tplc="F1C0EE1A">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2"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30"/>
  </w:num>
  <w:num w:numId="2" w16cid:durableId="1655142330">
    <w:abstractNumId w:val="13"/>
  </w:num>
  <w:num w:numId="3" w16cid:durableId="2138794430">
    <w:abstractNumId w:val="12"/>
  </w:num>
  <w:num w:numId="4" w16cid:durableId="1118379108">
    <w:abstractNumId w:val="18"/>
  </w:num>
  <w:num w:numId="5" w16cid:durableId="1993369557">
    <w:abstractNumId w:val="33"/>
  </w:num>
  <w:num w:numId="6" w16cid:durableId="1661689075">
    <w:abstractNumId w:val="16"/>
  </w:num>
  <w:num w:numId="7" w16cid:durableId="1788507358">
    <w:abstractNumId w:val="49"/>
  </w:num>
  <w:num w:numId="8" w16cid:durableId="1386492958">
    <w:abstractNumId w:val="41"/>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2"/>
  </w:num>
  <w:num w:numId="11" w16cid:durableId="5412155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2"/>
  </w:num>
  <w:num w:numId="14" w16cid:durableId="9429550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1"/>
  </w:num>
  <w:num w:numId="16" w16cid:durableId="2116243502">
    <w:abstractNumId w:val="45"/>
  </w:num>
  <w:num w:numId="17" w16cid:durableId="1713001323">
    <w:abstractNumId w:val="25"/>
  </w:num>
  <w:num w:numId="18" w16cid:durableId="1282804763">
    <w:abstractNumId w:val="23"/>
  </w:num>
  <w:num w:numId="19" w16cid:durableId="1200509380">
    <w:abstractNumId w:val="43"/>
  </w:num>
  <w:num w:numId="20" w16cid:durableId="242297235">
    <w:abstractNumId w:val="10"/>
  </w:num>
  <w:num w:numId="21" w16cid:durableId="1765225747">
    <w:abstractNumId w:val="44"/>
  </w:num>
  <w:num w:numId="22" w16cid:durableId="135727114">
    <w:abstractNumId w:val="8"/>
  </w:num>
  <w:num w:numId="23" w16cid:durableId="1096170672">
    <w:abstractNumId w:val="34"/>
  </w:num>
  <w:num w:numId="24" w16cid:durableId="1717661129">
    <w:abstractNumId w:val="39"/>
  </w:num>
  <w:num w:numId="25" w16cid:durableId="2001305314">
    <w:abstractNumId w:val="3"/>
  </w:num>
  <w:num w:numId="26" w16cid:durableId="672682249">
    <w:abstractNumId w:val="37"/>
  </w:num>
  <w:num w:numId="27" w16cid:durableId="84304372">
    <w:abstractNumId w:val="11"/>
  </w:num>
  <w:num w:numId="28" w16cid:durableId="1542783195">
    <w:abstractNumId w:val="52"/>
  </w:num>
  <w:num w:numId="29" w16cid:durableId="1922717674">
    <w:abstractNumId w:val="32"/>
  </w:num>
  <w:num w:numId="30" w16cid:durableId="987131403">
    <w:abstractNumId w:val="17"/>
  </w:num>
  <w:num w:numId="31" w16cid:durableId="1547371005">
    <w:abstractNumId w:val="26"/>
  </w:num>
  <w:num w:numId="32" w16cid:durableId="335348539">
    <w:abstractNumId w:val="42"/>
  </w:num>
  <w:num w:numId="33" w16cid:durableId="464811190">
    <w:abstractNumId w:val="4"/>
  </w:num>
  <w:num w:numId="34" w16cid:durableId="274406280">
    <w:abstractNumId w:val="36"/>
  </w:num>
  <w:num w:numId="35" w16cid:durableId="1257789909">
    <w:abstractNumId w:val="31"/>
  </w:num>
  <w:num w:numId="36" w16cid:durableId="70548481">
    <w:abstractNumId w:val="15"/>
  </w:num>
  <w:num w:numId="37" w16cid:durableId="368342214">
    <w:abstractNumId w:val="40"/>
  </w:num>
  <w:num w:numId="38" w16cid:durableId="662046291">
    <w:abstractNumId w:val="28"/>
  </w:num>
  <w:num w:numId="39" w16cid:durableId="696582763">
    <w:abstractNumId w:val="6"/>
  </w:num>
  <w:num w:numId="40" w16cid:durableId="1735590176">
    <w:abstractNumId w:val="35"/>
  </w:num>
  <w:num w:numId="41" w16cid:durableId="1577784971">
    <w:abstractNumId w:val="14"/>
  </w:num>
  <w:num w:numId="42" w16cid:durableId="338846620">
    <w:abstractNumId w:val="46"/>
  </w:num>
  <w:num w:numId="43" w16cid:durableId="390226990">
    <w:abstractNumId w:val="50"/>
  </w:num>
  <w:num w:numId="44" w16cid:durableId="92366789">
    <w:abstractNumId w:val="38"/>
  </w:num>
  <w:num w:numId="45" w16cid:durableId="213740899">
    <w:abstractNumId w:val="9"/>
  </w:num>
  <w:num w:numId="46" w16cid:durableId="1202089621">
    <w:abstractNumId w:val="0"/>
  </w:num>
  <w:num w:numId="47" w16cid:durableId="1924606831">
    <w:abstractNumId w:val="5"/>
  </w:num>
  <w:num w:numId="48" w16cid:durableId="601180554">
    <w:abstractNumId w:val="53"/>
  </w:num>
  <w:num w:numId="49" w16cid:durableId="959647614">
    <w:abstractNumId w:val="1"/>
  </w:num>
  <w:num w:numId="50" w16cid:durableId="2134328432">
    <w:abstractNumId w:val="24"/>
  </w:num>
  <w:num w:numId="51" w16cid:durableId="251937315">
    <w:abstractNumId w:val="51"/>
  </w:num>
  <w:num w:numId="52" w16cid:durableId="2050915874">
    <w:abstractNumId w:val="29"/>
  </w:num>
  <w:num w:numId="53" w16cid:durableId="893850530">
    <w:abstractNumId w:val="48"/>
  </w:num>
  <w:num w:numId="54" w16cid:durableId="14911720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1070"/>
    <w:rsid w:val="000732E5"/>
    <w:rsid w:val="0008364E"/>
    <w:rsid w:val="000E1363"/>
    <w:rsid w:val="000E7042"/>
    <w:rsid w:val="000F356D"/>
    <w:rsid w:val="000F67FF"/>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4657"/>
    <w:rsid w:val="00276237"/>
    <w:rsid w:val="002779D0"/>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6992"/>
    <w:rsid w:val="00497A82"/>
    <w:rsid w:val="004A119F"/>
    <w:rsid w:val="004A1F33"/>
    <w:rsid w:val="004A2345"/>
    <w:rsid w:val="004B28A4"/>
    <w:rsid w:val="004C7F32"/>
    <w:rsid w:val="004D1CD8"/>
    <w:rsid w:val="004F4202"/>
    <w:rsid w:val="005462B4"/>
    <w:rsid w:val="005708EA"/>
    <w:rsid w:val="00570F50"/>
    <w:rsid w:val="005736B7"/>
    <w:rsid w:val="00573914"/>
    <w:rsid w:val="005B628E"/>
    <w:rsid w:val="005B68C7"/>
    <w:rsid w:val="005C7558"/>
    <w:rsid w:val="005D1FF7"/>
    <w:rsid w:val="00613F72"/>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05CA0"/>
    <w:rsid w:val="00711867"/>
    <w:rsid w:val="0072199B"/>
    <w:rsid w:val="00723C53"/>
    <w:rsid w:val="007379CC"/>
    <w:rsid w:val="00743192"/>
    <w:rsid w:val="00750CF2"/>
    <w:rsid w:val="00751984"/>
    <w:rsid w:val="007524B6"/>
    <w:rsid w:val="0075432F"/>
    <w:rsid w:val="00777BD2"/>
    <w:rsid w:val="007A1496"/>
    <w:rsid w:val="007B48E2"/>
    <w:rsid w:val="007E00AB"/>
    <w:rsid w:val="007E035C"/>
    <w:rsid w:val="007F2378"/>
    <w:rsid w:val="00803B02"/>
    <w:rsid w:val="008050C7"/>
    <w:rsid w:val="008155FA"/>
    <w:rsid w:val="008A51A9"/>
    <w:rsid w:val="008D4FAF"/>
    <w:rsid w:val="008E5F3E"/>
    <w:rsid w:val="008F3113"/>
    <w:rsid w:val="00905F39"/>
    <w:rsid w:val="00911890"/>
    <w:rsid w:val="00916344"/>
    <w:rsid w:val="009301D2"/>
    <w:rsid w:val="009317D1"/>
    <w:rsid w:val="009677BE"/>
    <w:rsid w:val="00972A92"/>
    <w:rsid w:val="009731B9"/>
    <w:rsid w:val="00975CC4"/>
    <w:rsid w:val="00984861"/>
    <w:rsid w:val="009939D4"/>
    <w:rsid w:val="009C058C"/>
    <w:rsid w:val="009C2CC4"/>
    <w:rsid w:val="009C4C17"/>
    <w:rsid w:val="009C4C51"/>
    <w:rsid w:val="009F6FA0"/>
    <w:rsid w:val="00A06C6A"/>
    <w:rsid w:val="00A1672A"/>
    <w:rsid w:val="00A16AC1"/>
    <w:rsid w:val="00A278B4"/>
    <w:rsid w:val="00A27F1D"/>
    <w:rsid w:val="00A32709"/>
    <w:rsid w:val="00A46B34"/>
    <w:rsid w:val="00AA3761"/>
    <w:rsid w:val="00AA4365"/>
    <w:rsid w:val="00AB1E11"/>
    <w:rsid w:val="00AC28DC"/>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5228"/>
    <w:rsid w:val="00C260C7"/>
    <w:rsid w:val="00C35E2D"/>
    <w:rsid w:val="00C56C6C"/>
    <w:rsid w:val="00C63C65"/>
    <w:rsid w:val="00C73AA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4EC7"/>
    <w:rsid w:val="00DA525F"/>
    <w:rsid w:val="00DB15FD"/>
    <w:rsid w:val="00DB3B7D"/>
    <w:rsid w:val="00DC72DD"/>
    <w:rsid w:val="00DE02D0"/>
    <w:rsid w:val="00DE402B"/>
    <w:rsid w:val="00DE6445"/>
    <w:rsid w:val="00DF57E1"/>
    <w:rsid w:val="00E07666"/>
    <w:rsid w:val="00E140E3"/>
    <w:rsid w:val="00E16481"/>
    <w:rsid w:val="00E37A2E"/>
    <w:rsid w:val="00E4239F"/>
    <w:rsid w:val="00E716F8"/>
    <w:rsid w:val="00E75C92"/>
    <w:rsid w:val="00E77291"/>
    <w:rsid w:val="00E87BA3"/>
    <w:rsid w:val="00E93344"/>
    <w:rsid w:val="00E96A4B"/>
    <w:rsid w:val="00EA38F3"/>
    <w:rsid w:val="00EC0267"/>
    <w:rsid w:val="00ED4691"/>
    <w:rsid w:val="00EF39CF"/>
    <w:rsid w:val="00F12FAF"/>
    <w:rsid w:val="00F4371F"/>
    <w:rsid w:val="00F52AC3"/>
    <w:rsid w:val="00F6230A"/>
    <w:rsid w:val="00F77D51"/>
    <w:rsid w:val="00FA2F18"/>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10843</Words>
  <Characters>58554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2026-02-04T19:09:00Z</cp:lastPrinted>
  <dcterms:created xsi:type="dcterms:W3CDTF">2026-05-11T17:15:00Z</dcterms:created>
  <dcterms:modified xsi:type="dcterms:W3CDTF">2026-05-11T17:15:00Z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