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59</w:t>
      </w:r>
      <w:r>
        <w:rPr>
          <w:b/>
          <w:w w:val="115"/>
          <w:lang w:val="pt-BR"/>
        </w:rPr>
        <w:t>/</w:t>
      </w:r>
      <w:r>
        <w:rPr>
          <w:b/>
          <w:spacing w:val="-2"/>
          <w:w w:val="115"/>
        </w:rPr>
        <w:t>2025 PROCESSO ADM Nº</w:t>
      </w:r>
      <w:r>
        <w:rPr>
          <w:rFonts w:hint="default"/>
          <w:b/>
          <w:spacing w:val="-2"/>
          <w:w w:val="115"/>
          <w:lang w:val="pt-BR"/>
        </w:rPr>
        <w:t>488/</w:t>
      </w:r>
      <w:r>
        <w:rPr>
          <w:b/>
          <w:spacing w:val="-2"/>
          <w:w w:val="115"/>
        </w:rPr>
        <w:t>2025</w:t>
      </w:r>
    </w:p>
    <w:p w14:paraId="2CD64796">
      <w:pPr>
        <w:pStyle w:val="10"/>
        <w:rPr>
          <w:b/>
        </w:rPr>
      </w:pPr>
    </w:p>
    <w:p w14:paraId="3385027C">
      <w:pPr>
        <w:pStyle w:val="10"/>
        <w:spacing w:before="54"/>
        <w:rPr>
          <w:b/>
        </w:rPr>
      </w:pPr>
    </w:p>
    <w:p w14:paraId="10BD2358">
      <w:pPr>
        <w:pStyle w:val="10"/>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10"/>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28/11/</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04/12</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10"/>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04/12</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10"/>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29119761">
      <w:pPr>
        <w:spacing w:after="0"/>
        <w:jc w:val="both"/>
        <w:rPr>
          <w:rFonts w:ascii="Times New Roman" w:hAnsi="Times New Roman"/>
          <w:bCs/>
        </w:rPr>
      </w:pPr>
      <w:r>
        <w:rPr>
          <w:rFonts w:ascii="Times New Roman" w:hAnsi="Times New Roman"/>
          <w:bCs/>
        </w:rPr>
        <w:t>02 17 SECRETARIA MUNICIPAL DE ASSISTENCIA SOCIAL</w:t>
      </w:r>
    </w:p>
    <w:p w14:paraId="7DA7A87C">
      <w:pPr>
        <w:spacing w:after="0"/>
        <w:jc w:val="both"/>
        <w:rPr>
          <w:rFonts w:ascii="Times New Roman" w:hAnsi="Times New Roman"/>
          <w:bCs/>
        </w:rPr>
      </w:pPr>
      <w:r>
        <w:rPr>
          <w:rFonts w:ascii="Times New Roman" w:hAnsi="Times New Roman"/>
          <w:bCs/>
        </w:rPr>
        <w:t>021704 ASSISTENCIA SOCIAL COMUNITARIA</w:t>
      </w:r>
    </w:p>
    <w:p w14:paraId="3A078492">
      <w:pPr>
        <w:spacing w:after="0"/>
        <w:jc w:val="both"/>
        <w:rPr>
          <w:rFonts w:ascii="Times New Roman" w:hAnsi="Times New Roman"/>
          <w:bCs/>
        </w:rPr>
      </w:pPr>
      <w:r>
        <w:rPr>
          <w:rFonts w:ascii="Times New Roman" w:hAnsi="Times New Roman"/>
          <w:bCs/>
        </w:rPr>
        <w:t>08 244 0062 2032 0000 Manutenção das Atividades da Secretaria de Assistência Social</w:t>
      </w:r>
    </w:p>
    <w:p w14:paraId="1979228D">
      <w:pPr>
        <w:spacing w:after="0"/>
        <w:jc w:val="both"/>
        <w:rPr>
          <w:rFonts w:ascii="Times New Roman" w:hAnsi="Times New Roman"/>
          <w:bCs/>
        </w:rPr>
      </w:pPr>
      <w:r>
        <w:rPr>
          <w:rFonts w:ascii="Times New Roman" w:hAnsi="Times New Roman"/>
          <w:bCs/>
        </w:rPr>
        <w:t>3.3.90.39.00 Outros Serviços De Pessoa Jurídica</w:t>
      </w:r>
    </w:p>
    <w:p w14:paraId="18655141">
      <w:pPr>
        <w:spacing w:after="0"/>
        <w:jc w:val="both"/>
        <w:rPr>
          <w:rFonts w:ascii="Times New Roman" w:hAnsi="Times New Roman"/>
          <w:b/>
          <w:bCs/>
        </w:rPr>
      </w:pPr>
      <w:r>
        <w:rPr>
          <w:rFonts w:ascii="Times New Roman" w:hAnsi="Times New Roman"/>
          <w:bCs/>
        </w:rPr>
        <w:t>0.01.00.510.000 Assistência Social- Geral</w:t>
      </w:r>
    </w:p>
    <w:p w14:paraId="1CC8B22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hint="default"/>
          <w:w w:val="115"/>
          <w:lang w:val="pt-BR"/>
        </w:rPr>
        <w:t xml:space="preserve">REFERENTE A CONTRATAÇÃO DE EMPRESA ESPECIALIZADA PARA FORNECIMENTO DE 04 (QUATRO) PLATAFORMAS MODULARES PARA FUNDO DE PISCINA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7"/>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7"/>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7"/>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10"/>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7"/>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7"/>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7"/>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7"/>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7"/>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7"/>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7"/>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7"/>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7"/>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7"/>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7"/>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7"/>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7"/>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7"/>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7"/>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7"/>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7"/>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7"/>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7"/>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10"/>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10"/>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7"/>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10"/>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7"/>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7"/>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10"/>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7"/>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7"/>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7"/>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10"/>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10"/>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10"/>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7"/>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7"/>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7"/>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7"/>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7"/>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7"/>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7"/>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7"/>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7"/>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7"/>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7"/>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7"/>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7"/>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7"/>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7"/>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7"/>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7"/>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7"/>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7"/>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7"/>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7"/>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7"/>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7"/>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7"/>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7"/>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7"/>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7"/>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7"/>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7"/>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7"/>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7"/>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10"/>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7"/>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7"/>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10"/>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7"/>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7"/>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7"/>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7"/>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7"/>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7"/>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7"/>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7"/>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7"/>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7"/>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7"/>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7"/>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7"/>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7"/>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10"/>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7"/>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7"/>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7"/>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7"/>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10"/>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7"/>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7"/>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7"/>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7"/>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7"/>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7"/>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7"/>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10"/>
        <w:spacing w:before="43"/>
      </w:pPr>
    </w:p>
    <w:p w14:paraId="0B2EA337">
      <w:pPr>
        <w:pStyle w:val="2"/>
        <w:numPr>
          <w:ilvl w:val="0"/>
          <w:numId w:val="1"/>
        </w:numPr>
        <w:tabs>
          <w:tab w:val="left" w:pos="1200"/>
        </w:tabs>
        <w:ind w:left="1200" w:hanging="708"/>
      </w:pPr>
      <w:r>
        <w:rPr>
          <w:spacing w:val="-2"/>
          <w:w w:val="120"/>
        </w:rPr>
        <w:t>SANÇÕES</w:t>
      </w:r>
    </w:p>
    <w:p w14:paraId="17383B44">
      <w:pPr>
        <w:pStyle w:val="17"/>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7"/>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7"/>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7"/>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7"/>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7"/>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7"/>
        <w:numPr>
          <w:ilvl w:val="1"/>
          <w:numId w:val="1"/>
        </w:numPr>
        <w:tabs>
          <w:tab w:val="left" w:pos="1198"/>
        </w:tabs>
        <w:spacing w:before="7"/>
        <w:ind w:left="1198" w:hanging="706"/>
      </w:pPr>
      <w:r>
        <w:rPr>
          <w:b/>
          <w:spacing w:val="-2"/>
          <w:w w:val="115"/>
        </w:rPr>
        <w:t>Multa</w:t>
      </w:r>
      <w:r>
        <w:rPr>
          <w:spacing w:val="-2"/>
          <w:w w:val="115"/>
        </w:rPr>
        <w:t>:</w:t>
      </w:r>
    </w:p>
    <w:p w14:paraId="25E90593">
      <w:pPr>
        <w:pStyle w:val="17"/>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7"/>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7"/>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10"/>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7"/>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7"/>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7"/>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10"/>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7"/>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10"/>
      </w:pPr>
    </w:p>
    <w:p w14:paraId="1D6C5ED3">
      <w:pPr>
        <w:pStyle w:val="10"/>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7"/>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7"/>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7"/>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7"/>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7"/>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7"/>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7"/>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7"/>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7"/>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7"/>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7"/>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7"/>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7"/>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10"/>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7"/>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7"/>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7"/>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7"/>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10"/>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10"/>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10"/>
        <w:spacing w:before="50"/>
        <w:rPr>
          <w:sz w:val="18"/>
          <w:szCs w:val="18"/>
        </w:rPr>
      </w:pPr>
    </w:p>
    <w:p w14:paraId="606F34DF">
      <w:pPr>
        <w:pStyle w:val="17"/>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7"/>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7"/>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7"/>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7"/>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7"/>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7"/>
        <w:numPr>
          <w:ilvl w:val="2"/>
          <w:numId w:val="7"/>
        </w:numPr>
        <w:tabs>
          <w:tab w:val="left" w:pos="1812"/>
        </w:tabs>
        <w:spacing w:before="6"/>
        <w:rPr>
          <w:b/>
          <w:sz w:val="18"/>
          <w:szCs w:val="18"/>
        </w:rPr>
      </w:pPr>
      <w:r>
        <w:rPr>
          <w:b/>
          <w:spacing w:val="-2"/>
          <w:w w:val="115"/>
          <w:sz w:val="18"/>
          <w:szCs w:val="18"/>
        </w:rPr>
        <w:t>ANEXO VII-Termo de Contrato</w:t>
      </w:r>
    </w:p>
    <w:p w14:paraId="2E5589CE">
      <w:pPr>
        <w:pStyle w:val="17"/>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10"/>
        <w:spacing w:before="106"/>
        <w:rPr>
          <w:b/>
          <w:sz w:val="18"/>
          <w:szCs w:val="18"/>
        </w:rPr>
      </w:pPr>
    </w:p>
    <w:p w14:paraId="753A053F">
      <w:pPr>
        <w:pStyle w:val="10"/>
        <w:ind w:left="1341" w:right="889"/>
        <w:jc w:val="center"/>
        <w:rPr>
          <w:sz w:val="18"/>
          <w:szCs w:val="18"/>
        </w:rPr>
      </w:pPr>
      <w:bookmarkStart w:id="2" w:name="_Hlk189576754"/>
      <w:r>
        <w:rPr>
          <w:w w:val="115"/>
          <w:sz w:val="18"/>
          <w:szCs w:val="18"/>
        </w:rPr>
        <w:t>RIFAINA/SP,</w:t>
      </w:r>
      <w:r>
        <w:rPr>
          <w:rFonts w:hint="default"/>
          <w:w w:val="115"/>
          <w:sz w:val="18"/>
          <w:szCs w:val="18"/>
          <w:lang w:val="pt-BR"/>
        </w:rPr>
        <w:t>27 de novembro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10"/>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10"/>
        <w:spacing w:before="43"/>
        <w:jc w:val="center"/>
        <w:rPr>
          <w:b/>
        </w:rPr>
      </w:pPr>
      <w:r>
        <w:rPr>
          <w:b/>
        </w:rPr>
        <w:t xml:space="preserve">ANEXO I </w:t>
      </w:r>
    </w:p>
    <w:p w14:paraId="215A6F91">
      <w:pPr>
        <w:pStyle w:val="10"/>
        <w:spacing w:before="43"/>
        <w:rPr>
          <w:b/>
        </w:rPr>
      </w:pPr>
    </w:p>
    <w:p w14:paraId="2576DA54">
      <w:pPr>
        <w:pStyle w:val="2"/>
        <w:ind w:left="2575"/>
        <w:jc w:val="left"/>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10"/>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cs="Times New Roman"/>
          <w:b/>
          <w:spacing w:val="4"/>
          <w:w w:val="110"/>
          <w:sz w:val="20"/>
          <w:szCs w:val="20"/>
          <w:lang w:val="pt-BR" w:eastAsia="en-US" w:bidi="ar-SA"/>
        </w:rPr>
        <w:t xml:space="preserve"> </w:t>
      </w:r>
      <w:r>
        <w:rPr>
          <w:rFonts w:hint="default" w:ascii="Times New Roman" w:hAnsi="Times New Roman" w:eastAsia="Times New Roman" w:cs="Times New Roman"/>
          <w:b/>
          <w:spacing w:val="4"/>
          <w:w w:val="110"/>
          <w:sz w:val="20"/>
          <w:szCs w:val="20"/>
          <w:lang w:val="pt-BR" w:eastAsia="en-US" w:bidi="ar-SA"/>
        </w:rPr>
        <w:t>REFERENTE A CONTRATAÇÃO DE EMPRESA ESPECIALIZADA PARA FORNECIMENTO DE 04 (QUATRO) PLATAFORMAS MODULARES PARA FUNDO DE PISCINA.</w:t>
      </w:r>
    </w:p>
    <w:p w14:paraId="14D5448C">
      <w:pPr>
        <w:jc w:val="both"/>
        <w:rPr>
          <w:rFonts w:ascii="Arial" w:hAnsi="Arial" w:cs="Arial"/>
          <w:sz w:val="24"/>
          <w:szCs w:val="24"/>
        </w:rPr>
      </w:pPr>
    </w:p>
    <w:tbl>
      <w:tblPr>
        <w:tblStyle w:val="6"/>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35"/>
        <w:gridCol w:w="8268"/>
        <w:gridCol w:w="777"/>
        <w:gridCol w:w="750"/>
      </w:tblGrid>
      <w:tr w14:paraId="2531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noWrap w:val="0"/>
            <w:vAlign w:val="center"/>
          </w:tcPr>
          <w:p w14:paraId="79C20844">
            <w:pPr>
              <w:spacing w:after="200" w:line="240" w:lineRule="auto"/>
              <w:rPr>
                <w:b/>
                <w:bCs/>
              </w:rPr>
            </w:pPr>
            <w:r>
              <w:rPr>
                <w:b/>
                <w:bCs/>
              </w:rPr>
              <w:t>Item</w:t>
            </w:r>
          </w:p>
        </w:tc>
        <w:tc>
          <w:tcPr>
            <w:tcW w:w="8238" w:type="dxa"/>
            <w:noWrap w:val="0"/>
            <w:vAlign w:val="center"/>
          </w:tcPr>
          <w:p w14:paraId="6DFEA67D">
            <w:pPr>
              <w:spacing w:after="200" w:line="240" w:lineRule="auto"/>
              <w:rPr>
                <w:b/>
                <w:bCs/>
              </w:rPr>
            </w:pPr>
            <w:r>
              <w:rPr>
                <w:b/>
                <w:bCs/>
              </w:rPr>
              <w:t>Descrição</w:t>
            </w:r>
          </w:p>
        </w:tc>
        <w:tc>
          <w:tcPr>
            <w:tcW w:w="747" w:type="dxa"/>
            <w:noWrap w:val="0"/>
            <w:vAlign w:val="center"/>
          </w:tcPr>
          <w:p w14:paraId="2AA74142">
            <w:pPr>
              <w:spacing w:after="200" w:line="240" w:lineRule="auto"/>
              <w:rPr>
                <w:b/>
                <w:bCs/>
              </w:rPr>
            </w:pPr>
            <w:r>
              <w:rPr>
                <w:b/>
                <w:bCs/>
              </w:rPr>
              <w:t>Unid.</w:t>
            </w:r>
          </w:p>
        </w:tc>
        <w:tc>
          <w:tcPr>
            <w:tcW w:w="0" w:type="auto"/>
            <w:noWrap w:val="0"/>
            <w:vAlign w:val="center"/>
          </w:tcPr>
          <w:p w14:paraId="7E75F365">
            <w:pPr>
              <w:spacing w:after="200" w:line="240" w:lineRule="auto"/>
              <w:rPr>
                <w:b/>
                <w:bCs/>
              </w:rPr>
            </w:pPr>
            <w:r>
              <w:rPr>
                <w:b/>
                <w:bCs/>
              </w:rPr>
              <w:t>Quant.</w:t>
            </w:r>
          </w:p>
        </w:tc>
      </w:tr>
      <w:tr w14:paraId="5F43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noWrap w:val="0"/>
            <w:vAlign w:val="center"/>
          </w:tcPr>
          <w:p w14:paraId="79B9F3D6">
            <w:pPr>
              <w:spacing w:after="200" w:line="240" w:lineRule="auto"/>
            </w:pPr>
            <w:r>
              <w:t>01</w:t>
            </w:r>
          </w:p>
        </w:tc>
        <w:tc>
          <w:tcPr>
            <w:tcW w:w="8238" w:type="dxa"/>
            <w:noWrap w:val="0"/>
            <w:vAlign w:val="center"/>
          </w:tcPr>
          <w:p w14:paraId="62BC34CE">
            <w:pPr>
              <w:spacing w:after="200" w:line="240" w:lineRule="auto"/>
            </w:pPr>
            <w:r>
              <w:t>Plataforma modular para fundo de piscina 2,00m x 1,00m x 0,20m, em PVC e polipropileno de alta resistência, acabamento antiderrapante, para uso submerso</w:t>
            </w:r>
          </w:p>
        </w:tc>
        <w:tc>
          <w:tcPr>
            <w:tcW w:w="747" w:type="dxa"/>
            <w:noWrap w:val="0"/>
            <w:vAlign w:val="center"/>
          </w:tcPr>
          <w:p w14:paraId="13A8F584">
            <w:pPr>
              <w:spacing w:after="200" w:line="240" w:lineRule="auto"/>
            </w:pPr>
            <w:r>
              <w:t>unidade</w:t>
            </w:r>
          </w:p>
        </w:tc>
        <w:tc>
          <w:tcPr>
            <w:tcW w:w="0" w:type="auto"/>
            <w:noWrap w:val="0"/>
            <w:vAlign w:val="center"/>
          </w:tcPr>
          <w:p w14:paraId="2715C562">
            <w:pPr>
              <w:spacing w:after="200" w:line="240" w:lineRule="auto"/>
              <w:rPr>
                <w:rFonts w:hint="default"/>
                <w:lang w:val="pt-BR"/>
              </w:rPr>
            </w:pPr>
            <w:r>
              <w:rPr>
                <w:rFonts w:hint="default"/>
                <w:lang w:val="pt-BR"/>
              </w:rPr>
              <w:t>4</w:t>
            </w:r>
          </w:p>
        </w:tc>
      </w:tr>
    </w:tbl>
    <w:p w14:paraId="21BEFDA1">
      <w:pPr>
        <w:pStyle w:val="2"/>
        <w:ind w:left="0" w:right="20"/>
        <w:jc w:val="center"/>
        <w:rPr>
          <w:w w:val="115"/>
        </w:rPr>
      </w:pPr>
    </w:p>
    <w:p w14:paraId="03A4EDA2">
      <w:pPr>
        <w:spacing w:after="200" w:line="276" w:lineRule="auto"/>
      </w:pPr>
      <w:r>
        <w:t>As plataformas devem atender às seguintes características:</w:t>
      </w:r>
    </w:p>
    <w:p w14:paraId="0B21DD2B">
      <w:pPr>
        <w:numPr>
          <w:ilvl w:val="0"/>
          <w:numId w:val="8"/>
        </w:numPr>
        <w:spacing w:after="200" w:line="276" w:lineRule="auto"/>
      </w:pPr>
      <w:r>
        <w:t>Dimensões: 2,00m x 1,00m x 0,20m;</w:t>
      </w:r>
    </w:p>
    <w:p w14:paraId="3E077902">
      <w:pPr>
        <w:numPr>
          <w:ilvl w:val="0"/>
          <w:numId w:val="8"/>
        </w:numPr>
        <w:spacing w:after="200" w:line="276" w:lineRule="auto"/>
      </w:pPr>
      <w:r>
        <w:t>Estrutura tubular em PVC 42mm reforçado;</w:t>
      </w:r>
    </w:p>
    <w:p w14:paraId="5731823B">
      <w:pPr>
        <w:numPr>
          <w:ilvl w:val="0"/>
          <w:numId w:val="8"/>
        </w:numPr>
        <w:spacing w:after="200" w:line="276" w:lineRule="auto"/>
      </w:pPr>
      <w:r>
        <w:t>Superfície superior em polipropileno (PPAD) de alta resistência;</w:t>
      </w:r>
    </w:p>
    <w:p w14:paraId="516ED0CF">
      <w:pPr>
        <w:numPr>
          <w:ilvl w:val="0"/>
          <w:numId w:val="8"/>
        </w:numPr>
        <w:spacing w:after="200" w:line="276" w:lineRule="auto"/>
      </w:pPr>
      <w:r>
        <w:t>Acabamento antiderrapante;</w:t>
      </w:r>
    </w:p>
    <w:p w14:paraId="7B0BFB2C">
      <w:pPr>
        <w:numPr>
          <w:ilvl w:val="0"/>
          <w:numId w:val="8"/>
        </w:numPr>
        <w:spacing w:after="200" w:line="276" w:lineRule="auto"/>
      </w:pPr>
      <w:r>
        <w:t>Sistema de ventosas e ponteiras protetoras;</w:t>
      </w:r>
    </w:p>
    <w:p w14:paraId="6D1F6409">
      <w:pPr>
        <w:numPr>
          <w:ilvl w:val="0"/>
          <w:numId w:val="8"/>
        </w:numPr>
        <w:spacing w:after="200" w:line="276" w:lineRule="auto"/>
      </w:pPr>
      <w:r>
        <w:t>Fixadores inoxidáveis;</w:t>
      </w:r>
    </w:p>
    <w:p w14:paraId="5E20C40A">
      <w:pPr>
        <w:numPr>
          <w:ilvl w:val="0"/>
          <w:numId w:val="8"/>
        </w:numPr>
        <w:spacing w:after="200" w:line="276" w:lineRule="auto"/>
      </w:pPr>
      <w:r>
        <w:t>Resistência à água aquecida e salinizada;</w:t>
      </w:r>
    </w:p>
    <w:p w14:paraId="4E7B9EA0">
      <w:pPr>
        <w:numPr>
          <w:ilvl w:val="0"/>
          <w:numId w:val="8"/>
        </w:numPr>
        <w:spacing w:after="200" w:line="276" w:lineRule="auto"/>
      </w:pPr>
      <w:r>
        <w:t>Produto entregue totalmente montado;</w:t>
      </w:r>
    </w:p>
    <w:p w14:paraId="0F7B3030">
      <w:pPr>
        <w:numPr>
          <w:ilvl w:val="0"/>
          <w:numId w:val="8"/>
        </w:numPr>
        <w:spacing w:after="200" w:line="276" w:lineRule="auto"/>
      </w:pPr>
      <w:r>
        <w:t>Cores: branca ou equivalente;</w:t>
      </w:r>
    </w:p>
    <w:p w14:paraId="67AD150D">
      <w:pPr>
        <w:numPr>
          <w:ilvl w:val="0"/>
          <w:numId w:val="8"/>
        </w:numPr>
        <w:spacing w:after="200" w:line="276" w:lineRule="auto"/>
      </w:pPr>
      <w:r>
        <w:t>Garantia mínima de 12 meses.</w:t>
      </w:r>
    </w:p>
    <w:p w14:paraId="018B23E3">
      <w:pPr>
        <w:pStyle w:val="2"/>
        <w:ind w:left="0" w:right="20"/>
        <w:jc w:val="center"/>
        <w:rPr>
          <w:w w:val="115"/>
        </w:rPr>
      </w:pPr>
    </w:p>
    <w:p w14:paraId="26FDC983">
      <w:pPr>
        <w:pStyle w:val="2"/>
        <w:ind w:left="0" w:right="20"/>
        <w:jc w:val="center"/>
        <w:rPr>
          <w:w w:val="115"/>
        </w:rPr>
      </w:pPr>
    </w:p>
    <w:p w14:paraId="679BD95F">
      <w:pPr>
        <w:pStyle w:val="2"/>
        <w:ind w:left="0" w:right="20"/>
        <w:jc w:val="center"/>
        <w:rPr>
          <w:w w:val="115"/>
        </w:rPr>
      </w:pPr>
    </w:p>
    <w:p w14:paraId="4DB16637">
      <w:pPr>
        <w:pStyle w:val="2"/>
        <w:ind w:left="0" w:right="20"/>
        <w:jc w:val="center"/>
        <w:rPr>
          <w:w w:val="115"/>
        </w:rPr>
      </w:pPr>
    </w:p>
    <w:p w14:paraId="620BC3F6">
      <w:pPr>
        <w:pStyle w:val="2"/>
        <w:ind w:left="0" w:right="20"/>
        <w:jc w:val="center"/>
        <w:rPr>
          <w:w w:val="115"/>
        </w:rPr>
      </w:pPr>
    </w:p>
    <w:p w14:paraId="612A60BF">
      <w:pPr>
        <w:pStyle w:val="2"/>
        <w:ind w:left="0" w:right="20"/>
        <w:jc w:val="center"/>
        <w:rPr>
          <w:w w:val="115"/>
        </w:rPr>
      </w:pPr>
    </w:p>
    <w:p w14:paraId="4FBA46C6">
      <w:pPr>
        <w:pStyle w:val="2"/>
        <w:ind w:left="0" w:right="20"/>
        <w:jc w:val="center"/>
        <w:rPr>
          <w:w w:val="115"/>
        </w:rPr>
      </w:pPr>
    </w:p>
    <w:p w14:paraId="76936B18">
      <w:pPr>
        <w:pStyle w:val="2"/>
        <w:ind w:left="0" w:right="20"/>
        <w:jc w:val="center"/>
        <w:rPr>
          <w:w w:val="115"/>
        </w:rPr>
      </w:pPr>
    </w:p>
    <w:p w14:paraId="3170F042">
      <w:pPr>
        <w:pStyle w:val="2"/>
        <w:ind w:left="0" w:right="20"/>
        <w:jc w:val="center"/>
        <w:rPr>
          <w:w w:val="115"/>
        </w:rPr>
      </w:pPr>
    </w:p>
    <w:p w14:paraId="39D2C864">
      <w:pPr>
        <w:pStyle w:val="2"/>
        <w:ind w:left="0" w:right="20"/>
        <w:jc w:val="center"/>
        <w:rPr>
          <w:w w:val="115"/>
        </w:rPr>
      </w:pPr>
    </w:p>
    <w:p w14:paraId="2B15FD53">
      <w:pPr>
        <w:pStyle w:val="2"/>
        <w:ind w:left="0" w:right="20"/>
        <w:jc w:val="center"/>
        <w:rPr>
          <w:w w:val="115"/>
        </w:rPr>
      </w:pPr>
    </w:p>
    <w:p w14:paraId="472974C2">
      <w:pPr>
        <w:pStyle w:val="2"/>
        <w:ind w:left="0" w:right="20"/>
        <w:jc w:val="center"/>
        <w:rPr>
          <w:w w:val="115"/>
        </w:rPr>
      </w:pPr>
    </w:p>
    <w:p w14:paraId="6779F8C5">
      <w:pPr>
        <w:pStyle w:val="2"/>
        <w:ind w:left="0" w:right="20"/>
        <w:jc w:val="center"/>
        <w:rPr>
          <w:w w:val="115"/>
        </w:rPr>
      </w:pPr>
    </w:p>
    <w:p w14:paraId="159B8EEE">
      <w:pPr>
        <w:pStyle w:val="2"/>
        <w:ind w:left="0" w:right="20"/>
        <w:jc w:val="center"/>
        <w:rPr>
          <w:w w:val="115"/>
        </w:rPr>
      </w:pPr>
    </w:p>
    <w:p w14:paraId="3AD0A967">
      <w:pPr>
        <w:pStyle w:val="2"/>
        <w:ind w:left="0" w:right="20"/>
        <w:jc w:val="center"/>
        <w:rPr>
          <w:w w:val="115"/>
        </w:rPr>
      </w:pPr>
      <w:bookmarkStart w:id="5" w:name="_GoBack"/>
      <w:bookmarkEnd w:id="5"/>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10"/>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10"/>
        <w:spacing w:before="44"/>
        <w:rPr>
          <w:b/>
        </w:rPr>
      </w:pPr>
    </w:p>
    <w:p w14:paraId="170180A3">
      <w:pPr>
        <w:pStyle w:val="2"/>
        <w:numPr>
          <w:ilvl w:val="0"/>
          <w:numId w:val="9"/>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7"/>
        <w:numPr>
          <w:ilvl w:val="1"/>
          <w:numId w:val="9"/>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7"/>
        <w:numPr>
          <w:ilvl w:val="1"/>
          <w:numId w:val="9"/>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7"/>
        <w:numPr>
          <w:ilvl w:val="1"/>
          <w:numId w:val="9"/>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7"/>
        <w:numPr>
          <w:ilvl w:val="1"/>
          <w:numId w:val="9"/>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7"/>
        <w:numPr>
          <w:ilvl w:val="1"/>
          <w:numId w:val="9"/>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7"/>
        <w:numPr>
          <w:ilvl w:val="1"/>
          <w:numId w:val="9"/>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7"/>
        <w:numPr>
          <w:ilvl w:val="1"/>
          <w:numId w:val="9"/>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9"/>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7"/>
        <w:numPr>
          <w:ilvl w:val="1"/>
          <w:numId w:val="9"/>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7"/>
        <w:numPr>
          <w:ilvl w:val="1"/>
          <w:numId w:val="9"/>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7"/>
        <w:numPr>
          <w:ilvl w:val="1"/>
          <w:numId w:val="9"/>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7"/>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7"/>
        <w:numPr>
          <w:ilvl w:val="1"/>
          <w:numId w:val="9"/>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7"/>
        <w:numPr>
          <w:ilvl w:val="1"/>
          <w:numId w:val="9"/>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10"/>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7"/>
        <w:numPr>
          <w:ilvl w:val="1"/>
          <w:numId w:val="9"/>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10"/>
        <w:spacing w:before="52"/>
      </w:pPr>
    </w:p>
    <w:p w14:paraId="05ACF993">
      <w:pPr>
        <w:pStyle w:val="2"/>
        <w:numPr>
          <w:ilvl w:val="1"/>
          <w:numId w:val="9"/>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7"/>
        <w:numPr>
          <w:ilvl w:val="1"/>
          <w:numId w:val="9"/>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7"/>
        <w:numPr>
          <w:ilvl w:val="1"/>
          <w:numId w:val="9"/>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7"/>
        <w:numPr>
          <w:ilvl w:val="1"/>
          <w:numId w:val="9"/>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7"/>
        <w:numPr>
          <w:ilvl w:val="1"/>
          <w:numId w:val="9"/>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10"/>
        <w:spacing w:before="53"/>
      </w:pPr>
    </w:p>
    <w:p w14:paraId="308758E3">
      <w:pPr>
        <w:pStyle w:val="2"/>
        <w:numPr>
          <w:ilvl w:val="0"/>
          <w:numId w:val="9"/>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10"/>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10"/>
        <w:ind w:right="196"/>
        <w:jc w:val="both"/>
        <w:rPr>
          <w:w w:val="110"/>
        </w:rPr>
      </w:pPr>
    </w:p>
    <w:p w14:paraId="5CFF021E">
      <w:pPr>
        <w:pStyle w:val="10"/>
        <w:ind w:right="196"/>
        <w:jc w:val="both"/>
        <w:rPr>
          <w:w w:val="110"/>
        </w:rPr>
      </w:pPr>
    </w:p>
    <w:p w14:paraId="5A359B08">
      <w:pPr>
        <w:pStyle w:val="10"/>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10"/>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10"/>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10"/>
        <w:spacing w:before="8"/>
        <w:rPr>
          <w:b/>
        </w:rPr>
      </w:pPr>
    </w:p>
    <w:p w14:paraId="3671904F">
      <w:pPr>
        <w:pStyle w:val="10"/>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10"/>
        <w:spacing w:before="5"/>
      </w:pPr>
    </w:p>
    <w:p w14:paraId="20B40256">
      <w:pPr>
        <w:pStyle w:val="10"/>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10"/>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10"/>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10"/>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10"/>
        <w:spacing w:before="2"/>
      </w:pPr>
    </w:p>
    <w:p w14:paraId="347ACC7C">
      <w:pPr>
        <w:pStyle w:val="10"/>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10"/>
        <w:spacing w:before="2"/>
      </w:pPr>
    </w:p>
    <w:p w14:paraId="2D8FECD5">
      <w:pPr>
        <w:pStyle w:val="10"/>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10"/>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10"/>
      </w:pPr>
    </w:p>
    <w:p w14:paraId="727CFA7C">
      <w:pPr>
        <w:pStyle w:val="10"/>
      </w:pPr>
    </w:p>
    <w:p w14:paraId="3FA26C92">
      <w:pPr>
        <w:pStyle w:val="10"/>
      </w:pPr>
    </w:p>
    <w:p w14:paraId="552BEAE3">
      <w:pPr>
        <w:pStyle w:val="10"/>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10"/>
      </w:pPr>
    </w:p>
    <w:p w14:paraId="557A5207">
      <w:pPr>
        <w:pStyle w:val="10"/>
      </w:pPr>
    </w:p>
    <w:p w14:paraId="50A9B58D">
      <w:pPr>
        <w:pStyle w:val="10"/>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10"/>
        <w:rPr>
          <w:sz w:val="20"/>
        </w:rPr>
      </w:pPr>
    </w:p>
    <w:p w14:paraId="2E60EE47">
      <w:pPr>
        <w:pStyle w:val="10"/>
        <w:rPr>
          <w:sz w:val="20"/>
        </w:rPr>
      </w:pPr>
    </w:p>
    <w:p w14:paraId="57A1DB81">
      <w:pPr>
        <w:pStyle w:val="10"/>
        <w:rPr>
          <w:sz w:val="20"/>
        </w:rPr>
      </w:pPr>
    </w:p>
    <w:p w14:paraId="776EC92A">
      <w:pPr>
        <w:pStyle w:val="10"/>
        <w:rPr>
          <w:sz w:val="20"/>
        </w:rPr>
      </w:pPr>
    </w:p>
    <w:p w14:paraId="70284046">
      <w:pPr>
        <w:pStyle w:val="10"/>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10"/>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10"/>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10"/>
      </w:pPr>
    </w:p>
    <w:p w14:paraId="1D3A7B94">
      <w:pPr>
        <w:pStyle w:val="10"/>
        <w:jc w:val="center"/>
        <w:rPr>
          <w:b/>
        </w:rPr>
      </w:pPr>
      <w:r>
        <w:rPr>
          <w:b/>
        </w:rPr>
        <w:t>ANEXO IV</w:t>
      </w:r>
    </w:p>
    <w:p w14:paraId="67A38DC4">
      <w:pPr>
        <w:pStyle w:val="10"/>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10"/>
        <w:rPr>
          <w:b/>
        </w:rPr>
      </w:pPr>
    </w:p>
    <w:p w14:paraId="03532620">
      <w:pPr>
        <w:pStyle w:val="10"/>
        <w:rPr>
          <w:b/>
        </w:rPr>
      </w:pPr>
    </w:p>
    <w:p w14:paraId="27EA4024">
      <w:pPr>
        <w:pStyle w:val="10"/>
        <w:rPr>
          <w:b/>
        </w:rPr>
      </w:pPr>
    </w:p>
    <w:p w14:paraId="60AB667E">
      <w:pPr>
        <w:pStyle w:val="10"/>
        <w:rPr>
          <w:b/>
        </w:rPr>
      </w:pPr>
    </w:p>
    <w:p w14:paraId="2A87D035">
      <w:pPr>
        <w:pStyle w:val="10"/>
        <w:spacing w:before="249"/>
        <w:rPr>
          <w:b/>
        </w:rPr>
      </w:pPr>
    </w:p>
    <w:p w14:paraId="374B5254">
      <w:pPr>
        <w:pStyle w:val="10"/>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10"/>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10"/>
      </w:pPr>
    </w:p>
    <w:p w14:paraId="7CB81B58">
      <w:pPr>
        <w:pStyle w:val="10"/>
      </w:pPr>
    </w:p>
    <w:p w14:paraId="3DFDE732">
      <w:pPr>
        <w:pStyle w:val="10"/>
      </w:pPr>
    </w:p>
    <w:p w14:paraId="509B361D">
      <w:pPr>
        <w:pStyle w:val="10"/>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10"/>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10"/>
        <w:rPr>
          <w:sz w:val="20"/>
        </w:rPr>
      </w:pPr>
    </w:p>
    <w:p w14:paraId="441B6FD2">
      <w:pPr>
        <w:pStyle w:val="10"/>
        <w:rPr>
          <w:sz w:val="20"/>
        </w:rPr>
      </w:pPr>
    </w:p>
    <w:p w14:paraId="6B9D95EA">
      <w:pPr>
        <w:pStyle w:val="10"/>
        <w:rPr>
          <w:sz w:val="20"/>
        </w:rPr>
      </w:pPr>
    </w:p>
    <w:p w14:paraId="178D2EEB">
      <w:pPr>
        <w:pStyle w:val="10"/>
        <w:rPr>
          <w:sz w:val="20"/>
        </w:rPr>
      </w:pPr>
    </w:p>
    <w:p w14:paraId="1E4D990F">
      <w:pPr>
        <w:pStyle w:val="10"/>
        <w:rPr>
          <w:sz w:val="20"/>
        </w:rPr>
      </w:pPr>
    </w:p>
    <w:p w14:paraId="21F583F5">
      <w:pPr>
        <w:pStyle w:val="10"/>
        <w:rPr>
          <w:sz w:val="20"/>
        </w:rPr>
      </w:pPr>
    </w:p>
    <w:p w14:paraId="62D4079F">
      <w:pPr>
        <w:pStyle w:val="10"/>
        <w:rPr>
          <w:sz w:val="20"/>
        </w:rPr>
      </w:pPr>
    </w:p>
    <w:p w14:paraId="7B3552BF">
      <w:pPr>
        <w:pStyle w:val="10"/>
        <w:rPr>
          <w:sz w:val="20"/>
        </w:rPr>
      </w:pPr>
    </w:p>
    <w:p w14:paraId="47B4707B">
      <w:pPr>
        <w:pStyle w:val="10"/>
        <w:rPr>
          <w:sz w:val="20"/>
        </w:rPr>
      </w:pPr>
    </w:p>
    <w:p w14:paraId="704C0BB4">
      <w:pPr>
        <w:pStyle w:val="10"/>
        <w:rPr>
          <w:sz w:val="20"/>
        </w:rPr>
      </w:pPr>
    </w:p>
    <w:p w14:paraId="3069DD3F">
      <w:pPr>
        <w:pStyle w:val="10"/>
        <w:rPr>
          <w:sz w:val="20"/>
        </w:rPr>
      </w:pPr>
    </w:p>
    <w:p w14:paraId="6859803E">
      <w:pPr>
        <w:pStyle w:val="10"/>
        <w:rPr>
          <w:sz w:val="20"/>
        </w:rPr>
      </w:pPr>
    </w:p>
    <w:p w14:paraId="4C99B9DE">
      <w:pPr>
        <w:pStyle w:val="10"/>
        <w:rPr>
          <w:sz w:val="20"/>
        </w:rPr>
      </w:pPr>
    </w:p>
    <w:p w14:paraId="407C5057">
      <w:pPr>
        <w:pStyle w:val="10"/>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10"/>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5B565C99">
      <w:pPr>
        <w:pStyle w:val="10"/>
        <w:spacing w:before="1"/>
        <w:ind w:left="3032" w:right="2305"/>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identidade</w:t>
      </w:r>
    </w:p>
    <w:p w14:paraId="1B2B4D20">
      <w:pPr>
        <w:pStyle w:val="17"/>
        <w:tabs>
          <w:tab w:val="left" w:pos="1812"/>
        </w:tabs>
        <w:spacing w:before="6"/>
        <w:ind w:left="0" w:leftChars="0" w:firstLine="0" w:firstLineChars="0"/>
        <w:jc w:val="center"/>
        <w:rPr>
          <w:rFonts w:ascii="Times New Roman" w:hAnsi="Times New Roman" w:eastAsia="Times New Roman" w:cs="Times New Roman"/>
          <w:b/>
          <w:bCs/>
          <w:color w:val="000000"/>
          <w:sz w:val="22"/>
          <w:szCs w:val="22"/>
          <w:lang w:val="pt-PT" w:eastAsia="en-US" w:bidi="ar-SA"/>
        </w:rPr>
      </w:pPr>
      <w:r>
        <w:rPr>
          <w:rFonts w:ascii="Times New Roman" w:hAnsi="Times New Roman" w:eastAsia="Times New Roman" w:cs="Times New Roman"/>
          <w:b/>
          <w:bCs/>
          <w:color w:val="000000"/>
          <w:sz w:val="22"/>
          <w:szCs w:val="22"/>
          <w:lang w:val="pt-PT" w:eastAsia="en-US" w:bidi="ar-SA"/>
        </w:rPr>
        <w:t>ANEXO V</w:t>
      </w:r>
    </w:p>
    <w:p w14:paraId="66568931">
      <w:pPr>
        <w:spacing w:after="200" w:line="276" w:lineRule="auto"/>
        <w:jc w:val="center"/>
      </w:pPr>
      <w:r>
        <w:rPr>
          <w:b/>
          <w:bCs/>
        </w:rPr>
        <w:t>TERMO DE REFERÊNCIA (TR)</w:t>
      </w:r>
    </w:p>
    <w:p w14:paraId="0A24F633">
      <w:pPr>
        <w:spacing w:after="200" w:line="276" w:lineRule="auto"/>
        <w:rPr>
          <w:b/>
          <w:bCs/>
        </w:rPr>
      </w:pPr>
      <w:r>
        <w:rPr>
          <w:b/>
          <w:bCs/>
        </w:rPr>
        <w:t>1 – DEFINIÇÃO DO OBJETO</w:t>
      </w:r>
    </w:p>
    <w:p w14:paraId="18C468EC">
      <w:pPr>
        <w:spacing w:after="200" w:line="276" w:lineRule="auto"/>
      </w:pPr>
      <w:r>
        <w:t>Contratação de empresa especializada para fornecimento de 4 (quatro) plataformas modulares para fundo de piscina, nas dimensões 2,00m x 1,00m x 0,20m, fabricadas em PVC e polipropileno de alta resistência, com superfície antiderrapante, próprias para uso submerso, incluindo transporte, entrega e garantia, destinadas ao Centro da Melhor Idade de Rifaina/SP.</w:t>
      </w:r>
    </w:p>
    <w:p w14:paraId="68EF18BF">
      <w:pPr>
        <w:spacing w:after="200" w:line="276" w:lineRule="auto"/>
        <w:rPr>
          <w:b/>
          <w:bCs/>
        </w:rPr>
      </w:pPr>
      <w:r>
        <w:rPr>
          <w:b/>
          <w:bCs/>
        </w:rPr>
        <w:t>2 – FUNDAMENTAÇÃO DA CONTRATAÇÃO</w:t>
      </w:r>
    </w:p>
    <w:p w14:paraId="27152824">
      <w:pPr>
        <w:spacing w:after="200" w:line="276" w:lineRule="auto"/>
      </w:pPr>
      <w:r>
        <w:t>A piscina do Centro da Melhor Idade é amplamente utilizada em atividades recreativas, terapêuticas e físicas direcionadas ao público idoso atendido pela Secretaria Municipal de Assistência Social.</w:t>
      </w:r>
    </w:p>
    <w:p w14:paraId="25E44558">
      <w:pPr>
        <w:spacing w:after="200" w:line="276" w:lineRule="auto"/>
      </w:pPr>
      <w:r>
        <w:t>Considerando que a profundidade atual não atende plenamente às condições de segurança e acessibilidade exigidas para atividades com grupos de convivência e idosos, foi identificada a necessidade de aquisição de plataformas modulares elevatórias.</w:t>
      </w:r>
    </w:p>
    <w:p w14:paraId="4D8F4920">
      <w:pPr>
        <w:spacing w:after="200" w:line="276" w:lineRule="auto"/>
      </w:pPr>
      <w:r>
        <w:t>A solução é tecnicamente adequada, pois permite:</w:t>
      </w:r>
    </w:p>
    <w:p w14:paraId="7CBA52B5">
      <w:pPr>
        <w:numPr>
          <w:ilvl w:val="0"/>
          <w:numId w:val="10"/>
        </w:numPr>
        <w:spacing w:after="200" w:line="276" w:lineRule="auto"/>
      </w:pPr>
      <w:r>
        <w:t>adequar a profundidade da piscina às atividades realizadas;</w:t>
      </w:r>
    </w:p>
    <w:p w14:paraId="23364144">
      <w:pPr>
        <w:numPr>
          <w:ilvl w:val="0"/>
          <w:numId w:val="10"/>
        </w:numPr>
        <w:spacing w:after="200" w:line="276" w:lineRule="auto"/>
      </w:pPr>
      <w:r>
        <w:t>aumentar a segurança dos usuários, evitando acidentes;</w:t>
      </w:r>
    </w:p>
    <w:p w14:paraId="2F22400F">
      <w:pPr>
        <w:numPr>
          <w:ilvl w:val="0"/>
          <w:numId w:val="10"/>
        </w:numPr>
        <w:spacing w:after="200" w:line="276" w:lineRule="auto"/>
      </w:pPr>
      <w:r>
        <w:t>garantir melhor acessibilidade para idosos e pessoas com mobilidade reduzida;</w:t>
      </w:r>
    </w:p>
    <w:p w14:paraId="19BA6ABA">
      <w:pPr>
        <w:numPr>
          <w:ilvl w:val="0"/>
          <w:numId w:val="10"/>
        </w:numPr>
        <w:spacing w:after="200" w:line="276" w:lineRule="auto"/>
      </w:pPr>
      <w:r>
        <w:t>ampliar a funcionalidade da área aquática sem alteração estrutural da piscina.</w:t>
      </w:r>
    </w:p>
    <w:p w14:paraId="53ABD258">
      <w:pPr>
        <w:spacing w:after="200" w:line="276" w:lineRule="auto"/>
      </w:pPr>
      <w:r>
        <w:t xml:space="preserve">A pesquisa de preços realizada no mercado demonstrou viabilidade econômica, apontando o menor valor unitário de </w:t>
      </w:r>
      <w:r>
        <w:rPr>
          <w:b/>
          <w:bCs/>
        </w:rPr>
        <w:t>R$ 4.541,47</w:t>
      </w:r>
      <w:r>
        <w:t>.</w:t>
      </w:r>
    </w:p>
    <w:p w14:paraId="289AED35">
      <w:pPr>
        <w:spacing w:after="200" w:line="276" w:lineRule="auto"/>
        <w:rPr>
          <w:b/>
          <w:bCs/>
        </w:rPr>
      </w:pPr>
      <w:r>
        <w:rPr>
          <w:b/>
          <w:bCs/>
        </w:rPr>
        <w:t>3 – DESCRIÇÃO DA SOLUÇÃO COMO UM TODO</w:t>
      </w:r>
    </w:p>
    <w:p w14:paraId="43CDF83D">
      <w:pPr>
        <w:spacing w:after="200" w:line="276" w:lineRule="auto"/>
      </w:pPr>
      <w:r>
        <w:t>A contratação visa o fornecimento de plataformas submersas modulares, prontas para uso, que serão posicionadas no fundo da piscina, permitindo a redução da profundidade e criação de área rasa adequada às atividades aquáticas com o público idoso.</w:t>
      </w:r>
    </w:p>
    <w:p w14:paraId="040A90DD">
      <w:pPr>
        <w:spacing w:after="200" w:line="276" w:lineRule="auto"/>
      </w:pPr>
      <w:r>
        <w:t>As plataformas são montadas com estrutura de PVC, superfície de polipropileno antiderrapante e ventosas de fixação, não exigindo instalação técnica complexa ou intervenções na estrutura da piscina.</w:t>
      </w:r>
    </w:p>
    <w:p w14:paraId="72C46910">
      <w:pPr>
        <w:spacing w:after="200" w:line="276" w:lineRule="auto"/>
      </w:pPr>
      <w:r>
        <w:t>A entrega deverá ocorrer no Centro da Melhor Idade, e a fiscalização municipal realizará a conferência técnica do produto.</w:t>
      </w:r>
    </w:p>
    <w:p w14:paraId="3E5FBD23">
      <w:pPr>
        <w:spacing w:after="200" w:line="276" w:lineRule="auto"/>
        <w:rPr>
          <w:b/>
          <w:bCs/>
        </w:rPr>
      </w:pPr>
      <w:r>
        <w:rPr>
          <w:b/>
          <w:bCs/>
        </w:rPr>
        <w:t>4 – REQUISITOS DA CONTRATAÇÃO</w:t>
      </w:r>
    </w:p>
    <w:p w14:paraId="7A6DEC15">
      <w:pPr>
        <w:spacing w:after="200" w:line="276" w:lineRule="auto"/>
        <w:rPr>
          <w:b/>
          <w:bCs/>
        </w:rPr>
      </w:pPr>
      <w:r>
        <w:rPr>
          <w:b/>
          <w:bCs/>
        </w:rPr>
        <w:t>a) Requisitos Técnicos</w:t>
      </w:r>
    </w:p>
    <w:p w14:paraId="3F15CCAD">
      <w:pPr>
        <w:spacing w:after="200" w:line="276" w:lineRule="auto"/>
      </w:pPr>
      <w:r>
        <w:t>As plataformas devem possuir:</w:t>
      </w:r>
    </w:p>
    <w:p w14:paraId="573BDC50">
      <w:pPr>
        <w:numPr>
          <w:ilvl w:val="0"/>
          <w:numId w:val="11"/>
        </w:numPr>
        <w:spacing w:after="200" w:line="276" w:lineRule="auto"/>
      </w:pPr>
      <w:r>
        <w:t xml:space="preserve">Dimensões: </w:t>
      </w:r>
      <w:r>
        <w:rPr>
          <w:b/>
          <w:bCs/>
        </w:rPr>
        <w:t>2,00m x 1,00m x 0,20m</w:t>
      </w:r>
      <w:r>
        <w:t>;</w:t>
      </w:r>
    </w:p>
    <w:p w14:paraId="33765025">
      <w:pPr>
        <w:numPr>
          <w:ilvl w:val="0"/>
          <w:numId w:val="11"/>
        </w:numPr>
        <w:spacing w:after="200" w:line="276" w:lineRule="auto"/>
      </w:pPr>
      <w:r>
        <w:t>Estrutura tubular em PVC de alta resistência;</w:t>
      </w:r>
    </w:p>
    <w:p w14:paraId="7E11F74A">
      <w:pPr>
        <w:numPr>
          <w:ilvl w:val="0"/>
          <w:numId w:val="11"/>
        </w:numPr>
        <w:spacing w:after="200" w:line="276" w:lineRule="auto"/>
      </w:pPr>
      <w:r>
        <w:t>Superfície superior em polipropileno (PPAD) de alta durabilidade;</w:t>
      </w:r>
    </w:p>
    <w:p w14:paraId="5280BF5B">
      <w:pPr>
        <w:numPr>
          <w:ilvl w:val="0"/>
          <w:numId w:val="11"/>
        </w:numPr>
        <w:spacing w:after="200" w:line="276" w:lineRule="auto"/>
      </w:pPr>
      <w:r>
        <w:t>Acabamento antiderrapante (leve, moderado ou severo);</w:t>
      </w:r>
    </w:p>
    <w:p w14:paraId="1D558684">
      <w:pPr>
        <w:numPr>
          <w:ilvl w:val="0"/>
          <w:numId w:val="11"/>
        </w:numPr>
        <w:spacing w:after="200" w:line="276" w:lineRule="auto"/>
      </w:pPr>
      <w:r>
        <w:t>Ventosas para proteção do fundo e estabilidade;</w:t>
      </w:r>
    </w:p>
    <w:p w14:paraId="5F5B637D">
      <w:pPr>
        <w:numPr>
          <w:ilvl w:val="0"/>
          <w:numId w:val="11"/>
        </w:numPr>
        <w:spacing w:after="200" w:line="276" w:lineRule="auto"/>
      </w:pPr>
      <w:r>
        <w:t>Resistência a imersão contínua, inclusive em água aquecida;</w:t>
      </w:r>
    </w:p>
    <w:p w14:paraId="3B6B9AA5">
      <w:pPr>
        <w:numPr>
          <w:ilvl w:val="0"/>
          <w:numId w:val="11"/>
        </w:numPr>
        <w:spacing w:after="200" w:line="276" w:lineRule="auto"/>
      </w:pPr>
      <w:r>
        <w:t>Capacidade de uso por adultos e idosos;</w:t>
      </w:r>
    </w:p>
    <w:p w14:paraId="08539D11">
      <w:pPr>
        <w:numPr>
          <w:ilvl w:val="0"/>
          <w:numId w:val="11"/>
        </w:numPr>
        <w:spacing w:after="200" w:line="276" w:lineRule="auto"/>
      </w:pPr>
      <w:r>
        <w:t>Produtos novos, sem uso anterior.</w:t>
      </w:r>
    </w:p>
    <w:p w14:paraId="4A23A3B9">
      <w:pPr>
        <w:spacing w:after="200" w:line="276" w:lineRule="auto"/>
        <w:rPr>
          <w:b/>
          <w:bCs/>
        </w:rPr>
      </w:pPr>
      <w:r>
        <w:rPr>
          <w:b/>
          <w:bCs/>
        </w:rPr>
        <w:t>b) Execução e prazo</w:t>
      </w:r>
    </w:p>
    <w:p w14:paraId="1F1A4E35">
      <w:pPr>
        <w:numPr>
          <w:ilvl w:val="0"/>
          <w:numId w:val="12"/>
        </w:numPr>
        <w:spacing w:after="200" w:line="276" w:lineRule="auto"/>
      </w:pPr>
      <w:r>
        <w:t xml:space="preserve">Entrega completa das 4 plataformas em até </w:t>
      </w:r>
      <w:r>
        <w:rPr>
          <w:b/>
          <w:bCs/>
        </w:rPr>
        <w:t>45 dias corridos</w:t>
      </w:r>
      <w:r>
        <w:t xml:space="preserve"> após emissão da nota de empenho;</w:t>
      </w:r>
    </w:p>
    <w:p w14:paraId="33B0EB88">
      <w:pPr>
        <w:numPr>
          <w:ilvl w:val="0"/>
          <w:numId w:val="12"/>
        </w:numPr>
        <w:spacing w:after="200" w:line="276" w:lineRule="auto"/>
      </w:pPr>
      <w:r>
        <w:t>Os produtos devem ser entregues totalmente montados;</w:t>
      </w:r>
    </w:p>
    <w:p w14:paraId="69E2C8F3">
      <w:pPr>
        <w:numPr>
          <w:ilvl w:val="0"/>
          <w:numId w:val="12"/>
        </w:numPr>
        <w:spacing w:after="200" w:line="276" w:lineRule="auto"/>
      </w:pPr>
      <w:r>
        <w:t>A contratada deve garantir embalagem adequada, transporte e integridade.</w:t>
      </w:r>
    </w:p>
    <w:p w14:paraId="6CB87E46">
      <w:pPr>
        <w:spacing w:after="200" w:line="276" w:lineRule="auto"/>
        <w:rPr>
          <w:b/>
          <w:bCs/>
        </w:rPr>
      </w:pPr>
      <w:r>
        <w:rPr>
          <w:b/>
          <w:bCs/>
        </w:rPr>
        <w:t>c) Segurança e qualidade</w:t>
      </w:r>
    </w:p>
    <w:p w14:paraId="147697B4">
      <w:pPr>
        <w:numPr>
          <w:ilvl w:val="0"/>
          <w:numId w:val="13"/>
        </w:numPr>
        <w:spacing w:after="200" w:line="276" w:lineRule="auto"/>
      </w:pPr>
      <w:r>
        <w:t>Materiais certificados e adequados para uso submerso;</w:t>
      </w:r>
    </w:p>
    <w:p w14:paraId="191A8E34">
      <w:pPr>
        <w:numPr>
          <w:ilvl w:val="0"/>
          <w:numId w:val="13"/>
        </w:numPr>
        <w:spacing w:after="200" w:line="276" w:lineRule="auto"/>
      </w:pPr>
      <w:r>
        <w:t>Fixadores inoxidáveis ou equivalentes;</w:t>
      </w:r>
    </w:p>
    <w:p w14:paraId="3BB78F2C">
      <w:pPr>
        <w:numPr>
          <w:ilvl w:val="0"/>
          <w:numId w:val="13"/>
        </w:numPr>
        <w:spacing w:after="200" w:line="276" w:lineRule="auto"/>
      </w:pPr>
      <w:r>
        <w:t>Resistência mecânica compatível com atividades físicas e recreativas.</w:t>
      </w:r>
    </w:p>
    <w:p w14:paraId="2A2843CE">
      <w:pPr>
        <w:spacing w:after="200" w:line="276" w:lineRule="auto"/>
        <w:rPr>
          <w:b/>
          <w:bCs/>
        </w:rPr>
      </w:pPr>
      <w:r>
        <w:rPr>
          <w:b/>
          <w:bCs/>
        </w:rPr>
        <w:t>d) Administrativos</w:t>
      </w:r>
    </w:p>
    <w:p w14:paraId="34182745">
      <w:pPr>
        <w:numPr>
          <w:ilvl w:val="0"/>
          <w:numId w:val="14"/>
        </w:numPr>
        <w:spacing w:after="200" w:line="276" w:lineRule="auto"/>
      </w:pPr>
      <w:r>
        <w:t xml:space="preserve">Garantia mínima de </w:t>
      </w:r>
      <w:r>
        <w:rPr>
          <w:b/>
          <w:bCs/>
        </w:rPr>
        <w:t>12 meses</w:t>
      </w:r>
      <w:r>
        <w:t xml:space="preserve"> para estrutura;</w:t>
      </w:r>
    </w:p>
    <w:p w14:paraId="14F54D46">
      <w:pPr>
        <w:numPr>
          <w:ilvl w:val="0"/>
          <w:numId w:val="14"/>
        </w:numPr>
        <w:spacing w:after="200" w:line="276" w:lineRule="auto"/>
      </w:pPr>
      <w:r>
        <w:t xml:space="preserve">Garantia mínima de </w:t>
      </w:r>
      <w:r>
        <w:rPr>
          <w:b/>
          <w:bCs/>
        </w:rPr>
        <w:t>6 meses</w:t>
      </w:r>
      <w:r>
        <w:t xml:space="preserve"> para itens perecíveis (ventosas e ponteiras);</w:t>
      </w:r>
    </w:p>
    <w:p w14:paraId="202455D6">
      <w:pPr>
        <w:numPr>
          <w:ilvl w:val="0"/>
          <w:numId w:val="14"/>
        </w:numPr>
        <w:spacing w:after="200" w:line="276" w:lineRule="auto"/>
      </w:pPr>
      <w:r>
        <w:t>Fornecimento deve incluir todos os custos necessários.</w:t>
      </w:r>
    </w:p>
    <w:p w14:paraId="30AE99B5">
      <w:pPr>
        <w:spacing w:after="200" w:line="276" w:lineRule="auto"/>
        <w:rPr>
          <w:b/>
          <w:bCs/>
        </w:rPr>
      </w:pPr>
      <w:r>
        <w:rPr>
          <w:b/>
          <w:bCs/>
        </w:rPr>
        <w:t>e) Qualificação técnica</w:t>
      </w:r>
    </w:p>
    <w:p w14:paraId="52DC4C08">
      <w:pPr>
        <w:spacing w:after="200" w:line="276" w:lineRule="auto"/>
      </w:pPr>
      <w:r>
        <w:t>A empresa deverá apresentar:</w:t>
      </w:r>
    </w:p>
    <w:p w14:paraId="433C4E01">
      <w:pPr>
        <w:numPr>
          <w:ilvl w:val="0"/>
          <w:numId w:val="15"/>
        </w:numPr>
        <w:spacing w:after="200" w:line="276" w:lineRule="auto"/>
      </w:pPr>
      <w:r>
        <w:t>Comprovação de fornecimento de equipamentos para piscinas ou produtos similares;</w:t>
      </w:r>
    </w:p>
    <w:p w14:paraId="4EC9F758">
      <w:pPr>
        <w:numPr>
          <w:ilvl w:val="0"/>
          <w:numId w:val="15"/>
        </w:numPr>
        <w:spacing w:after="200" w:line="276" w:lineRule="auto"/>
      </w:pPr>
      <w:r>
        <w:t>Certidões fiscais e trabalhistas exigidas;</w:t>
      </w:r>
    </w:p>
    <w:p w14:paraId="1FC026E0">
      <w:pPr>
        <w:numPr>
          <w:ilvl w:val="0"/>
          <w:numId w:val="15"/>
        </w:numPr>
        <w:spacing w:after="200" w:line="276" w:lineRule="auto"/>
      </w:pPr>
      <w:r>
        <w:t>Documentação de constituição da empresa.</w:t>
      </w:r>
    </w:p>
    <w:p w14:paraId="6124DA1D">
      <w:pPr>
        <w:spacing w:after="200" w:line="276" w:lineRule="auto"/>
      </w:pPr>
    </w:p>
    <w:p w14:paraId="161D6A57">
      <w:pPr>
        <w:spacing w:after="200" w:line="276" w:lineRule="auto"/>
        <w:rPr>
          <w:b/>
          <w:bCs/>
        </w:rPr>
      </w:pPr>
      <w:r>
        <w:rPr>
          <w:b/>
          <w:bCs/>
        </w:rPr>
        <w:t>5 – MODELO DE EXECUÇÃO DO OBJETO</w:t>
      </w:r>
    </w:p>
    <w:p w14:paraId="6216AC7B">
      <w:pPr>
        <w:spacing w:after="200" w:line="276" w:lineRule="auto"/>
      </w:pPr>
      <w:r>
        <w:t>A execução se dará conforme as etapas:</w:t>
      </w:r>
    </w:p>
    <w:p w14:paraId="4D6EEB09">
      <w:pPr>
        <w:spacing w:after="200" w:line="276" w:lineRule="auto"/>
        <w:rPr>
          <w:b/>
          <w:bCs/>
        </w:rPr>
      </w:pPr>
      <w:r>
        <w:rPr>
          <w:b/>
          <w:bCs/>
        </w:rPr>
        <w:t>a) Preparação e planejamento</w:t>
      </w:r>
    </w:p>
    <w:p w14:paraId="7B172335">
      <w:pPr>
        <w:numPr>
          <w:ilvl w:val="0"/>
          <w:numId w:val="16"/>
        </w:numPr>
        <w:spacing w:after="200" w:line="276" w:lineRule="auto"/>
      </w:pPr>
      <w:r>
        <w:t>Agendamento para recebimento;</w:t>
      </w:r>
    </w:p>
    <w:p w14:paraId="336EDDE9">
      <w:pPr>
        <w:numPr>
          <w:ilvl w:val="0"/>
          <w:numId w:val="16"/>
        </w:numPr>
        <w:spacing w:after="200" w:line="276" w:lineRule="auto"/>
      </w:pPr>
      <w:r>
        <w:t>Conferência das especificações;</w:t>
      </w:r>
    </w:p>
    <w:p w14:paraId="1D752BA9">
      <w:pPr>
        <w:numPr>
          <w:ilvl w:val="0"/>
          <w:numId w:val="16"/>
        </w:numPr>
        <w:spacing w:after="200" w:line="276" w:lineRule="auto"/>
      </w:pPr>
      <w:r>
        <w:t>Vistoria inicial pela fiscalização municipal.</w:t>
      </w:r>
    </w:p>
    <w:p w14:paraId="7E1D1B98">
      <w:pPr>
        <w:spacing w:after="200" w:line="276" w:lineRule="auto"/>
        <w:rPr>
          <w:b/>
          <w:bCs/>
        </w:rPr>
      </w:pPr>
      <w:r>
        <w:rPr>
          <w:b/>
          <w:bCs/>
        </w:rPr>
        <w:t>b) Entrega das plataformas</w:t>
      </w:r>
    </w:p>
    <w:p w14:paraId="1F39CB7E">
      <w:pPr>
        <w:numPr>
          <w:ilvl w:val="0"/>
          <w:numId w:val="17"/>
        </w:numPr>
        <w:spacing w:after="200" w:line="276" w:lineRule="auto"/>
      </w:pPr>
      <w:r>
        <w:t>Entrega no Centro da Melhor Idade;</w:t>
      </w:r>
    </w:p>
    <w:p w14:paraId="56944C59">
      <w:pPr>
        <w:numPr>
          <w:ilvl w:val="0"/>
          <w:numId w:val="17"/>
        </w:numPr>
        <w:spacing w:after="200" w:line="276" w:lineRule="auto"/>
      </w:pPr>
      <w:r>
        <w:t>Conferência dimensional e do estado das plataformas;</w:t>
      </w:r>
    </w:p>
    <w:p w14:paraId="1424316F">
      <w:pPr>
        <w:numPr>
          <w:ilvl w:val="0"/>
          <w:numId w:val="17"/>
        </w:numPr>
        <w:spacing w:after="200" w:line="276" w:lineRule="auto"/>
      </w:pPr>
      <w:r>
        <w:t>Verificação de integridade das ventosas e superfície antiderrapante.</w:t>
      </w:r>
    </w:p>
    <w:p w14:paraId="14339AB5">
      <w:pPr>
        <w:spacing w:after="200" w:line="276" w:lineRule="auto"/>
        <w:rPr>
          <w:b/>
          <w:bCs/>
        </w:rPr>
      </w:pPr>
      <w:r>
        <w:rPr>
          <w:b/>
          <w:bCs/>
        </w:rPr>
        <w:t>c) Finalização e recebimento</w:t>
      </w:r>
    </w:p>
    <w:p w14:paraId="73C8DEEE">
      <w:pPr>
        <w:numPr>
          <w:ilvl w:val="0"/>
          <w:numId w:val="18"/>
        </w:numPr>
        <w:spacing w:after="200" w:line="276" w:lineRule="auto"/>
      </w:pPr>
      <w:r>
        <w:t>Posicionamento das plataformas na piscina;</w:t>
      </w:r>
    </w:p>
    <w:p w14:paraId="6453E6AC">
      <w:pPr>
        <w:numPr>
          <w:ilvl w:val="0"/>
          <w:numId w:val="18"/>
        </w:numPr>
        <w:spacing w:after="200" w:line="276" w:lineRule="auto"/>
      </w:pPr>
      <w:r>
        <w:t>Teste de estabilidade e apoio;</w:t>
      </w:r>
    </w:p>
    <w:p w14:paraId="57CDE216">
      <w:pPr>
        <w:spacing w:after="200" w:line="276" w:lineRule="auto"/>
        <w:ind w:left="720"/>
      </w:pPr>
    </w:p>
    <w:p w14:paraId="22AB7F48">
      <w:pPr>
        <w:spacing w:after="200" w:line="276" w:lineRule="auto"/>
        <w:rPr>
          <w:b/>
          <w:bCs/>
        </w:rPr>
      </w:pPr>
      <w:r>
        <w:rPr>
          <w:b/>
          <w:bCs/>
        </w:rPr>
        <w:t>6 – MODELO DE GESTÃO DO CONTRATO</w:t>
      </w:r>
    </w:p>
    <w:p w14:paraId="6DC8A01D">
      <w:pPr>
        <w:spacing w:after="200" w:line="276" w:lineRule="auto"/>
      </w:pPr>
      <w:r>
        <w:rPr>
          <w:b/>
          <w:bCs/>
        </w:rPr>
        <w:t>Gestor do Contrato:</w:t>
      </w:r>
      <w:r>
        <w:br w:type="textWrapping"/>
      </w:r>
      <w:r>
        <w:t>Breno Henrique Souza Cintra</w:t>
      </w:r>
      <w:r>
        <w:br w:type="textWrapping"/>
      </w:r>
      <w:r>
        <w:t>CPF: 405.092.088-35</w:t>
      </w:r>
      <w:r>
        <w:br w:type="textWrapping"/>
      </w:r>
      <w:r>
        <w:t>Cargo: Gestor de Contrato</w:t>
      </w:r>
      <w:r>
        <w:br w:type="textWrapping"/>
      </w:r>
      <w:r>
        <w:t>Telefone: (16) 3135-9500</w:t>
      </w:r>
      <w:r>
        <w:br w:type="textWrapping"/>
      </w:r>
      <w:r>
        <w:t xml:space="preserve">E-mail: </w:t>
      </w:r>
      <w:r>
        <w:fldChar w:fldCharType="begin"/>
      </w:r>
      <w:r>
        <w:instrText xml:space="preserve">HYPERLINK "mailto:contabil@rifaina.sp.gov.br"</w:instrText>
      </w:r>
      <w:r>
        <w:fldChar w:fldCharType="separate"/>
      </w:r>
      <w:r>
        <w:rPr>
          <w:rStyle w:val="9"/>
        </w:rPr>
        <w:t>contabil@rifaina.sp.gov.br</w:t>
      </w:r>
      <w:r>
        <w:fldChar w:fldCharType="end"/>
      </w:r>
    </w:p>
    <w:p w14:paraId="12BCDEB6">
      <w:pPr>
        <w:spacing w:after="200" w:line="276" w:lineRule="auto"/>
      </w:pPr>
      <w:r>
        <w:rPr>
          <w:b/>
          <w:bCs/>
        </w:rPr>
        <w:t>Fiscal Técnico:</w:t>
      </w:r>
      <w:r>
        <w:br w:type="textWrapping"/>
      </w:r>
      <w:r>
        <w:t>Lindemberg Pereira dos Santos</w:t>
      </w:r>
      <w:r>
        <w:br w:type="textWrapping"/>
      </w:r>
      <w:r>
        <w:t>Diretor do Departamento de Obras e Serviços</w:t>
      </w:r>
      <w:r>
        <w:br w:type="textWrapping"/>
      </w:r>
      <w:r>
        <w:t>Engenheiro Civil – CREA-SP 5071567486</w:t>
      </w:r>
    </w:p>
    <w:p w14:paraId="07266107">
      <w:pPr>
        <w:spacing w:after="200" w:line="276" w:lineRule="auto"/>
      </w:pPr>
    </w:p>
    <w:p w14:paraId="00D5F9DA">
      <w:pPr>
        <w:spacing w:after="200" w:line="276" w:lineRule="auto"/>
        <w:rPr>
          <w:b/>
          <w:bCs/>
        </w:rPr>
      </w:pPr>
      <w:r>
        <w:rPr>
          <w:b/>
          <w:bCs/>
        </w:rPr>
        <w:t>7 – CRITÉRIOS DE MEDIÇÃO E DE PAGAMENTO</w:t>
      </w:r>
    </w:p>
    <w:p w14:paraId="11F55878">
      <w:pPr>
        <w:spacing w:after="200" w:line="276" w:lineRule="auto"/>
      </w:pPr>
      <w:r>
        <w:t xml:space="preserve">O item remunera o </w:t>
      </w:r>
      <w:r>
        <w:rPr>
          <w:b/>
          <w:bCs/>
        </w:rPr>
        <w:t>fornecimento completo das 4 plataformas</w:t>
      </w:r>
      <w:r>
        <w:t xml:space="preserve"> conforme especificações deste Termo de Referência.</w:t>
      </w:r>
    </w:p>
    <w:p w14:paraId="60A5E10B">
      <w:pPr>
        <w:spacing w:after="200" w:line="276" w:lineRule="auto"/>
      </w:pPr>
      <w:r>
        <w:t xml:space="preserve">A medição será realizada por </w:t>
      </w:r>
      <w:r>
        <w:rPr>
          <w:b/>
          <w:bCs/>
        </w:rPr>
        <w:t>entrega integral do objeto</w:t>
      </w:r>
      <w:r>
        <w:t>, considerando-se concluída a contratação após:</w:t>
      </w:r>
    </w:p>
    <w:p w14:paraId="659C91DF">
      <w:pPr>
        <w:numPr>
          <w:ilvl w:val="0"/>
          <w:numId w:val="19"/>
        </w:numPr>
        <w:spacing w:after="200" w:line="276" w:lineRule="auto"/>
      </w:pPr>
      <w:r>
        <w:t>Entrega das 4 plataformas;</w:t>
      </w:r>
    </w:p>
    <w:p w14:paraId="51703C08">
      <w:pPr>
        <w:numPr>
          <w:ilvl w:val="0"/>
          <w:numId w:val="19"/>
        </w:numPr>
        <w:spacing w:after="200" w:line="276" w:lineRule="auto"/>
      </w:pPr>
      <w:r>
        <w:t>Conferência das dimensões e características técnicas;</w:t>
      </w:r>
    </w:p>
    <w:p w14:paraId="6FD33BF1">
      <w:pPr>
        <w:numPr>
          <w:ilvl w:val="0"/>
          <w:numId w:val="19"/>
        </w:numPr>
        <w:spacing w:after="200" w:line="276" w:lineRule="auto"/>
      </w:pPr>
      <w:r>
        <w:t>Verificação da integridade física;</w:t>
      </w:r>
    </w:p>
    <w:p w14:paraId="0AFB4D86">
      <w:pPr>
        <w:numPr>
          <w:ilvl w:val="0"/>
          <w:numId w:val="19"/>
        </w:numPr>
        <w:spacing w:after="200" w:line="276" w:lineRule="auto"/>
      </w:pPr>
      <w:r>
        <w:t>Aceite formal pela fiscalização.</w:t>
      </w:r>
    </w:p>
    <w:p w14:paraId="360FE9D9">
      <w:pPr>
        <w:spacing w:after="200" w:line="276" w:lineRule="auto"/>
      </w:pPr>
      <w:r>
        <w:t xml:space="preserve">O pagamento será efetuado </w:t>
      </w:r>
      <w:r>
        <w:rPr>
          <w:b/>
          <w:bCs/>
        </w:rPr>
        <w:t>em parcela única</w:t>
      </w:r>
      <w:r>
        <w:t>, após a entrega e aprovação final.</w:t>
      </w:r>
    </w:p>
    <w:p w14:paraId="209F32EB">
      <w:pPr>
        <w:spacing w:after="200" w:line="276" w:lineRule="auto"/>
      </w:pPr>
      <w:r>
        <w:t>O valor acordado compreende todos os custos diretos e indiretos, incluindo:</w:t>
      </w:r>
    </w:p>
    <w:p w14:paraId="503C8311">
      <w:pPr>
        <w:numPr>
          <w:ilvl w:val="0"/>
          <w:numId w:val="20"/>
        </w:numPr>
        <w:spacing w:after="200" w:line="276" w:lineRule="auto"/>
      </w:pPr>
      <w:r>
        <w:t>Transporte e frete;</w:t>
      </w:r>
    </w:p>
    <w:p w14:paraId="11FC3D29">
      <w:pPr>
        <w:numPr>
          <w:ilvl w:val="0"/>
          <w:numId w:val="20"/>
        </w:numPr>
        <w:spacing w:after="200" w:line="276" w:lineRule="auto"/>
      </w:pPr>
      <w:r>
        <w:t>Impostos, tributos e encargos;</w:t>
      </w:r>
    </w:p>
    <w:p w14:paraId="63D7497D">
      <w:pPr>
        <w:numPr>
          <w:ilvl w:val="0"/>
          <w:numId w:val="20"/>
        </w:numPr>
        <w:spacing w:after="200" w:line="276" w:lineRule="auto"/>
      </w:pPr>
      <w:r>
        <w:t>Embalagem;</w:t>
      </w:r>
    </w:p>
    <w:p w14:paraId="65D3E7A3">
      <w:pPr>
        <w:numPr>
          <w:ilvl w:val="0"/>
          <w:numId w:val="20"/>
        </w:numPr>
        <w:spacing w:after="200" w:line="276" w:lineRule="auto"/>
      </w:pPr>
      <w:r>
        <w:t>Garantia;</w:t>
      </w:r>
    </w:p>
    <w:p w14:paraId="136996C6">
      <w:pPr>
        <w:numPr>
          <w:ilvl w:val="0"/>
          <w:numId w:val="20"/>
        </w:numPr>
        <w:spacing w:after="200" w:line="276" w:lineRule="auto"/>
      </w:pPr>
      <w:r>
        <w:t>Despesas administrativas.</w:t>
      </w:r>
    </w:p>
    <w:p w14:paraId="3580BBC1">
      <w:pPr>
        <w:spacing w:after="200" w:line="276" w:lineRule="auto"/>
      </w:pPr>
    </w:p>
    <w:p w14:paraId="1AEA2B2F">
      <w:pPr>
        <w:spacing w:after="200" w:line="276" w:lineRule="auto"/>
        <w:rPr>
          <w:b/>
          <w:bCs/>
        </w:rPr>
      </w:pPr>
      <w:r>
        <w:rPr>
          <w:b/>
          <w:bCs/>
        </w:rPr>
        <w:t>8 – FORMA E CRITÉRIOS DE SELEÇÃO DO FORNECEDOR</w:t>
      </w:r>
    </w:p>
    <w:p w14:paraId="476E93E3">
      <w:pPr>
        <w:numPr>
          <w:ilvl w:val="0"/>
          <w:numId w:val="21"/>
        </w:numPr>
        <w:spacing w:line="240" w:lineRule="auto"/>
        <w:jc w:val="both"/>
        <w:rPr>
          <w:rFonts w:ascii="Arial" w:hAnsi="Arial" w:cs="Arial"/>
          <w:color w:val="777777"/>
          <w:sz w:val="18"/>
          <w:szCs w:val="18"/>
          <w:lang w:eastAsia="pt-BR"/>
        </w:rPr>
      </w:pPr>
      <w:r>
        <w:rPr>
          <w:rFonts w:cs="Calibri"/>
        </w:rPr>
        <w:t>Sugestão da Contratação: Dispensa de Licitação – De acordo com o Decreto nº1.441/2024, de 10 de janeiro de 2024, que regulamenta a Lei nº14.133, de 1º de abril de 2021, que dispõe sobre licitações e contratos administrativos, no âmbito da Prefeitura Municipal de Rifaina, Estado de São Paulo;</w:t>
      </w:r>
      <w:r>
        <w:t xml:space="preserve"> </w:t>
      </w:r>
    </w:p>
    <w:p w14:paraId="009DBD18">
      <w:pPr>
        <w:numPr>
          <w:ilvl w:val="0"/>
          <w:numId w:val="21"/>
        </w:numPr>
        <w:spacing w:after="0" w:line="240" w:lineRule="auto"/>
      </w:pPr>
      <w:r>
        <w:t xml:space="preserve">Art. 37 - Parágrafo único. Para as contratações por dispensa de licitação que não ultrapassem 50% (cinquenta por cento) do valor estabelecido no inciso II do artigo 75 da Lei 14.133 de 1º de abril de 2021 e para as compras com entrega imediata, independentemente do valor, o processo será instruído apenas com os seguintes documentos: </w:t>
      </w:r>
    </w:p>
    <w:p w14:paraId="12BEF2B4">
      <w:pPr>
        <w:spacing w:after="0" w:line="240" w:lineRule="auto"/>
        <w:ind w:left="720"/>
      </w:pPr>
    </w:p>
    <w:p w14:paraId="788F3252">
      <w:pPr>
        <w:numPr>
          <w:ilvl w:val="0"/>
          <w:numId w:val="21"/>
        </w:numPr>
        <w:spacing w:after="0" w:line="240" w:lineRule="auto"/>
      </w:pPr>
      <w:r>
        <w:t>I - documento de formalização de demanda</w:t>
      </w:r>
    </w:p>
    <w:p w14:paraId="6FB845A1">
      <w:pPr>
        <w:spacing w:after="0" w:line="240" w:lineRule="auto"/>
        <w:ind w:left="720"/>
      </w:pPr>
    </w:p>
    <w:p w14:paraId="4DC52828">
      <w:pPr>
        <w:numPr>
          <w:ilvl w:val="0"/>
          <w:numId w:val="21"/>
        </w:numPr>
        <w:spacing w:after="0" w:line="240" w:lineRule="auto"/>
      </w:pPr>
      <w:r>
        <w:t>II – estimativa da despesa;</w:t>
      </w:r>
    </w:p>
    <w:p w14:paraId="58647B57">
      <w:pPr>
        <w:spacing w:after="0" w:line="240" w:lineRule="auto"/>
        <w:ind w:left="720"/>
      </w:pPr>
    </w:p>
    <w:p w14:paraId="3A7D98F9">
      <w:pPr>
        <w:numPr>
          <w:ilvl w:val="0"/>
          <w:numId w:val="21"/>
        </w:numPr>
        <w:spacing w:after="0" w:line="240" w:lineRule="auto"/>
      </w:pPr>
      <w:r>
        <w:t>III - demonstração da compatibilidade da previsão de recursos orçamentários com o compromisso a ser assumido;</w:t>
      </w:r>
    </w:p>
    <w:p w14:paraId="7A23D45A">
      <w:pPr>
        <w:spacing w:after="0" w:line="240" w:lineRule="auto"/>
        <w:ind w:left="720"/>
      </w:pPr>
    </w:p>
    <w:p w14:paraId="1D615D7F">
      <w:pPr>
        <w:numPr>
          <w:ilvl w:val="0"/>
          <w:numId w:val="21"/>
        </w:numPr>
        <w:spacing w:after="0" w:line="240" w:lineRule="auto"/>
      </w:pPr>
      <w:r>
        <w:t>IV – certidões Federal e do Fundo de Garantia por Tempo de Serviço – FGTS do contratado;</w:t>
      </w:r>
    </w:p>
    <w:p w14:paraId="4C09731C">
      <w:pPr>
        <w:spacing w:after="0" w:line="240" w:lineRule="auto"/>
        <w:ind w:left="720"/>
      </w:pPr>
    </w:p>
    <w:p w14:paraId="3267C5BE">
      <w:pPr>
        <w:numPr>
          <w:ilvl w:val="0"/>
          <w:numId w:val="21"/>
        </w:numPr>
        <w:spacing w:after="0" w:line="240" w:lineRule="auto"/>
      </w:pPr>
      <w:r>
        <w:t>V – autorização da autoridade competente.</w:t>
      </w:r>
    </w:p>
    <w:p w14:paraId="5B736C46">
      <w:pPr>
        <w:spacing w:after="200" w:line="276" w:lineRule="auto"/>
      </w:pPr>
    </w:p>
    <w:p w14:paraId="3FBCF9D4">
      <w:pPr>
        <w:spacing w:after="200" w:line="276" w:lineRule="auto"/>
        <w:rPr>
          <w:b/>
          <w:bCs/>
        </w:rPr>
      </w:pPr>
      <w:r>
        <w:rPr>
          <w:b/>
          <w:bCs/>
        </w:rPr>
        <w:t>9 – ESTIMATIVA DO VALOR DA CONTRATAÇÃO</w:t>
      </w:r>
    </w:p>
    <w:p w14:paraId="7031981C">
      <w:pPr>
        <w:spacing w:line="240" w:lineRule="auto"/>
        <w:jc w:val="both"/>
        <w:rPr>
          <w:rFonts w:ascii="Arial" w:hAnsi="Arial" w:eastAsia="Arial" w:cs="Arial"/>
        </w:rPr>
      </w:pPr>
      <w:r>
        <w:rPr>
          <w:rFonts w:cs="Calibri"/>
        </w:rPr>
        <w:t xml:space="preserve">Em conformidade com o Artigo 32 do Decreto 1.441/2024, </w:t>
      </w:r>
      <w:r>
        <w:t xml:space="preserve">Capítulo III, Seção II, </w:t>
      </w:r>
      <w:r>
        <w:rPr>
          <w:rFonts w:eastAsia="Arial" w:cs="Calibri"/>
        </w:rPr>
        <w:t>a pesquisa de preços para fins de determinação do preço estimado na contratação direta para a aquisição de bens e contratação de serviços em geral, consolidada em mapa comparativo, será realizada mediante a utilização dos seguintes parâmetros, de forma combinada ou não:</w:t>
      </w:r>
      <w:r>
        <w:rPr>
          <w:rFonts w:ascii="Arial" w:hAnsi="Arial" w:eastAsia="Arial" w:cs="Arial"/>
        </w:rPr>
        <w:t xml:space="preserve"> </w:t>
      </w:r>
      <w:r>
        <w:rPr>
          <w:rFonts w:eastAsia="Arial" w:cs="Calibri"/>
          <w:b/>
          <w:bCs/>
          <w:color w:val="FF0000"/>
        </w:rPr>
        <w:t>(nesse caso de forma não combinada, apenas inciso IV).</w:t>
      </w:r>
    </w:p>
    <w:p w14:paraId="055F6A57">
      <w:pPr>
        <w:jc w:val="both"/>
      </w:pPr>
      <w:r>
        <w:t>IV - Pesquisa com fornecedores, desde que as datas das pesquisas não se diferenciem em mais de 180 (cento e oitenta) dias;</w:t>
      </w:r>
    </w:p>
    <w:p w14:paraId="7AF6052C">
      <w:pPr>
        <w:spacing w:after="0" w:line="240" w:lineRule="auto"/>
      </w:pPr>
      <w:r>
        <w:t xml:space="preserve">Art. 34 Para os fins do §1º do art. 32, considera-se: </w:t>
      </w:r>
    </w:p>
    <w:p w14:paraId="63EC0F6A">
      <w:pPr>
        <w:spacing w:after="0" w:line="240" w:lineRule="auto"/>
      </w:pPr>
    </w:p>
    <w:p w14:paraId="5800EC38">
      <w:pPr>
        <w:spacing w:after="0" w:line="240" w:lineRule="auto"/>
      </w:pPr>
      <w:r>
        <w:t xml:space="preserve">I - média: obtida somando os valores de todos os dados e dividindo a soma pelo número de dados. </w:t>
      </w:r>
      <w:r>
        <w:rPr>
          <w:b/>
          <w:bCs/>
          <w:color w:val="FF0000"/>
        </w:rPr>
        <w:t>(nesse caso)</w:t>
      </w:r>
    </w:p>
    <w:p w14:paraId="2A04638B">
      <w:pPr>
        <w:spacing w:after="0" w:line="240" w:lineRule="auto"/>
      </w:pPr>
    </w:p>
    <w:p w14:paraId="36D007C5">
      <w:pPr>
        <w:spacing w:after="0" w:line="240" w:lineRule="auto"/>
      </w:pPr>
      <w:r>
        <w:t xml:space="preserve">II - mediana: depois de ordenados os valores por ordem crescente ou decrescente, a mediana é o valor que ocupa a posição central, se a quantidade desses valores for ímpar, ou a média dos dois valores centrais, se a quantidade desses valores for par. </w:t>
      </w:r>
    </w:p>
    <w:p w14:paraId="21B24DFD">
      <w:pPr>
        <w:spacing w:after="0" w:line="240" w:lineRule="auto"/>
      </w:pPr>
    </w:p>
    <w:p w14:paraId="0CBB57D3">
      <w:pPr>
        <w:spacing w:after="0" w:line="240" w:lineRule="auto"/>
      </w:pPr>
      <w:r>
        <w:t xml:space="preserve">III - menor dos valores: quando o bem ou serviço for executado por algumas poucas empresas em ambiente de baixa competição econômica o preço estimado será aquele de menor valor dentre os obtidos. </w:t>
      </w:r>
    </w:p>
    <w:p w14:paraId="05829361">
      <w:pPr>
        <w:spacing w:line="240" w:lineRule="auto"/>
        <w:jc w:val="center"/>
        <w:rPr>
          <w:rFonts w:cs="Calibri"/>
          <w:b/>
          <w:color w:val="FF0000"/>
        </w:rPr>
      </w:pPr>
      <w:r>
        <w:rPr>
          <w:rFonts w:cs="Calibri"/>
          <w:b/>
          <w:color w:val="FF0000"/>
        </w:rPr>
        <w:t>Média Obtida (anexo)</w:t>
      </w:r>
    </w:p>
    <w:tbl>
      <w:tblPr>
        <w:tblStyle w:val="6"/>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35"/>
        <w:gridCol w:w="7004"/>
        <w:gridCol w:w="777"/>
        <w:gridCol w:w="735"/>
        <w:gridCol w:w="1279"/>
      </w:tblGrid>
      <w:tr w14:paraId="2E81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noWrap w:val="0"/>
            <w:vAlign w:val="center"/>
          </w:tcPr>
          <w:p w14:paraId="2AE8D9A4">
            <w:pPr>
              <w:spacing w:after="200" w:line="240" w:lineRule="auto"/>
              <w:rPr>
                <w:b/>
                <w:bCs/>
              </w:rPr>
            </w:pPr>
            <w:r>
              <w:rPr>
                <w:b/>
                <w:bCs/>
              </w:rPr>
              <w:t>Item</w:t>
            </w:r>
          </w:p>
        </w:tc>
        <w:tc>
          <w:tcPr>
            <w:tcW w:w="0" w:type="auto"/>
            <w:noWrap w:val="0"/>
            <w:vAlign w:val="center"/>
          </w:tcPr>
          <w:p w14:paraId="6162A3A0">
            <w:pPr>
              <w:spacing w:after="200" w:line="240" w:lineRule="auto"/>
              <w:rPr>
                <w:b/>
                <w:bCs/>
              </w:rPr>
            </w:pPr>
            <w:r>
              <w:rPr>
                <w:b/>
                <w:bCs/>
              </w:rPr>
              <w:t>Descrição</w:t>
            </w:r>
          </w:p>
        </w:tc>
        <w:tc>
          <w:tcPr>
            <w:tcW w:w="0" w:type="auto"/>
            <w:noWrap w:val="0"/>
            <w:vAlign w:val="center"/>
          </w:tcPr>
          <w:p w14:paraId="3D457382">
            <w:pPr>
              <w:spacing w:after="200" w:line="240" w:lineRule="auto"/>
              <w:rPr>
                <w:b/>
                <w:bCs/>
              </w:rPr>
            </w:pPr>
            <w:r>
              <w:rPr>
                <w:b/>
                <w:bCs/>
              </w:rPr>
              <w:t>Unid.</w:t>
            </w:r>
          </w:p>
        </w:tc>
        <w:tc>
          <w:tcPr>
            <w:tcW w:w="0" w:type="auto"/>
            <w:noWrap w:val="0"/>
            <w:vAlign w:val="center"/>
          </w:tcPr>
          <w:p w14:paraId="1A810B09">
            <w:pPr>
              <w:spacing w:after="200" w:line="240" w:lineRule="auto"/>
              <w:rPr>
                <w:b/>
                <w:bCs/>
              </w:rPr>
            </w:pPr>
            <w:r>
              <w:rPr>
                <w:b/>
                <w:bCs/>
              </w:rPr>
              <w:t>Quant.</w:t>
            </w:r>
          </w:p>
        </w:tc>
        <w:tc>
          <w:tcPr>
            <w:tcW w:w="0" w:type="auto"/>
            <w:noWrap w:val="0"/>
            <w:vAlign w:val="center"/>
          </w:tcPr>
          <w:p w14:paraId="2E48D6D3">
            <w:pPr>
              <w:spacing w:after="200" w:line="240" w:lineRule="auto"/>
              <w:rPr>
                <w:b/>
                <w:bCs/>
              </w:rPr>
            </w:pPr>
            <w:r>
              <w:rPr>
                <w:b/>
                <w:bCs/>
              </w:rPr>
              <w:t>Valor Total (R$)</w:t>
            </w:r>
          </w:p>
        </w:tc>
      </w:tr>
      <w:tr w14:paraId="32FD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noWrap w:val="0"/>
            <w:vAlign w:val="center"/>
          </w:tcPr>
          <w:p w14:paraId="51E70F97">
            <w:pPr>
              <w:spacing w:after="200" w:line="240" w:lineRule="auto"/>
            </w:pPr>
            <w:r>
              <w:t>01</w:t>
            </w:r>
          </w:p>
        </w:tc>
        <w:tc>
          <w:tcPr>
            <w:tcW w:w="0" w:type="auto"/>
            <w:noWrap w:val="0"/>
            <w:vAlign w:val="center"/>
          </w:tcPr>
          <w:p w14:paraId="2BADCF2A">
            <w:pPr>
              <w:spacing w:after="200" w:line="240" w:lineRule="auto"/>
            </w:pPr>
            <w:r>
              <w:t>Plataforma modular para fundo de piscina 2,00m x 1,00m x 0,20m, em PVC e polipropileno de alta resistência, acabamento antiderrapante, para uso submerso</w:t>
            </w:r>
          </w:p>
        </w:tc>
        <w:tc>
          <w:tcPr>
            <w:tcW w:w="0" w:type="auto"/>
            <w:noWrap w:val="0"/>
            <w:vAlign w:val="center"/>
          </w:tcPr>
          <w:p w14:paraId="6C443C93">
            <w:pPr>
              <w:spacing w:after="200" w:line="240" w:lineRule="auto"/>
            </w:pPr>
            <w:r>
              <w:t>unidade</w:t>
            </w:r>
          </w:p>
        </w:tc>
        <w:tc>
          <w:tcPr>
            <w:tcW w:w="0" w:type="auto"/>
            <w:noWrap w:val="0"/>
            <w:vAlign w:val="center"/>
          </w:tcPr>
          <w:p w14:paraId="732DC3D1">
            <w:pPr>
              <w:spacing w:after="200" w:line="240" w:lineRule="auto"/>
            </w:pPr>
            <w:r>
              <w:t>1</w:t>
            </w:r>
          </w:p>
        </w:tc>
        <w:tc>
          <w:tcPr>
            <w:tcW w:w="0" w:type="auto"/>
            <w:noWrap w:val="0"/>
            <w:vAlign w:val="center"/>
          </w:tcPr>
          <w:p w14:paraId="1A25E6BA">
            <w:pPr>
              <w:spacing w:after="200" w:line="240" w:lineRule="auto"/>
            </w:pPr>
            <w:r>
              <w:t>4.541,47</w:t>
            </w:r>
          </w:p>
        </w:tc>
      </w:tr>
      <w:tr w14:paraId="51C3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noWrap w:val="0"/>
            <w:vAlign w:val="center"/>
          </w:tcPr>
          <w:p w14:paraId="6B1A1BBF">
            <w:pPr>
              <w:spacing w:after="200" w:line="240" w:lineRule="auto"/>
            </w:pPr>
          </w:p>
        </w:tc>
        <w:tc>
          <w:tcPr>
            <w:tcW w:w="0" w:type="auto"/>
            <w:noWrap w:val="0"/>
            <w:vAlign w:val="center"/>
          </w:tcPr>
          <w:p w14:paraId="5D5B17B3">
            <w:pPr>
              <w:spacing w:after="200" w:line="240" w:lineRule="auto"/>
              <w:rPr>
                <w:b/>
                <w:bCs/>
              </w:rPr>
            </w:pPr>
            <w:r>
              <w:rPr>
                <w:b/>
                <w:bCs/>
              </w:rPr>
              <w:t>TOTAL</w:t>
            </w:r>
          </w:p>
        </w:tc>
        <w:tc>
          <w:tcPr>
            <w:tcW w:w="0" w:type="auto"/>
            <w:noWrap w:val="0"/>
            <w:vAlign w:val="center"/>
          </w:tcPr>
          <w:p w14:paraId="13F55678">
            <w:pPr>
              <w:spacing w:after="200" w:line="240" w:lineRule="auto"/>
            </w:pPr>
            <w:r>
              <w:t>unidade</w:t>
            </w:r>
          </w:p>
        </w:tc>
        <w:tc>
          <w:tcPr>
            <w:tcW w:w="0" w:type="auto"/>
            <w:noWrap w:val="0"/>
            <w:vAlign w:val="center"/>
          </w:tcPr>
          <w:p w14:paraId="1D6ABB70">
            <w:pPr>
              <w:spacing w:after="200" w:line="240" w:lineRule="auto"/>
            </w:pPr>
            <w:r>
              <w:t>4</w:t>
            </w:r>
          </w:p>
        </w:tc>
        <w:tc>
          <w:tcPr>
            <w:tcW w:w="0" w:type="auto"/>
            <w:noWrap w:val="0"/>
            <w:vAlign w:val="center"/>
          </w:tcPr>
          <w:p w14:paraId="2EB85EB7">
            <w:pPr>
              <w:spacing w:after="200" w:line="240" w:lineRule="auto"/>
            </w:pPr>
            <w:r>
              <w:t>18.165,88</w:t>
            </w:r>
          </w:p>
        </w:tc>
      </w:tr>
    </w:tbl>
    <w:p w14:paraId="63BCAA23">
      <w:pPr>
        <w:spacing w:after="200" w:line="276" w:lineRule="auto"/>
      </w:pPr>
    </w:p>
    <w:p w14:paraId="126E9A89">
      <w:pPr>
        <w:spacing w:after="200" w:line="276" w:lineRule="auto"/>
        <w:rPr>
          <w:b/>
          <w:bCs/>
        </w:rPr>
      </w:pPr>
      <w:r>
        <w:rPr>
          <w:b/>
          <w:bCs/>
        </w:rPr>
        <w:t>10 – ADEQUAÇÃO ORÇAMENTÁRIA</w:t>
      </w:r>
    </w:p>
    <w:p w14:paraId="6552A040">
      <w:pPr>
        <w:spacing w:after="0"/>
        <w:jc w:val="both"/>
        <w:rPr>
          <w:rFonts w:ascii="Times New Roman" w:hAnsi="Times New Roman"/>
          <w:bCs/>
        </w:rPr>
      </w:pPr>
      <w:r>
        <w:rPr>
          <w:rFonts w:ascii="Times New Roman" w:hAnsi="Times New Roman"/>
          <w:bCs/>
        </w:rPr>
        <w:t>02 17 SECRETARIA MUNICIPAL DE ASSISTENCIA SOCIAL</w:t>
      </w:r>
    </w:p>
    <w:p w14:paraId="47538265">
      <w:pPr>
        <w:spacing w:after="0"/>
        <w:jc w:val="both"/>
        <w:rPr>
          <w:rFonts w:ascii="Times New Roman" w:hAnsi="Times New Roman"/>
          <w:bCs/>
        </w:rPr>
      </w:pPr>
      <w:r>
        <w:rPr>
          <w:rFonts w:ascii="Times New Roman" w:hAnsi="Times New Roman"/>
          <w:bCs/>
        </w:rPr>
        <w:t>021704 ASSISTENCIA SOCIAL COMUNITARIA</w:t>
      </w:r>
    </w:p>
    <w:p w14:paraId="1556C130">
      <w:pPr>
        <w:spacing w:after="0"/>
        <w:jc w:val="both"/>
        <w:rPr>
          <w:rFonts w:ascii="Times New Roman" w:hAnsi="Times New Roman"/>
          <w:bCs/>
        </w:rPr>
      </w:pPr>
      <w:r>
        <w:rPr>
          <w:rFonts w:ascii="Times New Roman" w:hAnsi="Times New Roman"/>
          <w:bCs/>
        </w:rPr>
        <w:t>08 244 0062 2032 0000 Manutenção das Atividades da Secretaria de Assistência Social</w:t>
      </w:r>
    </w:p>
    <w:p w14:paraId="4562DA48">
      <w:pPr>
        <w:spacing w:after="0"/>
        <w:jc w:val="both"/>
        <w:rPr>
          <w:rFonts w:ascii="Times New Roman" w:hAnsi="Times New Roman"/>
          <w:bCs/>
        </w:rPr>
      </w:pPr>
      <w:r>
        <w:rPr>
          <w:rFonts w:ascii="Times New Roman" w:hAnsi="Times New Roman"/>
          <w:bCs/>
        </w:rPr>
        <w:t>3.3.90.39.00 Outros Serviços De Pessoa Jurídica</w:t>
      </w:r>
    </w:p>
    <w:p w14:paraId="2159E0EA">
      <w:pPr>
        <w:spacing w:after="0"/>
        <w:jc w:val="both"/>
        <w:rPr>
          <w:rFonts w:ascii="Times New Roman" w:hAnsi="Times New Roman"/>
          <w:b/>
          <w:bCs/>
        </w:rPr>
      </w:pPr>
      <w:r>
        <w:rPr>
          <w:rFonts w:ascii="Times New Roman" w:hAnsi="Times New Roman"/>
          <w:bCs/>
        </w:rPr>
        <w:t>0.01.00.510.000 Assistência Social- Geral</w:t>
      </w:r>
    </w:p>
    <w:p w14:paraId="7719B614">
      <w:pPr>
        <w:spacing w:after="200" w:line="276" w:lineRule="auto"/>
      </w:pPr>
    </w:p>
    <w:p w14:paraId="2579618B">
      <w:pPr>
        <w:spacing w:after="200" w:line="276" w:lineRule="auto"/>
        <w:rPr>
          <w:b/>
          <w:bCs/>
        </w:rPr>
      </w:pPr>
      <w:r>
        <w:rPr>
          <w:b/>
          <w:bCs/>
        </w:rPr>
        <w:t>11 – ESPECIFICAÇÃO DO SERVIÇO (produto)</w:t>
      </w:r>
    </w:p>
    <w:p w14:paraId="287887FC">
      <w:pPr>
        <w:spacing w:after="200" w:line="276" w:lineRule="auto"/>
      </w:pPr>
      <w:r>
        <w:t>As plataformas devem atender às seguintes características:</w:t>
      </w:r>
    </w:p>
    <w:p w14:paraId="2D491BBD">
      <w:pPr>
        <w:numPr>
          <w:ilvl w:val="0"/>
          <w:numId w:val="8"/>
        </w:numPr>
        <w:spacing w:after="200" w:line="276" w:lineRule="auto"/>
      </w:pPr>
      <w:r>
        <w:t>Dimensões: 2,00m x 1,00m x 0,20m;</w:t>
      </w:r>
    </w:p>
    <w:p w14:paraId="28A29ECA">
      <w:pPr>
        <w:numPr>
          <w:ilvl w:val="0"/>
          <w:numId w:val="8"/>
        </w:numPr>
        <w:spacing w:after="200" w:line="276" w:lineRule="auto"/>
      </w:pPr>
      <w:r>
        <w:t>Estrutura tubular em PVC 42mm reforçado;</w:t>
      </w:r>
    </w:p>
    <w:p w14:paraId="4F0C79C7">
      <w:pPr>
        <w:numPr>
          <w:ilvl w:val="0"/>
          <w:numId w:val="8"/>
        </w:numPr>
        <w:spacing w:after="200" w:line="276" w:lineRule="auto"/>
      </w:pPr>
      <w:r>
        <w:t>Superfície superior em polipropileno (PPAD) de alta resistência;</w:t>
      </w:r>
    </w:p>
    <w:p w14:paraId="1EE01253">
      <w:pPr>
        <w:numPr>
          <w:ilvl w:val="0"/>
          <w:numId w:val="8"/>
        </w:numPr>
        <w:spacing w:after="200" w:line="276" w:lineRule="auto"/>
      </w:pPr>
      <w:r>
        <w:t>Acabamento antiderrapante;</w:t>
      </w:r>
    </w:p>
    <w:p w14:paraId="323934AF">
      <w:pPr>
        <w:numPr>
          <w:ilvl w:val="0"/>
          <w:numId w:val="8"/>
        </w:numPr>
        <w:spacing w:after="200" w:line="276" w:lineRule="auto"/>
      </w:pPr>
      <w:r>
        <w:t>Sistema de ventosas e ponteiras protetoras;</w:t>
      </w:r>
    </w:p>
    <w:p w14:paraId="0C9A0451">
      <w:pPr>
        <w:numPr>
          <w:ilvl w:val="0"/>
          <w:numId w:val="8"/>
        </w:numPr>
        <w:spacing w:after="200" w:line="276" w:lineRule="auto"/>
      </w:pPr>
      <w:r>
        <w:t>Fixadores inoxidáveis;</w:t>
      </w:r>
    </w:p>
    <w:p w14:paraId="6CDC6B7F">
      <w:pPr>
        <w:numPr>
          <w:ilvl w:val="0"/>
          <w:numId w:val="8"/>
        </w:numPr>
        <w:spacing w:after="200" w:line="276" w:lineRule="auto"/>
      </w:pPr>
      <w:r>
        <w:t>Resistência à água aquecida e salinizada;</w:t>
      </w:r>
    </w:p>
    <w:p w14:paraId="1CE0640A">
      <w:pPr>
        <w:numPr>
          <w:ilvl w:val="0"/>
          <w:numId w:val="8"/>
        </w:numPr>
        <w:spacing w:after="200" w:line="276" w:lineRule="auto"/>
      </w:pPr>
      <w:r>
        <w:t>Produto entregue totalmente montado;</w:t>
      </w:r>
    </w:p>
    <w:p w14:paraId="09A8C4EE">
      <w:pPr>
        <w:numPr>
          <w:ilvl w:val="0"/>
          <w:numId w:val="8"/>
        </w:numPr>
        <w:spacing w:after="200" w:line="276" w:lineRule="auto"/>
      </w:pPr>
      <w:r>
        <w:t>Cores: branca ou equivalente;</w:t>
      </w:r>
    </w:p>
    <w:p w14:paraId="7A415C77">
      <w:pPr>
        <w:numPr>
          <w:ilvl w:val="0"/>
          <w:numId w:val="8"/>
        </w:numPr>
        <w:spacing w:after="200" w:line="276" w:lineRule="auto"/>
      </w:pPr>
      <w:r>
        <w:t>Garantia mínima de 12 meses.</w:t>
      </w:r>
    </w:p>
    <w:p w14:paraId="34D1554D">
      <w:pPr>
        <w:spacing w:after="200" w:line="276" w:lineRule="auto"/>
      </w:pPr>
    </w:p>
    <w:p w14:paraId="07CEF9BF">
      <w:pPr>
        <w:spacing w:after="200" w:line="276" w:lineRule="auto"/>
        <w:rPr>
          <w:b/>
          <w:bCs/>
        </w:rPr>
      </w:pPr>
      <w:r>
        <w:rPr>
          <w:b/>
          <w:bCs/>
        </w:rPr>
        <w:t>12 – INDICAÇÃO DO LOCAL DO SERVIÇO</w:t>
      </w:r>
    </w:p>
    <w:p w14:paraId="258D3801">
      <w:pPr>
        <w:spacing w:after="200" w:line="276" w:lineRule="auto"/>
      </w:pPr>
      <w:r>
        <w:t>Centro da Melhor Idade – Rifaina/SP</w:t>
      </w:r>
      <w:r>
        <w:br w:type="textWrapping"/>
      </w:r>
      <w:r>
        <w:t>Rua Barão de Rifaina, nº 10-80</w:t>
      </w:r>
    </w:p>
    <w:p w14:paraId="68A62F7E">
      <w:pPr>
        <w:spacing w:after="200" w:line="276" w:lineRule="auto"/>
      </w:pPr>
    </w:p>
    <w:p w14:paraId="173181F7">
      <w:pPr>
        <w:spacing w:after="200" w:line="276" w:lineRule="auto"/>
        <w:rPr>
          <w:b/>
          <w:bCs/>
        </w:rPr>
      </w:pPr>
      <w:r>
        <w:rPr>
          <w:b/>
          <w:bCs/>
        </w:rPr>
        <w:t>13 – ESPECIFICAÇÃO DA GARANTIA</w:t>
      </w:r>
    </w:p>
    <w:p w14:paraId="0A19F045">
      <w:pPr>
        <w:numPr>
          <w:ilvl w:val="0"/>
          <w:numId w:val="22"/>
        </w:numPr>
        <w:spacing w:after="200" w:line="276" w:lineRule="auto"/>
      </w:pPr>
      <w:r>
        <w:t>Estrutura: 12 meses</w:t>
      </w:r>
    </w:p>
    <w:p w14:paraId="4CBD651E">
      <w:pPr>
        <w:numPr>
          <w:ilvl w:val="0"/>
          <w:numId w:val="22"/>
        </w:numPr>
        <w:spacing w:after="200" w:line="276" w:lineRule="auto"/>
      </w:pPr>
      <w:r>
        <w:t>Itens perecíveis (ventosas/ponteiras): 6 meses</w:t>
      </w:r>
    </w:p>
    <w:p w14:paraId="690DBDF3">
      <w:pPr>
        <w:spacing w:after="200" w:line="276" w:lineRule="auto"/>
      </w:pPr>
    </w:p>
    <w:p w14:paraId="0BA9EBE9">
      <w:pPr>
        <w:spacing w:line="240" w:lineRule="auto"/>
        <w:jc w:val="both"/>
        <w:rPr>
          <w:rFonts w:cs="Calibri"/>
          <w:b/>
        </w:rPr>
      </w:pPr>
      <w:r>
        <w:rPr>
          <w:rFonts w:cs="Calibri"/>
          <w:b/>
        </w:rPr>
        <w:t>14 – RESPONSÁVEL PELO ACOMPANHAMENTO DA CONTRATAÇÃO</w:t>
      </w:r>
    </w:p>
    <w:p w14:paraId="3096095C">
      <w:pPr>
        <w:spacing w:line="240" w:lineRule="auto"/>
        <w:jc w:val="both"/>
        <w:rPr>
          <w:rFonts w:cs="Calibri"/>
        </w:rPr>
      </w:pPr>
      <w:r>
        <w:rPr>
          <w:rFonts w:cs="Calibri"/>
          <w:b/>
        </w:rPr>
        <w:t xml:space="preserve">Nome: </w:t>
      </w:r>
      <w:r>
        <w:rPr>
          <w:rFonts w:cs="Calibri"/>
        </w:rPr>
        <w:t>Breno Henrique Souza Cintra</w:t>
      </w:r>
    </w:p>
    <w:p w14:paraId="4E15BFFA">
      <w:pPr>
        <w:spacing w:line="240" w:lineRule="auto"/>
        <w:jc w:val="both"/>
        <w:rPr>
          <w:rFonts w:cs="Calibri"/>
        </w:rPr>
      </w:pPr>
      <w:r>
        <w:rPr>
          <w:rFonts w:cs="Calibri"/>
          <w:b/>
        </w:rPr>
        <w:t xml:space="preserve">CPF: </w:t>
      </w:r>
      <w:r>
        <w:rPr>
          <w:rFonts w:cs="Calibri"/>
        </w:rPr>
        <w:t>405.092.088-35</w:t>
      </w:r>
    </w:p>
    <w:p w14:paraId="43B6B27E">
      <w:pPr>
        <w:spacing w:line="240" w:lineRule="auto"/>
        <w:jc w:val="both"/>
        <w:rPr>
          <w:rFonts w:cs="Calibri"/>
        </w:rPr>
      </w:pPr>
      <w:r>
        <w:rPr>
          <w:rFonts w:cs="Calibri"/>
          <w:b/>
        </w:rPr>
        <w:t xml:space="preserve">Cargo: </w:t>
      </w:r>
      <w:r>
        <w:rPr>
          <w:rFonts w:cs="Calibri"/>
        </w:rPr>
        <w:t>Gestor de Contrato</w:t>
      </w:r>
    </w:p>
    <w:p w14:paraId="74365438">
      <w:pPr>
        <w:spacing w:line="240" w:lineRule="auto"/>
        <w:jc w:val="both"/>
        <w:rPr>
          <w:rFonts w:cs="Calibri"/>
        </w:rPr>
      </w:pPr>
      <w:r>
        <w:rPr>
          <w:rFonts w:cs="Calibri"/>
          <w:b/>
        </w:rPr>
        <w:t xml:space="preserve">Telefone: </w:t>
      </w:r>
      <w:r>
        <w:rPr>
          <w:rFonts w:cs="Calibri"/>
        </w:rPr>
        <w:t>16-31359500</w:t>
      </w:r>
    </w:p>
    <w:p w14:paraId="7D779373">
      <w:pPr>
        <w:spacing w:after="0" w:line="240" w:lineRule="auto"/>
        <w:jc w:val="both"/>
        <w:rPr>
          <w:rFonts w:cs="Calibri"/>
        </w:rPr>
      </w:pPr>
      <w:r>
        <w:rPr>
          <w:rFonts w:cs="Calibri"/>
          <w:b/>
        </w:rPr>
        <w:t xml:space="preserve">E-mail: </w:t>
      </w:r>
      <w:r>
        <w:rPr>
          <w:rFonts w:cs="Calibri"/>
        </w:rPr>
        <w:fldChar w:fldCharType="begin"/>
      </w:r>
      <w:r>
        <w:rPr>
          <w:rFonts w:cs="Calibri"/>
        </w:rPr>
        <w:instrText xml:space="preserve"> HYPERLINK "mailto:contabil@rifaina.sp.gov.br" </w:instrText>
      </w:r>
      <w:r>
        <w:rPr>
          <w:rFonts w:cs="Calibri"/>
        </w:rPr>
        <w:fldChar w:fldCharType="separate"/>
      </w:r>
      <w:r>
        <w:rPr>
          <w:rStyle w:val="9"/>
          <w:rFonts w:cs="Calibri"/>
        </w:rPr>
        <w:t>contabil@rifaina.sp.gov.br</w:t>
      </w:r>
      <w:r>
        <w:rPr>
          <w:rFonts w:cs="Calibri"/>
        </w:rPr>
        <w:fldChar w:fldCharType="end"/>
      </w:r>
    </w:p>
    <w:p w14:paraId="1AE1957B">
      <w:pPr>
        <w:spacing w:after="0" w:line="240" w:lineRule="auto"/>
        <w:jc w:val="both"/>
        <w:rPr>
          <w:rFonts w:cs="Calibri"/>
          <w:b/>
          <w:bCs/>
        </w:rPr>
      </w:pPr>
    </w:p>
    <w:p w14:paraId="0DC99AB3">
      <w:pPr>
        <w:spacing w:after="0" w:line="240" w:lineRule="auto"/>
        <w:jc w:val="both"/>
        <w:rPr>
          <w:rFonts w:cs="Calibri"/>
          <w:b/>
          <w:bCs/>
        </w:rPr>
      </w:pPr>
      <w:r>
        <w:rPr>
          <w:rFonts w:cs="Calibri"/>
          <w:b/>
          <w:bCs/>
        </w:rPr>
        <w:t>Fiscal de contrato</w:t>
      </w:r>
    </w:p>
    <w:p w14:paraId="78E7A9D3">
      <w:pPr>
        <w:spacing w:after="0" w:line="240" w:lineRule="auto"/>
        <w:jc w:val="both"/>
        <w:rPr>
          <w:rFonts w:cs="Calibri"/>
          <w:b/>
          <w:bCs/>
        </w:rPr>
      </w:pPr>
      <w:r>
        <w:rPr>
          <w:rFonts w:cs="Calibri"/>
          <w:b/>
          <w:bCs/>
        </w:rPr>
        <w:t xml:space="preserve">Nome: </w:t>
      </w:r>
      <w:r>
        <w:rPr>
          <w:rFonts w:cs="Calibri"/>
        </w:rPr>
        <w:t>Lindemberg Pereira Dos Santos</w:t>
      </w:r>
    </w:p>
    <w:p w14:paraId="497E98AA">
      <w:pPr>
        <w:spacing w:after="0" w:line="240" w:lineRule="auto"/>
        <w:jc w:val="both"/>
        <w:rPr>
          <w:rFonts w:cs="Calibri"/>
          <w:b/>
        </w:rPr>
      </w:pPr>
    </w:p>
    <w:p w14:paraId="7EDC7588">
      <w:pPr>
        <w:spacing w:after="0" w:line="240" w:lineRule="auto"/>
        <w:jc w:val="both"/>
        <w:rPr>
          <w:rFonts w:cs="Calibri"/>
          <w:b/>
        </w:rPr>
      </w:pPr>
      <w:r>
        <w:rPr>
          <w:rFonts w:cs="Calibri"/>
          <w:b/>
        </w:rPr>
        <w:t xml:space="preserve">Assinatura: </w:t>
      </w:r>
      <w:r>
        <w:rPr>
          <w:rFonts w:cs="Calibri"/>
        </w:rPr>
        <w:t>____________________________________</w:t>
      </w:r>
      <w:r>
        <w:rPr>
          <w:rFonts w:cs="Calibri"/>
          <w:b/>
        </w:rPr>
        <w:t xml:space="preserve"> </w:t>
      </w:r>
    </w:p>
    <w:p w14:paraId="31642CC4">
      <w:pPr>
        <w:spacing w:after="0" w:line="240" w:lineRule="auto"/>
        <w:jc w:val="both"/>
        <w:rPr>
          <w:rFonts w:cs="Calibri"/>
          <w:b/>
        </w:rPr>
      </w:pPr>
    </w:p>
    <w:p w14:paraId="55F7CCFB">
      <w:pPr>
        <w:spacing w:after="0" w:line="240" w:lineRule="auto"/>
        <w:jc w:val="both"/>
        <w:rPr>
          <w:rFonts w:cs="Calibri"/>
          <w:b/>
        </w:rPr>
      </w:pPr>
      <w:r>
        <w:rPr>
          <w:rFonts w:cs="Calibri"/>
          <w:b/>
        </w:rPr>
        <w:t>15 – AUTORIZAÇÃO</w:t>
      </w:r>
    </w:p>
    <w:p w14:paraId="2214587F">
      <w:pPr>
        <w:spacing w:after="0" w:line="240" w:lineRule="auto"/>
        <w:jc w:val="both"/>
        <w:rPr>
          <w:rFonts w:cs="Calibri"/>
        </w:rPr>
      </w:pPr>
      <w:r>
        <w:rPr>
          <w:rFonts w:cs="Calibri"/>
          <w:b/>
        </w:rPr>
        <w:t xml:space="preserve">Nome: </w:t>
      </w:r>
      <w:r>
        <w:t>Wilson Alves da Silva Junior</w:t>
      </w:r>
    </w:p>
    <w:p w14:paraId="17293106">
      <w:pPr>
        <w:spacing w:after="0" w:line="240" w:lineRule="auto"/>
        <w:jc w:val="both"/>
        <w:rPr>
          <w:rFonts w:cs="Calibri"/>
        </w:rPr>
      </w:pPr>
      <w:r>
        <w:rPr>
          <w:rFonts w:cs="Calibri"/>
          <w:b/>
        </w:rPr>
        <w:t xml:space="preserve">Cargo: </w:t>
      </w:r>
      <w:r>
        <w:rPr>
          <w:rFonts w:cs="Calibri"/>
        </w:rPr>
        <w:t>Prefeito Municipal</w:t>
      </w:r>
    </w:p>
    <w:p w14:paraId="33CAD0F8">
      <w:pPr>
        <w:spacing w:after="0" w:line="240" w:lineRule="auto"/>
        <w:jc w:val="both"/>
        <w:rPr>
          <w:rFonts w:cs="Calibri"/>
        </w:rPr>
      </w:pPr>
    </w:p>
    <w:p w14:paraId="3AE099BD">
      <w:pPr>
        <w:spacing w:after="0" w:line="240" w:lineRule="auto"/>
        <w:jc w:val="both"/>
        <w:rPr>
          <w:rFonts w:cs="Calibri"/>
          <w:b/>
        </w:rPr>
      </w:pPr>
    </w:p>
    <w:p w14:paraId="51A0B7D9">
      <w:pPr>
        <w:spacing w:after="0" w:line="240" w:lineRule="auto"/>
        <w:jc w:val="both"/>
        <w:rPr>
          <w:rFonts w:cs="Calibri"/>
        </w:rPr>
      </w:pPr>
      <w:r>
        <w:rPr>
          <w:rFonts w:cs="Calibri"/>
          <w:b/>
        </w:rPr>
        <w:t xml:space="preserve">Assinatura: </w:t>
      </w:r>
      <w:r>
        <w:rPr>
          <w:rFonts w:cs="Calibri"/>
        </w:rPr>
        <w:t>___________________________________</w:t>
      </w:r>
    </w:p>
    <w:p w14:paraId="07DBC67E">
      <w:pPr>
        <w:spacing w:after="0" w:line="240" w:lineRule="auto"/>
        <w:jc w:val="both"/>
        <w:rPr>
          <w:rFonts w:cs="Calibri"/>
          <w:b/>
        </w:rPr>
      </w:pPr>
    </w:p>
    <w:p w14:paraId="45396C32">
      <w:pPr>
        <w:spacing w:after="0" w:line="240" w:lineRule="auto"/>
        <w:jc w:val="both"/>
        <w:rPr>
          <w:rFonts w:cs="Calibri"/>
          <w:b/>
        </w:rPr>
      </w:pPr>
      <w:r>
        <w:rPr>
          <w:rFonts w:cs="Calibri"/>
          <w:b/>
        </w:rPr>
        <w:t>16 – RESPONSÁVEL PELA FORMALIZAÇÃO DA DEMANDA</w:t>
      </w:r>
    </w:p>
    <w:p w14:paraId="34472EDB">
      <w:pPr>
        <w:spacing w:after="0" w:line="240" w:lineRule="auto"/>
        <w:rPr>
          <w:rFonts w:cs="Calibri"/>
          <w:b/>
        </w:rPr>
      </w:pPr>
      <w:r>
        <w:rPr>
          <w:b/>
          <w:bCs/>
          <w:color w:val="000000"/>
        </w:rPr>
        <w:t>Nome:</w:t>
      </w:r>
      <w:r>
        <w:rPr>
          <w:color w:val="000000"/>
        </w:rPr>
        <w:t xml:space="preserve"> Salma Elani Ferreira Silva</w:t>
      </w:r>
      <w:r>
        <w:rPr>
          <w:color w:val="000000"/>
        </w:rPr>
        <w:br w:type="textWrapping"/>
      </w:r>
      <w:r>
        <w:rPr>
          <w:b/>
          <w:bCs/>
          <w:color w:val="000000"/>
        </w:rPr>
        <w:t>Cargo:</w:t>
      </w:r>
      <w:r>
        <w:rPr>
          <w:color w:val="000000"/>
        </w:rPr>
        <w:t xml:space="preserve"> Secretária Municipal de Assistência Social</w:t>
      </w:r>
    </w:p>
    <w:p w14:paraId="735E7CD5">
      <w:pPr>
        <w:spacing w:after="0" w:line="240" w:lineRule="auto"/>
        <w:jc w:val="both"/>
        <w:rPr>
          <w:rFonts w:cs="Calibri"/>
          <w:b/>
        </w:rPr>
      </w:pPr>
    </w:p>
    <w:p w14:paraId="15128D9F">
      <w:pPr>
        <w:spacing w:after="0" w:line="240" w:lineRule="auto"/>
        <w:jc w:val="both"/>
        <w:rPr>
          <w:rFonts w:cs="Calibri"/>
        </w:rPr>
      </w:pPr>
      <w:r>
        <w:rPr>
          <w:rFonts w:cs="Calibri"/>
          <w:b/>
        </w:rPr>
        <w:t xml:space="preserve">Assinatura: </w:t>
      </w:r>
      <w:r>
        <w:rPr>
          <w:rFonts w:cs="Calibri"/>
        </w:rPr>
        <w:t>___________________________________</w:t>
      </w:r>
    </w:p>
    <w:p w14:paraId="5E0C9841">
      <w:pPr>
        <w:spacing w:after="0" w:line="240" w:lineRule="auto"/>
        <w:jc w:val="both"/>
        <w:rPr>
          <w:rFonts w:cs="Calibri"/>
          <w:b/>
          <w:bCs/>
        </w:rPr>
      </w:pPr>
    </w:p>
    <w:p w14:paraId="47956479">
      <w:pPr>
        <w:pStyle w:val="3"/>
        <w:rPr>
          <w:b w:val="0"/>
          <w:bCs w:val="0"/>
          <w:color w:val="000000"/>
          <w:lang w:val="pt-BR"/>
        </w:rPr>
      </w:pPr>
      <w:r>
        <w:rPr>
          <w:b w:val="0"/>
          <w:bCs w:val="0"/>
          <w:color w:val="000000"/>
          <w:lang w:val="pt-BR"/>
        </w:rPr>
        <w:t>Rifaina, 17 de novembro de 2025</w:t>
      </w:r>
    </w:p>
    <w:p w14:paraId="7AF7876D">
      <w:pPr>
        <w:spacing w:after="200" w:line="276" w:lineRule="auto"/>
      </w:pPr>
    </w:p>
    <w:p w14:paraId="7BE01CB8">
      <w:pPr>
        <w:spacing w:line="276" w:lineRule="auto"/>
        <w:jc w:val="center"/>
        <w:rPr>
          <w:rFonts w:ascii="Arial" w:hAnsi="Arial" w:eastAsia="Arial-BoldMT" w:cs="Arial"/>
          <w:sz w:val="24"/>
          <w:szCs w:val="24"/>
        </w:rPr>
      </w:pPr>
    </w:p>
    <w:p w14:paraId="49D38729">
      <w:pPr>
        <w:pStyle w:val="2"/>
        <w:spacing w:before="71"/>
        <w:ind w:left="0" w:leftChars="0" w:right="889" w:firstLine="0" w:firstLineChars="0"/>
        <w:jc w:val="both"/>
        <w:rPr>
          <w:spacing w:val="-10"/>
          <w:w w:val="115"/>
        </w:rPr>
      </w:pPr>
    </w:p>
    <w:p w14:paraId="4CDEB070">
      <w:pPr>
        <w:pStyle w:val="2"/>
        <w:spacing w:before="71"/>
        <w:ind w:left="0" w:leftChars="0" w:right="889" w:firstLine="0" w:firstLineChars="0"/>
        <w:jc w:val="center"/>
        <w:rPr>
          <w:spacing w:val="-10"/>
          <w:w w:val="115"/>
        </w:rPr>
      </w:pPr>
    </w:p>
    <w:p w14:paraId="0E2DA7B5">
      <w:pPr>
        <w:pStyle w:val="2"/>
        <w:spacing w:before="71"/>
        <w:ind w:left="0" w:leftChars="0" w:right="889" w:firstLine="0" w:firstLineChars="0"/>
        <w:jc w:val="both"/>
        <w:rPr>
          <w:spacing w:val="-10"/>
          <w:w w:val="115"/>
        </w:rPr>
      </w:pPr>
    </w:p>
    <w:p w14:paraId="6E200738">
      <w:pPr>
        <w:pStyle w:val="2"/>
        <w:spacing w:before="71"/>
        <w:ind w:left="0" w:leftChars="0" w:right="889" w:firstLine="0" w:firstLineChars="0"/>
        <w:jc w:val="both"/>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59/</w:t>
      </w:r>
      <w:r>
        <w:rPr>
          <w:b/>
          <w:bCs/>
        </w:rPr>
        <w:t xml:space="preserve">2025 PROCESSO ADM N° </w:t>
      </w:r>
      <w:r>
        <w:rPr>
          <w:rFonts w:hint="default"/>
          <w:b/>
          <w:bCs/>
          <w:lang w:val="pt-BR"/>
        </w:rPr>
        <w:t>488/</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75B41A1">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6"/>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35"/>
        <w:gridCol w:w="6794"/>
        <w:gridCol w:w="777"/>
        <w:gridCol w:w="735"/>
        <w:gridCol w:w="618"/>
        <w:gridCol w:w="871"/>
      </w:tblGrid>
      <w:tr w14:paraId="5B24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noWrap w:val="0"/>
            <w:vAlign w:val="center"/>
          </w:tcPr>
          <w:p w14:paraId="5C89B263">
            <w:pPr>
              <w:spacing w:after="200" w:line="240" w:lineRule="auto"/>
              <w:rPr>
                <w:b/>
                <w:bCs/>
              </w:rPr>
            </w:pPr>
            <w:r>
              <w:rPr>
                <w:b/>
                <w:bCs/>
              </w:rPr>
              <w:t>Item</w:t>
            </w:r>
          </w:p>
        </w:tc>
        <w:tc>
          <w:tcPr>
            <w:tcW w:w="0" w:type="auto"/>
            <w:noWrap w:val="0"/>
            <w:vAlign w:val="center"/>
          </w:tcPr>
          <w:p w14:paraId="02E403E4">
            <w:pPr>
              <w:spacing w:after="200" w:line="240" w:lineRule="auto"/>
              <w:rPr>
                <w:b/>
                <w:bCs/>
              </w:rPr>
            </w:pPr>
            <w:r>
              <w:rPr>
                <w:b/>
                <w:bCs/>
              </w:rPr>
              <w:t>Descrição</w:t>
            </w:r>
          </w:p>
        </w:tc>
        <w:tc>
          <w:tcPr>
            <w:tcW w:w="0" w:type="auto"/>
            <w:noWrap w:val="0"/>
            <w:vAlign w:val="center"/>
          </w:tcPr>
          <w:p w14:paraId="2A46DDFD">
            <w:pPr>
              <w:spacing w:after="200" w:line="240" w:lineRule="auto"/>
              <w:rPr>
                <w:b/>
                <w:bCs/>
              </w:rPr>
            </w:pPr>
            <w:r>
              <w:rPr>
                <w:b/>
                <w:bCs/>
              </w:rPr>
              <w:t>Unid.</w:t>
            </w:r>
          </w:p>
        </w:tc>
        <w:tc>
          <w:tcPr>
            <w:tcW w:w="0" w:type="auto"/>
            <w:noWrap w:val="0"/>
            <w:vAlign w:val="center"/>
          </w:tcPr>
          <w:p w14:paraId="463C1351">
            <w:pPr>
              <w:spacing w:after="200" w:line="240" w:lineRule="auto"/>
              <w:rPr>
                <w:b/>
                <w:bCs/>
              </w:rPr>
            </w:pPr>
            <w:r>
              <w:rPr>
                <w:b/>
                <w:bCs/>
              </w:rPr>
              <w:t>Quant.</w:t>
            </w:r>
          </w:p>
        </w:tc>
        <w:tc>
          <w:tcPr>
            <w:tcW w:w="0" w:type="auto"/>
            <w:noWrap w:val="0"/>
            <w:vAlign w:val="center"/>
          </w:tcPr>
          <w:p w14:paraId="542796F7">
            <w:pPr>
              <w:spacing w:after="200" w:line="240" w:lineRule="auto"/>
              <w:rPr>
                <w:rFonts w:hint="default"/>
                <w:b/>
                <w:bCs/>
                <w:lang w:val="pt-BR"/>
              </w:rPr>
            </w:pPr>
            <w:r>
              <w:rPr>
                <w:rFonts w:hint="default"/>
                <w:b/>
                <w:bCs/>
                <w:lang w:val="pt-BR"/>
              </w:rPr>
              <w:t>Valor</w:t>
            </w:r>
          </w:p>
          <w:p w14:paraId="1873F826">
            <w:pPr>
              <w:spacing w:after="200" w:line="240" w:lineRule="auto"/>
              <w:rPr>
                <w:rFonts w:hint="default"/>
                <w:b/>
                <w:bCs/>
                <w:lang w:val="pt-BR"/>
              </w:rPr>
            </w:pPr>
            <w:r>
              <w:rPr>
                <w:rFonts w:hint="default"/>
                <w:b/>
                <w:bCs/>
                <w:lang w:val="pt-BR"/>
              </w:rPr>
              <w:t>unita</w:t>
            </w:r>
          </w:p>
        </w:tc>
        <w:tc>
          <w:tcPr>
            <w:tcW w:w="0" w:type="auto"/>
            <w:noWrap w:val="0"/>
            <w:vAlign w:val="center"/>
          </w:tcPr>
          <w:p w14:paraId="1D00D241">
            <w:pPr>
              <w:spacing w:after="200" w:line="240" w:lineRule="auto"/>
              <w:rPr>
                <w:b/>
                <w:bCs/>
              </w:rPr>
            </w:pPr>
            <w:r>
              <w:rPr>
                <w:b/>
                <w:bCs/>
              </w:rPr>
              <w:t xml:space="preserve">Valor Total </w:t>
            </w:r>
          </w:p>
        </w:tc>
      </w:tr>
      <w:tr w14:paraId="6C96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noWrap w:val="0"/>
            <w:vAlign w:val="center"/>
          </w:tcPr>
          <w:p w14:paraId="665DEB61">
            <w:pPr>
              <w:spacing w:after="200" w:line="240" w:lineRule="auto"/>
            </w:pPr>
            <w:r>
              <w:t>01</w:t>
            </w:r>
          </w:p>
        </w:tc>
        <w:tc>
          <w:tcPr>
            <w:tcW w:w="0" w:type="auto"/>
            <w:noWrap w:val="0"/>
            <w:vAlign w:val="center"/>
          </w:tcPr>
          <w:p w14:paraId="2102D618">
            <w:pPr>
              <w:spacing w:after="200" w:line="240" w:lineRule="auto"/>
            </w:pPr>
            <w:r>
              <w:t>Plataforma modular para fundo de piscina 2,00m x 1,00m x 0,20m, em PVC e polipropileno de alta resistência, acabamento antiderrapante, para uso submerso</w:t>
            </w:r>
          </w:p>
        </w:tc>
        <w:tc>
          <w:tcPr>
            <w:tcW w:w="0" w:type="auto"/>
            <w:noWrap w:val="0"/>
            <w:vAlign w:val="center"/>
          </w:tcPr>
          <w:p w14:paraId="226EACA1">
            <w:pPr>
              <w:spacing w:after="200" w:line="240" w:lineRule="auto"/>
            </w:pPr>
            <w:r>
              <w:t>unidade</w:t>
            </w:r>
          </w:p>
        </w:tc>
        <w:tc>
          <w:tcPr>
            <w:tcW w:w="0" w:type="auto"/>
            <w:noWrap w:val="0"/>
            <w:vAlign w:val="center"/>
          </w:tcPr>
          <w:p w14:paraId="397C7EF4">
            <w:pPr>
              <w:spacing w:after="200" w:line="240" w:lineRule="auto"/>
              <w:rPr>
                <w:rFonts w:hint="default"/>
                <w:lang w:val="pt-BR"/>
              </w:rPr>
            </w:pPr>
            <w:r>
              <w:rPr>
                <w:rFonts w:hint="default"/>
                <w:lang w:val="pt-BR"/>
              </w:rPr>
              <w:t>4</w:t>
            </w:r>
          </w:p>
        </w:tc>
        <w:tc>
          <w:tcPr>
            <w:tcW w:w="0" w:type="auto"/>
            <w:noWrap w:val="0"/>
            <w:vAlign w:val="center"/>
          </w:tcPr>
          <w:p w14:paraId="3D964470">
            <w:pPr>
              <w:spacing w:after="200" w:line="240" w:lineRule="auto"/>
            </w:pPr>
          </w:p>
        </w:tc>
        <w:tc>
          <w:tcPr>
            <w:tcW w:w="0" w:type="auto"/>
            <w:noWrap w:val="0"/>
            <w:vAlign w:val="center"/>
          </w:tcPr>
          <w:p w14:paraId="777FCCD7">
            <w:pPr>
              <w:spacing w:after="200" w:line="240" w:lineRule="auto"/>
            </w:pPr>
          </w:p>
        </w:tc>
      </w:tr>
      <w:tr w14:paraId="7E68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noWrap w:val="0"/>
            <w:vAlign w:val="center"/>
          </w:tcPr>
          <w:p w14:paraId="3DCC00F8">
            <w:pPr>
              <w:spacing w:after="200" w:line="240" w:lineRule="auto"/>
            </w:pPr>
          </w:p>
        </w:tc>
        <w:tc>
          <w:tcPr>
            <w:tcW w:w="0" w:type="auto"/>
            <w:noWrap w:val="0"/>
            <w:vAlign w:val="center"/>
          </w:tcPr>
          <w:p w14:paraId="003589B3">
            <w:pPr>
              <w:spacing w:after="200" w:line="240" w:lineRule="auto"/>
              <w:rPr>
                <w:b/>
                <w:bCs/>
              </w:rPr>
            </w:pPr>
            <w:r>
              <w:rPr>
                <w:b/>
                <w:bCs/>
              </w:rPr>
              <w:t>TOTAL</w:t>
            </w:r>
          </w:p>
        </w:tc>
        <w:tc>
          <w:tcPr>
            <w:tcW w:w="0" w:type="auto"/>
            <w:noWrap w:val="0"/>
            <w:vAlign w:val="center"/>
          </w:tcPr>
          <w:p w14:paraId="152ED626">
            <w:pPr>
              <w:spacing w:after="200" w:line="240" w:lineRule="auto"/>
            </w:pPr>
          </w:p>
        </w:tc>
        <w:tc>
          <w:tcPr>
            <w:tcW w:w="0" w:type="auto"/>
            <w:noWrap w:val="0"/>
            <w:vAlign w:val="center"/>
          </w:tcPr>
          <w:p w14:paraId="770B7A8D">
            <w:pPr>
              <w:spacing w:after="200" w:line="240" w:lineRule="auto"/>
            </w:pPr>
          </w:p>
        </w:tc>
        <w:tc>
          <w:tcPr>
            <w:tcW w:w="0" w:type="auto"/>
            <w:noWrap w:val="0"/>
            <w:vAlign w:val="center"/>
          </w:tcPr>
          <w:p w14:paraId="71956183">
            <w:pPr>
              <w:spacing w:after="200" w:line="240" w:lineRule="auto"/>
              <w:rPr>
                <w:rFonts w:hint="default"/>
                <w:lang w:val="en-US"/>
              </w:rPr>
            </w:pPr>
          </w:p>
        </w:tc>
        <w:tc>
          <w:tcPr>
            <w:tcW w:w="0" w:type="auto"/>
            <w:noWrap w:val="0"/>
            <w:vAlign w:val="center"/>
          </w:tcPr>
          <w:p w14:paraId="0C45D24F">
            <w:pPr>
              <w:spacing w:after="200" w:line="240" w:lineRule="auto"/>
            </w:pPr>
          </w:p>
        </w:tc>
      </w:tr>
    </w:tbl>
    <w:p w14:paraId="75EC18A7">
      <w:pPr>
        <w:spacing w:line="360" w:lineRule="auto"/>
        <w:jc w:val="both"/>
        <w:rPr>
          <w:rFonts w:ascii="Arial" w:hAnsi="Arial" w:cs="Arial"/>
          <w:bCs/>
          <w:sz w:val="20"/>
          <w:szCs w:val="20"/>
          <w:highlight w:val="yellow"/>
          <w:lang w:val="pt-BR"/>
        </w:rPr>
      </w:pPr>
    </w:p>
    <w:p w14:paraId="703DB6B6">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6D91684B">
      <w:pPr>
        <w:spacing w:line="480" w:lineRule="auto"/>
        <w:jc w:val="both"/>
        <w:rPr>
          <w:b/>
          <w:bCs/>
          <w:sz w:val="20"/>
          <w:szCs w:val="20"/>
          <w:lang w:val="pt-BR" w:eastAsia="en-US"/>
        </w:rPr>
      </w:pPr>
      <w:r>
        <w:rPr>
          <w:b/>
          <w:bCs/>
          <w:sz w:val="20"/>
          <w:szCs w:val="20"/>
        </w:rPr>
        <w:t>OBJETO :</w:t>
      </w:r>
      <w:r>
        <w:rPr>
          <w:rFonts w:hint="default"/>
          <w:b/>
          <w:bCs/>
          <w:sz w:val="20"/>
          <w:szCs w:val="20"/>
          <w:lang w:val="pt-BR"/>
        </w:rPr>
        <w:t xml:space="preserve"> REFERENTE A CONTRATAÇÃO DE EMPRESA ESPECIALIZADA PARA FORNECIMENTO DE 04 (QUATRO) PLATAFORMAS MODULARES PARA FUNDO DE PISCINA.</w:t>
      </w:r>
    </w:p>
    <w:p w14:paraId="0010369A">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147B3AB4">
      <w:pPr>
        <w:pStyle w:val="10"/>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5687D7C3">
      <w:pPr>
        <w:pStyle w:val="10"/>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10"/>
      </w:pPr>
      <w:r>
        <w:t>Razão</w:t>
      </w:r>
      <w:r>
        <w:rPr>
          <w:spacing w:val="-1"/>
        </w:rPr>
        <w:t xml:space="preserve"> </w:t>
      </w:r>
      <w:r>
        <w:t>social</w:t>
      </w:r>
      <w:r>
        <w:rPr>
          <w:spacing w:val="4"/>
        </w:rPr>
        <w:t xml:space="preserve"> </w:t>
      </w:r>
      <w:r>
        <w:t>–</w:t>
      </w:r>
    </w:p>
    <w:p w14:paraId="5AD83D55">
      <w:pPr>
        <w:pStyle w:val="10"/>
      </w:pPr>
      <w:r>
        <w:rPr>
          <w:spacing w:val="2"/>
        </w:rPr>
        <w:t xml:space="preserve"> </w:t>
      </w:r>
      <w:r>
        <w:t>nº</w:t>
      </w:r>
      <w:r>
        <w:rPr>
          <w:spacing w:val="-5"/>
        </w:rPr>
        <w:t xml:space="preserve"> </w:t>
      </w:r>
      <w:r>
        <w:t>do</w:t>
      </w:r>
      <w:r>
        <w:rPr>
          <w:spacing w:val="-1"/>
        </w:rPr>
        <w:t xml:space="preserve"> </w:t>
      </w:r>
      <w:r>
        <w:t>cnpj:</w:t>
      </w:r>
    </w:p>
    <w:p w14:paraId="34B5C557">
      <w:pPr>
        <w:pStyle w:val="10"/>
        <w:spacing w:before="44"/>
      </w:pPr>
      <w:r>
        <w:t>endereço:</w:t>
      </w:r>
    </w:p>
    <w:p w14:paraId="3C605DD1">
      <w:pPr>
        <w:pStyle w:val="10"/>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77853966">
      <w:pPr>
        <w:pStyle w:val="10"/>
        <w:tabs>
          <w:tab w:val="left" w:pos="2357"/>
          <w:tab w:val="left" w:pos="4753"/>
          <w:tab w:val="left" w:pos="5863"/>
        </w:tabs>
      </w:pPr>
    </w:p>
    <w:p w14:paraId="4CF7F497">
      <w:pPr>
        <w:pStyle w:val="10"/>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10"/>
        <w:tabs>
          <w:tab w:val="left" w:pos="2357"/>
          <w:tab w:val="left" w:pos="4753"/>
          <w:tab w:val="left" w:pos="5863"/>
        </w:tabs>
      </w:pPr>
    </w:p>
    <w:p w14:paraId="628E5F4F">
      <w:pPr>
        <w:pStyle w:val="10"/>
        <w:tabs>
          <w:tab w:val="left" w:pos="2357"/>
          <w:tab w:val="left" w:pos="4753"/>
          <w:tab w:val="left" w:pos="5863"/>
        </w:tabs>
      </w:pPr>
    </w:p>
    <w:p w14:paraId="601E4B52">
      <w:pPr>
        <w:pStyle w:val="10"/>
        <w:tabs>
          <w:tab w:val="left" w:pos="2357"/>
          <w:tab w:val="left" w:pos="4753"/>
          <w:tab w:val="left" w:pos="5863"/>
        </w:tabs>
      </w:pPr>
    </w:p>
    <w:p w14:paraId="06E38A64">
      <w:pPr>
        <w:pStyle w:val="10"/>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10"/>
        <w:spacing w:before="3"/>
        <w:jc w:val="center"/>
      </w:pPr>
    </w:p>
    <w:p w14:paraId="6A422E94">
      <w:pPr>
        <w:pStyle w:val="10"/>
        <w:spacing w:before="3"/>
        <w:jc w:val="center"/>
      </w:pPr>
    </w:p>
    <w:p w14:paraId="07C66C23">
      <w:pPr>
        <w:pStyle w:val="21"/>
        <w:jc w:val="both"/>
        <w:rPr>
          <w:rFonts w:ascii="Calibri Light" w:hAnsi="Calibri Light" w:cs="Calibri Light"/>
          <w:b/>
          <w:bCs/>
          <w:sz w:val="20"/>
          <w:szCs w:val="20"/>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0BF6FA66">
      <w:pPr>
        <w:pStyle w:val="21"/>
        <w:jc w:val="both"/>
        <w:rPr>
          <w:rFonts w:ascii="Calibri Light" w:hAnsi="Calibri Light" w:cs="Calibri Light"/>
          <w:b/>
          <w:bCs/>
          <w:sz w:val="20"/>
          <w:szCs w:val="20"/>
        </w:rPr>
      </w:pPr>
      <w:r>
        <w:rPr>
          <w:rFonts w:ascii="Calibri Light" w:hAnsi="Calibri Light" w:cs="Calibri Light"/>
          <w:b/>
          <w:bCs/>
          <w:sz w:val="20"/>
          <w:szCs w:val="20"/>
        </w:rPr>
        <w:t>ANEXO VII</w:t>
      </w:r>
    </w:p>
    <w:p w14:paraId="28B1A620">
      <w:pPr>
        <w:pStyle w:val="21"/>
        <w:jc w:val="center"/>
        <w:rPr>
          <w:rFonts w:ascii="Calibri Light" w:hAnsi="Calibri Light" w:cs="Calibri Light"/>
          <w:b/>
          <w:bCs/>
          <w:sz w:val="20"/>
          <w:szCs w:val="20"/>
        </w:rPr>
      </w:pPr>
    </w:p>
    <w:p w14:paraId="2D1D06F3">
      <w:pPr>
        <w:pStyle w:val="21"/>
        <w:jc w:val="center"/>
        <w:rPr>
          <w:rFonts w:ascii="Calibri Light" w:hAnsi="Calibri Light" w:cs="Calibri Light"/>
          <w:b/>
          <w:bCs/>
          <w:sz w:val="20"/>
          <w:szCs w:val="20"/>
        </w:rPr>
      </w:pPr>
    </w:p>
    <w:p w14:paraId="0E4A3DCA">
      <w:pPr>
        <w:pStyle w:val="21"/>
        <w:jc w:val="center"/>
        <w:rPr>
          <w:rFonts w:ascii="Calibri Light" w:hAnsi="Calibri Light" w:cs="Calibri Light"/>
          <w:b/>
          <w:bCs/>
          <w:sz w:val="20"/>
          <w:szCs w:val="20"/>
        </w:rPr>
      </w:pPr>
    </w:p>
    <w:p w14:paraId="7F32EC2B">
      <w:pPr>
        <w:pStyle w:val="21"/>
        <w:jc w:val="center"/>
        <w:rPr>
          <w:rFonts w:ascii="Calibri Light" w:hAnsi="Calibri Light" w:cs="Calibri Light"/>
          <w:b/>
          <w:bCs/>
          <w:sz w:val="20"/>
          <w:szCs w:val="20"/>
        </w:rPr>
      </w:pPr>
    </w:p>
    <w:p w14:paraId="1CF0C5B1">
      <w:pPr>
        <w:pStyle w:val="21"/>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488</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59/</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10"/>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7"/>
        <w:widowControl/>
        <w:numPr>
          <w:ilvl w:val="1"/>
          <w:numId w:val="23"/>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7"/>
        <w:widowControl/>
        <w:numPr>
          <w:ilvl w:val="1"/>
          <w:numId w:val="23"/>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2"/>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3"/>
        <w:numPr>
          <w:ilvl w:val="2"/>
          <w:numId w:val="2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3"/>
        <w:numPr>
          <w:ilvl w:val="2"/>
          <w:numId w:val="2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3"/>
        <w:numPr>
          <w:ilvl w:val="2"/>
          <w:numId w:val="2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3"/>
        <w:numPr>
          <w:ilvl w:val="2"/>
          <w:numId w:val="2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3"/>
        <w:numPr>
          <w:ilvl w:val="2"/>
          <w:numId w:val="2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3"/>
        <w:numPr>
          <w:ilvl w:val="2"/>
          <w:numId w:val="2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3"/>
        <w:numPr>
          <w:ilvl w:val="2"/>
          <w:numId w:val="2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3"/>
        <w:numPr>
          <w:ilvl w:val="2"/>
          <w:numId w:val="2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3"/>
        <w:numPr>
          <w:ilvl w:val="2"/>
          <w:numId w:val="2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3"/>
        <w:numPr>
          <w:ilvl w:val="2"/>
          <w:numId w:val="2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3"/>
        <w:numPr>
          <w:ilvl w:val="2"/>
          <w:numId w:val="2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3"/>
        <w:numPr>
          <w:ilvl w:val="2"/>
          <w:numId w:val="2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7"/>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3"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3"/>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7"/>
        <w:widowControl/>
        <w:numPr>
          <w:ilvl w:val="1"/>
          <w:numId w:val="25"/>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7"/>
        <w:widowControl/>
        <w:numPr>
          <w:ilvl w:val="0"/>
          <w:numId w:val="26"/>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7"/>
        <w:widowControl/>
        <w:numPr>
          <w:ilvl w:val="0"/>
          <w:numId w:val="26"/>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7"/>
        <w:widowControl/>
        <w:numPr>
          <w:ilvl w:val="0"/>
          <w:numId w:val="26"/>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7"/>
        <w:widowControl/>
        <w:numPr>
          <w:ilvl w:val="0"/>
          <w:numId w:val="26"/>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7"/>
        <w:widowControl/>
        <w:numPr>
          <w:ilvl w:val="0"/>
          <w:numId w:val="26"/>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7"/>
        <w:numPr>
          <w:ilvl w:val="1"/>
          <w:numId w:val="27"/>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21"/>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21"/>
        <w:jc w:val="both"/>
        <w:rPr>
          <w:rFonts w:ascii="Calibri Light" w:hAnsi="Calibri Light" w:eastAsia="Arial MT" w:cs="Calibri Light"/>
          <w:sz w:val="20"/>
          <w:szCs w:val="20"/>
          <w:lang w:val="pt-PT"/>
        </w:rPr>
      </w:pPr>
    </w:p>
    <w:p w14:paraId="092D7490">
      <w:pPr>
        <w:pStyle w:val="21"/>
        <w:jc w:val="both"/>
        <w:rPr>
          <w:rFonts w:ascii="Calibri Light" w:hAnsi="Calibri Light" w:eastAsia="Arial MT" w:cs="Calibri Light"/>
          <w:sz w:val="20"/>
          <w:szCs w:val="20"/>
          <w:lang w:val="pt-PT"/>
        </w:rPr>
      </w:pPr>
    </w:p>
    <w:p w14:paraId="2FDD6918">
      <w:pPr>
        <w:pStyle w:val="21"/>
        <w:jc w:val="both"/>
        <w:rPr>
          <w:rFonts w:ascii="Calibri Light" w:hAnsi="Calibri Light" w:eastAsia="Arial MT" w:cs="Calibri Light"/>
          <w:sz w:val="20"/>
          <w:szCs w:val="20"/>
          <w:lang w:val="pt-PT"/>
        </w:rPr>
      </w:pPr>
    </w:p>
    <w:p w14:paraId="5C157AB6">
      <w:pPr>
        <w:pStyle w:val="21"/>
        <w:jc w:val="both"/>
        <w:rPr>
          <w:rFonts w:ascii="Calibri Light" w:hAnsi="Calibri Light" w:eastAsia="Arial MT" w:cs="Calibri Light"/>
          <w:sz w:val="20"/>
          <w:szCs w:val="20"/>
          <w:lang w:val="pt-PT"/>
        </w:rPr>
      </w:pPr>
    </w:p>
    <w:p w14:paraId="045F26EE">
      <w:pPr>
        <w:pStyle w:val="21"/>
        <w:jc w:val="center"/>
        <w:rPr>
          <w:rFonts w:ascii="Times New Roman" w:hAnsi="Times New Roman" w:eastAsia="Arial"/>
          <w:b/>
          <w:sz w:val="24"/>
          <w:szCs w:val="24"/>
          <w:lang w:val="pt-PT"/>
        </w:rPr>
      </w:pPr>
    </w:p>
    <w:p w14:paraId="40858741">
      <w:pPr>
        <w:pStyle w:val="21"/>
        <w:jc w:val="center"/>
        <w:rPr>
          <w:rFonts w:ascii="Times New Roman" w:hAnsi="Times New Roman" w:eastAsia="Arial"/>
          <w:b/>
          <w:sz w:val="24"/>
          <w:szCs w:val="24"/>
          <w:lang w:val="pt-PT"/>
        </w:rPr>
      </w:pPr>
    </w:p>
    <w:p w14:paraId="51618C11">
      <w:pPr>
        <w:pStyle w:val="21"/>
        <w:jc w:val="center"/>
        <w:rPr>
          <w:rFonts w:ascii="Times New Roman" w:hAnsi="Times New Roman" w:eastAsia="Arial"/>
          <w:b/>
          <w:sz w:val="24"/>
          <w:szCs w:val="24"/>
          <w:lang w:val="pt-PT"/>
        </w:rPr>
      </w:pPr>
    </w:p>
    <w:p w14:paraId="6CD4E92D">
      <w:pPr>
        <w:pStyle w:val="21"/>
        <w:jc w:val="center"/>
        <w:rPr>
          <w:rFonts w:ascii="Times New Roman" w:hAnsi="Times New Roman" w:eastAsia="Arial"/>
          <w:b/>
          <w:sz w:val="24"/>
          <w:szCs w:val="24"/>
          <w:lang w:val="pt-PT"/>
        </w:rPr>
      </w:pPr>
    </w:p>
    <w:p w14:paraId="0135C19D">
      <w:pPr>
        <w:pStyle w:val="21"/>
        <w:jc w:val="center"/>
        <w:rPr>
          <w:rFonts w:ascii="Times New Roman" w:hAnsi="Times New Roman" w:eastAsia="Arial"/>
          <w:b/>
          <w:sz w:val="24"/>
          <w:szCs w:val="24"/>
          <w:lang w:val="pt-PT"/>
        </w:rPr>
      </w:pPr>
    </w:p>
    <w:p w14:paraId="43CED647">
      <w:pPr>
        <w:pStyle w:val="21"/>
        <w:jc w:val="center"/>
        <w:rPr>
          <w:rFonts w:ascii="Times New Roman" w:hAnsi="Times New Roman" w:eastAsia="Arial"/>
          <w:b/>
          <w:sz w:val="24"/>
          <w:szCs w:val="24"/>
          <w:lang w:val="pt-PT"/>
        </w:rPr>
      </w:pPr>
    </w:p>
    <w:p w14:paraId="4D89D859">
      <w:pPr>
        <w:pStyle w:val="21"/>
        <w:jc w:val="center"/>
        <w:rPr>
          <w:rFonts w:ascii="Times New Roman" w:hAnsi="Times New Roman" w:eastAsia="Arial"/>
          <w:b/>
          <w:sz w:val="24"/>
          <w:szCs w:val="24"/>
          <w:lang w:val="pt-PT"/>
        </w:rPr>
      </w:pPr>
    </w:p>
    <w:p w14:paraId="61341CA0">
      <w:pPr>
        <w:pStyle w:val="21"/>
        <w:jc w:val="center"/>
        <w:rPr>
          <w:rFonts w:ascii="Times New Roman" w:hAnsi="Times New Roman" w:eastAsia="Arial"/>
          <w:b/>
          <w:sz w:val="24"/>
          <w:szCs w:val="24"/>
          <w:lang w:val="pt-PT"/>
        </w:rPr>
      </w:pPr>
    </w:p>
    <w:p w14:paraId="0255A4F5">
      <w:pPr>
        <w:pStyle w:val="21"/>
        <w:jc w:val="center"/>
        <w:rPr>
          <w:rFonts w:ascii="Times New Roman" w:hAnsi="Times New Roman" w:eastAsia="Arial"/>
          <w:b/>
          <w:sz w:val="24"/>
          <w:szCs w:val="24"/>
          <w:lang w:val="pt-PT"/>
        </w:rPr>
      </w:pPr>
    </w:p>
    <w:p w14:paraId="32192B1D">
      <w:pPr>
        <w:pStyle w:val="21"/>
        <w:jc w:val="center"/>
        <w:rPr>
          <w:rFonts w:ascii="Times New Roman" w:hAnsi="Times New Roman" w:eastAsia="Arial"/>
          <w:b/>
          <w:sz w:val="24"/>
          <w:szCs w:val="24"/>
          <w:lang w:val="pt-PT"/>
        </w:rPr>
      </w:pPr>
    </w:p>
    <w:p w14:paraId="7FFEE740">
      <w:pPr>
        <w:pStyle w:val="21"/>
        <w:jc w:val="center"/>
        <w:rPr>
          <w:rFonts w:ascii="Times New Roman" w:hAnsi="Times New Roman" w:eastAsia="Arial"/>
          <w:b/>
          <w:sz w:val="24"/>
          <w:szCs w:val="24"/>
          <w:lang w:val="pt-PT"/>
        </w:rPr>
      </w:pPr>
    </w:p>
    <w:p w14:paraId="55910730">
      <w:pPr>
        <w:pStyle w:val="21"/>
        <w:jc w:val="center"/>
        <w:rPr>
          <w:rFonts w:ascii="Times New Roman" w:hAnsi="Times New Roman" w:eastAsia="Arial"/>
          <w:b/>
          <w:sz w:val="24"/>
          <w:szCs w:val="24"/>
          <w:lang w:val="pt-PT"/>
        </w:rPr>
      </w:pPr>
    </w:p>
    <w:p w14:paraId="42CCC7ED">
      <w:pPr>
        <w:pStyle w:val="21"/>
        <w:jc w:val="center"/>
        <w:rPr>
          <w:rFonts w:ascii="Times New Roman" w:hAnsi="Times New Roman" w:eastAsia="Arial"/>
          <w:b/>
          <w:sz w:val="24"/>
          <w:szCs w:val="24"/>
          <w:lang w:val="pt-PT"/>
        </w:rPr>
      </w:pPr>
    </w:p>
    <w:p w14:paraId="7D2C9E0A">
      <w:pPr>
        <w:pStyle w:val="21"/>
        <w:jc w:val="center"/>
        <w:rPr>
          <w:rFonts w:ascii="Times New Roman" w:hAnsi="Times New Roman" w:eastAsia="Arial"/>
          <w:b/>
          <w:sz w:val="24"/>
          <w:szCs w:val="24"/>
          <w:lang w:val="pt-PT"/>
        </w:rPr>
      </w:pPr>
    </w:p>
    <w:p w14:paraId="78434015">
      <w:pPr>
        <w:pStyle w:val="21"/>
        <w:jc w:val="center"/>
        <w:rPr>
          <w:rFonts w:ascii="Times New Roman" w:hAnsi="Times New Roman" w:eastAsia="Arial"/>
          <w:b/>
          <w:sz w:val="24"/>
          <w:szCs w:val="24"/>
          <w:lang w:val="pt-PT"/>
        </w:rPr>
      </w:pPr>
    </w:p>
    <w:p w14:paraId="5B1610E2">
      <w:pPr>
        <w:pStyle w:val="21"/>
        <w:jc w:val="center"/>
        <w:rPr>
          <w:rFonts w:ascii="Times New Roman" w:hAnsi="Times New Roman" w:eastAsia="Arial"/>
          <w:b/>
          <w:sz w:val="24"/>
          <w:szCs w:val="24"/>
          <w:lang w:val="pt-PT"/>
        </w:rPr>
      </w:pPr>
    </w:p>
    <w:p w14:paraId="682FCD5E">
      <w:pPr>
        <w:pStyle w:val="21"/>
        <w:jc w:val="center"/>
        <w:rPr>
          <w:rFonts w:ascii="Times New Roman" w:hAnsi="Times New Roman" w:eastAsia="Arial"/>
          <w:b/>
          <w:sz w:val="24"/>
          <w:szCs w:val="24"/>
          <w:lang w:val="pt-PT"/>
        </w:rPr>
      </w:pPr>
    </w:p>
    <w:p w14:paraId="6A82B323">
      <w:pPr>
        <w:pStyle w:val="21"/>
        <w:jc w:val="center"/>
        <w:rPr>
          <w:rFonts w:ascii="Times New Roman" w:hAnsi="Times New Roman" w:eastAsia="Arial"/>
          <w:b/>
          <w:sz w:val="24"/>
          <w:szCs w:val="24"/>
          <w:lang w:val="pt-PT"/>
        </w:rPr>
      </w:pPr>
    </w:p>
    <w:p w14:paraId="6E098F93">
      <w:pPr>
        <w:pStyle w:val="21"/>
        <w:jc w:val="center"/>
        <w:rPr>
          <w:rFonts w:ascii="Times New Roman" w:hAnsi="Times New Roman" w:eastAsia="Arial"/>
          <w:b/>
          <w:sz w:val="24"/>
          <w:szCs w:val="24"/>
          <w:lang w:val="pt-PT"/>
        </w:rPr>
      </w:pPr>
    </w:p>
    <w:p w14:paraId="20646FDC">
      <w:pPr>
        <w:pStyle w:val="21"/>
        <w:jc w:val="center"/>
        <w:rPr>
          <w:rFonts w:ascii="Times New Roman" w:hAnsi="Times New Roman" w:eastAsia="Arial"/>
          <w:b/>
          <w:sz w:val="24"/>
          <w:szCs w:val="24"/>
          <w:lang w:val="pt-PT"/>
        </w:rPr>
      </w:pPr>
    </w:p>
    <w:p w14:paraId="6CA39AE7">
      <w:pPr>
        <w:pStyle w:val="21"/>
        <w:jc w:val="both"/>
        <w:rPr>
          <w:rFonts w:ascii="Times New Roman" w:hAnsi="Times New Roman" w:eastAsia="Arial"/>
          <w:b/>
          <w:sz w:val="24"/>
          <w:szCs w:val="24"/>
          <w:lang w:val="pt-PT"/>
        </w:rPr>
      </w:pPr>
    </w:p>
    <w:p w14:paraId="5F9AA6B0">
      <w:pPr>
        <w:pStyle w:val="21"/>
        <w:jc w:val="both"/>
        <w:rPr>
          <w:rFonts w:ascii="Times New Roman" w:hAnsi="Times New Roman" w:eastAsia="Arial"/>
          <w:b/>
          <w:sz w:val="24"/>
          <w:szCs w:val="24"/>
          <w:lang w:val="pt-PT"/>
        </w:rPr>
      </w:pPr>
    </w:p>
    <w:p w14:paraId="75BA701F">
      <w:pPr>
        <w:pStyle w:val="21"/>
        <w:jc w:val="both"/>
        <w:rPr>
          <w:rFonts w:ascii="Times New Roman" w:hAnsi="Times New Roman" w:eastAsia="Arial"/>
          <w:b/>
          <w:sz w:val="24"/>
          <w:szCs w:val="24"/>
          <w:lang w:val="pt-PT"/>
        </w:rPr>
      </w:pPr>
    </w:p>
    <w:p w14:paraId="3F116C69">
      <w:pPr>
        <w:pStyle w:val="21"/>
        <w:jc w:val="both"/>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59</w:t>
      </w:r>
      <w:r>
        <w:rPr>
          <w:rFonts w:eastAsia="Arial"/>
          <w:sz w:val="24"/>
          <w:szCs w:val="24"/>
        </w:rPr>
        <w:t>/2025  PROCESSO N°</w:t>
      </w:r>
      <w:r>
        <w:rPr>
          <w:rFonts w:hint="default" w:eastAsia="Arial"/>
          <w:sz w:val="24"/>
          <w:szCs w:val="24"/>
          <w:lang w:val="pt-BR"/>
        </w:rPr>
        <w:t>488</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67ADBD">
      <w:pPr>
        <w:spacing w:line="480" w:lineRule="auto"/>
        <w:jc w:val="both"/>
        <w:rPr>
          <w:rFonts w:eastAsia="Arial"/>
          <w:sz w:val="24"/>
          <w:szCs w:val="24"/>
        </w:rPr>
      </w:pPr>
      <w:r>
        <w:rPr>
          <w:b/>
          <w:sz w:val="20"/>
          <w:szCs w:val="20"/>
          <w:lang w:eastAsia="pt-BR"/>
        </w:rPr>
        <w:t>OBJETO:</w:t>
      </w:r>
      <w:r>
        <w:rPr>
          <w:rFonts w:hint="default"/>
          <w:b/>
          <w:sz w:val="20"/>
          <w:szCs w:val="20"/>
          <w:lang w:val="en-US" w:eastAsia="pt-BR"/>
        </w:rPr>
        <w:t xml:space="preserve"> </w:t>
      </w:r>
      <w:r>
        <w:rPr>
          <w:b/>
          <w:sz w:val="20"/>
          <w:szCs w:val="20"/>
          <w:lang w:eastAsia="pt-BR"/>
        </w:rPr>
        <w:t xml:space="preserve"> </w:t>
      </w:r>
      <w:r>
        <w:rPr>
          <w:rFonts w:hint="default"/>
          <w:b/>
          <w:sz w:val="20"/>
          <w:szCs w:val="20"/>
          <w:lang w:val="pt-BR" w:eastAsia="pt-BR"/>
        </w:rPr>
        <w:t>REFERENTE A CONTRATAÇÃO DE EMPRESA ESPECIALIZADA PARA FORNECIMENTO DE 04 (QUATRO) PLATAFORMAS MODULARES PARA FUNDO DE PISCINA</w:t>
      </w:r>
      <w:r>
        <w:rPr>
          <w:b/>
          <w:bCs/>
          <w:sz w:val="26"/>
          <w:szCs w:val="26"/>
        </w:rPr>
        <w:t>,</w:t>
      </w:r>
      <w:r>
        <w:rPr>
          <w:rFonts w:eastAsia="Arial"/>
          <w:sz w:val="24"/>
          <w:szCs w:val="24"/>
        </w:rPr>
        <w:t>Pelo presente TERMO, nós, abaixo identificados:</w:t>
      </w:r>
    </w:p>
    <w:p w14:paraId="6D812531">
      <w:pPr>
        <w:numPr>
          <w:ilvl w:val="0"/>
          <w:numId w:val="28"/>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29"/>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29"/>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29"/>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29"/>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29"/>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28"/>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30"/>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30"/>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w:panose1 w:val="05000000000000000000"/>
    <w:charset w:val="02"/>
    <w:family w:val="auto"/>
    <w:pitch w:val="default"/>
    <w:sig w:usb0="00000000" w:usb1="00000000" w:usb2="00000000" w:usb3="00000000" w:csb0="80000000" w:csb1="00000000"/>
  </w:font>
  <w:font w:name="Arial-BoldMT">
    <w:altName w:val="Segoe Print"/>
    <w:panose1 w:val="00000000000000000000"/>
    <w:charset w:val="00"/>
    <w:family w:val="swiss"/>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3"/>
      <w:jc w:val="center"/>
      <w:rPr>
        <w:b/>
        <w:bCs/>
        <w:sz w:val="18"/>
      </w:rPr>
    </w:pPr>
    <w:r>
      <w:tab/>
    </w:r>
    <w:bookmarkStart w:id="4" w:name="_Hlk162823156"/>
    <w:r>
      <w:rPr>
        <w:b/>
        <w:bCs/>
        <w:sz w:val="18"/>
      </w:rPr>
      <w:t>Rua Barão de Rifaina nº 251 – CEP 14.490-000 – Centro - Rifaina-SP – Tel. (16) 3135 9500</w:t>
    </w:r>
  </w:p>
  <w:bookmarkEnd w:id="4"/>
  <w:p w14:paraId="143E0831">
    <w:pPr>
      <w:pStyle w:val="13"/>
    </w:pPr>
  </w:p>
  <w:p w14:paraId="2ACCF4C7">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10"/>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10"/>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10"/>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3"/>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3"/>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2"/>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2"/>
      <w:rPr>
        <w:b/>
        <w:bCs/>
        <w:sz w:val="48"/>
        <w:szCs w:val="48"/>
      </w:rPr>
    </w:pPr>
    <w:r>
      <w:rPr>
        <w:b/>
        <w:bCs/>
        <w:sz w:val="48"/>
        <w:szCs w:val="48"/>
      </w:rPr>
      <w:tab/>
    </w:r>
    <w:r>
      <w:rPr>
        <w:b/>
        <w:bCs/>
        <w:sz w:val="48"/>
        <w:szCs w:val="48"/>
      </w:rPr>
      <w:t xml:space="preserve">      MUNICÍPIO DE RIFAINA </w:t>
    </w:r>
  </w:p>
  <w:p w14:paraId="06732883">
    <w:pPr>
      <w:pStyle w:val="12"/>
      <w:rPr>
        <w:b/>
        <w:bCs/>
        <w:sz w:val="48"/>
        <w:szCs w:val="48"/>
      </w:rPr>
    </w:pPr>
  </w:p>
  <w:p w14:paraId="0AE5DFEB">
    <w:pPr>
      <w:pStyle w:val="12"/>
      <w:jc w:val="center"/>
      <w:rPr>
        <w:b/>
        <w:bCs/>
        <w:sz w:val="32"/>
        <w:szCs w:val="32"/>
      </w:rPr>
    </w:pPr>
    <w:r>
      <w:rPr>
        <w:b/>
        <w:bCs/>
        <w:sz w:val="32"/>
        <w:szCs w:val="32"/>
      </w:rPr>
      <w:t>CNPJ 45.318.995/0001-71</w:t>
    </w:r>
  </w:p>
  <w:p w14:paraId="2FCBE1EF">
    <w:pPr>
      <w:spacing w:line="200" w:lineRule="exact"/>
    </w:pPr>
  </w:p>
  <w:p w14:paraId="3BA76411">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2"/>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2"/>
      <w:rPr>
        <w:b/>
        <w:bCs/>
        <w:sz w:val="48"/>
        <w:szCs w:val="48"/>
      </w:rPr>
    </w:pPr>
    <w:r>
      <w:rPr>
        <w:b/>
        <w:bCs/>
        <w:sz w:val="48"/>
        <w:szCs w:val="48"/>
      </w:rPr>
      <w:tab/>
    </w:r>
    <w:r>
      <w:rPr>
        <w:b/>
        <w:bCs/>
        <w:sz w:val="48"/>
        <w:szCs w:val="48"/>
      </w:rPr>
      <w:t xml:space="preserve">      MUNICÍPIO DE RIFAINA </w:t>
    </w:r>
  </w:p>
  <w:p w14:paraId="4079500B">
    <w:pPr>
      <w:pStyle w:val="12"/>
      <w:jc w:val="center"/>
      <w:rPr>
        <w:b/>
        <w:bCs/>
        <w:sz w:val="32"/>
        <w:szCs w:val="32"/>
      </w:rPr>
    </w:pPr>
    <w:r>
      <w:rPr>
        <w:b/>
        <w:bCs/>
        <w:sz w:val="32"/>
        <w:szCs w:val="32"/>
      </w:rPr>
      <w:t>CNPJ 45.318.995/0001-71</w:t>
    </w:r>
  </w:p>
  <w:p w14:paraId="09008BDE">
    <w:pPr>
      <w:spacing w:line="200" w:lineRule="exact"/>
    </w:pPr>
  </w:p>
  <w:p w14:paraId="75027D4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2"/>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2"/>
      <w:rPr>
        <w:b/>
        <w:bCs/>
        <w:sz w:val="48"/>
        <w:szCs w:val="48"/>
      </w:rPr>
    </w:pPr>
    <w:r>
      <w:rPr>
        <w:b/>
        <w:bCs/>
        <w:sz w:val="48"/>
        <w:szCs w:val="48"/>
      </w:rPr>
      <w:tab/>
    </w:r>
    <w:r>
      <w:rPr>
        <w:b/>
        <w:bCs/>
        <w:sz w:val="48"/>
        <w:szCs w:val="48"/>
      </w:rPr>
      <w:t xml:space="preserve">      MUNICÍPIO DE RIFAINA </w:t>
    </w:r>
  </w:p>
  <w:p w14:paraId="6D6C873D">
    <w:pPr>
      <w:pStyle w:val="12"/>
      <w:jc w:val="center"/>
      <w:rPr>
        <w:b/>
        <w:bCs/>
        <w:sz w:val="32"/>
        <w:szCs w:val="32"/>
      </w:rPr>
    </w:pPr>
    <w:r>
      <w:rPr>
        <w:b/>
        <w:bCs/>
        <w:sz w:val="32"/>
        <w:szCs w:val="32"/>
      </w:rPr>
      <w:t>CNPJ 45.318.995/0001-71</w:t>
    </w:r>
  </w:p>
  <w:p w14:paraId="778D0E17">
    <w:pPr>
      <w:spacing w:line="200" w:lineRule="exact"/>
    </w:pPr>
  </w:p>
  <w:p w14:paraId="79628DF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2"/>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2"/>
      <w:rPr>
        <w:b/>
        <w:bCs/>
        <w:sz w:val="48"/>
        <w:szCs w:val="48"/>
      </w:rPr>
    </w:pPr>
    <w:r>
      <w:rPr>
        <w:b/>
        <w:bCs/>
        <w:sz w:val="48"/>
        <w:szCs w:val="48"/>
      </w:rPr>
      <w:tab/>
    </w:r>
    <w:r>
      <w:rPr>
        <w:b/>
        <w:bCs/>
        <w:sz w:val="48"/>
        <w:szCs w:val="48"/>
      </w:rPr>
      <w:t xml:space="preserve">      MUNICÍPIO DE RIFAINA </w:t>
    </w:r>
  </w:p>
  <w:p w14:paraId="688EB39B">
    <w:pPr>
      <w:pStyle w:val="12"/>
      <w:jc w:val="center"/>
      <w:rPr>
        <w:b/>
        <w:bCs/>
        <w:sz w:val="32"/>
        <w:szCs w:val="32"/>
      </w:rPr>
    </w:pPr>
    <w:r>
      <w:rPr>
        <w:b/>
        <w:bCs/>
        <w:sz w:val="32"/>
        <w:szCs w:val="32"/>
      </w:rPr>
      <w:t>CNPJ 45.318.995/0001-71</w:t>
    </w:r>
  </w:p>
  <w:p w14:paraId="458D27A9">
    <w:pPr>
      <w:spacing w:line="200" w:lineRule="exact"/>
    </w:pPr>
  </w:p>
  <w:p w14:paraId="53375CE1">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2"/>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2"/>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2"/>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01A82"/>
    <w:multiLevelType w:val="multilevel"/>
    <w:tmpl w:val="03701A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6D36DA"/>
    <w:multiLevelType w:val="multilevel"/>
    <w:tmpl w:val="0A6D36D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C013685"/>
    <w:multiLevelType w:val="multilevel"/>
    <w:tmpl w:val="0C01368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C1C47EB"/>
    <w:multiLevelType w:val="multilevel"/>
    <w:tmpl w:val="0C1C47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F042F5F"/>
    <w:multiLevelType w:val="multilevel"/>
    <w:tmpl w:val="0F042F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6">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7">
    <w:nsid w:val="14942F75"/>
    <w:multiLevelType w:val="multilevel"/>
    <w:tmpl w:val="14942F7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9">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10">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1">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12">
    <w:nsid w:val="2BA3494A"/>
    <w:multiLevelType w:val="multilevel"/>
    <w:tmpl w:val="2BA349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2714E26"/>
    <w:multiLevelType w:val="multilevel"/>
    <w:tmpl w:val="32714E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15">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6">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7">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8">
    <w:nsid w:val="4AF14CD4"/>
    <w:multiLevelType w:val="multilevel"/>
    <w:tmpl w:val="4AF14C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20">
    <w:nsid w:val="5DC40498"/>
    <w:multiLevelType w:val="multilevel"/>
    <w:tmpl w:val="5DC404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5E4372FD"/>
    <w:multiLevelType w:val="multilevel"/>
    <w:tmpl w:val="5E4372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23">
    <w:nsid w:val="6820536D"/>
    <w:multiLevelType w:val="multilevel"/>
    <w:tmpl w:val="682053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6A3838A6"/>
    <w:multiLevelType w:val="multilevel"/>
    <w:tmpl w:val="6A3838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26">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27">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28">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abstractNum w:abstractNumId="29">
    <w:nsid w:val="7A7D56FE"/>
    <w:multiLevelType w:val="multilevel"/>
    <w:tmpl w:val="7A7D56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9"/>
  </w:num>
  <w:num w:numId="2">
    <w:abstractNumId w:val="6"/>
  </w:num>
  <w:num w:numId="3">
    <w:abstractNumId w:val="5"/>
  </w:num>
  <w:num w:numId="4">
    <w:abstractNumId w:val="9"/>
  </w:num>
  <w:num w:numId="5">
    <w:abstractNumId w:val="22"/>
  </w:num>
  <w:num w:numId="6">
    <w:abstractNumId w:val="8"/>
  </w:num>
  <w:num w:numId="7">
    <w:abstractNumId w:val="28"/>
  </w:num>
  <w:num w:numId="8">
    <w:abstractNumId w:val="1"/>
  </w:num>
  <w:num w:numId="9">
    <w:abstractNumId w:val="25"/>
  </w:num>
  <w:num w:numId="10">
    <w:abstractNumId w:val="18"/>
  </w:num>
  <w:num w:numId="11">
    <w:abstractNumId w:val="21"/>
  </w:num>
  <w:num w:numId="12">
    <w:abstractNumId w:val="12"/>
  </w:num>
  <w:num w:numId="13">
    <w:abstractNumId w:val="23"/>
  </w:num>
  <w:num w:numId="14">
    <w:abstractNumId w:val="7"/>
  </w:num>
  <w:num w:numId="15">
    <w:abstractNumId w:val="4"/>
  </w:num>
  <w:num w:numId="16">
    <w:abstractNumId w:val="29"/>
  </w:num>
  <w:num w:numId="17">
    <w:abstractNumId w:val="2"/>
  </w:num>
  <w:num w:numId="18">
    <w:abstractNumId w:val="20"/>
  </w:num>
  <w:num w:numId="19">
    <w:abstractNumId w:val="24"/>
  </w:num>
  <w:num w:numId="20">
    <w:abstractNumId w:val="13"/>
  </w:num>
  <w:num w:numId="21">
    <w:abstractNumId w:val="3"/>
  </w:num>
  <w:num w:numId="22">
    <w:abstractNumId w:val="0"/>
  </w:num>
  <w:num w:numId="2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6"/>
  </w:num>
  <w:num w:numId="29">
    <w:abstractNumId w:val="1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7FA3268"/>
    <w:rsid w:val="09CD15E9"/>
    <w:rsid w:val="0AC018A3"/>
    <w:rsid w:val="0C475901"/>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paragraph" w:styleId="3">
    <w:name w:val="heading 3"/>
    <w:basedOn w:val="1"/>
    <w:next w:val="1"/>
    <w:unhideWhenUsed/>
    <w:qFormat/>
    <w:uiPriority w:val="9"/>
    <w:pPr>
      <w:keepNext/>
      <w:keepLines/>
      <w:spacing w:before="200" w:after="0" w:line="276" w:lineRule="auto"/>
      <w:outlineLvl w:val="2"/>
    </w:pPr>
    <w:rPr>
      <w:rFonts w:ascii="Calibri" w:hAnsi="Calibri" w:eastAsia="MS Gothic" w:cs="Times New Roman"/>
      <w:b/>
      <w:bCs/>
      <w:color w:val="4F81BD"/>
      <w:lang w:val="en-US"/>
    </w:rPr>
  </w:style>
  <w:style w:type="paragraph" w:styleId="4">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basedOn w:val="5"/>
    <w:qFormat/>
    <w:uiPriority w:val="22"/>
    <w:rPr>
      <w:b/>
      <w:bCs/>
    </w:rPr>
  </w:style>
  <w:style w:type="character" w:styleId="8">
    <w:name w:val="footnote reference"/>
    <w:basedOn w:val="5"/>
    <w:semiHidden/>
    <w:unhideWhenUsed/>
    <w:qFormat/>
    <w:uiPriority w:val="99"/>
    <w:rPr>
      <w:vertAlign w:val="superscript"/>
    </w:rPr>
  </w:style>
  <w:style w:type="character" w:styleId="9">
    <w:name w:val="Hyperlink"/>
    <w:basedOn w:val="5"/>
    <w:unhideWhenUsed/>
    <w:qFormat/>
    <w:uiPriority w:val="0"/>
    <w:rPr>
      <w:color w:val="0000FF"/>
      <w:u w:val="single"/>
    </w:rPr>
  </w:style>
  <w:style w:type="paragraph" w:styleId="10">
    <w:name w:val="Body Text"/>
    <w:basedOn w:val="1"/>
    <w:qFormat/>
    <w:uiPriority w:val="1"/>
  </w:style>
  <w:style w:type="paragraph" w:styleId="11">
    <w:name w:val="Normal (Web)"/>
    <w:basedOn w:val="1"/>
    <w:unhideWhenUsed/>
    <w:qFormat/>
    <w:uiPriority w:val="99"/>
    <w:pPr>
      <w:spacing w:before="100" w:beforeAutospacing="1" w:after="100" w:afterAutospacing="1"/>
    </w:pPr>
    <w:rPr>
      <w:sz w:val="24"/>
      <w:szCs w:val="24"/>
      <w:lang w:eastAsia="pt-BR"/>
    </w:rPr>
  </w:style>
  <w:style w:type="paragraph" w:styleId="12">
    <w:name w:val="header"/>
    <w:basedOn w:val="1"/>
    <w:link w:val="19"/>
    <w:unhideWhenUsed/>
    <w:qFormat/>
    <w:uiPriority w:val="0"/>
    <w:pPr>
      <w:tabs>
        <w:tab w:val="center" w:pos="4680"/>
        <w:tab w:val="right" w:pos="9360"/>
      </w:tabs>
    </w:pPr>
  </w:style>
  <w:style w:type="paragraph" w:styleId="13">
    <w:name w:val="footer"/>
    <w:basedOn w:val="1"/>
    <w:link w:val="20"/>
    <w:unhideWhenUsed/>
    <w:qFormat/>
    <w:uiPriority w:val="99"/>
    <w:pPr>
      <w:tabs>
        <w:tab w:val="center" w:pos="4680"/>
        <w:tab w:val="right" w:pos="9360"/>
      </w:tabs>
    </w:pPr>
  </w:style>
  <w:style w:type="paragraph" w:styleId="14">
    <w:name w:val="footnote text"/>
    <w:basedOn w:val="1"/>
    <w:link w:val="24"/>
    <w:semiHidden/>
    <w:unhideWhenUsed/>
    <w:qFormat/>
    <w:uiPriority w:val="99"/>
    <w:pPr>
      <w:widowControl/>
      <w:suppressAutoHyphens/>
      <w:autoSpaceDE/>
      <w:autoSpaceDN/>
    </w:pPr>
    <w:rPr>
      <w:sz w:val="20"/>
      <w:szCs w:val="20"/>
      <w:lang w:val="pt-BR" w:eastAsia="zh-CN"/>
    </w:rPr>
  </w:style>
  <w:style w:type="table" w:styleId="15">
    <w:name w:val="Table Grid"/>
    <w:basedOn w:val="6"/>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34"/>
    <w:pPr>
      <w:ind w:left="492"/>
      <w:jc w:val="both"/>
    </w:pPr>
  </w:style>
  <w:style w:type="paragraph" w:customStyle="1" w:styleId="18">
    <w:name w:val="Table Paragraph"/>
    <w:basedOn w:val="1"/>
    <w:qFormat/>
    <w:uiPriority w:val="1"/>
  </w:style>
  <w:style w:type="character" w:customStyle="1" w:styleId="19">
    <w:name w:val="Cabeçalho Char"/>
    <w:basedOn w:val="5"/>
    <w:link w:val="12"/>
    <w:qFormat/>
    <w:uiPriority w:val="0"/>
    <w:rPr>
      <w:rFonts w:ascii="Times New Roman" w:hAnsi="Times New Roman" w:eastAsia="Times New Roman" w:cs="Times New Roman"/>
      <w:lang w:val="pt-PT"/>
    </w:rPr>
  </w:style>
  <w:style w:type="character" w:customStyle="1" w:styleId="20">
    <w:name w:val="Rodapé Char"/>
    <w:basedOn w:val="5"/>
    <w:link w:val="13"/>
    <w:qFormat/>
    <w:uiPriority w:val="99"/>
    <w:rPr>
      <w:rFonts w:ascii="Times New Roman" w:hAnsi="Times New Roman" w:eastAsia="Times New Roman" w:cs="Times New Roman"/>
      <w:lang w:val="pt-PT"/>
    </w:rPr>
  </w:style>
  <w:style w:type="paragraph" w:styleId="21">
    <w:name w:val="No Spacing"/>
    <w:qFormat/>
    <w:uiPriority w:val="1"/>
    <w:rPr>
      <w:rFonts w:ascii="Calibri" w:hAnsi="Calibri" w:eastAsia="Calibri" w:cs="Times New Roman"/>
      <w:sz w:val="22"/>
      <w:szCs w:val="22"/>
      <w:lang w:val="pt-BR" w:eastAsia="en-US" w:bidi="ar-SA"/>
    </w:rPr>
  </w:style>
  <w:style w:type="paragraph" w:customStyle="1" w:styleId="22">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3">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4">
    <w:name w:val="Texto de nota de rodapé Char"/>
    <w:basedOn w:val="5"/>
    <w:link w:val="14"/>
    <w:semiHidden/>
    <w:qFormat/>
    <w:uiPriority w:val="99"/>
    <w:rPr>
      <w:rFonts w:ascii="Times New Roman" w:hAnsi="Times New Roman" w:eastAsia="Times New Roman" w:cs="Times New Roman"/>
      <w:sz w:val="20"/>
      <w:szCs w:val="20"/>
      <w:lang w:val="pt-BR" w:eastAsia="zh-CN"/>
    </w:rPr>
  </w:style>
  <w:style w:type="character" w:customStyle="1" w:styleId="25">
    <w:name w:val="Fonte parág. padrão3"/>
    <w:qFormat/>
    <w:uiPriority w:val="0"/>
  </w:style>
  <w:style w:type="paragraph" w:customStyle="1" w:styleId="26">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7">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8">
    <w:name w:val="Nivel 3"/>
    <w:basedOn w:val="23"/>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9">
    <w:name w:val="datatable-header-cell-label"/>
    <w:qFormat/>
    <w:uiPriority w:val="0"/>
  </w:style>
  <w:style w:type="paragraph" w:customStyle="1" w:styleId="30">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31">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29</Pages>
  <Words>11909</Words>
  <Characters>64312</Characters>
  <Lines>535</Lines>
  <Paragraphs>152</Paragraphs>
  <TotalTime>1</TotalTime>
  <ScaleCrop>false</ScaleCrop>
  <LinksUpToDate>false</LinksUpToDate>
  <CharactersWithSpaces>76069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2025-11-26T16:53:00Z</cp:lastPrinted>
  <dcterms:modified xsi:type="dcterms:W3CDTF">2025-11-27T17:51:09Z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56067C09C6DE47B2AA94D3B99FB5A458_13</vt:lpwstr>
  </property>
</Properties>
</file>