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780F8ACD"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265AF0">
        <w:rPr>
          <w:b/>
          <w:w w:val="115"/>
          <w:lang w:val="pt-BR"/>
        </w:rPr>
        <w:t>90</w:t>
      </w:r>
      <w:r w:rsidR="00D311E1" w:rsidRPr="00AC508A">
        <w:rPr>
          <w:b/>
          <w:w w:val="115"/>
          <w:lang w:val="pt-BR"/>
        </w:rPr>
        <w:t>/2026</w:t>
      </w:r>
      <w:r w:rsidR="00FB48B3">
        <w:rPr>
          <w:b/>
          <w:w w:val="115"/>
          <w:lang w:val="pt-BR"/>
        </w:rPr>
        <w:t xml:space="preserve"> </w:t>
      </w:r>
    </w:p>
    <w:p w14:paraId="43C530A5" w14:textId="3971CBFA"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76388A">
        <w:rPr>
          <w:b/>
          <w:spacing w:val="-2"/>
          <w:w w:val="115"/>
          <w:lang w:val="pt-BR"/>
        </w:rPr>
        <w:t>2</w:t>
      </w:r>
      <w:r w:rsidR="00265AF0">
        <w:rPr>
          <w:b/>
          <w:spacing w:val="-2"/>
          <w:w w:val="115"/>
          <w:lang w:val="pt-BR"/>
        </w:rPr>
        <w:t>59</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739B864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76388A">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78AE584B"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265AF0">
        <w:rPr>
          <w:b/>
          <w:bCs/>
          <w:spacing w:val="4"/>
          <w:w w:val="115"/>
          <w:sz w:val="24"/>
          <w:szCs w:val="24"/>
        </w:rPr>
        <w:t>2</w:t>
      </w:r>
      <w:r w:rsidR="003E582B">
        <w:rPr>
          <w:b/>
          <w:bCs/>
          <w:spacing w:val="4"/>
          <w:w w:val="115"/>
          <w:sz w:val="24"/>
          <w:szCs w:val="24"/>
        </w:rPr>
        <w:t>3</w:t>
      </w:r>
      <w:r w:rsidR="00265AF0">
        <w:rPr>
          <w:b/>
          <w:bCs/>
          <w:spacing w:val="4"/>
          <w:w w:val="115"/>
          <w:sz w:val="24"/>
          <w:szCs w:val="24"/>
        </w:rPr>
        <w:t>/07</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w:t>
      </w:r>
      <w:r w:rsidR="002E58E6">
        <w:rPr>
          <w:b/>
          <w:w w:val="115"/>
          <w:sz w:val="24"/>
          <w:szCs w:val="24"/>
          <w:lang w:val="pt-BR"/>
        </w:rPr>
        <w:t>3</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265AF0">
        <w:rPr>
          <w:b/>
          <w:bCs/>
          <w:w w:val="110"/>
          <w:sz w:val="24"/>
          <w:szCs w:val="24"/>
          <w:lang w:val="pt-BR"/>
        </w:rPr>
        <w:t>2</w:t>
      </w:r>
      <w:r w:rsidR="003E582B">
        <w:rPr>
          <w:b/>
          <w:bCs/>
          <w:w w:val="110"/>
          <w:sz w:val="24"/>
          <w:szCs w:val="24"/>
          <w:lang w:val="pt-BR"/>
        </w:rPr>
        <w:t>9</w:t>
      </w:r>
      <w:r w:rsidR="00265AF0">
        <w:rPr>
          <w:b/>
          <w:bCs/>
          <w:w w:val="110"/>
          <w:sz w:val="24"/>
          <w:szCs w:val="24"/>
          <w:lang w:val="pt-BR"/>
        </w:rPr>
        <w:t>/07</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2A627F49"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65AF0">
        <w:rPr>
          <w:b/>
          <w:bCs/>
          <w:w w:val="115"/>
          <w:sz w:val="24"/>
          <w:szCs w:val="24"/>
          <w:lang w:val="pt-BR"/>
        </w:rPr>
        <w:t>2</w:t>
      </w:r>
      <w:r w:rsidR="003E582B">
        <w:rPr>
          <w:b/>
          <w:bCs/>
          <w:w w:val="115"/>
          <w:sz w:val="24"/>
          <w:szCs w:val="24"/>
          <w:lang w:val="pt-BR"/>
        </w:rPr>
        <w:t>9</w:t>
      </w:r>
      <w:r w:rsidR="009B591F">
        <w:rPr>
          <w:b/>
          <w:bCs/>
          <w:w w:val="110"/>
          <w:sz w:val="24"/>
          <w:szCs w:val="24"/>
          <w:lang w:val="pt-BR"/>
        </w:rPr>
        <w:t>/0</w:t>
      </w:r>
      <w:r w:rsidR="0029207E">
        <w:rPr>
          <w:b/>
          <w:bCs/>
          <w:w w:val="110"/>
          <w:sz w:val="24"/>
          <w:szCs w:val="24"/>
          <w:lang w:val="pt-BR"/>
        </w:rPr>
        <w:t>7</w:t>
      </w:r>
      <w:r w:rsidR="0076388A" w:rsidRPr="00AC508A">
        <w:rPr>
          <w:b/>
          <w:bCs/>
          <w:w w:val="110"/>
          <w:sz w:val="24"/>
          <w:szCs w:val="24"/>
          <w:lang w:val="pt-BR"/>
        </w:rPr>
        <w:t>/2026</w:t>
      </w:r>
      <w:r w:rsidR="0076388A" w:rsidRPr="00AC508A">
        <w:rPr>
          <w:b/>
          <w:spacing w:val="-14"/>
          <w:w w:val="110"/>
          <w:sz w:val="24"/>
          <w:szCs w:val="24"/>
        </w:rPr>
        <w:t xml:space="preserve">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1BF45813" w14:textId="77777777" w:rsidR="002E58E6" w:rsidRPr="00AC508A" w:rsidRDefault="002E58E6">
      <w:pPr>
        <w:ind w:left="492"/>
        <w:rPr>
          <w:w w:val="110"/>
          <w:sz w:val="24"/>
          <w:szCs w:val="24"/>
        </w:rPr>
      </w:pPr>
    </w:p>
    <w:p w14:paraId="12D5B625"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Código da Ficha: 185</w:t>
      </w:r>
    </w:p>
    <w:p w14:paraId="2BB965E9"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02 Prefeitura Municipal de Rifaina</w:t>
      </w:r>
    </w:p>
    <w:p w14:paraId="02876587"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 xml:space="preserve">09 SECRETARIA MUNICIPAL DE ESPORTE E LAZER </w:t>
      </w:r>
    </w:p>
    <w:p w14:paraId="1F4EA344"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 xml:space="preserve">27 812 0029 2021 0000 Realização de Eventos e Competições Esportivas </w:t>
      </w:r>
    </w:p>
    <w:p w14:paraId="26DA3C87"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3.3.90.30.00 Material de Consumo</w:t>
      </w:r>
    </w:p>
    <w:p w14:paraId="1D50C2D7"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p>
    <w:p w14:paraId="3E4F63A2"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Código da Ficha: 482</w:t>
      </w:r>
    </w:p>
    <w:p w14:paraId="06AE1A2B"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02 Prefeitura Municipal de Rifaina</w:t>
      </w:r>
    </w:p>
    <w:p w14:paraId="602E8EB4"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 xml:space="preserve">09 SECRETARIA MUNICIPAL DE ESPORTE E LAZER </w:t>
      </w:r>
    </w:p>
    <w:p w14:paraId="75257A3C"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 xml:space="preserve">27 812 0029 2021 0000 Realização de Eventos e Competições Esportivas </w:t>
      </w:r>
    </w:p>
    <w:p w14:paraId="39CF50C0" w14:textId="77777777" w:rsidR="00265AF0" w:rsidRPr="00265AF0" w:rsidRDefault="00265AF0" w:rsidP="00265AF0">
      <w:pPr>
        <w:pStyle w:val="Nvel2-Opcional"/>
        <w:numPr>
          <w:ilvl w:val="0"/>
          <w:numId w:val="0"/>
        </w:numPr>
        <w:rPr>
          <w:rFonts w:ascii="Times New Roman" w:eastAsia="Times New Roman" w:hAnsi="Times New Roman" w:cs="Times New Roman"/>
          <w:i w:val="0"/>
          <w:iCs w:val="0"/>
          <w:color w:val="auto"/>
          <w:w w:val="110"/>
          <w:sz w:val="16"/>
          <w:szCs w:val="16"/>
          <w:lang w:val="pt-PT" w:eastAsia="en-US"/>
        </w:rPr>
      </w:pPr>
      <w:r w:rsidRPr="00265AF0">
        <w:rPr>
          <w:rFonts w:ascii="Times New Roman" w:eastAsia="Times New Roman" w:hAnsi="Times New Roman" w:cs="Times New Roman"/>
          <w:i w:val="0"/>
          <w:iCs w:val="0"/>
          <w:color w:val="auto"/>
          <w:w w:val="110"/>
          <w:sz w:val="16"/>
          <w:szCs w:val="16"/>
          <w:lang w:val="pt-PT" w:eastAsia="en-US"/>
        </w:rPr>
        <w:t>3.3.90.30.00 Material de Consumo</w:t>
      </w:r>
    </w:p>
    <w:p w14:paraId="3E79ED7D" w14:textId="77777777" w:rsidR="002E58E6" w:rsidRDefault="002E58E6" w:rsidP="002E58E6">
      <w:pPr>
        <w:pStyle w:val="SemEspaamento"/>
        <w:jc w:val="both"/>
      </w:pPr>
    </w:p>
    <w:p w14:paraId="29A5B3D6" w14:textId="093618B0"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w:t>
      </w:r>
      <w:r w:rsidRPr="00AC508A">
        <w:rPr>
          <w:w w:val="110"/>
        </w:rPr>
        <w:lastRenderedPageBreak/>
        <w:t xml:space="preserve">mais vantajosa </w:t>
      </w:r>
      <w:r w:rsidRPr="009A6D3F">
        <w:rPr>
          <w:w w:val="115"/>
        </w:rPr>
        <w:t xml:space="preserve">para </w:t>
      </w:r>
      <w:r w:rsidR="002E58E6" w:rsidRPr="002E58E6">
        <w:rPr>
          <w:rFonts w:ascii="Arial Narrow" w:hAnsi="Arial Narrow"/>
          <w:b/>
          <w:bCs/>
        </w:rPr>
        <w:t xml:space="preserve"> </w:t>
      </w:r>
      <w:r w:rsidR="00265AF0" w:rsidRPr="00265AF0">
        <w:rPr>
          <w:w w:val="110"/>
        </w:rPr>
        <w:t>REFERENTE AQUISIÇÃO DE MATERIAIS ESPORTIVOS E UNIFORMES E PARA A REALIZAÇÃO DE ATIVIDADES ESPORTIVAS MUNICÍPIO DE RIFAINA FRACASSADOS NO PREGÃO ELETRÔNICO N°40/2026</w:t>
      </w:r>
      <w:r w:rsidR="00265AF0">
        <w:rPr>
          <w:rFonts w:ascii="Arial" w:hAnsi="Arial" w:cs="Arial"/>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2844560D"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76388A">
        <w:rPr>
          <w:b/>
          <w:bCs/>
          <w:w w:val="110"/>
        </w:rPr>
        <w:t xml:space="preserve">unitario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 xml:space="preserve">tenha sido condenada judicialmente, com trânsito em julgado, por exploração de trabalho infantil, </w:t>
      </w:r>
      <w:r w:rsidRPr="00AC508A">
        <w:rPr>
          <w:w w:val="115"/>
        </w:rPr>
        <w:lastRenderedPageBreak/>
        <w:t>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lastRenderedPageBreak/>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lastRenderedPageBreak/>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 xml:space="preserve">Constatada a existência de sanção, o fornecedor será reputado inabilitado, por falta de </w:t>
      </w:r>
      <w:r w:rsidRPr="00AC508A">
        <w:rPr>
          <w:w w:val="115"/>
        </w:rPr>
        <w:lastRenderedPageBreak/>
        <w:t>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 xml:space="preserve">de </w:t>
      </w:r>
      <w:r w:rsidRPr="00AC508A">
        <w:rPr>
          <w:w w:val="115"/>
        </w:rPr>
        <w:lastRenderedPageBreak/>
        <w:t>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xml:space="preserve">– </w:t>
      </w:r>
      <w:r w:rsidRPr="00AC508A">
        <w:rPr>
          <w:w w:val="110"/>
        </w:rPr>
        <w:lastRenderedPageBreak/>
        <w:t>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w:t>
      </w:r>
      <w:r w:rsidRPr="00AC508A">
        <w:rPr>
          <w:w w:val="115"/>
        </w:rPr>
        <w:lastRenderedPageBreak/>
        <w:t>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6AB33CE4" w:rsidR="007E035C" w:rsidRPr="00AC508A" w:rsidRDefault="006207AF" w:rsidP="00A278B4">
      <w:pPr>
        <w:pStyle w:val="Corpodetexto"/>
        <w:ind w:left="1341" w:right="889"/>
        <w:jc w:val="right"/>
        <w:rPr>
          <w:lang w:val="pt-BR"/>
        </w:rPr>
      </w:pPr>
      <w:bookmarkStart w:id="2" w:name="_Hlk189576754"/>
      <w:r w:rsidRPr="00AC508A">
        <w:rPr>
          <w:w w:val="115"/>
        </w:rPr>
        <w:t>RIFAINA/SP,</w:t>
      </w:r>
      <w:r w:rsidR="00265AF0">
        <w:rPr>
          <w:w w:val="115"/>
        </w:rPr>
        <w:t>22</w:t>
      </w:r>
      <w:r w:rsidR="002E58E6">
        <w:rPr>
          <w:w w:val="115"/>
        </w:rPr>
        <w:t xml:space="preserve"> DE JULHO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55181370" w:rsidR="0065179D" w:rsidRPr="009A6D3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613F72">
        <w:rPr>
          <w:b/>
          <w:spacing w:val="4"/>
          <w:w w:val="110"/>
        </w:rPr>
        <w:t xml:space="preserve"> </w:t>
      </w:r>
      <w:r w:rsidR="00265AF0" w:rsidRPr="00265AF0">
        <w:rPr>
          <w:b/>
          <w:spacing w:val="4"/>
          <w:w w:val="110"/>
        </w:rPr>
        <w:t>REFERENTE AQUISIÇÃO DE MATERIAIS ESPORTIVOS E UNIFORMES E PARA A REALIZAÇÃO DE ATIVIDADES ESPORTIVAS MUNICÍPIO DE RIFAINA FRACASSADOS NO PREGÃO ELETRÔNICO N°40/2026.</w:t>
      </w:r>
    </w:p>
    <w:p w14:paraId="35B980AF" w14:textId="0A89AE88" w:rsidR="0065179D" w:rsidRPr="00FB0867" w:rsidRDefault="0065179D">
      <w:pPr>
        <w:pStyle w:val="Ttulo1"/>
        <w:ind w:left="0" w:right="20"/>
        <w:jc w:val="center"/>
        <w:rPr>
          <w:w w:val="115"/>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4683"/>
        <w:gridCol w:w="1655"/>
        <w:gridCol w:w="1425"/>
      </w:tblGrid>
      <w:tr w:rsidR="00265AF0" w:rsidRPr="009F690E" w14:paraId="51C59F48" w14:textId="77777777" w:rsidTr="00933B40">
        <w:trPr>
          <w:trHeight w:val="20"/>
        </w:trPr>
        <w:tc>
          <w:tcPr>
            <w:tcW w:w="900" w:type="dxa"/>
            <w:vAlign w:val="center"/>
            <w:hideMark/>
          </w:tcPr>
          <w:p w14:paraId="19413587" w14:textId="77777777" w:rsidR="00265AF0" w:rsidRPr="009F690E" w:rsidRDefault="00265AF0" w:rsidP="00933B40">
            <w:pPr>
              <w:jc w:val="center"/>
              <w:rPr>
                <w:rFonts w:ascii="Arial" w:hAnsi="Arial" w:cs="Arial"/>
                <w:b/>
                <w:bCs/>
                <w:color w:val="000000"/>
                <w:sz w:val="20"/>
                <w:szCs w:val="20"/>
              </w:rPr>
            </w:pPr>
            <w:bookmarkStart w:id="4" w:name="RANGE!A1"/>
            <w:r w:rsidRPr="009F690E">
              <w:rPr>
                <w:rFonts w:ascii="Arial" w:hAnsi="Arial" w:cs="Arial"/>
                <w:b/>
                <w:bCs/>
                <w:color w:val="000000"/>
                <w:sz w:val="20"/>
                <w:szCs w:val="20"/>
              </w:rPr>
              <w:t>ITEM</w:t>
            </w:r>
            <w:bookmarkEnd w:id="4"/>
          </w:p>
        </w:tc>
        <w:tc>
          <w:tcPr>
            <w:tcW w:w="3234" w:type="dxa"/>
            <w:vAlign w:val="center"/>
            <w:hideMark/>
          </w:tcPr>
          <w:p w14:paraId="75AF3AAE"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ESPECIFICAÇÃO</w:t>
            </w:r>
          </w:p>
        </w:tc>
        <w:tc>
          <w:tcPr>
            <w:tcW w:w="1143" w:type="dxa"/>
            <w:vAlign w:val="center"/>
            <w:hideMark/>
          </w:tcPr>
          <w:p w14:paraId="5E6B1FB8"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 xml:space="preserve">UNIDADE </w:t>
            </w:r>
          </w:p>
        </w:tc>
        <w:tc>
          <w:tcPr>
            <w:tcW w:w="984" w:type="dxa"/>
            <w:vAlign w:val="center"/>
            <w:hideMark/>
          </w:tcPr>
          <w:p w14:paraId="4EACAF15"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QUANT.</w:t>
            </w:r>
          </w:p>
        </w:tc>
      </w:tr>
      <w:tr w:rsidR="00265AF0" w:rsidRPr="009F690E" w14:paraId="0AB35F1A" w14:textId="77777777" w:rsidTr="00933B40">
        <w:trPr>
          <w:trHeight w:val="20"/>
        </w:trPr>
        <w:tc>
          <w:tcPr>
            <w:tcW w:w="900" w:type="dxa"/>
            <w:vAlign w:val="center"/>
            <w:hideMark/>
          </w:tcPr>
          <w:p w14:paraId="257C6127"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1</w:t>
            </w:r>
          </w:p>
        </w:tc>
        <w:tc>
          <w:tcPr>
            <w:tcW w:w="3234" w:type="dxa"/>
            <w:vAlign w:val="center"/>
            <w:hideMark/>
          </w:tcPr>
          <w:p w14:paraId="2FA7E066" w14:textId="77777777" w:rsidR="00265AF0" w:rsidRPr="009F690E" w:rsidRDefault="00265AF0" w:rsidP="00933B40">
            <w:pPr>
              <w:rPr>
                <w:rFonts w:ascii="Arial" w:hAnsi="Arial" w:cs="Arial"/>
                <w:color w:val="000000"/>
                <w:sz w:val="20"/>
                <w:szCs w:val="20"/>
              </w:rPr>
            </w:pPr>
            <w:r w:rsidRPr="009F690E">
              <w:rPr>
                <w:rFonts w:ascii="Arial" w:eastAsia="Arial" w:hAnsi="Arial" w:cs="Arial"/>
                <w:color w:val="000000" w:themeColor="text1"/>
                <w:sz w:val="20"/>
                <w:szCs w:val="20"/>
              </w:rPr>
              <w:t>APARADOR DE CHUTE - Aparador de chute - Finalidade: luta/artes marciais - Dimensões: aproximadamente 40cm x 10cm x 20cm - Material: couro sintético (PU ou PVC) com 3 alças</w:t>
            </w:r>
          </w:p>
        </w:tc>
        <w:tc>
          <w:tcPr>
            <w:tcW w:w="1143" w:type="dxa"/>
            <w:vAlign w:val="center"/>
            <w:hideMark/>
          </w:tcPr>
          <w:p w14:paraId="56586A9E"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Unidade</w:t>
            </w:r>
          </w:p>
        </w:tc>
        <w:tc>
          <w:tcPr>
            <w:tcW w:w="984" w:type="dxa"/>
            <w:vAlign w:val="center"/>
            <w:hideMark/>
          </w:tcPr>
          <w:p w14:paraId="18FF06C4"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10</w:t>
            </w:r>
          </w:p>
        </w:tc>
      </w:tr>
      <w:tr w:rsidR="00265AF0" w:rsidRPr="009F690E" w14:paraId="5F40BA1B" w14:textId="77777777" w:rsidTr="00933B40">
        <w:trPr>
          <w:trHeight w:val="20"/>
        </w:trPr>
        <w:tc>
          <w:tcPr>
            <w:tcW w:w="900" w:type="dxa"/>
            <w:vAlign w:val="center"/>
            <w:hideMark/>
          </w:tcPr>
          <w:p w14:paraId="1E543061"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2</w:t>
            </w:r>
          </w:p>
        </w:tc>
        <w:tc>
          <w:tcPr>
            <w:tcW w:w="3234" w:type="dxa"/>
            <w:vAlign w:val="center"/>
            <w:hideMark/>
          </w:tcPr>
          <w:p w14:paraId="1ED0BB1A"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APARADOR DE SOCO (PAR) - Par de manoplas aparador de soco - Finalidade: luta/ artes marciais - Dimensões: aproximadamente 23cm x 19cm - Material: couro sintético</w:t>
            </w:r>
          </w:p>
        </w:tc>
        <w:tc>
          <w:tcPr>
            <w:tcW w:w="1143" w:type="dxa"/>
            <w:vAlign w:val="center"/>
            <w:hideMark/>
          </w:tcPr>
          <w:p w14:paraId="48A6A152"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Par</w:t>
            </w:r>
          </w:p>
        </w:tc>
        <w:tc>
          <w:tcPr>
            <w:tcW w:w="984" w:type="dxa"/>
            <w:vAlign w:val="center"/>
            <w:hideMark/>
          </w:tcPr>
          <w:p w14:paraId="3B87AE91"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10</w:t>
            </w:r>
          </w:p>
        </w:tc>
      </w:tr>
      <w:tr w:rsidR="00265AF0" w:rsidRPr="009F690E" w14:paraId="5B4D24B2" w14:textId="77777777" w:rsidTr="00933B40">
        <w:trPr>
          <w:trHeight w:val="20"/>
        </w:trPr>
        <w:tc>
          <w:tcPr>
            <w:tcW w:w="900" w:type="dxa"/>
            <w:vAlign w:val="center"/>
            <w:hideMark/>
          </w:tcPr>
          <w:p w14:paraId="513077F2"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3</w:t>
            </w:r>
          </w:p>
        </w:tc>
        <w:tc>
          <w:tcPr>
            <w:tcW w:w="3234" w:type="dxa"/>
            <w:vAlign w:val="center"/>
            <w:hideMark/>
          </w:tcPr>
          <w:p w14:paraId="4B766C75"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UNIFORME - LUVA KARATÊ - Luva para karatê - Finalidade: lutas/artes marciais - Material: couro sintético e espuma</w:t>
            </w:r>
          </w:p>
        </w:tc>
        <w:tc>
          <w:tcPr>
            <w:tcW w:w="1143" w:type="dxa"/>
            <w:vAlign w:val="center"/>
            <w:hideMark/>
          </w:tcPr>
          <w:p w14:paraId="192BB3C6"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 xml:space="preserve">Unidade </w:t>
            </w:r>
          </w:p>
        </w:tc>
        <w:tc>
          <w:tcPr>
            <w:tcW w:w="984" w:type="dxa"/>
            <w:vAlign w:val="center"/>
            <w:hideMark/>
          </w:tcPr>
          <w:p w14:paraId="3C9C82A7" w14:textId="77777777" w:rsidR="00265AF0" w:rsidRPr="009F690E" w:rsidRDefault="00265AF0" w:rsidP="00265AF0">
            <w:pPr>
              <w:jc w:val="both"/>
              <w:rPr>
                <w:rFonts w:ascii="Arial" w:hAnsi="Arial" w:cs="Arial"/>
                <w:color w:val="000000"/>
                <w:sz w:val="20"/>
                <w:szCs w:val="20"/>
              </w:rPr>
            </w:pPr>
            <w:r w:rsidRPr="009F690E">
              <w:rPr>
                <w:rFonts w:ascii="Arial" w:hAnsi="Arial" w:cs="Arial"/>
                <w:color w:val="000000"/>
                <w:sz w:val="20"/>
                <w:szCs w:val="20"/>
              </w:rPr>
              <w:t>25</w:t>
            </w:r>
          </w:p>
        </w:tc>
      </w:tr>
      <w:tr w:rsidR="00265AF0" w:rsidRPr="009F690E" w14:paraId="7FE482A1" w14:textId="77777777" w:rsidTr="00933B40">
        <w:trPr>
          <w:trHeight w:val="20"/>
        </w:trPr>
        <w:tc>
          <w:tcPr>
            <w:tcW w:w="900" w:type="dxa"/>
            <w:vAlign w:val="center"/>
          </w:tcPr>
          <w:p w14:paraId="3985AD50" w14:textId="77777777" w:rsidR="00265AF0" w:rsidRPr="009F690E" w:rsidRDefault="00265AF0" w:rsidP="00933B40">
            <w:pPr>
              <w:jc w:val="center"/>
              <w:rPr>
                <w:rFonts w:ascii="Arial" w:hAnsi="Arial" w:cs="Arial"/>
                <w:b/>
                <w:bCs/>
                <w:color w:val="000000"/>
                <w:sz w:val="20"/>
                <w:szCs w:val="20"/>
              </w:rPr>
            </w:pPr>
            <w:r>
              <w:rPr>
                <w:rFonts w:ascii="Arial" w:hAnsi="Arial" w:cs="Arial"/>
                <w:b/>
                <w:bCs/>
                <w:color w:val="000000"/>
                <w:sz w:val="20"/>
                <w:szCs w:val="20"/>
              </w:rPr>
              <w:t>4</w:t>
            </w:r>
          </w:p>
        </w:tc>
        <w:tc>
          <w:tcPr>
            <w:tcW w:w="3234" w:type="dxa"/>
          </w:tcPr>
          <w:p w14:paraId="58569813"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BOLA DE FUTEVÔLEI - Bola de futevôlei - Finalidade: jogo, treino e aprendizagem - Dimensões: entre 68cm e 70cm - Peso: 400g a 450g (cheia) - Material: poliuretano</w:t>
            </w:r>
          </w:p>
        </w:tc>
        <w:tc>
          <w:tcPr>
            <w:tcW w:w="1143" w:type="dxa"/>
            <w:vAlign w:val="center"/>
          </w:tcPr>
          <w:p w14:paraId="0D14EBB8" w14:textId="77777777" w:rsidR="00265AF0" w:rsidRPr="009F690E" w:rsidRDefault="00265AF0" w:rsidP="00265AF0">
            <w:pPr>
              <w:jc w:val="both"/>
              <w:rPr>
                <w:rFonts w:ascii="Arial" w:hAnsi="Arial" w:cs="Arial"/>
                <w:color w:val="000000"/>
                <w:sz w:val="20"/>
                <w:szCs w:val="20"/>
              </w:rPr>
            </w:pPr>
            <w:r>
              <w:rPr>
                <w:rFonts w:ascii="Arial" w:hAnsi="Arial" w:cs="Arial"/>
                <w:color w:val="000000"/>
                <w:sz w:val="20"/>
                <w:szCs w:val="20"/>
              </w:rPr>
              <w:t>Unidade</w:t>
            </w:r>
          </w:p>
        </w:tc>
        <w:tc>
          <w:tcPr>
            <w:tcW w:w="984" w:type="dxa"/>
            <w:vAlign w:val="center"/>
          </w:tcPr>
          <w:p w14:paraId="76A3AB03" w14:textId="77777777" w:rsidR="00265AF0" w:rsidRPr="009F690E" w:rsidRDefault="00265AF0" w:rsidP="00265AF0">
            <w:pPr>
              <w:jc w:val="both"/>
              <w:rPr>
                <w:rFonts w:ascii="Arial" w:hAnsi="Arial" w:cs="Arial"/>
                <w:color w:val="000000"/>
                <w:sz w:val="20"/>
                <w:szCs w:val="20"/>
              </w:rPr>
            </w:pPr>
            <w:r>
              <w:rPr>
                <w:rFonts w:ascii="Arial" w:hAnsi="Arial" w:cs="Arial"/>
                <w:color w:val="000000"/>
                <w:sz w:val="20"/>
                <w:szCs w:val="20"/>
              </w:rPr>
              <w:t>20</w:t>
            </w:r>
          </w:p>
        </w:tc>
      </w:tr>
      <w:tr w:rsidR="00265AF0" w:rsidRPr="008B6104" w14:paraId="7CB841D2" w14:textId="77777777" w:rsidTr="00933B40">
        <w:trPr>
          <w:trHeight w:val="20"/>
        </w:trPr>
        <w:tc>
          <w:tcPr>
            <w:tcW w:w="900" w:type="dxa"/>
            <w:vAlign w:val="center"/>
          </w:tcPr>
          <w:p w14:paraId="7C745418" w14:textId="77777777" w:rsidR="00265AF0" w:rsidRDefault="00265AF0" w:rsidP="00933B40">
            <w:pPr>
              <w:jc w:val="center"/>
              <w:rPr>
                <w:rFonts w:ascii="Arial" w:hAnsi="Arial" w:cs="Arial"/>
                <w:b/>
                <w:bCs/>
                <w:color w:val="000000"/>
                <w:sz w:val="20"/>
                <w:szCs w:val="20"/>
              </w:rPr>
            </w:pPr>
            <w:r>
              <w:rPr>
                <w:rFonts w:ascii="Arial" w:hAnsi="Arial" w:cs="Arial"/>
                <w:b/>
                <w:bCs/>
                <w:color w:val="000000"/>
                <w:sz w:val="20"/>
                <w:szCs w:val="20"/>
              </w:rPr>
              <w:t>5</w:t>
            </w:r>
          </w:p>
        </w:tc>
        <w:tc>
          <w:tcPr>
            <w:tcW w:w="3234" w:type="dxa"/>
          </w:tcPr>
          <w:p w14:paraId="15CB156E"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SACO DE PANCADA - Saco de pancada - Modalidade: luta/artes marciais - Finalidade: melhorar a técnica, força, velocidade e resistência - Dimensões: tamanho G, com altura de 180cm com circunferência de 100cm - Peso: suporta até 100kg - Material: policloreto de alta resistência</w:t>
            </w:r>
          </w:p>
        </w:tc>
        <w:tc>
          <w:tcPr>
            <w:tcW w:w="1143" w:type="dxa"/>
          </w:tcPr>
          <w:p w14:paraId="2B01E86A" w14:textId="77777777" w:rsidR="00265AF0" w:rsidRPr="008B6104" w:rsidRDefault="00265AF0" w:rsidP="00265AF0">
            <w:pPr>
              <w:jc w:val="both"/>
              <w:rPr>
                <w:rFonts w:ascii="Arial" w:hAnsi="Arial" w:cs="Arial"/>
                <w:color w:val="000000"/>
                <w:sz w:val="20"/>
                <w:szCs w:val="20"/>
              </w:rPr>
            </w:pPr>
            <w:r w:rsidRPr="008B6104">
              <w:rPr>
                <w:rFonts w:ascii="Arial" w:hAnsi="Arial"/>
                <w:color w:val="000000"/>
                <w:sz w:val="20"/>
                <w:szCs w:val="20"/>
              </w:rPr>
              <w:t xml:space="preserve">Unidade </w:t>
            </w:r>
          </w:p>
        </w:tc>
        <w:tc>
          <w:tcPr>
            <w:tcW w:w="984" w:type="dxa"/>
          </w:tcPr>
          <w:p w14:paraId="033E00FB" w14:textId="77777777" w:rsidR="00265AF0" w:rsidRPr="008B6104" w:rsidRDefault="00265AF0" w:rsidP="00265AF0">
            <w:pPr>
              <w:jc w:val="both"/>
              <w:rPr>
                <w:rFonts w:ascii="Arial" w:hAnsi="Arial" w:cs="Arial"/>
                <w:color w:val="000000"/>
                <w:sz w:val="20"/>
                <w:szCs w:val="20"/>
              </w:rPr>
            </w:pPr>
            <w:r w:rsidRPr="008B6104">
              <w:rPr>
                <w:rFonts w:ascii="Arial" w:hAnsi="Arial"/>
                <w:color w:val="000000"/>
                <w:sz w:val="20"/>
                <w:szCs w:val="20"/>
              </w:rPr>
              <w:t>02</w:t>
            </w:r>
          </w:p>
        </w:tc>
      </w:tr>
      <w:tr w:rsidR="00265AF0" w:rsidRPr="008B6104" w14:paraId="769FB7D1" w14:textId="77777777" w:rsidTr="00933B40">
        <w:trPr>
          <w:trHeight w:val="20"/>
        </w:trPr>
        <w:tc>
          <w:tcPr>
            <w:tcW w:w="900" w:type="dxa"/>
            <w:vAlign w:val="center"/>
          </w:tcPr>
          <w:p w14:paraId="43C20EAD" w14:textId="77777777" w:rsidR="00265AF0" w:rsidRDefault="00265AF0" w:rsidP="00933B40">
            <w:pPr>
              <w:jc w:val="center"/>
              <w:rPr>
                <w:rFonts w:ascii="Arial" w:hAnsi="Arial" w:cs="Arial"/>
                <w:b/>
                <w:bCs/>
                <w:color w:val="000000"/>
                <w:sz w:val="20"/>
                <w:szCs w:val="20"/>
              </w:rPr>
            </w:pPr>
            <w:r>
              <w:rPr>
                <w:rFonts w:ascii="Arial" w:hAnsi="Arial" w:cs="Arial"/>
                <w:b/>
                <w:bCs/>
                <w:color w:val="000000"/>
                <w:sz w:val="20"/>
                <w:szCs w:val="20"/>
              </w:rPr>
              <w:t>6</w:t>
            </w:r>
          </w:p>
        </w:tc>
        <w:tc>
          <w:tcPr>
            <w:tcW w:w="3234" w:type="dxa"/>
          </w:tcPr>
          <w:p w14:paraId="06B9D74C" w14:textId="77777777" w:rsidR="00265AF0" w:rsidRDefault="00265AF0" w:rsidP="00933B40">
            <w:pPr>
              <w:rPr>
                <w:rFonts w:ascii="Arial" w:hAnsi="Arial" w:cs="Arial"/>
                <w:color w:val="000000"/>
                <w:sz w:val="20"/>
                <w:szCs w:val="20"/>
              </w:rPr>
            </w:pPr>
            <w:r w:rsidRPr="008B6104">
              <w:rPr>
                <w:rFonts w:ascii="Arial" w:hAnsi="Arial" w:cs="Arial"/>
                <w:color w:val="000000"/>
                <w:sz w:val="20"/>
                <w:szCs w:val="20"/>
              </w:rPr>
              <w:t>UNIFORME – KIMONO</w:t>
            </w:r>
            <w:r>
              <w:rPr>
                <w:rFonts w:ascii="Arial" w:hAnsi="Arial" w:cs="Arial"/>
                <w:color w:val="000000"/>
                <w:sz w:val="20"/>
                <w:szCs w:val="20"/>
              </w:rPr>
              <w:t xml:space="preserve"> KARATÊ </w:t>
            </w:r>
            <w:r w:rsidRPr="008B6104">
              <w:rPr>
                <w:rFonts w:ascii="Arial" w:hAnsi="Arial" w:cs="Arial"/>
                <w:color w:val="000000"/>
                <w:sz w:val="20"/>
                <w:szCs w:val="20"/>
              </w:rPr>
              <w:t>Modalidade:</w:t>
            </w:r>
            <w:r w:rsidRPr="008B6104">
              <w:rPr>
                <w:rFonts w:ascii="Arial" w:hAnsi="Arial" w:cs="Arial"/>
              </w:rPr>
              <w:t xml:space="preserve"> </w:t>
            </w:r>
            <w:r w:rsidRPr="008B6104">
              <w:rPr>
                <w:rFonts w:ascii="Arial" w:hAnsi="Arial" w:cs="Arial"/>
                <w:color w:val="000000"/>
                <w:sz w:val="20"/>
                <w:szCs w:val="20"/>
              </w:rPr>
              <w:t>kumite (luta/combate) é desenhado para priorizar agilidade, velocidade e mobilidade. Fabricado com tecido Microfibra Importada (92% poliéster e 8% elastano), esse kimono possui uma inovadora tecnologia, em que</w:t>
            </w:r>
            <w:r>
              <w:rPr>
                <w:rFonts w:ascii="Arial" w:hAnsi="Arial" w:cs="Arial"/>
                <w:color w:val="000000"/>
                <w:sz w:val="20"/>
                <w:szCs w:val="20"/>
              </w:rPr>
              <w:t xml:space="preserve"> </w:t>
            </w:r>
            <w:r w:rsidRPr="008B6104">
              <w:rPr>
                <w:rFonts w:ascii="Arial" w:hAnsi="Arial" w:cs="Arial"/>
                <w:color w:val="000000"/>
                <w:sz w:val="20"/>
                <w:szCs w:val="20"/>
              </w:rPr>
              <w:t xml:space="preserve">o elastano facilita os movimentos durante os golpes. </w:t>
            </w:r>
          </w:p>
          <w:p w14:paraId="228526EC"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Tamanho</w:t>
            </w:r>
            <w:r>
              <w:rPr>
                <w:rFonts w:ascii="Arial" w:hAnsi="Arial" w:cs="Arial"/>
                <w:color w:val="000000"/>
                <w:sz w:val="20"/>
                <w:szCs w:val="20"/>
              </w:rPr>
              <w:t>s</w:t>
            </w:r>
            <w:r w:rsidRPr="008B6104">
              <w:rPr>
                <w:rFonts w:ascii="Arial" w:hAnsi="Arial" w:cs="Arial"/>
                <w:color w:val="000000"/>
                <w:sz w:val="20"/>
                <w:szCs w:val="20"/>
              </w:rPr>
              <w:t xml:space="preserve"> variados</w:t>
            </w:r>
            <w:r>
              <w:rPr>
                <w:rFonts w:ascii="Arial" w:hAnsi="Arial" w:cs="Arial"/>
                <w:color w:val="000000"/>
                <w:sz w:val="20"/>
                <w:szCs w:val="20"/>
              </w:rPr>
              <w:t>: Adulto, Infanto Juvenil e Infantil</w:t>
            </w:r>
          </w:p>
        </w:tc>
        <w:tc>
          <w:tcPr>
            <w:tcW w:w="1143" w:type="dxa"/>
          </w:tcPr>
          <w:p w14:paraId="6932FAEE" w14:textId="77777777" w:rsidR="00265AF0" w:rsidRPr="008B6104" w:rsidRDefault="00265AF0" w:rsidP="00265AF0">
            <w:pPr>
              <w:jc w:val="both"/>
              <w:rPr>
                <w:rFonts w:ascii="Arial" w:hAnsi="Arial" w:cs="Arial"/>
                <w:color w:val="000000"/>
                <w:sz w:val="20"/>
                <w:szCs w:val="20"/>
              </w:rPr>
            </w:pPr>
            <w:r w:rsidRPr="008B6104">
              <w:rPr>
                <w:rFonts w:ascii="Arial" w:hAnsi="Arial"/>
                <w:color w:val="000000"/>
                <w:sz w:val="20"/>
                <w:szCs w:val="20"/>
              </w:rPr>
              <w:t xml:space="preserve">Unidade </w:t>
            </w:r>
          </w:p>
        </w:tc>
        <w:tc>
          <w:tcPr>
            <w:tcW w:w="984" w:type="dxa"/>
          </w:tcPr>
          <w:p w14:paraId="63D17C70" w14:textId="77777777" w:rsidR="00265AF0" w:rsidRPr="008B6104" w:rsidRDefault="00265AF0" w:rsidP="00265AF0">
            <w:pPr>
              <w:jc w:val="both"/>
              <w:rPr>
                <w:rFonts w:ascii="Arial" w:hAnsi="Arial" w:cs="Arial"/>
                <w:color w:val="000000"/>
                <w:sz w:val="20"/>
                <w:szCs w:val="20"/>
              </w:rPr>
            </w:pPr>
            <w:r w:rsidRPr="008B6104">
              <w:rPr>
                <w:rFonts w:ascii="Arial" w:hAnsi="Arial"/>
                <w:color w:val="000000"/>
                <w:sz w:val="20"/>
                <w:szCs w:val="20"/>
              </w:rPr>
              <w:t>75</w:t>
            </w:r>
          </w:p>
        </w:tc>
      </w:tr>
    </w:tbl>
    <w:p w14:paraId="3AA654F0" w14:textId="77777777" w:rsidR="00A27F1D" w:rsidRDefault="00A27F1D">
      <w:pPr>
        <w:pStyle w:val="Ttulo1"/>
        <w:ind w:left="0" w:right="20"/>
        <w:jc w:val="center"/>
        <w:rPr>
          <w:w w:val="115"/>
          <w:lang w:val="pt-BR"/>
        </w:rPr>
      </w:pPr>
    </w:p>
    <w:p w14:paraId="10B93AB4" w14:textId="77777777" w:rsidR="001A2784" w:rsidRDefault="001A2784">
      <w:pPr>
        <w:pStyle w:val="Ttulo1"/>
        <w:ind w:left="0" w:right="20"/>
        <w:jc w:val="center"/>
        <w:rPr>
          <w:w w:val="115"/>
          <w:lang w:val="pt-BR"/>
        </w:rPr>
      </w:pPr>
    </w:p>
    <w:p w14:paraId="2FFFB46A" w14:textId="77777777" w:rsidR="001A2784" w:rsidRDefault="001A2784">
      <w:pPr>
        <w:pStyle w:val="Ttulo1"/>
        <w:ind w:left="0" w:right="20"/>
        <w:jc w:val="center"/>
        <w:rPr>
          <w:w w:val="115"/>
          <w:lang w:val="pt-BR"/>
        </w:rPr>
      </w:pPr>
    </w:p>
    <w:p w14:paraId="0283120F" w14:textId="77777777" w:rsidR="00FB0867" w:rsidRDefault="00FB0867">
      <w:pPr>
        <w:pStyle w:val="Ttulo1"/>
        <w:ind w:left="0" w:right="20"/>
        <w:jc w:val="center"/>
        <w:rPr>
          <w:w w:val="115"/>
          <w:lang w:val="pt-BR"/>
        </w:rPr>
      </w:pPr>
    </w:p>
    <w:p w14:paraId="52028A2D" w14:textId="77777777" w:rsidR="00FB0867" w:rsidRDefault="00FB0867">
      <w:pPr>
        <w:pStyle w:val="Ttulo1"/>
        <w:ind w:left="0" w:right="20"/>
        <w:jc w:val="center"/>
        <w:rPr>
          <w:w w:val="115"/>
          <w:lang w:val="pt-BR"/>
        </w:rPr>
      </w:pPr>
    </w:p>
    <w:p w14:paraId="16E9EF59" w14:textId="77777777" w:rsidR="00FB0867" w:rsidRDefault="00FB0867">
      <w:pPr>
        <w:pStyle w:val="Ttulo1"/>
        <w:ind w:left="0" w:right="20"/>
        <w:jc w:val="center"/>
        <w:rPr>
          <w:w w:val="115"/>
          <w:lang w:val="pt-BR"/>
        </w:rPr>
      </w:pPr>
    </w:p>
    <w:p w14:paraId="58A8D9BF" w14:textId="77777777" w:rsidR="00FB0867" w:rsidRDefault="00FB0867">
      <w:pPr>
        <w:pStyle w:val="Ttulo1"/>
        <w:ind w:left="0" w:right="20"/>
        <w:jc w:val="center"/>
        <w:rPr>
          <w:w w:val="115"/>
          <w:lang w:val="pt-BR"/>
        </w:rPr>
      </w:pPr>
    </w:p>
    <w:p w14:paraId="4BE6E41F" w14:textId="77777777" w:rsidR="00FB0867" w:rsidRDefault="00FB0867">
      <w:pPr>
        <w:pStyle w:val="Ttulo1"/>
        <w:ind w:left="0" w:right="20"/>
        <w:jc w:val="center"/>
        <w:rPr>
          <w:w w:val="115"/>
          <w:lang w:val="pt-BR"/>
        </w:rPr>
      </w:pPr>
    </w:p>
    <w:p w14:paraId="366C80E4" w14:textId="77777777" w:rsidR="00FB0867" w:rsidRDefault="00FB0867">
      <w:pPr>
        <w:pStyle w:val="Ttulo1"/>
        <w:ind w:left="0" w:right="20"/>
        <w:jc w:val="center"/>
        <w:rPr>
          <w:w w:val="115"/>
          <w:lang w:val="pt-BR"/>
        </w:rPr>
      </w:pPr>
    </w:p>
    <w:p w14:paraId="49D9F8EF" w14:textId="77777777" w:rsidR="00FB0867" w:rsidRDefault="00FB0867">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556AD887" w14:textId="77777777" w:rsidR="002E58E6" w:rsidRDefault="002E58E6">
      <w:pPr>
        <w:pStyle w:val="Ttulo1"/>
        <w:ind w:left="0" w:right="20"/>
        <w:jc w:val="center"/>
        <w:rPr>
          <w:w w:val="115"/>
          <w:lang w:val="pt-BR"/>
        </w:rPr>
      </w:pPr>
    </w:p>
    <w:p w14:paraId="7CB4072C" w14:textId="77777777" w:rsidR="002E58E6" w:rsidRDefault="002E58E6">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 xml:space="preserve">e) - Certidão Negativa de Débitos Tributários expedidos pela PROCURADORIA GERAL DO </w:t>
      </w:r>
      <w:r w:rsidRPr="00AB1E11">
        <w:rPr>
          <w:w w:val="115"/>
        </w:rPr>
        <w:lastRenderedPageBreak/>
        <w:t>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61921809" w14:textId="77777777" w:rsidR="004114C0" w:rsidRDefault="004114C0" w:rsidP="004114C0">
      <w:pPr>
        <w:widowControl/>
        <w:autoSpaceDE/>
        <w:autoSpaceDN/>
        <w:ind w:left="851"/>
        <w:jc w:val="both"/>
        <w:rPr>
          <w:w w:val="115"/>
        </w:rPr>
      </w:pPr>
    </w:p>
    <w:p w14:paraId="6E20B5D6" w14:textId="3A5EC689" w:rsidR="004114C0" w:rsidRPr="004114C0" w:rsidRDefault="004114C0" w:rsidP="004114C0">
      <w:pPr>
        <w:pStyle w:val="PargrafodaLista"/>
        <w:widowControl/>
        <w:numPr>
          <w:ilvl w:val="0"/>
          <w:numId w:val="48"/>
        </w:numPr>
        <w:autoSpaceDE/>
        <w:autoSpaceDN/>
        <w:rPr>
          <w:w w:val="115"/>
        </w:rPr>
      </w:pPr>
      <w:r>
        <w:rPr>
          <w:b/>
          <w:bCs/>
          <w:w w:val="115"/>
        </w:rPr>
        <w:t xml:space="preserve">Catalogo com especificações do produto </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lastRenderedPageBreak/>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158D4BF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r w:rsidR="009A6D3F">
        <w:rPr>
          <w:spacing w:val="-2"/>
        </w:rPr>
        <w:t>e</w:t>
      </w:r>
    </w:p>
    <w:p w14:paraId="5362B7E5" w14:textId="77777777" w:rsidR="009A6D3F" w:rsidRPr="001A2784" w:rsidRDefault="009A6D3F" w:rsidP="001A2784">
      <w:pPr>
        <w:jc w:val="center"/>
        <w:rPr>
          <w:rStyle w:val="Forte"/>
          <w:rFonts w:ascii="Tahoma" w:hAnsi="Tahoma" w:cs="Tahoma"/>
          <w:sz w:val="24"/>
          <w:szCs w:val="24"/>
        </w:rPr>
      </w:pPr>
      <w:r w:rsidRPr="001A2784">
        <w:rPr>
          <w:rStyle w:val="Forte"/>
          <w:rFonts w:ascii="Tahoma" w:hAnsi="Tahoma" w:cs="Tahoma"/>
          <w:b w:val="0"/>
          <w:bCs w:val="0"/>
          <w:sz w:val="24"/>
          <w:szCs w:val="24"/>
        </w:rPr>
        <w:lastRenderedPageBreak/>
        <w:t>ANEXO V</w:t>
      </w:r>
    </w:p>
    <w:p w14:paraId="482E7DB8" w14:textId="77777777" w:rsidR="00265AF0" w:rsidRDefault="00265AF0" w:rsidP="00265AF0">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3A99D2B0" w14:textId="77777777" w:rsidR="00265AF0" w:rsidRPr="00585BBC" w:rsidRDefault="00265AF0" w:rsidP="00265AF0">
      <w:pPr>
        <w:pStyle w:val="Nvel1-SemNum"/>
        <w:rPr>
          <w:color w:val="auto"/>
        </w:rPr>
      </w:pPr>
      <w:r w:rsidRPr="00585BBC">
        <w:rPr>
          <w:color w:val="auto"/>
        </w:rPr>
        <w:t xml:space="preserve">INSTRUMENTO nº </w:t>
      </w:r>
      <w:r w:rsidRPr="00406338">
        <w:rPr>
          <w:color w:val="auto"/>
        </w:rPr>
        <w:t>981190/2025</w:t>
      </w:r>
      <w:r>
        <w:rPr>
          <w:color w:val="auto"/>
        </w:rPr>
        <w:t xml:space="preserve"> </w:t>
      </w:r>
      <w:r w:rsidRPr="00585BBC">
        <w:rPr>
          <w:color w:val="auto"/>
        </w:rPr>
        <w:t xml:space="preserve">Proposta nº </w:t>
      </w:r>
      <w:r w:rsidRPr="00406338">
        <w:rPr>
          <w:color w:val="auto"/>
        </w:rPr>
        <w:t>046952/2025</w:t>
      </w:r>
    </w:p>
    <w:p w14:paraId="3A34716B" w14:textId="77777777" w:rsidR="00265AF0" w:rsidRPr="00585BBC" w:rsidRDefault="00265AF0" w:rsidP="00265AF0">
      <w:pPr>
        <w:pStyle w:val="Nvel1-SemNum"/>
        <w:rPr>
          <w:color w:val="auto"/>
        </w:rPr>
      </w:pPr>
      <w:r w:rsidRPr="00585BBC">
        <w:rPr>
          <w:color w:val="auto"/>
        </w:rPr>
        <w:t xml:space="preserve">CONCEDENTE: 51000 - MINISTERIO DO ESPORTE </w:t>
      </w:r>
    </w:p>
    <w:p w14:paraId="08EFFAA7" w14:textId="77777777" w:rsidR="00265AF0" w:rsidRPr="00585BBC" w:rsidRDefault="00265AF0" w:rsidP="00265AF0">
      <w:pPr>
        <w:pStyle w:val="Nvel1-SemNum"/>
        <w:rPr>
          <w:color w:val="auto"/>
        </w:rPr>
      </w:pPr>
      <w:r w:rsidRPr="00585BBC">
        <w:rPr>
          <w:color w:val="auto"/>
        </w:rPr>
        <w:t xml:space="preserve">CONVENENTE: CNPJ </w:t>
      </w:r>
      <w:r>
        <w:rPr>
          <w:color w:val="auto"/>
        </w:rPr>
        <w:t>45.318.995/0001-71</w:t>
      </w:r>
      <w:r w:rsidRPr="00585BBC">
        <w:rPr>
          <w:color w:val="auto"/>
        </w:rPr>
        <w:t xml:space="preserve"> - MUNICIPIO DE </w:t>
      </w:r>
      <w:r>
        <w:rPr>
          <w:color w:val="auto"/>
        </w:rPr>
        <w:t>RIFAINA-SP</w:t>
      </w:r>
    </w:p>
    <w:p w14:paraId="796F97E7" w14:textId="77777777" w:rsidR="00265AF0" w:rsidRPr="00585BBC" w:rsidRDefault="00265AF0" w:rsidP="00265AF0">
      <w:pPr>
        <w:pStyle w:val="Nvel1-SemNum"/>
        <w:rPr>
          <w:color w:val="auto"/>
        </w:rPr>
      </w:pPr>
      <w:r w:rsidRPr="00585BBC">
        <w:rPr>
          <w:color w:val="auto"/>
        </w:rPr>
        <w:t xml:space="preserve">REPASSE: R$ </w:t>
      </w:r>
      <w:r>
        <w:rPr>
          <w:color w:val="auto"/>
        </w:rPr>
        <w:t>196.000,00</w:t>
      </w:r>
    </w:p>
    <w:p w14:paraId="492384CF" w14:textId="77777777" w:rsidR="00265AF0" w:rsidRPr="00585BBC" w:rsidRDefault="00265AF0" w:rsidP="00265AF0">
      <w:pPr>
        <w:pStyle w:val="Nvel1-SemNum"/>
        <w:rPr>
          <w:color w:val="auto"/>
        </w:rPr>
      </w:pPr>
      <w:r w:rsidRPr="00585BBC">
        <w:rPr>
          <w:color w:val="auto"/>
        </w:rPr>
        <w:t xml:space="preserve">CONTRAPARTIDA: R$ </w:t>
      </w:r>
      <w:r>
        <w:rPr>
          <w:color w:val="auto"/>
        </w:rPr>
        <w:t>4.000,00</w:t>
      </w:r>
    </w:p>
    <w:p w14:paraId="72AAD7D5" w14:textId="77777777" w:rsidR="00265AF0" w:rsidRPr="00585BBC" w:rsidRDefault="00265AF0" w:rsidP="00265AF0">
      <w:pPr>
        <w:pStyle w:val="Nvel1-SemNum"/>
        <w:rPr>
          <w:color w:val="auto"/>
        </w:rPr>
      </w:pPr>
      <w:r w:rsidRPr="00585BBC">
        <w:rPr>
          <w:color w:val="auto"/>
        </w:rPr>
        <w:t xml:space="preserve">VALOR GLOBAL: R$ </w:t>
      </w:r>
      <w:r>
        <w:rPr>
          <w:color w:val="auto"/>
        </w:rPr>
        <w:t>200,000,00</w:t>
      </w:r>
    </w:p>
    <w:p w14:paraId="1F26F008" w14:textId="77777777" w:rsidR="00265AF0" w:rsidRDefault="00265AF0" w:rsidP="00265AF0">
      <w:pPr>
        <w:pStyle w:val="Nvel1-SemNum"/>
      </w:pPr>
      <w:r w:rsidRPr="00585BBC">
        <w:rPr>
          <w:color w:val="auto"/>
        </w:rPr>
        <w:t xml:space="preserve">OBJETO: </w:t>
      </w:r>
      <w:bookmarkStart w:id="5" w:name="_Hlk176363679"/>
      <w:bookmarkStart w:id="6" w:name="_Hlk82473550"/>
      <w:r w:rsidRPr="00395058">
        <w:rPr>
          <w:color w:val="auto"/>
        </w:rPr>
        <w:t>Aquisição de Materiais Esportivos</w:t>
      </w:r>
      <w:r>
        <w:rPr>
          <w:color w:val="auto"/>
        </w:rPr>
        <w:t xml:space="preserve"> e</w:t>
      </w:r>
      <w:r w:rsidRPr="00395058">
        <w:rPr>
          <w:color w:val="auto"/>
        </w:rPr>
        <w:t xml:space="preserve"> Uniformes e para a Realização de Atividades Esportivas</w:t>
      </w:r>
      <w:r>
        <w:rPr>
          <w:color w:val="auto"/>
        </w:rPr>
        <w:t xml:space="preserve"> Município de Rifaina</w:t>
      </w:r>
      <w:r>
        <w:t xml:space="preserve"> </w:t>
      </w:r>
    </w:p>
    <w:p w14:paraId="33D31AE1" w14:textId="77777777" w:rsidR="00265AF0" w:rsidRDefault="00265AF0" w:rsidP="00265AF0">
      <w:pPr>
        <w:pStyle w:val="Nvel1-SemNum"/>
      </w:pPr>
    </w:p>
    <w:p w14:paraId="44BAF784" w14:textId="77777777" w:rsidR="00265AF0" w:rsidRPr="00395058" w:rsidRDefault="00265AF0" w:rsidP="00265AF0">
      <w:pPr>
        <w:pStyle w:val="Nvel02"/>
      </w:pPr>
      <w:bookmarkStart w:id="7" w:name="_Ref172096041"/>
      <w:r w:rsidRPr="00395058">
        <w:t xml:space="preserve">Aquisição de materiais de consumo esportivos e uniformes para Realização de Eventos Esportivos no Município de </w:t>
      </w:r>
      <w:bookmarkEnd w:id="7"/>
      <w:r w:rsidRPr="00395058">
        <w:t>Rifaina-SP</w:t>
      </w:r>
    </w:p>
    <w:p w14:paraId="53B64B42" w14:textId="77777777" w:rsidR="00265AF0" w:rsidRPr="009F690E" w:rsidRDefault="00265AF0" w:rsidP="00265AF0">
      <w:pPr>
        <w:jc w:val="both"/>
        <w:rPr>
          <w:rFonts w:ascii="Arial" w:hAnsi="Arial" w:cs="Arial"/>
          <w:b/>
          <w:sz w:val="20"/>
          <w:szCs w:val="20"/>
        </w:rPr>
      </w:pPr>
      <w:r w:rsidRPr="009F690E">
        <w:rPr>
          <w:rFonts w:ascii="Arial" w:hAnsi="Arial" w:cs="Arial"/>
          <w:bCs/>
          <w:sz w:val="20"/>
          <w:szCs w:val="20"/>
        </w:rPr>
        <w:t xml:space="preserve">1.2. O valor estimado da aquisição será de </w:t>
      </w:r>
      <w:r w:rsidRPr="009F690E">
        <w:rPr>
          <w:rFonts w:ascii="Arial" w:hAnsi="Arial" w:cs="Arial"/>
          <w:color w:val="000000" w:themeColor="text1"/>
          <w:sz w:val="20"/>
          <w:szCs w:val="20"/>
        </w:rPr>
        <w:t xml:space="preserve">R$ </w:t>
      </w:r>
      <w:r>
        <w:rPr>
          <w:rFonts w:ascii="Arial" w:hAnsi="Arial" w:cs="Arial"/>
          <w:color w:val="000000" w:themeColor="text1"/>
          <w:sz w:val="20"/>
          <w:szCs w:val="20"/>
        </w:rPr>
        <w:t>26.518,86</w:t>
      </w:r>
      <w:r w:rsidRPr="009F690E">
        <w:rPr>
          <w:rFonts w:ascii="Arial" w:hAnsi="Arial" w:cs="Arial"/>
          <w:color w:val="000000" w:themeColor="text1"/>
          <w:sz w:val="20"/>
          <w:szCs w:val="20"/>
        </w:rPr>
        <w:t xml:space="preserve"> (</w:t>
      </w:r>
      <w:r>
        <w:rPr>
          <w:rFonts w:ascii="Arial" w:hAnsi="Arial" w:cs="Arial"/>
          <w:color w:val="000000" w:themeColor="text1"/>
          <w:sz w:val="20"/>
          <w:szCs w:val="20"/>
        </w:rPr>
        <w:t>Vinte e seis mil quinhentos e dezoito reais e oitenta e seis centavos</w:t>
      </w:r>
      <w:r w:rsidRPr="009F690E">
        <w:rPr>
          <w:rFonts w:ascii="Arial" w:hAnsi="Arial" w:cs="Arial"/>
          <w:color w:val="000000" w:themeColor="text1"/>
          <w:sz w:val="20"/>
          <w:szCs w:val="20"/>
        </w:rPr>
        <w:t>)</w:t>
      </w:r>
      <w:r w:rsidRPr="009F690E">
        <w:rPr>
          <w:rFonts w:ascii="Arial" w:hAnsi="Arial" w:cs="Arial"/>
          <w:bCs/>
          <w:sz w:val="20"/>
          <w:szCs w:val="20"/>
        </w:rPr>
        <w:t xml:space="preserve">, de acordo com </w:t>
      </w:r>
      <w:r>
        <w:rPr>
          <w:rFonts w:ascii="Arial" w:hAnsi="Arial" w:cs="Arial"/>
          <w:bCs/>
          <w:sz w:val="20"/>
          <w:szCs w:val="20"/>
        </w:rPr>
        <w:t xml:space="preserve">tabela pré aprovada. </w:t>
      </w:r>
    </w:p>
    <w:p w14:paraId="137207AF" w14:textId="77777777" w:rsidR="00265AF0" w:rsidRPr="007D5D56" w:rsidRDefault="00265AF0" w:rsidP="00265AF0">
      <w:pPr>
        <w:pStyle w:val="Nvel02"/>
        <w:numPr>
          <w:ilvl w:val="0"/>
          <w:numId w:val="0"/>
        </w:num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
        <w:gridCol w:w="3234"/>
        <w:gridCol w:w="1143"/>
        <w:gridCol w:w="984"/>
        <w:gridCol w:w="1204"/>
        <w:gridCol w:w="1602"/>
      </w:tblGrid>
      <w:tr w:rsidR="00265AF0" w:rsidRPr="009F690E" w14:paraId="07FBABAF" w14:textId="77777777" w:rsidTr="00933B40">
        <w:trPr>
          <w:trHeight w:val="20"/>
        </w:trPr>
        <w:tc>
          <w:tcPr>
            <w:tcW w:w="900" w:type="dxa"/>
            <w:vAlign w:val="center"/>
            <w:hideMark/>
          </w:tcPr>
          <w:p w14:paraId="189D7CD9" w14:textId="77777777" w:rsidR="00265AF0" w:rsidRPr="009F690E" w:rsidRDefault="00265AF0" w:rsidP="00933B40">
            <w:pPr>
              <w:jc w:val="center"/>
              <w:rPr>
                <w:rFonts w:ascii="Arial" w:hAnsi="Arial" w:cs="Arial"/>
                <w:b/>
                <w:bCs/>
                <w:color w:val="000000"/>
                <w:sz w:val="20"/>
                <w:szCs w:val="20"/>
              </w:rPr>
            </w:pPr>
            <w:bookmarkStart w:id="8" w:name="_Hlk229147900" w:colFirst="1" w:colLast="5"/>
            <w:bookmarkStart w:id="9" w:name="_Hlk171370816"/>
            <w:r w:rsidRPr="009F690E">
              <w:rPr>
                <w:rFonts w:ascii="Arial" w:hAnsi="Arial" w:cs="Arial"/>
                <w:b/>
                <w:bCs/>
                <w:color w:val="000000"/>
                <w:sz w:val="20"/>
                <w:szCs w:val="20"/>
              </w:rPr>
              <w:t>ITEM</w:t>
            </w:r>
          </w:p>
        </w:tc>
        <w:tc>
          <w:tcPr>
            <w:tcW w:w="3234" w:type="dxa"/>
            <w:vAlign w:val="center"/>
            <w:hideMark/>
          </w:tcPr>
          <w:p w14:paraId="6CCB541D"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ESPECIFICAÇÃO</w:t>
            </w:r>
          </w:p>
        </w:tc>
        <w:tc>
          <w:tcPr>
            <w:tcW w:w="1143" w:type="dxa"/>
            <w:vAlign w:val="center"/>
            <w:hideMark/>
          </w:tcPr>
          <w:p w14:paraId="4F66E115"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 xml:space="preserve">UNIDADE </w:t>
            </w:r>
          </w:p>
        </w:tc>
        <w:tc>
          <w:tcPr>
            <w:tcW w:w="984" w:type="dxa"/>
            <w:vAlign w:val="center"/>
            <w:hideMark/>
          </w:tcPr>
          <w:p w14:paraId="38D5C8E8"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QUANT.</w:t>
            </w:r>
          </w:p>
        </w:tc>
        <w:tc>
          <w:tcPr>
            <w:tcW w:w="1204" w:type="dxa"/>
            <w:vAlign w:val="center"/>
            <w:hideMark/>
          </w:tcPr>
          <w:p w14:paraId="7C8943CB"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VALOR UNITÁRIO</w:t>
            </w:r>
          </w:p>
        </w:tc>
        <w:tc>
          <w:tcPr>
            <w:tcW w:w="1602" w:type="dxa"/>
            <w:vAlign w:val="center"/>
            <w:hideMark/>
          </w:tcPr>
          <w:p w14:paraId="38FAC8F2" w14:textId="77777777" w:rsidR="00265AF0" w:rsidRPr="009F690E" w:rsidRDefault="00265AF0" w:rsidP="00933B40">
            <w:pPr>
              <w:rPr>
                <w:rFonts w:ascii="Arial" w:hAnsi="Arial" w:cs="Arial"/>
                <w:b/>
                <w:bCs/>
                <w:color w:val="000000"/>
                <w:sz w:val="20"/>
                <w:szCs w:val="20"/>
              </w:rPr>
            </w:pPr>
            <w:r w:rsidRPr="009F690E">
              <w:rPr>
                <w:rFonts w:ascii="Arial" w:hAnsi="Arial" w:cs="Arial"/>
                <w:b/>
                <w:bCs/>
                <w:color w:val="000000"/>
                <w:sz w:val="20"/>
                <w:szCs w:val="20"/>
              </w:rPr>
              <w:t>VALOR TOTAL</w:t>
            </w:r>
          </w:p>
        </w:tc>
      </w:tr>
      <w:tr w:rsidR="00265AF0" w:rsidRPr="009F690E" w14:paraId="73CEE3FF" w14:textId="77777777" w:rsidTr="00933B40">
        <w:trPr>
          <w:trHeight w:val="20"/>
        </w:trPr>
        <w:tc>
          <w:tcPr>
            <w:tcW w:w="900" w:type="dxa"/>
            <w:vAlign w:val="center"/>
            <w:hideMark/>
          </w:tcPr>
          <w:p w14:paraId="5CF5FBCA"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1</w:t>
            </w:r>
          </w:p>
        </w:tc>
        <w:tc>
          <w:tcPr>
            <w:tcW w:w="3234" w:type="dxa"/>
            <w:vAlign w:val="center"/>
            <w:hideMark/>
          </w:tcPr>
          <w:p w14:paraId="63C95C75" w14:textId="77777777" w:rsidR="00265AF0" w:rsidRPr="009F690E" w:rsidRDefault="00265AF0" w:rsidP="00933B40">
            <w:pPr>
              <w:rPr>
                <w:rFonts w:ascii="Arial" w:hAnsi="Arial" w:cs="Arial"/>
                <w:color w:val="000000"/>
                <w:sz w:val="20"/>
                <w:szCs w:val="20"/>
              </w:rPr>
            </w:pPr>
            <w:r w:rsidRPr="009F690E">
              <w:rPr>
                <w:rFonts w:ascii="Arial" w:eastAsia="Arial" w:hAnsi="Arial" w:cs="Arial"/>
                <w:color w:val="000000" w:themeColor="text1"/>
                <w:sz w:val="20"/>
                <w:szCs w:val="20"/>
              </w:rPr>
              <w:t>APARADOR DE CHUTE - Aparador de chute - Finalidade: luta/artes marciais - Dimensões: aproximadamente 40cm x 10cm x 20cm - Material: couro sintético (PU ou PVC) com 3 alças</w:t>
            </w:r>
          </w:p>
        </w:tc>
        <w:tc>
          <w:tcPr>
            <w:tcW w:w="1143" w:type="dxa"/>
            <w:vAlign w:val="center"/>
            <w:hideMark/>
          </w:tcPr>
          <w:p w14:paraId="3EECD9CF"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Unidade</w:t>
            </w:r>
          </w:p>
        </w:tc>
        <w:tc>
          <w:tcPr>
            <w:tcW w:w="984" w:type="dxa"/>
            <w:vAlign w:val="center"/>
            <w:hideMark/>
          </w:tcPr>
          <w:p w14:paraId="1F6CA3DB"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10</w:t>
            </w:r>
          </w:p>
        </w:tc>
        <w:tc>
          <w:tcPr>
            <w:tcW w:w="1204" w:type="dxa"/>
            <w:vAlign w:val="center"/>
            <w:hideMark/>
          </w:tcPr>
          <w:p w14:paraId="25D6D13E"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R$ 80,17</w:t>
            </w:r>
          </w:p>
        </w:tc>
        <w:tc>
          <w:tcPr>
            <w:tcW w:w="1602" w:type="dxa"/>
            <w:vAlign w:val="center"/>
            <w:hideMark/>
          </w:tcPr>
          <w:p w14:paraId="3D25F258"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R$ 801,70</w:t>
            </w:r>
          </w:p>
        </w:tc>
      </w:tr>
      <w:tr w:rsidR="00265AF0" w:rsidRPr="009F690E" w14:paraId="3021CA85" w14:textId="77777777" w:rsidTr="00933B40">
        <w:trPr>
          <w:trHeight w:val="20"/>
        </w:trPr>
        <w:tc>
          <w:tcPr>
            <w:tcW w:w="900" w:type="dxa"/>
            <w:vAlign w:val="center"/>
            <w:hideMark/>
          </w:tcPr>
          <w:p w14:paraId="630D9928"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2</w:t>
            </w:r>
          </w:p>
        </w:tc>
        <w:tc>
          <w:tcPr>
            <w:tcW w:w="3234" w:type="dxa"/>
            <w:vAlign w:val="center"/>
            <w:hideMark/>
          </w:tcPr>
          <w:p w14:paraId="1BB9868C"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APARADOR DE SOCO (PAR) - Par de manoplas aparador de soco - Finalidade: luta/ artes marciais - Dimensões: aproximadamente 23cm x 19cm - Material: couro sintético</w:t>
            </w:r>
          </w:p>
        </w:tc>
        <w:tc>
          <w:tcPr>
            <w:tcW w:w="1143" w:type="dxa"/>
            <w:vAlign w:val="center"/>
            <w:hideMark/>
          </w:tcPr>
          <w:p w14:paraId="376B7BBB"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Par</w:t>
            </w:r>
          </w:p>
        </w:tc>
        <w:tc>
          <w:tcPr>
            <w:tcW w:w="984" w:type="dxa"/>
            <w:vAlign w:val="center"/>
            <w:hideMark/>
          </w:tcPr>
          <w:p w14:paraId="31768ABA"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10</w:t>
            </w:r>
          </w:p>
        </w:tc>
        <w:tc>
          <w:tcPr>
            <w:tcW w:w="1204" w:type="dxa"/>
            <w:vAlign w:val="center"/>
            <w:hideMark/>
          </w:tcPr>
          <w:p w14:paraId="2BB4DA96"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R$ 82,16</w:t>
            </w:r>
          </w:p>
        </w:tc>
        <w:tc>
          <w:tcPr>
            <w:tcW w:w="1602" w:type="dxa"/>
            <w:vAlign w:val="center"/>
            <w:hideMark/>
          </w:tcPr>
          <w:p w14:paraId="54327E3D"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R$ 821,60</w:t>
            </w:r>
          </w:p>
        </w:tc>
      </w:tr>
      <w:tr w:rsidR="00265AF0" w:rsidRPr="009F690E" w14:paraId="3A8505B7" w14:textId="77777777" w:rsidTr="00933B40">
        <w:trPr>
          <w:trHeight w:val="20"/>
        </w:trPr>
        <w:tc>
          <w:tcPr>
            <w:tcW w:w="900" w:type="dxa"/>
            <w:vAlign w:val="center"/>
            <w:hideMark/>
          </w:tcPr>
          <w:p w14:paraId="1B631A6C" w14:textId="77777777" w:rsidR="00265AF0" w:rsidRPr="009F690E" w:rsidRDefault="00265AF0" w:rsidP="00933B40">
            <w:pPr>
              <w:jc w:val="center"/>
              <w:rPr>
                <w:rFonts w:ascii="Arial" w:hAnsi="Arial" w:cs="Arial"/>
                <w:b/>
                <w:bCs/>
                <w:color w:val="000000"/>
                <w:sz w:val="20"/>
                <w:szCs w:val="20"/>
              </w:rPr>
            </w:pPr>
            <w:r w:rsidRPr="009F690E">
              <w:rPr>
                <w:rFonts w:ascii="Arial" w:hAnsi="Arial" w:cs="Arial"/>
                <w:b/>
                <w:bCs/>
                <w:color w:val="000000"/>
                <w:sz w:val="20"/>
                <w:szCs w:val="20"/>
              </w:rPr>
              <w:t>3</w:t>
            </w:r>
          </w:p>
        </w:tc>
        <w:tc>
          <w:tcPr>
            <w:tcW w:w="3234" w:type="dxa"/>
            <w:vAlign w:val="center"/>
            <w:hideMark/>
          </w:tcPr>
          <w:p w14:paraId="43F96D5D"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UNIFORME - LUVA KARATÊ - Luva para karatê - Finalidade: lutas/artes marciais - Material: couro sintético e espuma</w:t>
            </w:r>
          </w:p>
        </w:tc>
        <w:tc>
          <w:tcPr>
            <w:tcW w:w="1143" w:type="dxa"/>
            <w:vAlign w:val="center"/>
            <w:hideMark/>
          </w:tcPr>
          <w:p w14:paraId="52E5513D" w14:textId="77777777" w:rsidR="00265AF0" w:rsidRPr="009F690E" w:rsidRDefault="00265AF0" w:rsidP="00933B40">
            <w:pPr>
              <w:rPr>
                <w:rFonts w:ascii="Arial" w:hAnsi="Arial" w:cs="Arial"/>
                <w:color w:val="000000"/>
                <w:sz w:val="20"/>
                <w:szCs w:val="20"/>
              </w:rPr>
            </w:pPr>
            <w:r w:rsidRPr="009F690E">
              <w:rPr>
                <w:rFonts w:ascii="Arial" w:hAnsi="Arial" w:cs="Arial"/>
                <w:color w:val="000000"/>
                <w:sz w:val="20"/>
                <w:szCs w:val="20"/>
              </w:rPr>
              <w:t xml:space="preserve">Unidade </w:t>
            </w:r>
          </w:p>
        </w:tc>
        <w:tc>
          <w:tcPr>
            <w:tcW w:w="984" w:type="dxa"/>
            <w:vAlign w:val="center"/>
            <w:hideMark/>
          </w:tcPr>
          <w:p w14:paraId="426A83CD"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25</w:t>
            </w:r>
          </w:p>
        </w:tc>
        <w:tc>
          <w:tcPr>
            <w:tcW w:w="1204" w:type="dxa"/>
            <w:vAlign w:val="center"/>
            <w:hideMark/>
          </w:tcPr>
          <w:p w14:paraId="0B4F25DE"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R$ 68,94</w:t>
            </w:r>
          </w:p>
        </w:tc>
        <w:tc>
          <w:tcPr>
            <w:tcW w:w="1602" w:type="dxa"/>
            <w:vAlign w:val="center"/>
            <w:hideMark/>
          </w:tcPr>
          <w:p w14:paraId="766C79AE" w14:textId="77777777" w:rsidR="00265AF0" w:rsidRPr="009F690E" w:rsidRDefault="00265AF0" w:rsidP="00933B40">
            <w:pPr>
              <w:jc w:val="right"/>
              <w:rPr>
                <w:rFonts w:ascii="Arial" w:hAnsi="Arial" w:cs="Arial"/>
                <w:color w:val="000000"/>
                <w:sz w:val="20"/>
                <w:szCs w:val="20"/>
              </w:rPr>
            </w:pPr>
            <w:r w:rsidRPr="009F690E">
              <w:rPr>
                <w:rFonts w:ascii="Arial" w:hAnsi="Arial" w:cs="Arial"/>
                <w:color w:val="000000"/>
                <w:sz w:val="20"/>
                <w:szCs w:val="20"/>
              </w:rPr>
              <w:t>R$ 1.723,50</w:t>
            </w:r>
          </w:p>
        </w:tc>
      </w:tr>
      <w:tr w:rsidR="00265AF0" w:rsidRPr="009F690E" w14:paraId="318D3242" w14:textId="77777777" w:rsidTr="00933B40">
        <w:trPr>
          <w:trHeight w:val="20"/>
        </w:trPr>
        <w:tc>
          <w:tcPr>
            <w:tcW w:w="900" w:type="dxa"/>
            <w:vAlign w:val="center"/>
          </w:tcPr>
          <w:p w14:paraId="1C3920EA" w14:textId="77777777" w:rsidR="00265AF0" w:rsidRPr="009F690E" w:rsidRDefault="00265AF0" w:rsidP="00933B40">
            <w:pPr>
              <w:jc w:val="center"/>
              <w:rPr>
                <w:rFonts w:ascii="Arial" w:hAnsi="Arial" w:cs="Arial"/>
                <w:b/>
                <w:bCs/>
                <w:color w:val="000000"/>
                <w:sz w:val="20"/>
                <w:szCs w:val="20"/>
              </w:rPr>
            </w:pPr>
            <w:r>
              <w:rPr>
                <w:rFonts w:ascii="Arial" w:hAnsi="Arial" w:cs="Arial"/>
                <w:b/>
                <w:bCs/>
                <w:color w:val="000000"/>
                <w:sz w:val="20"/>
                <w:szCs w:val="20"/>
              </w:rPr>
              <w:t>4</w:t>
            </w:r>
          </w:p>
        </w:tc>
        <w:tc>
          <w:tcPr>
            <w:tcW w:w="3234" w:type="dxa"/>
          </w:tcPr>
          <w:p w14:paraId="56B065E8"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BOLA DE FUTEVÔLEI - Bola de futevôlei - Finalidade: jogo, treino e aprendizagem - Dimensões: entre 68cm e 70cm - Peso: 400g a 450g (cheia) - Material: poliuretano</w:t>
            </w:r>
          </w:p>
        </w:tc>
        <w:tc>
          <w:tcPr>
            <w:tcW w:w="1143" w:type="dxa"/>
            <w:vAlign w:val="center"/>
          </w:tcPr>
          <w:p w14:paraId="48425843" w14:textId="77777777" w:rsidR="00265AF0" w:rsidRPr="009F690E" w:rsidRDefault="00265AF0" w:rsidP="00933B40">
            <w:pPr>
              <w:jc w:val="center"/>
              <w:rPr>
                <w:rFonts w:ascii="Arial" w:hAnsi="Arial" w:cs="Arial"/>
                <w:color w:val="000000"/>
                <w:sz w:val="20"/>
                <w:szCs w:val="20"/>
              </w:rPr>
            </w:pPr>
            <w:r>
              <w:rPr>
                <w:rFonts w:ascii="Arial" w:hAnsi="Arial" w:cs="Arial"/>
                <w:color w:val="000000"/>
                <w:sz w:val="20"/>
                <w:szCs w:val="20"/>
              </w:rPr>
              <w:t>Unidade</w:t>
            </w:r>
          </w:p>
        </w:tc>
        <w:tc>
          <w:tcPr>
            <w:tcW w:w="984" w:type="dxa"/>
            <w:vAlign w:val="center"/>
          </w:tcPr>
          <w:p w14:paraId="3440DA28" w14:textId="77777777" w:rsidR="00265AF0" w:rsidRPr="009F690E" w:rsidRDefault="00265AF0" w:rsidP="00933B40">
            <w:pPr>
              <w:jc w:val="center"/>
              <w:rPr>
                <w:rFonts w:ascii="Arial" w:hAnsi="Arial" w:cs="Arial"/>
                <w:color w:val="000000"/>
                <w:sz w:val="20"/>
                <w:szCs w:val="20"/>
              </w:rPr>
            </w:pPr>
            <w:r>
              <w:rPr>
                <w:rFonts w:ascii="Arial" w:hAnsi="Arial" w:cs="Arial"/>
                <w:color w:val="000000"/>
                <w:sz w:val="20"/>
                <w:szCs w:val="20"/>
              </w:rPr>
              <w:t>20</w:t>
            </w:r>
          </w:p>
        </w:tc>
        <w:tc>
          <w:tcPr>
            <w:tcW w:w="1204" w:type="dxa"/>
          </w:tcPr>
          <w:p w14:paraId="36FE05E0" w14:textId="77777777" w:rsidR="00265AF0" w:rsidRDefault="00265AF0" w:rsidP="00933B40">
            <w:pPr>
              <w:jc w:val="center"/>
              <w:rPr>
                <w:rFonts w:ascii="Arial" w:hAnsi="Arial" w:cs="Arial"/>
                <w:color w:val="000000"/>
                <w:sz w:val="20"/>
                <w:szCs w:val="20"/>
              </w:rPr>
            </w:pPr>
          </w:p>
          <w:p w14:paraId="4A3437F1" w14:textId="77777777" w:rsidR="00265AF0" w:rsidRDefault="00265AF0" w:rsidP="00933B40">
            <w:pPr>
              <w:jc w:val="center"/>
              <w:rPr>
                <w:rFonts w:ascii="Arial" w:hAnsi="Arial" w:cs="Arial"/>
                <w:color w:val="000000"/>
                <w:sz w:val="20"/>
                <w:szCs w:val="20"/>
              </w:rPr>
            </w:pPr>
          </w:p>
          <w:p w14:paraId="50530306" w14:textId="77777777" w:rsidR="00265AF0" w:rsidRPr="008B6104" w:rsidRDefault="00265AF0" w:rsidP="00933B40">
            <w:pPr>
              <w:jc w:val="center"/>
              <w:rPr>
                <w:rFonts w:ascii="Arial" w:hAnsi="Arial" w:cs="Arial"/>
                <w:color w:val="000000"/>
                <w:sz w:val="20"/>
                <w:szCs w:val="20"/>
              </w:rPr>
            </w:pPr>
            <w:r w:rsidRPr="008B6104">
              <w:rPr>
                <w:rFonts w:ascii="Arial" w:hAnsi="Arial" w:cs="Arial"/>
                <w:color w:val="000000"/>
                <w:sz w:val="20"/>
                <w:szCs w:val="20"/>
              </w:rPr>
              <w:t>R$ 56,95</w:t>
            </w:r>
          </w:p>
        </w:tc>
        <w:tc>
          <w:tcPr>
            <w:tcW w:w="1602" w:type="dxa"/>
          </w:tcPr>
          <w:p w14:paraId="1BA7DB4B" w14:textId="77777777" w:rsidR="00265AF0" w:rsidRDefault="00265AF0" w:rsidP="00933B40">
            <w:pPr>
              <w:jc w:val="center"/>
              <w:rPr>
                <w:rFonts w:ascii="Arial" w:hAnsi="Arial" w:cs="Arial"/>
                <w:color w:val="000000"/>
                <w:sz w:val="20"/>
                <w:szCs w:val="20"/>
              </w:rPr>
            </w:pPr>
          </w:p>
          <w:p w14:paraId="1194851F" w14:textId="77777777" w:rsidR="00265AF0" w:rsidRDefault="00265AF0" w:rsidP="00933B40">
            <w:pPr>
              <w:jc w:val="center"/>
              <w:rPr>
                <w:rFonts w:ascii="Arial" w:hAnsi="Arial" w:cs="Arial"/>
                <w:color w:val="000000"/>
                <w:sz w:val="20"/>
                <w:szCs w:val="20"/>
              </w:rPr>
            </w:pPr>
          </w:p>
          <w:p w14:paraId="09C3A492" w14:textId="77777777" w:rsidR="00265AF0" w:rsidRPr="008B6104" w:rsidRDefault="00265AF0" w:rsidP="00933B40">
            <w:pPr>
              <w:jc w:val="center"/>
              <w:rPr>
                <w:rFonts w:ascii="Arial" w:hAnsi="Arial" w:cs="Arial"/>
                <w:color w:val="000000"/>
                <w:sz w:val="20"/>
                <w:szCs w:val="20"/>
              </w:rPr>
            </w:pPr>
            <w:r w:rsidRPr="008B6104">
              <w:rPr>
                <w:rFonts w:ascii="Arial" w:hAnsi="Arial" w:cs="Arial"/>
                <w:color w:val="000000"/>
                <w:sz w:val="20"/>
                <w:szCs w:val="20"/>
              </w:rPr>
              <w:t>R$ 1.139,00</w:t>
            </w:r>
          </w:p>
        </w:tc>
      </w:tr>
      <w:tr w:rsidR="00265AF0" w:rsidRPr="008B6104" w14:paraId="7DFB0C3C" w14:textId="77777777" w:rsidTr="00933B40">
        <w:trPr>
          <w:trHeight w:val="20"/>
        </w:trPr>
        <w:tc>
          <w:tcPr>
            <w:tcW w:w="900" w:type="dxa"/>
            <w:vAlign w:val="center"/>
          </w:tcPr>
          <w:p w14:paraId="10CDD0D1" w14:textId="77777777" w:rsidR="00265AF0" w:rsidRDefault="00265AF0" w:rsidP="00933B40">
            <w:pPr>
              <w:jc w:val="center"/>
              <w:rPr>
                <w:rFonts w:ascii="Arial" w:hAnsi="Arial" w:cs="Arial"/>
                <w:b/>
                <w:bCs/>
                <w:color w:val="000000"/>
                <w:sz w:val="20"/>
                <w:szCs w:val="20"/>
              </w:rPr>
            </w:pPr>
            <w:r>
              <w:rPr>
                <w:rFonts w:ascii="Arial" w:hAnsi="Arial" w:cs="Arial"/>
                <w:b/>
                <w:bCs/>
                <w:color w:val="000000"/>
                <w:sz w:val="20"/>
                <w:szCs w:val="20"/>
              </w:rPr>
              <w:t>5</w:t>
            </w:r>
          </w:p>
        </w:tc>
        <w:tc>
          <w:tcPr>
            <w:tcW w:w="3234" w:type="dxa"/>
          </w:tcPr>
          <w:p w14:paraId="42D0964D"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 xml:space="preserve">SACO DE PANCADA - Saco de pancada - Modalidade: luta/artes marciais - Finalidade: melhorar a técnica, força, velocidade e resistência - Dimensões: tamanho </w:t>
            </w:r>
            <w:r w:rsidRPr="008B6104">
              <w:rPr>
                <w:rFonts w:ascii="Arial" w:hAnsi="Arial" w:cs="Arial"/>
                <w:color w:val="000000"/>
                <w:sz w:val="20"/>
                <w:szCs w:val="20"/>
              </w:rPr>
              <w:lastRenderedPageBreak/>
              <w:t>G, com altura de 180cm com circunferência de 100cm - Peso: suporta até 100kg - Material: policloreto de alta resistência</w:t>
            </w:r>
          </w:p>
        </w:tc>
        <w:tc>
          <w:tcPr>
            <w:tcW w:w="1143" w:type="dxa"/>
          </w:tcPr>
          <w:p w14:paraId="5722E089" w14:textId="77777777" w:rsidR="00265AF0" w:rsidRPr="008B6104" w:rsidRDefault="00265AF0" w:rsidP="00933B40">
            <w:pPr>
              <w:rPr>
                <w:rFonts w:ascii="Arial" w:hAnsi="Arial" w:cs="Arial"/>
                <w:color w:val="000000"/>
                <w:sz w:val="20"/>
                <w:szCs w:val="20"/>
              </w:rPr>
            </w:pPr>
            <w:r w:rsidRPr="008B6104">
              <w:rPr>
                <w:rFonts w:ascii="Arial" w:hAnsi="Arial"/>
                <w:color w:val="000000"/>
                <w:sz w:val="20"/>
                <w:szCs w:val="20"/>
              </w:rPr>
              <w:lastRenderedPageBreak/>
              <w:t xml:space="preserve">Unidade </w:t>
            </w:r>
          </w:p>
        </w:tc>
        <w:tc>
          <w:tcPr>
            <w:tcW w:w="984" w:type="dxa"/>
          </w:tcPr>
          <w:p w14:paraId="700CDC6E" w14:textId="77777777" w:rsidR="00265AF0" w:rsidRPr="008B6104" w:rsidRDefault="00265AF0" w:rsidP="00933B40">
            <w:pPr>
              <w:jc w:val="right"/>
              <w:rPr>
                <w:rFonts w:ascii="Arial" w:hAnsi="Arial" w:cs="Arial"/>
                <w:color w:val="000000"/>
                <w:sz w:val="20"/>
                <w:szCs w:val="20"/>
              </w:rPr>
            </w:pPr>
            <w:r w:rsidRPr="008B6104">
              <w:rPr>
                <w:rFonts w:ascii="Arial" w:hAnsi="Arial"/>
                <w:color w:val="000000"/>
                <w:sz w:val="20"/>
                <w:szCs w:val="20"/>
              </w:rPr>
              <w:t>02</w:t>
            </w:r>
          </w:p>
        </w:tc>
        <w:tc>
          <w:tcPr>
            <w:tcW w:w="1204" w:type="dxa"/>
          </w:tcPr>
          <w:p w14:paraId="3871610C" w14:textId="77777777" w:rsidR="00265AF0" w:rsidRPr="008B6104" w:rsidRDefault="00265AF0" w:rsidP="00933B40">
            <w:pPr>
              <w:jc w:val="right"/>
              <w:rPr>
                <w:rFonts w:ascii="Arial" w:hAnsi="Arial" w:cs="Arial"/>
                <w:color w:val="000000"/>
                <w:sz w:val="20"/>
                <w:szCs w:val="20"/>
              </w:rPr>
            </w:pPr>
            <w:r w:rsidRPr="008B6104">
              <w:rPr>
                <w:rFonts w:ascii="Arial" w:hAnsi="Arial" w:cs="Arial"/>
                <w:color w:val="000000"/>
                <w:sz w:val="20"/>
                <w:szCs w:val="20"/>
              </w:rPr>
              <w:t>R$ 145,28</w:t>
            </w:r>
          </w:p>
        </w:tc>
        <w:tc>
          <w:tcPr>
            <w:tcW w:w="1602" w:type="dxa"/>
          </w:tcPr>
          <w:p w14:paraId="70A4D137" w14:textId="77777777" w:rsidR="00265AF0" w:rsidRPr="008B6104" w:rsidRDefault="00265AF0" w:rsidP="00933B40">
            <w:pPr>
              <w:jc w:val="right"/>
              <w:rPr>
                <w:rFonts w:ascii="Arial" w:hAnsi="Arial" w:cs="Arial"/>
                <w:color w:val="000000"/>
                <w:sz w:val="20"/>
                <w:szCs w:val="20"/>
              </w:rPr>
            </w:pPr>
            <w:r w:rsidRPr="008B6104">
              <w:rPr>
                <w:rFonts w:ascii="Arial" w:hAnsi="Arial" w:cs="Arial"/>
                <w:color w:val="000000"/>
                <w:sz w:val="20"/>
                <w:szCs w:val="20"/>
              </w:rPr>
              <w:t>R$ 290,56</w:t>
            </w:r>
          </w:p>
        </w:tc>
      </w:tr>
      <w:tr w:rsidR="00265AF0" w:rsidRPr="008B6104" w14:paraId="0D1FD46E" w14:textId="77777777" w:rsidTr="00933B40">
        <w:trPr>
          <w:trHeight w:val="20"/>
        </w:trPr>
        <w:tc>
          <w:tcPr>
            <w:tcW w:w="900" w:type="dxa"/>
            <w:vAlign w:val="center"/>
          </w:tcPr>
          <w:p w14:paraId="2311514F" w14:textId="77777777" w:rsidR="00265AF0" w:rsidRDefault="00265AF0" w:rsidP="00933B40">
            <w:pPr>
              <w:jc w:val="center"/>
              <w:rPr>
                <w:rFonts w:ascii="Arial" w:hAnsi="Arial" w:cs="Arial"/>
                <w:b/>
                <w:bCs/>
                <w:color w:val="000000"/>
                <w:sz w:val="20"/>
                <w:szCs w:val="20"/>
              </w:rPr>
            </w:pPr>
            <w:r>
              <w:rPr>
                <w:rFonts w:ascii="Arial" w:hAnsi="Arial" w:cs="Arial"/>
                <w:b/>
                <w:bCs/>
                <w:color w:val="000000"/>
                <w:sz w:val="20"/>
                <w:szCs w:val="20"/>
              </w:rPr>
              <w:t>6</w:t>
            </w:r>
          </w:p>
        </w:tc>
        <w:tc>
          <w:tcPr>
            <w:tcW w:w="3234" w:type="dxa"/>
          </w:tcPr>
          <w:p w14:paraId="6A6912BF" w14:textId="77777777" w:rsidR="00265AF0" w:rsidRDefault="00265AF0" w:rsidP="00933B40">
            <w:pPr>
              <w:rPr>
                <w:rFonts w:ascii="Arial" w:hAnsi="Arial" w:cs="Arial"/>
                <w:color w:val="000000"/>
                <w:sz w:val="20"/>
                <w:szCs w:val="20"/>
              </w:rPr>
            </w:pPr>
            <w:r w:rsidRPr="008B6104">
              <w:rPr>
                <w:rFonts w:ascii="Arial" w:hAnsi="Arial" w:cs="Arial"/>
                <w:color w:val="000000"/>
                <w:sz w:val="20"/>
                <w:szCs w:val="20"/>
              </w:rPr>
              <w:t>UNIFORME – KIMONO</w:t>
            </w:r>
            <w:r>
              <w:rPr>
                <w:rFonts w:ascii="Arial" w:hAnsi="Arial" w:cs="Arial"/>
                <w:color w:val="000000"/>
                <w:sz w:val="20"/>
                <w:szCs w:val="20"/>
              </w:rPr>
              <w:t xml:space="preserve"> KARATÊ </w:t>
            </w:r>
            <w:r w:rsidRPr="008B6104">
              <w:rPr>
                <w:rFonts w:ascii="Arial" w:hAnsi="Arial" w:cs="Arial"/>
                <w:color w:val="000000"/>
                <w:sz w:val="20"/>
                <w:szCs w:val="20"/>
              </w:rPr>
              <w:t>Modalidade:</w:t>
            </w:r>
            <w:r w:rsidRPr="008B6104">
              <w:rPr>
                <w:rFonts w:ascii="Arial" w:hAnsi="Arial" w:cs="Arial"/>
              </w:rPr>
              <w:t xml:space="preserve"> </w:t>
            </w:r>
            <w:r w:rsidRPr="008B6104">
              <w:rPr>
                <w:rFonts w:ascii="Arial" w:hAnsi="Arial" w:cs="Arial"/>
                <w:color w:val="000000"/>
                <w:sz w:val="20"/>
                <w:szCs w:val="20"/>
              </w:rPr>
              <w:t>kumite (luta/combate) é desenhado para priorizar agilidade, velocidade e mobilidade. Fabricado com tecido Microfibra Importada (92% poliéster e 8% elastano), esse kimono possui uma inovadora tecnologia, em que</w:t>
            </w:r>
            <w:r>
              <w:rPr>
                <w:rFonts w:ascii="Arial" w:hAnsi="Arial" w:cs="Arial"/>
                <w:color w:val="000000"/>
                <w:sz w:val="20"/>
                <w:szCs w:val="20"/>
              </w:rPr>
              <w:t xml:space="preserve"> </w:t>
            </w:r>
            <w:r w:rsidRPr="008B6104">
              <w:rPr>
                <w:rFonts w:ascii="Arial" w:hAnsi="Arial" w:cs="Arial"/>
                <w:color w:val="000000"/>
                <w:sz w:val="20"/>
                <w:szCs w:val="20"/>
              </w:rPr>
              <w:t xml:space="preserve">o elastano facilita os movimentos durante os golpes. </w:t>
            </w:r>
          </w:p>
          <w:p w14:paraId="5C011B6D" w14:textId="77777777" w:rsidR="00265AF0" w:rsidRPr="008B6104" w:rsidRDefault="00265AF0" w:rsidP="00933B40">
            <w:pPr>
              <w:rPr>
                <w:rFonts w:ascii="Arial" w:hAnsi="Arial" w:cs="Arial"/>
                <w:color w:val="000000"/>
                <w:sz w:val="20"/>
                <w:szCs w:val="20"/>
              </w:rPr>
            </w:pPr>
            <w:r w:rsidRPr="008B6104">
              <w:rPr>
                <w:rFonts w:ascii="Arial" w:hAnsi="Arial" w:cs="Arial"/>
                <w:color w:val="000000"/>
                <w:sz w:val="20"/>
                <w:szCs w:val="20"/>
              </w:rPr>
              <w:t>Tamanho</w:t>
            </w:r>
            <w:r>
              <w:rPr>
                <w:rFonts w:ascii="Arial" w:hAnsi="Arial" w:cs="Arial"/>
                <w:color w:val="000000"/>
                <w:sz w:val="20"/>
                <w:szCs w:val="20"/>
              </w:rPr>
              <w:t>s</w:t>
            </w:r>
            <w:r w:rsidRPr="008B6104">
              <w:rPr>
                <w:rFonts w:ascii="Arial" w:hAnsi="Arial" w:cs="Arial"/>
                <w:color w:val="000000"/>
                <w:sz w:val="20"/>
                <w:szCs w:val="20"/>
              </w:rPr>
              <w:t xml:space="preserve"> variados</w:t>
            </w:r>
            <w:r>
              <w:rPr>
                <w:rFonts w:ascii="Arial" w:hAnsi="Arial" w:cs="Arial"/>
                <w:color w:val="000000"/>
                <w:sz w:val="20"/>
                <w:szCs w:val="20"/>
              </w:rPr>
              <w:t>: Adulto, Infanto Juvenil e Infantil</w:t>
            </w:r>
          </w:p>
        </w:tc>
        <w:tc>
          <w:tcPr>
            <w:tcW w:w="1143" w:type="dxa"/>
          </w:tcPr>
          <w:p w14:paraId="31860FF9" w14:textId="77777777" w:rsidR="00265AF0" w:rsidRPr="008B6104" w:rsidRDefault="00265AF0" w:rsidP="00933B40">
            <w:pPr>
              <w:rPr>
                <w:rFonts w:ascii="Arial" w:hAnsi="Arial" w:cs="Arial"/>
                <w:color w:val="000000"/>
                <w:sz w:val="20"/>
                <w:szCs w:val="20"/>
              </w:rPr>
            </w:pPr>
            <w:r w:rsidRPr="008B6104">
              <w:rPr>
                <w:rFonts w:ascii="Arial" w:hAnsi="Arial"/>
                <w:color w:val="000000"/>
                <w:sz w:val="20"/>
                <w:szCs w:val="20"/>
              </w:rPr>
              <w:t xml:space="preserve">Unidade </w:t>
            </w:r>
          </w:p>
        </w:tc>
        <w:tc>
          <w:tcPr>
            <w:tcW w:w="984" w:type="dxa"/>
          </w:tcPr>
          <w:p w14:paraId="7F1F8218" w14:textId="77777777" w:rsidR="00265AF0" w:rsidRPr="008B6104" w:rsidRDefault="00265AF0" w:rsidP="00933B40">
            <w:pPr>
              <w:jc w:val="right"/>
              <w:rPr>
                <w:rFonts w:ascii="Arial" w:hAnsi="Arial" w:cs="Arial"/>
                <w:color w:val="000000"/>
                <w:sz w:val="20"/>
                <w:szCs w:val="20"/>
              </w:rPr>
            </w:pPr>
            <w:r w:rsidRPr="008B6104">
              <w:rPr>
                <w:rFonts w:ascii="Arial" w:hAnsi="Arial"/>
                <w:color w:val="000000"/>
                <w:sz w:val="20"/>
                <w:szCs w:val="20"/>
              </w:rPr>
              <w:t>75</w:t>
            </w:r>
          </w:p>
        </w:tc>
        <w:tc>
          <w:tcPr>
            <w:tcW w:w="1204" w:type="dxa"/>
          </w:tcPr>
          <w:p w14:paraId="76CECD39" w14:textId="77777777" w:rsidR="00265AF0" w:rsidRPr="008B6104" w:rsidRDefault="00265AF0" w:rsidP="00933B40">
            <w:pPr>
              <w:jc w:val="right"/>
              <w:rPr>
                <w:rFonts w:ascii="Arial" w:hAnsi="Arial" w:cs="Arial"/>
                <w:color w:val="000000"/>
                <w:sz w:val="20"/>
                <w:szCs w:val="20"/>
              </w:rPr>
            </w:pPr>
            <w:r w:rsidRPr="008B6104">
              <w:rPr>
                <w:rFonts w:ascii="Arial" w:hAnsi="Arial" w:cs="Arial"/>
                <w:color w:val="000000"/>
                <w:sz w:val="20"/>
                <w:szCs w:val="20"/>
              </w:rPr>
              <w:t>R$ 289,90</w:t>
            </w:r>
          </w:p>
        </w:tc>
        <w:tc>
          <w:tcPr>
            <w:tcW w:w="1602" w:type="dxa"/>
          </w:tcPr>
          <w:p w14:paraId="76A4034F" w14:textId="77777777" w:rsidR="00265AF0" w:rsidRPr="008B6104" w:rsidRDefault="00265AF0" w:rsidP="00933B40">
            <w:pPr>
              <w:jc w:val="right"/>
              <w:rPr>
                <w:rFonts w:ascii="Arial" w:hAnsi="Arial" w:cs="Arial"/>
                <w:color w:val="000000"/>
                <w:sz w:val="20"/>
                <w:szCs w:val="20"/>
              </w:rPr>
            </w:pPr>
            <w:r w:rsidRPr="008B6104">
              <w:rPr>
                <w:rFonts w:ascii="Arial" w:hAnsi="Arial" w:cs="Arial"/>
                <w:color w:val="000000"/>
                <w:sz w:val="20"/>
                <w:szCs w:val="20"/>
              </w:rPr>
              <w:t>R$ 21.742,50</w:t>
            </w:r>
          </w:p>
        </w:tc>
      </w:tr>
    </w:tbl>
    <w:bookmarkEnd w:id="8"/>
    <w:p w14:paraId="192534A3" w14:textId="77777777" w:rsidR="00265AF0" w:rsidRPr="00594AC7" w:rsidRDefault="00265AF0" w:rsidP="00265AF0">
      <w:pPr>
        <w:pStyle w:val="Nvel2-Opcional"/>
        <w:tabs>
          <w:tab w:val="clear" w:pos="1080"/>
        </w:tabs>
        <w:ind w:left="0" w:firstLine="0"/>
        <w:rPr>
          <w:color w:val="000000" w:themeColor="text1"/>
        </w:rPr>
      </w:pPr>
      <w:r w:rsidRPr="00594AC7">
        <w:rPr>
          <w:color w:val="000000" w:themeColor="text1"/>
        </w:rPr>
        <w:t>Os bens objeto desta contratação são caracterizados como comuns, conforme justificativa constante do Estudo Técnico Preliminar.</w:t>
      </w:r>
    </w:p>
    <w:bookmarkEnd w:id="9"/>
    <w:p w14:paraId="43611F4A" w14:textId="77777777" w:rsidR="00265AF0" w:rsidRPr="00594AC7" w:rsidRDefault="00265AF0" w:rsidP="00265AF0">
      <w:pPr>
        <w:pStyle w:val="Nvel2-Opcional"/>
        <w:tabs>
          <w:tab w:val="clear" w:pos="1080"/>
        </w:tabs>
        <w:ind w:left="0" w:firstLine="0"/>
        <w:rPr>
          <w:color w:val="000000" w:themeColor="text1"/>
        </w:rPr>
      </w:pPr>
      <w:r w:rsidRPr="00594AC7">
        <w:rPr>
          <w:color w:val="000000" w:themeColor="text1"/>
        </w:rPr>
        <w:t>O objeto desta contratação não se enquadra como bem de luxo, conforme Decreto nº 10.818, de 27 de setembro de 2021.</w:t>
      </w:r>
    </w:p>
    <w:bookmarkEnd w:id="5"/>
    <w:p w14:paraId="7FFA3E0F" w14:textId="77777777" w:rsidR="00265AF0" w:rsidRPr="00594AC7" w:rsidRDefault="00265AF0" w:rsidP="00265AF0">
      <w:pPr>
        <w:pStyle w:val="Nvel2-Opcional"/>
        <w:tabs>
          <w:tab w:val="clear" w:pos="1080"/>
        </w:tabs>
        <w:ind w:left="0" w:firstLine="0"/>
        <w:rPr>
          <w:color w:val="000000" w:themeColor="text1"/>
        </w:rPr>
      </w:pPr>
      <w:r w:rsidRPr="00594AC7">
        <w:rPr>
          <w:color w:val="000000" w:themeColor="text1"/>
        </w:rPr>
        <w:t xml:space="preserve">O prazo de vigência da contratação é de </w:t>
      </w:r>
      <w:r w:rsidRPr="00594AC7">
        <w:rPr>
          <w:b/>
          <w:bCs/>
          <w:color w:val="000000" w:themeColor="text1"/>
        </w:rPr>
        <w:t>12 meses</w:t>
      </w:r>
      <w:r w:rsidRPr="00594AC7">
        <w:rPr>
          <w:color w:val="000000" w:themeColor="text1"/>
        </w:rPr>
        <w:t xml:space="preserve"> contados a partir da data de assinatura do contrato, na forma do artigo 105 da Lei n° 14.133, de 2021.</w:t>
      </w:r>
    </w:p>
    <w:p w14:paraId="3E2BC008" w14:textId="77777777" w:rsidR="00265AF0" w:rsidRPr="005D0AE9" w:rsidRDefault="00265AF0" w:rsidP="00265AF0">
      <w:pPr>
        <w:pStyle w:val="Nvel02"/>
      </w:pPr>
      <w:r w:rsidRPr="005D0AE9">
        <w:t>O contrato ou outro instrumento hábil que o substitua oferece maior detalhamento das regras que serão aplicadas em relação à vigência da contratação.</w:t>
      </w:r>
    </w:p>
    <w:p w14:paraId="2F72D30A" w14:textId="77777777" w:rsidR="00265AF0" w:rsidRPr="005D0AE9" w:rsidRDefault="00265AF0" w:rsidP="00265AF0">
      <w:pPr>
        <w:pStyle w:val="Nivel01"/>
        <w:spacing w:line="276" w:lineRule="auto"/>
        <w:ind w:left="1353" w:hanging="360"/>
      </w:pPr>
      <w:r w:rsidRPr="00585BBC">
        <w:t>FUNDAMENTAÇÃO E DESCRIÇÃO DA NECESSIDADE</w:t>
      </w:r>
      <w:r w:rsidRPr="005D0AE9">
        <w:t xml:space="preserve"> DA CONTRATAÇÃO</w:t>
      </w:r>
    </w:p>
    <w:p w14:paraId="63170232" w14:textId="77777777" w:rsidR="00265AF0" w:rsidRPr="005D0AE9" w:rsidRDefault="00265AF0" w:rsidP="00265AF0">
      <w:pPr>
        <w:pStyle w:val="Nvel02"/>
      </w:pPr>
      <w:bookmarkStart w:id="10" w:name="_Hlk170988156"/>
      <w:r w:rsidRPr="005D0AE9">
        <w:t>A Fundamentação da Contratação e de seus quantitativos encontra-se pormenorizada em tópico específico dos Estudos Técnicos Preliminares, apêndice deste Termo de Referência.</w:t>
      </w:r>
    </w:p>
    <w:bookmarkEnd w:id="10"/>
    <w:p w14:paraId="04BC10A9" w14:textId="77777777" w:rsidR="00265AF0" w:rsidRPr="00585BBC" w:rsidRDefault="00265AF0" w:rsidP="00265AF0">
      <w:pPr>
        <w:pStyle w:val="Nvel2-Opcional"/>
        <w:tabs>
          <w:tab w:val="clear" w:pos="1080"/>
        </w:tabs>
        <w:ind w:left="0" w:firstLine="0"/>
        <w:rPr>
          <w:color w:val="auto"/>
        </w:rPr>
      </w:pPr>
      <w:r w:rsidRPr="00585BBC">
        <w:rPr>
          <w:color w:val="auto"/>
        </w:rPr>
        <w:t xml:space="preserve">O objeto da contratação está previsto no Plano de Contratações Anual </w:t>
      </w:r>
      <w:r w:rsidRPr="00594AC7">
        <w:rPr>
          <w:color w:val="000000" w:themeColor="text1"/>
        </w:rPr>
        <w:t>202</w:t>
      </w:r>
      <w:r>
        <w:rPr>
          <w:color w:val="000000" w:themeColor="text1"/>
        </w:rPr>
        <w:t>6 4906/2026</w:t>
      </w:r>
      <w:r w:rsidRPr="00594AC7">
        <w:rPr>
          <w:color w:val="000000" w:themeColor="text1"/>
        </w:rPr>
        <w:t xml:space="preserve">, </w:t>
      </w:r>
      <w:r w:rsidRPr="00585BBC">
        <w:rPr>
          <w:color w:val="auto"/>
        </w:rPr>
        <w:t>conforme consta das informações básicas desse Termo de Referência.</w:t>
      </w:r>
    </w:p>
    <w:p w14:paraId="3DD7C45D" w14:textId="77777777" w:rsidR="00265AF0" w:rsidRPr="005D0AE9" w:rsidRDefault="00265AF0" w:rsidP="00265AF0">
      <w:pPr>
        <w:pStyle w:val="Nivel01"/>
        <w:spacing w:line="276" w:lineRule="auto"/>
        <w:ind w:left="1353" w:hanging="360"/>
      </w:pPr>
      <w:r w:rsidRPr="00585BBC">
        <w:t xml:space="preserve">DESCRIÇÃO DA SOLUÇÃO COMO UM TODO </w:t>
      </w:r>
      <w:r w:rsidRPr="005D0AE9">
        <w:t>CONSIDERADO O CICLO DE VIDA DO OBJETO E ESPECIFICAÇÃO DO PRODUTO</w:t>
      </w:r>
    </w:p>
    <w:p w14:paraId="1994FAA1" w14:textId="77777777" w:rsidR="00265AF0" w:rsidRPr="005D0AE9" w:rsidRDefault="00265AF0" w:rsidP="00265AF0">
      <w:pPr>
        <w:pStyle w:val="Nvel02"/>
      </w:pPr>
      <w:bookmarkStart w:id="11" w:name="_Ref121236534"/>
      <w:r w:rsidRPr="005D0AE9">
        <w:t>A descrição da solução como um todo encontra-se pormenorizada em tópico específico dos Estudos Técnicos Preliminares, apêndice deste Termo de Referência.</w:t>
      </w:r>
      <w:bookmarkEnd w:id="11"/>
    </w:p>
    <w:p w14:paraId="035FB9F9" w14:textId="77777777" w:rsidR="00265AF0" w:rsidRPr="00585BBC" w:rsidRDefault="00265AF0" w:rsidP="00265AF0">
      <w:pPr>
        <w:pStyle w:val="Nivel01"/>
        <w:spacing w:line="276" w:lineRule="auto"/>
        <w:ind w:left="1353" w:hanging="360"/>
      </w:pPr>
      <w:r w:rsidRPr="00585BBC">
        <w:t>REQUISITOS DA CONTRATAÇÃO</w:t>
      </w:r>
    </w:p>
    <w:p w14:paraId="0A6E43E0" w14:textId="77777777" w:rsidR="00265AF0" w:rsidRPr="00984D39" w:rsidRDefault="00265AF0" w:rsidP="00265AF0">
      <w:pPr>
        <w:pStyle w:val="Nvel1-SemNum"/>
        <w:rPr>
          <w:color w:val="auto"/>
        </w:rPr>
      </w:pPr>
      <w:r w:rsidRPr="00984D39">
        <w:rPr>
          <w:color w:val="auto"/>
        </w:rPr>
        <w:t>Sustentabilidade</w:t>
      </w:r>
    </w:p>
    <w:p w14:paraId="432EA79D" w14:textId="77777777" w:rsidR="00265AF0" w:rsidRPr="00984D39" w:rsidRDefault="00265AF0" w:rsidP="00265AF0">
      <w:pPr>
        <w:pStyle w:val="Nvel2-Opcional"/>
        <w:tabs>
          <w:tab w:val="clear" w:pos="1080"/>
        </w:tabs>
        <w:ind w:left="0" w:firstLine="0"/>
        <w:rPr>
          <w:color w:val="auto"/>
        </w:rPr>
      </w:pPr>
      <w:r w:rsidRPr="00984D39">
        <w:rPr>
          <w:color w:val="auto"/>
        </w:rPr>
        <w:t>Além dos critérios de sustentabilidade eventualmente inseridos na descrição do objeto, devem ser atendidos os seguintes requisitos, que se baseiam no Guia Nacional de Contratações Sustentáveis:</w:t>
      </w:r>
    </w:p>
    <w:p w14:paraId="6FE1178F" w14:textId="77777777" w:rsidR="00265AF0" w:rsidRPr="00984D39" w:rsidRDefault="00265AF0" w:rsidP="00265AF0">
      <w:pPr>
        <w:pStyle w:val="Nvel3-Opcional"/>
        <w:rPr>
          <w:color w:val="auto"/>
        </w:rPr>
      </w:pPr>
      <w:r w:rsidRPr="00594AC7">
        <w:rPr>
          <w:color w:val="auto"/>
        </w:rPr>
        <w:t>Sempre que possível, priorizar materiais esportivos produzidos com matérias-primas recicláveis, biodegradáveis ou provenientes de fontes renováveis.</w:t>
      </w:r>
    </w:p>
    <w:p w14:paraId="2951CDE0" w14:textId="77777777" w:rsidR="00265AF0" w:rsidRDefault="00265AF0" w:rsidP="00265AF0">
      <w:pPr>
        <w:pStyle w:val="Nvel3-Opcional"/>
        <w:rPr>
          <w:color w:val="auto"/>
        </w:rPr>
      </w:pPr>
      <w:r w:rsidRPr="00594AC7">
        <w:rPr>
          <w:color w:val="auto"/>
        </w:rPr>
        <w:t xml:space="preserve">Utilizar embalagens reduzidas, recicláveis ou retornáveis, evitando desperdício e volumes desnecessários. </w:t>
      </w:r>
    </w:p>
    <w:p w14:paraId="4253C6D8" w14:textId="77777777" w:rsidR="00265AF0" w:rsidRPr="00984D39" w:rsidRDefault="00265AF0" w:rsidP="00265AF0">
      <w:pPr>
        <w:pStyle w:val="Nvel3-Opcional"/>
        <w:rPr>
          <w:color w:val="auto"/>
        </w:rPr>
      </w:pPr>
      <w:r w:rsidRPr="00594AC7">
        <w:rPr>
          <w:color w:val="auto"/>
        </w:rPr>
        <w:lastRenderedPageBreak/>
        <w:t>Assegurar que os fornecedores adotem práticas ambientais responsáveis, tais como destinação adequada de resíduos, redução no consumo de energia e conformidade com normas ambientais aplicáveis.</w:t>
      </w:r>
    </w:p>
    <w:p w14:paraId="2300165A" w14:textId="77777777" w:rsidR="00265AF0" w:rsidRPr="00984D39" w:rsidRDefault="00265AF0" w:rsidP="00265AF0">
      <w:pPr>
        <w:pStyle w:val="Nvel2-Opcional"/>
        <w:numPr>
          <w:ilvl w:val="0"/>
          <w:numId w:val="0"/>
        </w:numPr>
        <w:rPr>
          <w:color w:val="auto"/>
        </w:rPr>
      </w:pPr>
    </w:p>
    <w:p w14:paraId="556631EB" w14:textId="77777777" w:rsidR="00265AF0" w:rsidRPr="00984D39" w:rsidRDefault="00265AF0" w:rsidP="00265AF0">
      <w:pPr>
        <w:pStyle w:val="Nvel1-SemNum"/>
        <w:rPr>
          <w:color w:val="auto"/>
        </w:rPr>
      </w:pPr>
      <w:r w:rsidRPr="00984D39">
        <w:rPr>
          <w:color w:val="auto"/>
        </w:rPr>
        <w:t xml:space="preserve">Da vedação de contratação de marca ou produto </w:t>
      </w:r>
    </w:p>
    <w:p w14:paraId="4C95D931" w14:textId="77777777" w:rsidR="00265AF0" w:rsidRPr="009F690E" w:rsidRDefault="00265AF0" w:rsidP="00265AF0">
      <w:pPr>
        <w:pStyle w:val="Nvel2-Opcional"/>
        <w:tabs>
          <w:tab w:val="clear" w:pos="1080"/>
        </w:tabs>
        <w:spacing w:line="288" w:lineRule="auto"/>
        <w:ind w:left="0" w:firstLine="0"/>
        <w:rPr>
          <w:color w:val="auto"/>
        </w:rPr>
      </w:pPr>
      <w:r>
        <w:rPr>
          <w:color w:val="auto"/>
        </w:rPr>
        <w:t xml:space="preserve">Não </w:t>
      </w:r>
      <w:r w:rsidRPr="00115E25">
        <w:rPr>
          <w:color w:val="auto"/>
        </w:rPr>
        <w:t xml:space="preserve">há vedação específica de marcas ou produtos, devendo apenas ser observadas as especificações técnicas descritas no Termo de Referência. </w:t>
      </w:r>
    </w:p>
    <w:p w14:paraId="2BB9F7F5" w14:textId="77777777" w:rsidR="00265AF0" w:rsidRPr="00984D39" w:rsidRDefault="00265AF0" w:rsidP="00265AF0">
      <w:pPr>
        <w:pStyle w:val="Nvel1-SemNumerao"/>
      </w:pPr>
      <w:r w:rsidRPr="00984D39">
        <w:t>Subcontratação</w:t>
      </w:r>
    </w:p>
    <w:p w14:paraId="186A2C9A" w14:textId="77777777" w:rsidR="00265AF0" w:rsidRPr="00984D39" w:rsidRDefault="00265AF0" w:rsidP="00265AF0">
      <w:pPr>
        <w:pStyle w:val="Nvel2-Opcional"/>
        <w:tabs>
          <w:tab w:val="clear" w:pos="1080"/>
        </w:tabs>
        <w:ind w:left="0" w:firstLine="0"/>
        <w:rPr>
          <w:color w:val="auto"/>
        </w:rPr>
      </w:pPr>
      <w:r w:rsidRPr="00984D39">
        <w:rPr>
          <w:color w:val="auto"/>
        </w:rPr>
        <w:t>Não será admitida a subcontratação do objeto contratual.</w:t>
      </w:r>
    </w:p>
    <w:p w14:paraId="3C3DC512" w14:textId="77777777" w:rsidR="00265AF0" w:rsidRPr="00984D39" w:rsidRDefault="00265AF0" w:rsidP="00265AF0">
      <w:pPr>
        <w:pStyle w:val="Nvel1-SemNumerao"/>
      </w:pPr>
      <w:r w:rsidRPr="00984D39">
        <w:t>Garantia da contratação</w:t>
      </w:r>
    </w:p>
    <w:p w14:paraId="28BE1510" w14:textId="77777777" w:rsidR="00265AF0" w:rsidRPr="00984D39" w:rsidRDefault="00265AF0" w:rsidP="00265AF0">
      <w:pPr>
        <w:pStyle w:val="Nvel2-Opcional"/>
        <w:tabs>
          <w:tab w:val="clear" w:pos="1080"/>
        </w:tabs>
        <w:ind w:left="0" w:firstLine="0"/>
        <w:rPr>
          <w:color w:val="auto"/>
        </w:rPr>
      </w:pPr>
      <w:bookmarkStart w:id="12" w:name="_Hlk170740922"/>
      <w:r w:rsidRPr="00984D39">
        <w:rPr>
          <w:color w:val="auto"/>
        </w:rPr>
        <w:t>Não haverá exigência da garantia da contratação dos art. 96 e seguintes da Lei nº 14.133, de 2021, pelas razões constantes do Estudo Técnico Preliminar.</w:t>
      </w:r>
    </w:p>
    <w:bookmarkEnd w:id="12"/>
    <w:p w14:paraId="1F3AD245" w14:textId="77777777" w:rsidR="00265AF0" w:rsidRPr="00984D39" w:rsidRDefault="00265AF0" w:rsidP="00265AF0">
      <w:pPr>
        <w:pStyle w:val="Nivel01"/>
      </w:pPr>
      <w:r w:rsidRPr="00984D39">
        <w:t>Reserva de cotas para microempresas e empresas de pequeno porte:</w:t>
      </w:r>
    </w:p>
    <w:p w14:paraId="2EA1512C" w14:textId="77777777" w:rsidR="00265AF0" w:rsidRPr="00984D39" w:rsidRDefault="00265AF0" w:rsidP="00265AF0">
      <w:pPr>
        <w:pStyle w:val="Nvel2-Opcional"/>
        <w:tabs>
          <w:tab w:val="clear" w:pos="1080"/>
        </w:tabs>
        <w:ind w:left="0" w:firstLine="0"/>
        <w:rPr>
          <w:color w:val="auto"/>
        </w:rPr>
      </w:pPr>
      <w:r w:rsidRPr="00984D39">
        <w:rPr>
          <w:color w:val="auto"/>
        </w:rPr>
        <w:t>Na presente licitação, será realizada a reserva de cota de até vinte e cinco por cento do objeto para a contratação de microempresas e empresas de pequeno porte.</w:t>
      </w:r>
    </w:p>
    <w:p w14:paraId="7DB3CFFC" w14:textId="77777777" w:rsidR="00265AF0" w:rsidRPr="00984D39" w:rsidRDefault="00265AF0" w:rsidP="00265AF0">
      <w:pPr>
        <w:pStyle w:val="Nvel3-Opcional"/>
        <w:rPr>
          <w:color w:val="auto"/>
        </w:rPr>
      </w:pPr>
      <w:r w:rsidRPr="00984D39">
        <w:rPr>
          <w:color w:val="auto"/>
        </w:rPr>
        <w:t xml:space="preserve"> Na hipótese de não haver vencedor para a cota reservada, esta poderá ser adjudicada ao vencedor da cota principal ou, diante de sua recusa, aos fornecedores remanescentes, desde que pratiquem o preço do primeiro colocado da cota principal.</w:t>
      </w:r>
    </w:p>
    <w:p w14:paraId="763EEFED" w14:textId="77777777" w:rsidR="00265AF0" w:rsidRPr="00984D39" w:rsidRDefault="00265AF0" w:rsidP="00265AF0">
      <w:pPr>
        <w:pStyle w:val="Nvel3-Opcional"/>
        <w:rPr>
          <w:color w:val="auto"/>
        </w:rPr>
      </w:pPr>
      <w:r w:rsidRPr="00984D39">
        <w:rPr>
          <w:color w:val="auto"/>
        </w:rPr>
        <w:t>Se a mesma empresa vencer a cota reservada e a cota principal, a contratação das cotas deverá ocorrer pelo menor preço.</w:t>
      </w:r>
    </w:p>
    <w:p w14:paraId="67876130" w14:textId="77777777" w:rsidR="00265AF0" w:rsidRDefault="00265AF0" w:rsidP="00265AF0">
      <w:pPr>
        <w:pStyle w:val="Nvel3-Opcional"/>
        <w:rPr>
          <w:color w:val="000000" w:themeColor="text1"/>
        </w:rPr>
      </w:pPr>
      <w:r w:rsidRPr="00984D39">
        <w:rPr>
          <w:color w:val="auto"/>
        </w:rPr>
        <w:t xml:space="preserve">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w:t>
      </w:r>
      <w:r w:rsidRPr="00B44898">
        <w:rPr>
          <w:color w:val="000000" w:themeColor="text1"/>
        </w:rPr>
        <w:t>conforme vier a ser decidido pela Administração, nos termos do art. 8º, §4º, do Decreto n. 8.538, de 2015.</w:t>
      </w:r>
    </w:p>
    <w:p w14:paraId="4FA865A6" w14:textId="77777777" w:rsidR="00265AF0" w:rsidRPr="00D819F7" w:rsidRDefault="00265AF0" w:rsidP="00265AF0">
      <w:pPr>
        <w:pStyle w:val="Nivel01"/>
        <w:ind w:left="1353" w:hanging="1353"/>
      </w:pPr>
      <w:r w:rsidRPr="00D819F7">
        <w:t>Da exigência de catálogo</w:t>
      </w:r>
    </w:p>
    <w:p w14:paraId="0A506AC6" w14:textId="77777777" w:rsidR="00265AF0" w:rsidRPr="00D819F7" w:rsidRDefault="00265AF0" w:rsidP="00265AF0">
      <w:pPr>
        <w:pStyle w:val="Nivel01"/>
        <w:ind w:left="284"/>
        <w:rPr>
          <w:b w:val="0"/>
          <w:i/>
          <w:iCs w:val="0"/>
        </w:rPr>
      </w:pPr>
      <w:r w:rsidRPr="00D819F7">
        <w:rPr>
          <w:b w:val="0"/>
          <w:i/>
          <w:iCs w:val="0"/>
        </w:rPr>
        <w:t>4.6. Havendo o aceite da proposta quanto ao valor, o interessado classificado provisoriamente em primeiro lugar deverá apresentar catálogo, ficha técnica, prospecto ou documento equivalente do produto ofertado, contendo especificações que permitam a verificação do atendimento às exigências do Termo de Referência. O catálogo deverá ser encaminhado no prazo, forma e condições estabelecidos pelo Pregoeiro, por meio do sistema eletrônico ou outro meio oficialmente indicado, para análise e conferência da conformidade do objeto com as especificações exigidas no edital.</w:t>
      </w:r>
    </w:p>
    <w:p w14:paraId="4A1CDCC2" w14:textId="77777777" w:rsidR="00265AF0" w:rsidRPr="00B44898" w:rsidRDefault="00265AF0" w:rsidP="00265AF0">
      <w:pPr>
        <w:pStyle w:val="Nivel01"/>
        <w:spacing w:line="276" w:lineRule="auto"/>
        <w:ind w:left="1353" w:hanging="360"/>
        <w:rPr>
          <w:color w:val="000000" w:themeColor="text1"/>
        </w:rPr>
      </w:pPr>
      <w:r w:rsidRPr="00B44898">
        <w:rPr>
          <w:color w:val="000000" w:themeColor="text1"/>
        </w:rPr>
        <w:t>MODELO DE EXECUÇÃO DO OBJETO</w:t>
      </w:r>
    </w:p>
    <w:p w14:paraId="504DEC78" w14:textId="77777777" w:rsidR="00265AF0" w:rsidRPr="00B44898" w:rsidRDefault="00265AF0" w:rsidP="00265AF0">
      <w:pPr>
        <w:pStyle w:val="Nvel1-SemNumerao"/>
        <w:rPr>
          <w:color w:val="000000" w:themeColor="text1"/>
        </w:rPr>
      </w:pPr>
      <w:r w:rsidRPr="00B44898">
        <w:rPr>
          <w:color w:val="000000" w:themeColor="text1"/>
        </w:rPr>
        <w:t>Condições de Entrega</w:t>
      </w:r>
    </w:p>
    <w:p w14:paraId="5875AA4F"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O prazo de entrega dos bens é de 15 (quinze) dias, contados da assinatura do contrato, em remessa única. </w:t>
      </w:r>
    </w:p>
    <w:p w14:paraId="35137610"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lastRenderedPageBreak/>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46A503BA"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Os bens deverão ser entregues no seguinte endereço Rua: Barão de Rifaina n° 251 – CEP: 14.490-007. </w:t>
      </w:r>
    </w:p>
    <w:p w14:paraId="438CCE16" w14:textId="77777777" w:rsidR="00265AF0" w:rsidRPr="00B44898" w:rsidRDefault="00265AF0" w:rsidP="00265AF0">
      <w:pPr>
        <w:pStyle w:val="Nvel1-SemNumerao"/>
        <w:rPr>
          <w:color w:val="000000" w:themeColor="text1"/>
        </w:rPr>
      </w:pPr>
      <w:r w:rsidRPr="00B44898">
        <w:rPr>
          <w:color w:val="000000" w:themeColor="text1"/>
        </w:rPr>
        <w:t>Garantia, manutenção e assistência técnica</w:t>
      </w:r>
    </w:p>
    <w:p w14:paraId="0BCB01D4" w14:textId="77777777" w:rsidR="00265AF0" w:rsidRPr="00B44898" w:rsidRDefault="00265AF0" w:rsidP="00265AF0">
      <w:pPr>
        <w:pStyle w:val="Nvel2-Opcional"/>
        <w:tabs>
          <w:tab w:val="clear" w:pos="1080"/>
        </w:tabs>
        <w:ind w:left="0" w:firstLine="0"/>
        <w:rPr>
          <w:color w:val="000000" w:themeColor="text1"/>
        </w:rPr>
      </w:pPr>
      <w:bookmarkStart w:id="13" w:name="_Hlk175669127"/>
      <w:bookmarkStart w:id="14" w:name="_Hlk175683455"/>
      <w:r w:rsidRPr="00B44898">
        <w:rPr>
          <w:color w:val="000000" w:themeColor="text1"/>
        </w:rPr>
        <w:t xml:space="preserve">O prazo de garantia contratual dos bens, complementar à garantia legal, será de, no mínimo, 06 meses, ou pelo prazo fornecido pelo fabricante, se superior, contado a partir do primeiro dia útil subsequente à data do recebimento definitivo do objeto. </w:t>
      </w:r>
    </w:p>
    <w:p w14:paraId="0611E1B5"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Caso o prazo da garantia oferecida pelo fabricante seja inferior ao estabelecido nesta cláusula, o fornecedor deverá complementar a garantia do bem ofertado pelo período restante. </w:t>
      </w:r>
    </w:p>
    <w:bookmarkEnd w:id="13"/>
    <w:bookmarkEnd w:id="14"/>
    <w:p w14:paraId="770C9F5D"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A garantia será prestada com vistas a manter os equipamentos fornecidos em perfeitas condições de uso, sem qualquer ônus ou custo adicional para o Contratante. </w:t>
      </w:r>
    </w:p>
    <w:p w14:paraId="3A4A9EFB"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A garantia abrange a realização da manutenção corretiva dos bens pelo próprio Contratado, ou, se for o caso, por meio de assistência técnica autorizada, de acordo com as normas técnicas específicas. </w:t>
      </w:r>
    </w:p>
    <w:p w14:paraId="5BC1E81C"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Entende-se por manutenção corretiva aquela destinada a corrigir os defeitos apresentados pelos bens, compreendendo a substituição de peças, a realização de ajustes, reparos e correções necessárias. </w:t>
      </w:r>
    </w:p>
    <w:p w14:paraId="38F26DB6"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767BC67"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Uma vez notificado, o Contratado realizará a reparação ou substituição dos bens que apresentarem vício ou defeito no prazo de até </w:t>
      </w:r>
      <w:r w:rsidRPr="00B44898">
        <w:rPr>
          <w:b/>
          <w:bCs/>
          <w:color w:val="000000" w:themeColor="text1"/>
        </w:rPr>
        <w:t>15</w:t>
      </w:r>
      <w:r w:rsidRPr="00B44898">
        <w:rPr>
          <w:color w:val="000000" w:themeColor="text1"/>
        </w:rPr>
        <w:t xml:space="preserve"> (</w:t>
      </w:r>
      <w:r w:rsidRPr="00B44898">
        <w:rPr>
          <w:b/>
          <w:bCs/>
          <w:color w:val="000000" w:themeColor="text1"/>
        </w:rPr>
        <w:t>Quinze</w:t>
      </w:r>
      <w:r w:rsidRPr="00B44898">
        <w:rPr>
          <w:color w:val="000000" w:themeColor="text1"/>
        </w:rPr>
        <w:t>) dias úteis, já incluído nesse prazo o tempo necessário para eventual retirada e devolução do bem, a cargo do Contratado.</w:t>
      </w:r>
    </w:p>
    <w:p w14:paraId="71B39AB9"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O prazo indicado no subitem anterior, durante seu transcurso, poderá ser prorrogado uma única vez, por igual período, mediante solicitação escrita e justificada do Contratado, aceita pelo Contratante. </w:t>
      </w:r>
    </w:p>
    <w:p w14:paraId="1243AD36"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58A9CA"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6976748F"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 xml:space="preserve">O custo referente ao transporte dos equipamentos cobertos pela garantia será de responsabilidade do Contratado. </w:t>
      </w:r>
    </w:p>
    <w:p w14:paraId="00628B6A"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5F8AFF7A" w14:textId="77777777" w:rsidR="00265AF0" w:rsidRPr="005D0AE9" w:rsidRDefault="00265AF0" w:rsidP="00265AF0">
      <w:pPr>
        <w:pStyle w:val="Nivel01"/>
        <w:spacing w:line="276" w:lineRule="auto"/>
        <w:ind w:left="1353" w:hanging="360"/>
      </w:pPr>
      <w:r w:rsidRPr="00432BA0">
        <w:t>MODELO DE GESTÃO</w:t>
      </w:r>
      <w:r w:rsidRPr="005D0AE9">
        <w:t xml:space="preserve"> DO CONTRATO</w:t>
      </w:r>
    </w:p>
    <w:p w14:paraId="7277DE55" w14:textId="77777777" w:rsidR="00265AF0" w:rsidRPr="005D0AE9" w:rsidRDefault="00265AF0" w:rsidP="00265AF0">
      <w:pPr>
        <w:pStyle w:val="Nvel02"/>
      </w:pPr>
      <w:r w:rsidRPr="005D0AE9">
        <w:t>O contrato deverá ser executado fielmente pelas partes, de acordo com as cláusulas avençadas e as normas da Lei nº 14.133, de 2021, e cada parte responderá pelas consequências de sua inexecução total ou parcial.</w:t>
      </w:r>
    </w:p>
    <w:p w14:paraId="7B996A7F" w14:textId="77777777" w:rsidR="00265AF0" w:rsidRPr="005D0AE9" w:rsidRDefault="00265AF0" w:rsidP="00265AF0">
      <w:pPr>
        <w:pStyle w:val="Nvel02"/>
      </w:pPr>
      <w:r w:rsidRPr="005D0AE9">
        <w:lastRenderedPageBreak/>
        <w:t>Em caso de impedimento, ordem de paralisação ou suspensão do contrato, o cronograma de execução será prorrogado automaticamente pelo tempo correspondente, anotadas tais circunstâncias mediante simples apostila.</w:t>
      </w:r>
    </w:p>
    <w:p w14:paraId="479781A6" w14:textId="77777777" w:rsidR="00265AF0" w:rsidRPr="005D0AE9" w:rsidRDefault="00265AF0" w:rsidP="00265AF0">
      <w:pPr>
        <w:pStyle w:val="Nvel02"/>
      </w:pPr>
      <w:r w:rsidRPr="005D0AE9">
        <w:t>As comunicações entre o órgão ou entidade e a contratada devem ser realizadas por escrito sempre que o ato exigir tal formalidade, admitindo-se o uso de mensagem eletrônica para esse fim.</w:t>
      </w:r>
    </w:p>
    <w:p w14:paraId="1A558C5B" w14:textId="77777777" w:rsidR="00265AF0" w:rsidRPr="005D0AE9" w:rsidRDefault="00265AF0" w:rsidP="00265AF0">
      <w:pPr>
        <w:pStyle w:val="Nvel02"/>
      </w:pPr>
      <w:r w:rsidRPr="005D0AE9">
        <w:t>O órgão ou entidade poderá convocar representante da empresa para adoção de providências que devam ser cumpridas de imediato.</w:t>
      </w:r>
    </w:p>
    <w:p w14:paraId="5EF64ABC" w14:textId="77777777" w:rsidR="00265AF0" w:rsidRPr="00B44898" w:rsidRDefault="00265AF0" w:rsidP="00265AF0">
      <w:pPr>
        <w:pStyle w:val="Nvel2-Opcional"/>
        <w:tabs>
          <w:tab w:val="clear" w:pos="1080"/>
        </w:tabs>
        <w:ind w:left="0" w:firstLine="0"/>
        <w:rPr>
          <w:color w:val="000000" w:themeColor="text1"/>
        </w:rPr>
      </w:pPr>
      <w:r w:rsidRPr="00B44898">
        <w:rPr>
          <w:color w:val="000000" w:themeColor="text1"/>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99DF9AC" w14:textId="77777777" w:rsidR="00265AF0" w:rsidRPr="005D0AE9" w:rsidRDefault="00265AF0" w:rsidP="00265AF0">
      <w:pPr>
        <w:pStyle w:val="Nvel1-SemNumerao"/>
      </w:pPr>
      <w:r w:rsidRPr="005D0AE9">
        <w:t>Fiscalização</w:t>
      </w:r>
    </w:p>
    <w:p w14:paraId="2C7FFA20" w14:textId="77777777" w:rsidR="00265AF0" w:rsidRPr="005D0AE9" w:rsidRDefault="00265AF0" w:rsidP="00265AF0">
      <w:pPr>
        <w:pStyle w:val="Nvel02"/>
      </w:pPr>
      <w:r w:rsidRPr="005D0AE9">
        <w:t>A execução do contrato deverá ser acompanhada e fiscalizada pelos fiscais do contrato, ou pelos respectivos substitutos.</w:t>
      </w:r>
    </w:p>
    <w:p w14:paraId="44AB71C5" w14:textId="77777777" w:rsidR="00265AF0" w:rsidRPr="005D0AE9" w:rsidRDefault="00265AF0" w:rsidP="00265AF0">
      <w:pPr>
        <w:pStyle w:val="Nvel1-SemNumerao"/>
      </w:pPr>
      <w:r w:rsidRPr="005D0AE9">
        <w:t>Fiscalização Técnica</w:t>
      </w:r>
    </w:p>
    <w:p w14:paraId="00386BBC" w14:textId="77777777" w:rsidR="00265AF0" w:rsidRPr="005D0AE9" w:rsidRDefault="00265AF0" w:rsidP="00265AF0">
      <w:pPr>
        <w:pStyle w:val="Nvel02"/>
      </w:pPr>
      <w:r w:rsidRPr="005D0AE9">
        <w:t>O fiscal técnico do contrato acompanhará a execução do contrato, para que sejam cumpridas todas as condições estabelecidas no contrato, de modo a assegurar os melhores resultados para a Administração.</w:t>
      </w:r>
    </w:p>
    <w:p w14:paraId="0F89C49F" w14:textId="77777777" w:rsidR="00265AF0" w:rsidRPr="005D0AE9" w:rsidRDefault="00265AF0" w:rsidP="00265AF0">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3348B984" w14:textId="77777777" w:rsidR="00265AF0" w:rsidRPr="005D0AE9" w:rsidRDefault="00265AF0" w:rsidP="00265AF0">
      <w:pPr>
        <w:pStyle w:val="Nvel02"/>
      </w:pPr>
      <w:r w:rsidRPr="005D0AE9">
        <w:t>Identificada qualquer inexatidão ou irregularidade, o fiscal técnico do contrato emitirá notificações para a correção da execução do contrato, determinando prazo para a correção.</w:t>
      </w:r>
    </w:p>
    <w:p w14:paraId="0801D62D" w14:textId="77777777" w:rsidR="00265AF0" w:rsidRPr="005D0AE9" w:rsidRDefault="00265AF0" w:rsidP="00265AF0">
      <w:pPr>
        <w:pStyle w:val="Nvel02"/>
      </w:pPr>
      <w:r w:rsidRPr="005D0AE9">
        <w:t>O fiscal técnico do contrato informará ao gestor do contato, em tempo hábil, a situação que demandar decisão ou adoção de medidas que ultrapassem sua competência, para que adote as medidas necessárias e saneadoras, se for o caso.</w:t>
      </w:r>
    </w:p>
    <w:p w14:paraId="49824481" w14:textId="77777777" w:rsidR="00265AF0" w:rsidRPr="005D0AE9" w:rsidRDefault="00265AF0" w:rsidP="00265AF0">
      <w:pPr>
        <w:pStyle w:val="Nvel02"/>
      </w:pPr>
      <w:r w:rsidRPr="005D0AE9">
        <w:t>No caso de ocorrências que possam inviabilizar a execução do contrato nas datas aprazadas, o fiscal técnico do contrato comunicará o fato imediatamente ao gestor do contrato.</w:t>
      </w:r>
    </w:p>
    <w:p w14:paraId="258ADFA2" w14:textId="77777777" w:rsidR="00265AF0" w:rsidRPr="005D0AE9" w:rsidRDefault="00265AF0" w:rsidP="00265AF0">
      <w:pPr>
        <w:pStyle w:val="Nvel02"/>
      </w:pPr>
      <w:r w:rsidRPr="005D0AE9">
        <w:t>O fiscal técnico do contrato comunicará ao gestor do contrato, em tempo hábil, o término do contrato sob sua responsabilidade, com vistas à renovação tempestiva ou à prorrogação contratual.</w:t>
      </w:r>
    </w:p>
    <w:p w14:paraId="5BB20A5D" w14:textId="77777777" w:rsidR="00265AF0" w:rsidRPr="005D0AE9" w:rsidRDefault="00265AF0" w:rsidP="00265AF0">
      <w:pPr>
        <w:pStyle w:val="Nvel1-SemNumerao"/>
      </w:pPr>
      <w:r w:rsidRPr="00B44898">
        <w:t>Fiscalização Administrativa</w:t>
      </w:r>
    </w:p>
    <w:p w14:paraId="58447AAF" w14:textId="77777777" w:rsidR="00265AF0" w:rsidRPr="005D0AE9" w:rsidRDefault="00265AF0" w:rsidP="00265AF0">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62370CD" w14:textId="77777777" w:rsidR="00265AF0" w:rsidRPr="005D0AE9" w:rsidRDefault="00265AF0" w:rsidP="00265AF0">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p>
    <w:p w14:paraId="28AB5186" w14:textId="77777777" w:rsidR="00265AF0" w:rsidRPr="00C16091" w:rsidRDefault="00265AF0" w:rsidP="00265AF0">
      <w:pPr>
        <w:pStyle w:val="Nvel2-Opcional"/>
        <w:tabs>
          <w:tab w:val="clear" w:pos="1080"/>
        </w:tabs>
        <w:ind w:left="0" w:firstLine="0"/>
        <w:rPr>
          <w:color w:val="000000" w:themeColor="text1"/>
        </w:rPr>
      </w:pPr>
      <w:r w:rsidRPr="00C16091">
        <w:rPr>
          <w:color w:val="000000" w:themeColor="text1"/>
        </w:rPr>
        <w:t>Além do disposto acima, a fiscalização contratual obedecerá às seguintes rotinas:</w:t>
      </w:r>
    </w:p>
    <w:p w14:paraId="4F634E7B" w14:textId="77777777" w:rsidR="00265AF0" w:rsidRPr="00C16091" w:rsidRDefault="00265AF0" w:rsidP="00265AF0">
      <w:pPr>
        <w:pStyle w:val="Nvel3-Opcional"/>
        <w:rPr>
          <w:color w:val="000000" w:themeColor="text1"/>
        </w:rPr>
      </w:pPr>
      <w:r w:rsidRPr="00C16091">
        <w:rPr>
          <w:color w:val="000000" w:themeColor="text1"/>
        </w:rPr>
        <w:t>Verificar periodicamente a conformidade dos produtos fornecidos e serviços executados com as especificações do contrato, registrando ocorrências e eventuais irregularidades no relatório de fiscalização.</w:t>
      </w:r>
    </w:p>
    <w:p w14:paraId="2FC6A57E" w14:textId="77777777" w:rsidR="00265AF0" w:rsidRPr="00C16091" w:rsidRDefault="00265AF0" w:rsidP="00265AF0">
      <w:pPr>
        <w:pStyle w:val="Nvel3-Opcional"/>
        <w:rPr>
          <w:color w:val="000000" w:themeColor="text1"/>
        </w:rPr>
      </w:pPr>
      <w:r w:rsidRPr="00C16091">
        <w:rPr>
          <w:color w:val="000000" w:themeColor="text1"/>
        </w:rPr>
        <w:lastRenderedPageBreak/>
        <w:t xml:space="preserve">Monitorar os prazos de entrega e execução, comunicando ao gestor do contrato eventuais atrasos, falhas ou riscos que possam comprometer os resultados previstos. </w:t>
      </w:r>
    </w:p>
    <w:p w14:paraId="72C7A052" w14:textId="77777777" w:rsidR="00265AF0" w:rsidRPr="00C16091" w:rsidRDefault="00265AF0" w:rsidP="00265AF0">
      <w:pPr>
        <w:pStyle w:val="Nvel02"/>
        <w:rPr>
          <w:color w:val="000000" w:themeColor="text1"/>
        </w:rPr>
      </w:pPr>
      <w:r w:rsidRPr="00C16091">
        <w:rPr>
          <w:rFonts w:eastAsiaTheme="minorEastAsia" w:cs="Tahoma"/>
          <w:i/>
          <w:iCs w:val="0"/>
          <w:color w:val="000000" w:themeColor="text1"/>
          <w:szCs w:val="24"/>
        </w:rPr>
        <w:t>Manter arquivo atualizado com toda documentação relacionada ao acompanhamento contratual, incluindo comunicações formais, relatórios, atestados, notificações e demais registros pertinentes ao desempenho da contratada.</w:t>
      </w:r>
    </w:p>
    <w:p w14:paraId="6F5E69EA" w14:textId="77777777" w:rsidR="00265AF0" w:rsidRPr="005D0AE9" w:rsidRDefault="00265AF0" w:rsidP="00265AF0">
      <w:pPr>
        <w:pStyle w:val="Nvel02"/>
      </w:pPr>
      <w:r w:rsidRPr="005D0AE9">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1412273A" w14:textId="77777777" w:rsidR="00265AF0" w:rsidRPr="005D0AE9" w:rsidRDefault="00265AF0" w:rsidP="00265AF0">
      <w:pPr>
        <w:pStyle w:val="Nvel1-SemNumerao"/>
      </w:pPr>
      <w:r w:rsidRPr="005D0AE9">
        <w:t>Gestor do Contrato</w:t>
      </w:r>
    </w:p>
    <w:p w14:paraId="1777A13B" w14:textId="77777777" w:rsidR="00265AF0" w:rsidRPr="005D0AE9" w:rsidRDefault="00265AF0" w:rsidP="00265AF0">
      <w:pPr>
        <w:pStyle w:val="Nvel02"/>
      </w:pPr>
      <w:r w:rsidRPr="005D0AE9">
        <w:t>Cabe ao gestor do contrato:</w:t>
      </w:r>
    </w:p>
    <w:p w14:paraId="63712102" w14:textId="77777777" w:rsidR="00265AF0" w:rsidRPr="005D0AE9" w:rsidRDefault="00265AF0" w:rsidP="00265AF0">
      <w:pPr>
        <w:pStyle w:val="Nivel3"/>
        <w:numPr>
          <w:ilvl w:val="2"/>
          <w:numId w:val="0"/>
        </w:numPr>
        <w:tabs>
          <w:tab w:val="clear" w:pos="360"/>
        </w:tabs>
        <w:suppressAutoHyphens w:val="0"/>
        <w:ind w:left="284"/>
        <w:contextualSpacing w:val="0"/>
      </w:pPr>
      <w:r w:rsidRPr="005D0AE9">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60C3BFF" w14:textId="77777777" w:rsidR="00265AF0" w:rsidRPr="005D0AE9" w:rsidRDefault="00265AF0" w:rsidP="00265AF0">
      <w:pPr>
        <w:pStyle w:val="Nivel3"/>
        <w:numPr>
          <w:ilvl w:val="2"/>
          <w:numId w:val="0"/>
        </w:numPr>
        <w:tabs>
          <w:tab w:val="clear" w:pos="360"/>
        </w:tabs>
        <w:suppressAutoHyphens w:val="0"/>
        <w:ind w:left="284"/>
        <w:contextualSpacing w:val="0"/>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1E665931" w14:textId="77777777" w:rsidR="00265AF0" w:rsidRPr="005D0AE9" w:rsidRDefault="00265AF0" w:rsidP="00265AF0">
      <w:pPr>
        <w:pStyle w:val="Nivel3"/>
        <w:numPr>
          <w:ilvl w:val="2"/>
          <w:numId w:val="0"/>
        </w:numPr>
        <w:tabs>
          <w:tab w:val="clear" w:pos="360"/>
        </w:tabs>
        <w:suppressAutoHyphens w:val="0"/>
        <w:ind w:left="284"/>
        <w:contextualSpacing w:val="0"/>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57785F14" w14:textId="77777777" w:rsidR="00265AF0" w:rsidRPr="005D0AE9" w:rsidRDefault="00265AF0" w:rsidP="00265AF0">
      <w:pPr>
        <w:pStyle w:val="Nivel3"/>
        <w:numPr>
          <w:ilvl w:val="2"/>
          <w:numId w:val="0"/>
        </w:numPr>
        <w:tabs>
          <w:tab w:val="clear" w:pos="360"/>
        </w:tabs>
        <w:suppressAutoHyphens w:val="0"/>
        <w:ind w:left="284"/>
        <w:contextualSpacing w:val="0"/>
      </w:pPr>
      <w:r w:rsidRPr="005D0AE9">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FE45789" w14:textId="77777777" w:rsidR="00265AF0" w:rsidRPr="005D0AE9" w:rsidRDefault="00265AF0" w:rsidP="00265AF0">
      <w:pPr>
        <w:pStyle w:val="Nivel3"/>
        <w:numPr>
          <w:ilvl w:val="2"/>
          <w:numId w:val="0"/>
        </w:numPr>
        <w:tabs>
          <w:tab w:val="clear" w:pos="360"/>
        </w:tabs>
        <w:suppressAutoHyphens w:val="0"/>
        <w:ind w:left="284"/>
        <w:contextualSpacing w:val="0"/>
      </w:pPr>
      <w:r w:rsidRPr="005D0AE9">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5FEF15F" w14:textId="77777777" w:rsidR="00265AF0" w:rsidRPr="005D0AE9" w:rsidRDefault="00265AF0" w:rsidP="00265AF0">
      <w:pPr>
        <w:pStyle w:val="Nivel3"/>
        <w:numPr>
          <w:ilvl w:val="2"/>
          <w:numId w:val="0"/>
        </w:numPr>
        <w:tabs>
          <w:tab w:val="clear" w:pos="360"/>
        </w:tabs>
        <w:suppressAutoHyphens w:val="0"/>
        <w:ind w:left="284"/>
        <w:contextualSpacing w:val="0"/>
      </w:pPr>
      <w:r w:rsidRPr="005D0AE9">
        <w:t>elaborar relatório final com informações sobre a consecução dos objetivos que tenham justificado a contratação e eventuais condutas a serem adotadas para o aprimoramento das atividades da Administração.</w:t>
      </w:r>
    </w:p>
    <w:p w14:paraId="107E91BF" w14:textId="77777777" w:rsidR="00265AF0" w:rsidRPr="005D0AE9" w:rsidRDefault="00265AF0" w:rsidP="00265AF0">
      <w:pPr>
        <w:pStyle w:val="Nivel3"/>
        <w:numPr>
          <w:ilvl w:val="2"/>
          <w:numId w:val="0"/>
        </w:numPr>
        <w:tabs>
          <w:tab w:val="clear" w:pos="360"/>
        </w:tabs>
        <w:suppressAutoHyphens w:val="0"/>
        <w:ind w:left="284"/>
        <w:contextualSpacing w:val="0"/>
      </w:pPr>
      <w:r w:rsidRPr="005D0AE9">
        <w:t>enviar a documentação pertinente ao setor de contratos para a formalização dos procedimentos de liquidação e pagamento, no valor dimensionado pela fiscalização e gestão nos termos do contrato.</w:t>
      </w:r>
    </w:p>
    <w:p w14:paraId="62AA03C2" w14:textId="77777777" w:rsidR="00265AF0" w:rsidRPr="005D0AE9" w:rsidRDefault="00265AF0" w:rsidP="00265AF0">
      <w:pPr>
        <w:pStyle w:val="Nivel01"/>
        <w:spacing w:line="276" w:lineRule="auto"/>
        <w:ind w:left="1353" w:hanging="360"/>
      </w:pPr>
      <w:bookmarkStart w:id="15" w:name="_Hlk114498447"/>
      <w:bookmarkStart w:id="16" w:name="_Hlk114498479"/>
      <w:bookmarkEnd w:id="15"/>
      <w:bookmarkEnd w:id="16"/>
      <w:r w:rsidRPr="005D0AE9">
        <w:t>INFRAÇÕES E SANÇÕES ADMINISTRATIVAS</w:t>
      </w:r>
    </w:p>
    <w:p w14:paraId="2F5F0C3C" w14:textId="77777777" w:rsidR="00265AF0" w:rsidRPr="005D0AE9" w:rsidRDefault="00265AF0" w:rsidP="00265AF0">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o Contratado que:</w:t>
      </w:r>
    </w:p>
    <w:p w14:paraId="6C651CB5"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der causa à inexecução parcial do contrato;</w:t>
      </w:r>
    </w:p>
    <w:p w14:paraId="7E0B2D75"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der causa à inexecução parcial do contrato que cause grave dano à Administração ou ao funcionamento dos serviços públicos ou ao interesse coletivo;</w:t>
      </w:r>
    </w:p>
    <w:p w14:paraId="0DDBDC51"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der causa à inexecução total do contrato;</w:t>
      </w:r>
    </w:p>
    <w:p w14:paraId="469FB7D0"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ensejar o retardamento da execução ou da entrega do objeto da contratação sem motivo justificado;</w:t>
      </w:r>
    </w:p>
    <w:p w14:paraId="785B7CBA"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apresentar documentação falsa ou prestar declaração falsa durante a execução do contrato;</w:t>
      </w:r>
    </w:p>
    <w:p w14:paraId="68CCE76D"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lastRenderedPageBreak/>
        <w:t>praticar ato fraudulento na execução do contrato;</w:t>
      </w:r>
    </w:p>
    <w:p w14:paraId="17D7242E"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comportar-se de modo inidôneo ou cometer fraude de qualquer natureza;</w:t>
      </w:r>
    </w:p>
    <w:p w14:paraId="3393BB8C" w14:textId="77777777" w:rsidR="00265AF0" w:rsidRPr="005D0AE9" w:rsidRDefault="00265AF0" w:rsidP="00265AF0">
      <w:pPr>
        <w:pStyle w:val="paragraph"/>
        <w:numPr>
          <w:ilvl w:val="0"/>
          <w:numId w:val="64"/>
        </w:numPr>
        <w:spacing w:before="120" w:beforeAutospacing="0" w:after="120" w:afterAutospacing="0" w:line="276" w:lineRule="auto"/>
        <w:ind w:left="284" w:firstLine="0"/>
        <w:jc w:val="both"/>
        <w:textAlignment w:val="baseline"/>
        <w:rPr>
          <w:rFonts w:ascii="Arial" w:hAnsi="Arial"/>
          <w:sz w:val="20"/>
        </w:rPr>
      </w:pPr>
      <w:r w:rsidRPr="005D0AE9">
        <w:rPr>
          <w:rStyle w:val="normaltextrun"/>
          <w:sz w:val="20"/>
        </w:rPr>
        <w:t>praticar ato lesivo previsto no art. 5º da Lei nº 12.846, de 1º de agosto de 2013.</w:t>
      </w:r>
    </w:p>
    <w:p w14:paraId="458EC499" w14:textId="77777777" w:rsidR="00265AF0" w:rsidRPr="005D0AE9" w:rsidRDefault="00265AF0" w:rsidP="00265AF0">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Contratado que incorrer nas infrações acima descritas as seguintes sanções:</w:t>
      </w:r>
    </w:p>
    <w:p w14:paraId="1118FA27" w14:textId="77777777" w:rsidR="00265AF0" w:rsidRPr="005D0AE9" w:rsidRDefault="00265AF0" w:rsidP="00265AF0">
      <w:pPr>
        <w:pStyle w:val="Nivel3"/>
        <w:numPr>
          <w:ilvl w:val="2"/>
          <w:numId w:val="0"/>
        </w:numPr>
        <w:tabs>
          <w:tab w:val="clear" w:pos="360"/>
        </w:tabs>
        <w:suppressAutoHyphens w:val="0"/>
        <w:ind w:left="284"/>
        <w:contextualSpacing w:val="0"/>
        <w:rPr>
          <w:rStyle w:val="normaltextrun"/>
        </w:rPr>
      </w:pPr>
      <w:r w:rsidRPr="005D0AE9">
        <w:rPr>
          <w:rStyle w:val="normaltextrun"/>
          <w:color w:val="000000"/>
        </w:rPr>
        <w:t>Advertência, quando o Contratado der causa à inexecução parcial do contrato, sempre que não se justificar a imposição de penalidade mais grave;</w:t>
      </w:r>
    </w:p>
    <w:p w14:paraId="0641521C" w14:textId="77777777" w:rsidR="00265AF0" w:rsidRPr="005D0AE9" w:rsidRDefault="00265AF0" w:rsidP="00265AF0">
      <w:pPr>
        <w:pStyle w:val="Nivel3"/>
        <w:numPr>
          <w:ilvl w:val="2"/>
          <w:numId w:val="0"/>
        </w:numPr>
        <w:tabs>
          <w:tab w:val="clear" w:pos="360"/>
        </w:tabs>
        <w:suppressAutoHyphens w:val="0"/>
        <w:ind w:left="284"/>
        <w:contextualSpacing w:val="0"/>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12F7A888" w14:textId="77777777" w:rsidR="00265AF0" w:rsidRPr="005D0AE9" w:rsidRDefault="00265AF0" w:rsidP="00265AF0">
      <w:pPr>
        <w:pStyle w:val="Nivel3"/>
        <w:numPr>
          <w:ilvl w:val="2"/>
          <w:numId w:val="0"/>
        </w:numPr>
        <w:tabs>
          <w:tab w:val="clear" w:pos="360"/>
        </w:tabs>
        <w:suppressAutoHyphens w:val="0"/>
        <w:ind w:left="284"/>
        <w:contextualSpacing w:val="0"/>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42093143"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color w:val="000000"/>
        </w:rPr>
        <w:t>Multa:</w:t>
      </w:r>
    </w:p>
    <w:p w14:paraId="75B3B898" w14:textId="77777777" w:rsidR="00265AF0" w:rsidRPr="00C16091" w:rsidRDefault="00265AF0" w:rsidP="00265AF0">
      <w:pPr>
        <w:pStyle w:val="Nvel4-R"/>
        <w:numPr>
          <w:ilvl w:val="3"/>
          <w:numId w:val="0"/>
        </w:numPr>
        <w:ind w:left="567"/>
        <w:rPr>
          <w:color w:val="000000" w:themeColor="text1"/>
        </w:rPr>
      </w:pPr>
      <w:r w:rsidRPr="00C16091">
        <w:rPr>
          <w:rStyle w:val="normaltextrun"/>
          <w:color w:val="000000" w:themeColor="text1"/>
        </w:rPr>
        <w:t xml:space="preserve">Moratória, para as infrações descritas no item “d”, de </w:t>
      </w:r>
      <w:r w:rsidRPr="00C16091">
        <w:rPr>
          <w:rStyle w:val="normaltextrun"/>
          <w:iCs/>
          <w:color w:val="000000" w:themeColor="text1"/>
        </w:rPr>
        <w:t>0,5% (</w:t>
      </w:r>
      <w:r w:rsidRPr="00C16091">
        <w:rPr>
          <w:iCs/>
          <w:color w:val="000000" w:themeColor="text1"/>
        </w:rPr>
        <w:t>zero vírgula cinco por cento)</w:t>
      </w:r>
      <w:r w:rsidRPr="00C16091">
        <w:rPr>
          <w:rStyle w:val="normaltextrun"/>
          <w:color w:val="000000" w:themeColor="text1"/>
        </w:rPr>
        <w:t xml:space="preserve"> por dia de atraso injustificado sobre o valor da parcela inadimplida, até o limite de 10</w:t>
      </w:r>
      <w:r w:rsidRPr="00C16091">
        <w:rPr>
          <w:rStyle w:val="normaltextrun"/>
          <w:iCs/>
          <w:color w:val="000000" w:themeColor="text1"/>
        </w:rPr>
        <w:t xml:space="preserve"> (dez)</w:t>
      </w:r>
      <w:r w:rsidRPr="00C16091">
        <w:rPr>
          <w:rStyle w:val="normaltextrun"/>
          <w:color w:val="000000" w:themeColor="text1"/>
        </w:rPr>
        <w:t xml:space="preserve"> dias</w:t>
      </w:r>
    </w:p>
    <w:p w14:paraId="0ABD9695" w14:textId="77777777" w:rsidR="00265AF0" w:rsidRPr="00C16091" w:rsidRDefault="00265AF0" w:rsidP="00265AF0">
      <w:pPr>
        <w:pStyle w:val="Nvel4-R"/>
        <w:numPr>
          <w:ilvl w:val="3"/>
          <w:numId w:val="1"/>
        </w:numPr>
        <w:ind w:left="567" w:firstLine="0"/>
        <w:rPr>
          <w:rStyle w:val="normaltextrun"/>
          <w:color w:val="000000" w:themeColor="text1"/>
        </w:rPr>
      </w:pPr>
      <w:r w:rsidRPr="00C16091">
        <w:rPr>
          <w:rStyle w:val="normaltextrun"/>
          <w:color w:val="000000" w:themeColor="text1"/>
        </w:rPr>
        <w:t>Moratória de 0,07% (sete centésimos por cento) por dia de atraso injustificado sobre o valor total do contrato, até o máximo de 2% (dois por cento), pela inobservância do prazo fixado para apresentação, suplementação ou reposição da garantia;</w:t>
      </w:r>
    </w:p>
    <w:p w14:paraId="2646933E" w14:textId="77777777" w:rsidR="00265AF0" w:rsidRPr="00C16091" w:rsidRDefault="00265AF0" w:rsidP="00265AF0">
      <w:pPr>
        <w:pStyle w:val="Nvel4-R"/>
        <w:numPr>
          <w:ilvl w:val="4"/>
          <w:numId w:val="65"/>
        </w:numPr>
        <w:ind w:left="1418" w:firstLine="0"/>
        <w:rPr>
          <w:color w:val="000000" w:themeColor="text1"/>
        </w:rPr>
      </w:pPr>
      <w:r w:rsidRPr="00C16091">
        <w:rPr>
          <w:color w:val="000000" w:themeColor="text1"/>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7C8B8571" w14:textId="77777777" w:rsidR="00265AF0" w:rsidRPr="00C16091" w:rsidRDefault="00265AF0" w:rsidP="00265AF0">
      <w:pPr>
        <w:pStyle w:val="Nvel4-R"/>
        <w:numPr>
          <w:ilvl w:val="3"/>
          <w:numId w:val="0"/>
        </w:numPr>
        <w:ind w:left="567"/>
        <w:rPr>
          <w:color w:val="000000" w:themeColor="text1"/>
        </w:rPr>
      </w:pPr>
      <w:r w:rsidRPr="00C16091">
        <w:rPr>
          <w:rStyle w:val="normaltextrun"/>
          <w:color w:val="000000" w:themeColor="text1"/>
        </w:rPr>
        <w:t xml:space="preserve">Compensatória, para as infrações descritas acima alíneas “e” a “h” de </w:t>
      </w:r>
      <w:r w:rsidRPr="00C16091">
        <w:rPr>
          <w:iCs/>
          <w:color w:val="000000" w:themeColor="text1"/>
        </w:rPr>
        <w:t>2% (dois por cento) a 10% (dez por cento) do valor da contratação</w:t>
      </w:r>
    </w:p>
    <w:p w14:paraId="0F8B2AAD" w14:textId="77777777" w:rsidR="00265AF0" w:rsidRPr="00C16091" w:rsidRDefault="00265AF0" w:rsidP="00265AF0">
      <w:pPr>
        <w:pStyle w:val="Nvel4-R"/>
        <w:numPr>
          <w:ilvl w:val="3"/>
          <w:numId w:val="0"/>
        </w:numPr>
        <w:ind w:left="567"/>
        <w:rPr>
          <w:iCs/>
          <w:color w:val="000000" w:themeColor="text1"/>
        </w:rPr>
      </w:pPr>
      <w:r w:rsidRPr="00C16091">
        <w:rPr>
          <w:rStyle w:val="normaltextrun"/>
          <w:color w:val="000000" w:themeColor="text1"/>
        </w:rPr>
        <w:t xml:space="preserve">Compensatória, para a inexecução total do contrato prevista acima na alínea “c”, de </w:t>
      </w:r>
      <w:r w:rsidRPr="00C16091">
        <w:rPr>
          <w:iCs/>
          <w:color w:val="000000" w:themeColor="text1"/>
        </w:rPr>
        <w:t>10% (dez por cento) a 20% (vinte por cento) do valor da contratação.</w:t>
      </w:r>
    </w:p>
    <w:p w14:paraId="68F0F49B" w14:textId="77777777" w:rsidR="00265AF0" w:rsidRPr="00C16091" w:rsidRDefault="00265AF0" w:rsidP="00265AF0">
      <w:pPr>
        <w:pStyle w:val="Nvel4-R"/>
        <w:numPr>
          <w:ilvl w:val="3"/>
          <w:numId w:val="0"/>
        </w:numPr>
        <w:ind w:left="567"/>
        <w:rPr>
          <w:color w:val="000000" w:themeColor="text1"/>
        </w:rPr>
      </w:pPr>
      <w:r w:rsidRPr="00C16091">
        <w:rPr>
          <w:rStyle w:val="normaltextrun"/>
          <w:color w:val="000000" w:themeColor="text1"/>
        </w:rPr>
        <w:t xml:space="preserve">Compensatória, para a infração descrita acima na alínea “b”, de </w:t>
      </w:r>
      <w:proofErr w:type="spellStart"/>
      <w:r w:rsidRPr="00C16091">
        <w:rPr>
          <w:iCs/>
          <w:color w:val="000000" w:themeColor="text1"/>
        </w:rPr>
        <w:t>de</w:t>
      </w:r>
      <w:proofErr w:type="spellEnd"/>
      <w:r w:rsidRPr="00C16091">
        <w:rPr>
          <w:iCs/>
          <w:color w:val="000000" w:themeColor="text1"/>
        </w:rPr>
        <w:t xml:space="preserve"> 2% (dois por cento) a 5% (cinco por cento) do valor da contratação.</w:t>
      </w:r>
    </w:p>
    <w:p w14:paraId="7EE4BC44" w14:textId="77777777" w:rsidR="00265AF0" w:rsidRPr="00C16091" w:rsidRDefault="00265AF0" w:rsidP="00265AF0">
      <w:pPr>
        <w:pStyle w:val="Nvel4-R"/>
        <w:numPr>
          <w:ilvl w:val="3"/>
          <w:numId w:val="0"/>
        </w:numPr>
        <w:ind w:left="567"/>
        <w:rPr>
          <w:color w:val="000000" w:themeColor="text1"/>
        </w:rPr>
      </w:pPr>
      <w:bookmarkStart w:id="17" w:name="_Hlk175669195"/>
      <w:r w:rsidRPr="00C16091">
        <w:rPr>
          <w:rStyle w:val="normaltextrun"/>
          <w:color w:val="000000" w:themeColor="text1"/>
        </w:rPr>
        <w:t xml:space="preserve">Compensatória, em substituição à multa moratória para a infração descrita acima na alínea “d”, de </w:t>
      </w:r>
      <w:r w:rsidRPr="00C16091">
        <w:rPr>
          <w:color w:val="000000" w:themeColor="text1"/>
        </w:rPr>
        <w:t>1% (um por cento) a 3% (três por cento) do valor da contratação.</w:t>
      </w:r>
    </w:p>
    <w:bookmarkEnd w:id="17"/>
    <w:p w14:paraId="2817745E" w14:textId="77777777" w:rsidR="00265AF0" w:rsidRPr="00C16091" w:rsidRDefault="00265AF0" w:rsidP="00265AF0">
      <w:pPr>
        <w:pStyle w:val="Nvel4-R"/>
        <w:numPr>
          <w:ilvl w:val="3"/>
          <w:numId w:val="0"/>
        </w:numPr>
        <w:ind w:left="567"/>
        <w:rPr>
          <w:color w:val="000000" w:themeColor="text1"/>
        </w:rPr>
      </w:pPr>
      <w:r w:rsidRPr="00C16091">
        <w:rPr>
          <w:rStyle w:val="normaltextrun"/>
          <w:color w:val="000000" w:themeColor="text1"/>
        </w:rPr>
        <w:t xml:space="preserve">Compensatória, para a infração descrita acima na alínea “a”, de </w:t>
      </w:r>
      <w:proofErr w:type="spellStart"/>
      <w:r w:rsidRPr="00C16091">
        <w:rPr>
          <w:iCs/>
          <w:color w:val="000000" w:themeColor="text1"/>
        </w:rPr>
        <w:t>de</w:t>
      </w:r>
      <w:proofErr w:type="spellEnd"/>
      <w:r w:rsidRPr="00C16091">
        <w:rPr>
          <w:iCs/>
          <w:color w:val="000000" w:themeColor="text1"/>
        </w:rPr>
        <w:t xml:space="preserve"> 1% (um por cento) a 5% (cinco por cento) do valor da contratação.</w:t>
      </w:r>
    </w:p>
    <w:p w14:paraId="26D7F0C6" w14:textId="77777777" w:rsidR="00265AF0" w:rsidRPr="00C16091" w:rsidRDefault="00265AF0" w:rsidP="00265AF0">
      <w:pPr>
        <w:pStyle w:val="Nvel02"/>
        <w:numPr>
          <w:ilvl w:val="0"/>
          <w:numId w:val="0"/>
        </w:numPr>
        <w:rPr>
          <w:color w:val="000000" w:themeColor="text1"/>
        </w:rPr>
      </w:pPr>
      <w:r w:rsidRPr="00C16091">
        <w:rPr>
          <w:rFonts w:eastAsiaTheme="minorEastAsia"/>
          <w:bCs/>
          <w:i/>
          <w:color w:val="000000" w:themeColor="text1"/>
        </w:rPr>
        <w:t>7.2.4.7.1. Fornecimento de bolas, raquetes, tatames ou uniformes em desacordo com as especificações técnicas, nos casos em que a irregularidade não comprometa totalmente a utilidade do item, mas configure execução parcial do objeto.</w:t>
      </w:r>
    </w:p>
    <w:p w14:paraId="453C9F5D" w14:textId="77777777" w:rsidR="00265AF0" w:rsidRPr="005D0AE9" w:rsidRDefault="00265AF0" w:rsidP="00265AF0">
      <w:pPr>
        <w:pStyle w:val="Nvel02"/>
      </w:pPr>
      <w:r w:rsidRPr="005D0AE9">
        <w:rPr>
          <w:rStyle w:val="normaltextrun"/>
          <w:color w:val="000000"/>
        </w:rPr>
        <w:t xml:space="preserve">A aplicação das sanções previstas </w:t>
      </w:r>
      <w:bookmarkStart w:id="18" w:name="_Hlk170830409"/>
      <w:r w:rsidRPr="005D0AE9">
        <w:rPr>
          <w:rStyle w:val="normaltextrun"/>
          <w:color w:val="000000"/>
        </w:rPr>
        <w:t xml:space="preserve">neste </w:t>
      </w:r>
      <w:r w:rsidRPr="005D0AE9">
        <w:t xml:space="preserve">Termo de Referência </w:t>
      </w:r>
      <w:bookmarkEnd w:id="18"/>
      <w:r w:rsidRPr="005D0AE9">
        <w:rPr>
          <w:rStyle w:val="normaltextrun"/>
          <w:color w:val="000000"/>
        </w:rPr>
        <w:t>não exclui, em hipótese alguma, a obrigação de reparação integral do dano causado ao Contratante</w:t>
      </w:r>
      <w:r w:rsidRPr="005D0AE9">
        <w:rPr>
          <w:rStyle w:val="normaltextrun"/>
        </w:rPr>
        <w:t>.</w:t>
      </w:r>
    </w:p>
    <w:p w14:paraId="41BA9EE8" w14:textId="77777777" w:rsidR="00265AF0" w:rsidRPr="005D0AE9" w:rsidRDefault="00265AF0" w:rsidP="00265AF0">
      <w:pPr>
        <w:pStyle w:val="Nvel02"/>
      </w:pPr>
      <w:r w:rsidRPr="005D0AE9">
        <w:rPr>
          <w:rStyle w:val="normaltextrun"/>
          <w:color w:val="000000"/>
        </w:rPr>
        <w:t xml:space="preserve">Todas as sanções previstas neste </w:t>
      </w:r>
      <w:r w:rsidRPr="005D0AE9">
        <w:t>Termo de Referência</w:t>
      </w:r>
      <w:r w:rsidRPr="005D0AE9">
        <w:rPr>
          <w:rStyle w:val="normaltextrun"/>
          <w:color w:val="000000"/>
        </w:rPr>
        <w:t xml:space="preserve"> poderão ser aplicadas cumulativamente com a multa</w:t>
      </w:r>
      <w:r w:rsidRPr="005D0AE9">
        <w:rPr>
          <w:rStyle w:val="normaltextrun"/>
        </w:rPr>
        <w:t>.</w:t>
      </w:r>
    </w:p>
    <w:p w14:paraId="2F6F083E" w14:textId="77777777" w:rsidR="00265AF0" w:rsidRPr="005D0AE9" w:rsidRDefault="00265AF0" w:rsidP="00265AF0">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Pr="005D0AE9">
        <w:rPr>
          <w:rStyle w:val="normaltextrun"/>
        </w:rPr>
        <w:t>.</w:t>
      </w:r>
    </w:p>
    <w:p w14:paraId="519C03D2" w14:textId="77777777" w:rsidR="00265AF0" w:rsidRPr="005D0AE9" w:rsidRDefault="00265AF0" w:rsidP="00265AF0">
      <w:pPr>
        <w:pStyle w:val="Nvel02"/>
      </w:pPr>
      <w:r w:rsidRPr="005D0AE9">
        <w:rPr>
          <w:rStyle w:val="normaltextrun"/>
          <w:color w:val="000000"/>
        </w:rPr>
        <w:lastRenderedPageBreak/>
        <w:t xml:space="preserve">Se a multa aplicada e as indenizações cabíveis forem superiores ao valor do pagamento </w:t>
      </w:r>
      <w:r w:rsidRPr="005D0AE9">
        <w:t>eventualmente</w:t>
      </w:r>
      <w:r w:rsidRPr="005D0AE9">
        <w:rPr>
          <w:rStyle w:val="normaltextrun"/>
          <w:color w:val="000000"/>
        </w:rPr>
        <w:t xml:space="preserve"> devido pelo Contratante ao Contratado, além da perda desse valor, a diferença será descontada da garantia prestada ou será cobrada judicialmente.</w:t>
      </w:r>
    </w:p>
    <w:p w14:paraId="694B6C33" w14:textId="77777777" w:rsidR="00265AF0" w:rsidRPr="005D0AE9" w:rsidRDefault="00265AF0" w:rsidP="00265AF0">
      <w:pPr>
        <w:pStyle w:val="Nvel02"/>
      </w:pPr>
      <w:r w:rsidRPr="005D0AE9">
        <w:rPr>
          <w:rStyle w:val="normaltextrun"/>
          <w:color w:val="000000"/>
        </w:rPr>
        <w:t xml:space="preserve">A multa poderá ser recolhida </w:t>
      </w:r>
      <w:r w:rsidRPr="005D0AE9">
        <w:t>administrativamente</w:t>
      </w:r>
      <w:r w:rsidRPr="005D0AE9">
        <w:rPr>
          <w:rStyle w:val="normaltextrun"/>
          <w:color w:val="000000"/>
        </w:rPr>
        <w:t xml:space="preserve"> no prazo máximo de </w:t>
      </w:r>
      <w:r w:rsidRPr="00C16091">
        <w:rPr>
          <w:rStyle w:val="normaltextrun"/>
          <w:i/>
          <w:color w:val="000000" w:themeColor="text1"/>
        </w:rPr>
        <w:t>20</w:t>
      </w:r>
      <w:r w:rsidRPr="00C16091">
        <w:rPr>
          <w:rStyle w:val="normaltextrun"/>
          <w:color w:val="000000" w:themeColor="text1"/>
        </w:rPr>
        <w:t xml:space="preserve"> (</w:t>
      </w:r>
      <w:r w:rsidRPr="00C16091">
        <w:rPr>
          <w:rStyle w:val="normaltextrun"/>
          <w:i/>
          <w:iCs w:val="0"/>
          <w:color w:val="000000" w:themeColor="text1"/>
        </w:rPr>
        <w:t>vinte</w:t>
      </w:r>
      <w:r w:rsidRPr="00C16091">
        <w:rPr>
          <w:rStyle w:val="normaltextrun"/>
          <w:color w:val="000000" w:themeColor="text1"/>
        </w:rPr>
        <w:t xml:space="preserve">) </w:t>
      </w:r>
      <w:r w:rsidRPr="005D0AE9">
        <w:rPr>
          <w:rStyle w:val="normaltextrun"/>
          <w:color w:val="000000"/>
        </w:rPr>
        <w:t>dias, a contar da data do recebimento da comunicação enviada pela autoridade competente.</w:t>
      </w:r>
    </w:p>
    <w:p w14:paraId="0D82C35C" w14:textId="77777777" w:rsidR="00265AF0" w:rsidRPr="005D0AE9" w:rsidRDefault="00265AF0" w:rsidP="00265AF0">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Contratado,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6C8D6A4C" w14:textId="77777777" w:rsidR="00265AF0" w:rsidRPr="005D0AE9" w:rsidRDefault="00265AF0" w:rsidP="00265AF0">
      <w:pPr>
        <w:pStyle w:val="Nivel3"/>
        <w:numPr>
          <w:ilvl w:val="2"/>
          <w:numId w:val="0"/>
        </w:numPr>
        <w:tabs>
          <w:tab w:val="clear" w:pos="360"/>
        </w:tabs>
        <w:suppressAutoHyphens w:val="0"/>
        <w:ind w:left="284"/>
        <w:contextualSpacing w:val="0"/>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0833E990"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rPr>
        <w:t xml:space="preserve">Os endereços de e-mail informados na proposta comercial e/ou cadastrados no </w:t>
      </w:r>
      <w:r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4A93E7D8" w14:textId="77777777" w:rsidR="00265AF0" w:rsidRPr="005D0AE9" w:rsidRDefault="00265AF0" w:rsidP="00265AF0">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27321B98"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rPr>
        <w:t>a natureza e a gravidade da infração cometida;</w:t>
      </w:r>
    </w:p>
    <w:p w14:paraId="48594CB1"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rPr>
        <w:t>as peculiaridades do caso concreto;</w:t>
      </w:r>
    </w:p>
    <w:p w14:paraId="24DFFE2A"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rPr>
        <w:t>as circunstâncias agravantes ou atenuantes;</w:t>
      </w:r>
    </w:p>
    <w:p w14:paraId="40265F42" w14:textId="77777777" w:rsidR="00265AF0" w:rsidRPr="005D0AE9" w:rsidRDefault="00265AF0" w:rsidP="00265AF0">
      <w:pPr>
        <w:pStyle w:val="Nivel3"/>
        <w:numPr>
          <w:ilvl w:val="2"/>
          <w:numId w:val="0"/>
        </w:numPr>
        <w:tabs>
          <w:tab w:val="clear" w:pos="360"/>
        </w:tabs>
        <w:suppressAutoHyphens w:val="0"/>
        <w:ind w:left="284"/>
        <w:contextualSpacing w:val="0"/>
      </w:pPr>
      <w:r w:rsidRPr="005D0AE9">
        <w:t>os danos que dela provierem para o Contratante;</w:t>
      </w:r>
      <w:r w:rsidRPr="005D0AE9">
        <w:rPr>
          <w:rStyle w:val="normaltextrun"/>
        </w:rPr>
        <w:t xml:space="preserve"> e</w:t>
      </w:r>
    </w:p>
    <w:p w14:paraId="1B214431" w14:textId="77777777" w:rsidR="00265AF0" w:rsidRPr="005D0AE9" w:rsidRDefault="00265AF0" w:rsidP="00265AF0">
      <w:pPr>
        <w:pStyle w:val="Nivel3"/>
        <w:numPr>
          <w:ilvl w:val="2"/>
          <w:numId w:val="0"/>
        </w:numPr>
        <w:tabs>
          <w:tab w:val="clear" w:pos="360"/>
        </w:tabs>
        <w:suppressAutoHyphens w:val="0"/>
        <w:ind w:left="284"/>
        <w:contextualSpacing w:val="0"/>
      </w:pPr>
      <w:r w:rsidRPr="005D0AE9">
        <w:rPr>
          <w:rStyle w:val="normaltextrun"/>
        </w:rPr>
        <w:t>a implantação ou o aperfeiçoamento de programa de integridade, conforme normas e orientações dos órgãos de controle.</w:t>
      </w:r>
    </w:p>
    <w:p w14:paraId="6641BDC7" w14:textId="77777777" w:rsidR="00265AF0" w:rsidRPr="003A58C2" w:rsidRDefault="00265AF0" w:rsidP="00265AF0">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031A5B0E" w14:textId="77777777" w:rsidR="00265AF0" w:rsidRDefault="00265AF0" w:rsidP="00265AF0">
      <w:pPr>
        <w:pStyle w:val="Nvel02"/>
      </w:pPr>
      <w:r w:rsidRPr="000F10CE">
        <w:rPr>
          <w:rStyle w:val="normaltextrun"/>
          <w:color w:val="000000"/>
        </w:rPr>
        <w:t xml:space="preserve">A personalidade jurídica do </w:t>
      </w:r>
      <w:r>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19" w:name="_Hlk170830482"/>
      <w:r w:rsidRPr="000F10CE">
        <w:rPr>
          <w:rStyle w:val="normaltextrun"/>
          <w:color w:val="000000"/>
        </w:rPr>
        <w:t xml:space="preserve">previstos </w:t>
      </w:r>
      <w:r w:rsidRPr="00FA3FA4">
        <w:t>neste Termo de Referência</w:t>
      </w:r>
      <w:bookmarkEnd w:id="19"/>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Pr>
          <w:rStyle w:val="normaltextrun"/>
          <w:color w:val="000000"/>
        </w:rPr>
        <w:t>C</w:t>
      </w:r>
      <w:r w:rsidRPr="000F10CE">
        <w:rPr>
          <w:rStyle w:val="normaltextrun"/>
          <w:color w:val="000000"/>
        </w:rPr>
        <w:t>ontratado, observados, em todos os casos, o contraditório, a ampla defesa e a obrigatoriedade de análise jurídica prévia</w:t>
      </w:r>
      <w:r>
        <w:rPr>
          <w:rStyle w:val="normaltextrun"/>
          <w:color w:val="000000"/>
        </w:rPr>
        <w:t>.</w:t>
      </w:r>
    </w:p>
    <w:p w14:paraId="2523E0CF" w14:textId="77777777" w:rsidR="00265AF0" w:rsidRPr="00EE6DF4" w:rsidRDefault="00265AF0" w:rsidP="00265AF0">
      <w:pPr>
        <w:pStyle w:val="Nvel02"/>
        <w:rPr>
          <w:rStyle w:val="normaltextrun"/>
        </w:rPr>
      </w:pPr>
      <w:r w:rsidRPr="000F10CE">
        <w:rPr>
          <w:rStyle w:val="normaltextrun"/>
          <w:color w:val="000000"/>
        </w:rPr>
        <w:t xml:space="preserve">O </w:t>
      </w:r>
      <w:r>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Pr>
          <w:rStyle w:val="normaltextrun"/>
          <w:color w:val="000000"/>
        </w:rPr>
        <w:t>CEIS</w:t>
      </w:r>
      <w:r w:rsidRPr="000F10CE">
        <w:rPr>
          <w:rStyle w:val="normaltextrun"/>
          <w:color w:val="000000"/>
        </w:rPr>
        <w:t>) e no Cadastro Nacional de Empresas Punidas (</w:t>
      </w:r>
      <w:r>
        <w:rPr>
          <w:rStyle w:val="normaltextrun"/>
          <w:color w:val="000000"/>
        </w:rPr>
        <w:t>CNEP</w:t>
      </w:r>
      <w:r w:rsidRPr="000F10CE">
        <w:rPr>
          <w:rStyle w:val="normaltextrun"/>
          <w:color w:val="000000"/>
        </w:rPr>
        <w:t>), instituídos no âmbito do Poder Executivo Federal.</w:t>
      </w:r>
    </w:p>
    <w:p w14:paraId="6C742BEE" w14:textId="77777777" w:rsidR="00265AF0" w:rsidRPr="00DB5C1C" w:rsidRDefault="00265AF0" w:rsidP="00265AF0">
      <w:pPr>
        <w:pStyle w:val="Nivel3"/>
        <w:numPr>
          <w:ilvl w:val="2"/>
          <w:numId w:val="1"/>
        </w:numPr>
        <w:tabs>
          <w:tab w:val="clear" w:pos="360"/>
        </w:tabs>
        <w:suppressAutoHyphens w:val="0"/>
        <w:ind w:left="284" w:firstLine="0"/>
        <w:contextualSpacing w:val="0"/>
      </w:pPr>
      <w:r w:rsidRPr="00DB5C1C">
        <w:t>As penalidades serão obrigatoriamente registradas no SICAF.</w:t>
      </w:r>
    </w:p>
    <w:p w14:paraId="3FC64C49" w14:textId="77777777" w:rsidR="00265AF0" w:rsidRPr="003A58C2" w:rsidRDefault="00265AF0" w:rsidP="00265AF0">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 de 2021.</w:t>
      </w:r>
    </w:p>
    <w:p w14:paraId="35696C0E" w14:textId="77777777" w:rsidR="00265AF0" w:rsidRPr="00DA4584" w:rsidRDefault="00265AF0" w:rsidP="00265AF0">
      <w:pPr>
        <w:pStyle w:val="Nvel02"/>
      </w:pPr>
      <w:r w:rsidRPr="00DA4584">
        <w:t>Os</w:t>
      </w:r>
      <w:r w:rsidRPr="000F10CE">
        <w:rPr>
          <w:rStyle w:val="normaltextrun"/>
          <w:color w:val="000000"/>
        </w:rPr>
        <w:t xml:space="preserve"> débitos do </w:t>
      </w:r>
      <w:r>
        <w:rPr>
          <w:rStyle w:val="normaltextrun"/>
          <w:color w:val="000000"/>
        </w:rPr>
        <w:t>C</w:t>
      </w:r>
      <w:r w:rsidRPr="000F10CE">
        <w:rPr>
          <w:rStyle w:val="normaltextrun"/>
          <w:color w:val="000000"/>
        </w:rPr>
        <w:t xml:space="preserve">ontratado para com a Administração </w:t>
      </w:r>
      <w:r>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Pr>
          <w:rStyle w:val="normaltextrun"/>
          <w:color w:val="000000"/>
        </w:rPr>
        <w:t>C</w:t>
      </w:r>
      <w:r w:rsidRPr="000F10CE">
        <w:rPr>
          <w:rStyle w:val="normaltextrun"/>
          <w:color w:val="000000"/>
        </w:rPr>
        <w:t xml:space="preserve">ontratado possua com o mesmo órgão ora </w:t>
      </w:r>
      <w:r>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28631F44" w14:textId="77777777" w:rsidR="00265AF0" w:rsidRPr="004D2378" w:rsidRDefault="00265AF0" w:rsidP="00265AF0">
      <w:pPr>
        <w:pStyle w:val="Nivel01"/>
        <w:spacing w:line="276" w:lineRule="auto"/>
        <w:ind w:left="1353" w:hanging="360"/>
      </w:pPr>
      <w:r w:rsidRPr="00432BA0">
        <w:lastRenderedPageBreak/>
        <w:t>CRITÉRIOS DE MEDIÇÃO</w:t>
      </w:r>
      <w:r w:rsidRPr="004D2378">
        <w:t xml:space="preserve"> E DE PAGAMENTO</w:t>
      </w:r>
    </w:p>
    <w:p w14:paraId="7DB346CC" w14:textId="77777777" w:rsidR="00265AF0" w:rsidRPr="004D2378" w:rsidRDefault="00265AF0" w:rsidP="00265AF0">
      <w:pPr>
        <w:pStyle w:val="Nvel1-SemNumerao"/>
      </w:pPr>
      <w:r w:rsidRPr="004D2378">
        <w:t>Recebimento</w:t>
      </w:r>
    </w:p>
    <w:p w14:paraId="61AFEACE" w14:textId="77777777" w:rsidR="00265AF0" w:rsidRPr="0020168A" w:rsidRDefault="00265AF0" w:rsidP="00265AF0">
      <w:pPr>
        <w:pStyle w:val="Nvel02"/>
        <w:rPr>
          <w:lang w:eastAsia="en-US"/>
        </w:rPr>
      </w:pPr>
      <w:r w:rsidRPr="1BE4C982">
        <w:rPr>
          <w:lang w:eastAsia="en-US"/>
        </w:rPr>
        <w:t xml:space="preserve">Os bens serão recebidos provisoriamente, de forma sumária, no ato da entrega, juntamente com a </w:t>
      </w:r>
      <w:r w:rsidRPr="1BE4C982">
        <w:rPr>
          <w:rFonts w:eastAsia="Calibri"/>
          <w:lang w:eastAsia="en-US"/>
        </w:rPr>
        <w:t>nota</w:t>
      </w:r>
      <w:r w:rsidRPr="1BE4C982">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34CFD3DA" w14:textId="77777777" w:rsidR="00265AF0" w:rsidRPr="0020168A" w:rsidRDefault="00265AF0" w:rsidP="00265AF0">
      <w:pPr>
        <w:pStyle w:val="Nvel02"/>
        <w:rPr>
          <w:lang w:eastAsia="en-US"/>
        </w:rPr>
      </w:pPr>
      <w:r w:rsidRPr="1BE4C982">
        <w:rPr>
          <w:lang w:eastAsia="en-US"/>
        </w:rPr>
        <w:t xml:space="preserve">Os bens poderão ser rejeitados, no todo ou em parte, inclusive antes do recebimento provisório, quando em desacordo com as especificações constantes no Termo de Referência e na proposta, devendo ser substituídos no prazo de </w:t>
      </w:r>
      <w:r w:rsidRPr="00C16091">
        <w:rPr>
          <w:color w:val="000000" w:themeColor="text1"/>
          <w:lang w:eastAsia="en-US"/>
        </w:rPr>
        <w:t xml:space="preserve">10 (dez) </w:t>
      </w:r>
      <w:r w:rsidRPr="1BE4C982">
        <w:rPr>
          <w:lang w:eastAsia="en-US"/>
        </w:rPr>
        <w:t>dias, a contar da notificação da contratada, às suas custas, sem prejuízo da aplicação das penalidades.</w:t>
      </w:r>
    </w:p>
    <w:p w14:paraId="23FF2511" w14:textId="77777777" w:rsidR="00265AF0" w:rsidRPr="0020168A" w:rsidRDefault="00265AF0" w:rsidP="00265AF0">
      <w:pPr>
        <w:pStyle w:val="Nvel02"/>
        <w:rPr>
          <w:lang w:eastAsia="en-US"/>
        </w:rPr>
      </w:pPr>
      <w:r w:rsidRPr="1BE4C982">
        <w:rPr>
          <w:lang w:eastAsia="en-US"/>
        </w:rPr>
        <w:t xml:space="preserve">O recebimento definitivo ocorrerá no prazo de </w:t>
      </w:r>
      <w:r w:rsidRPr="00C16091">
        <w:rPr>
          <w:color w:val="000000" w:themeColor="text1"/>
          <w:lang w:eastAsia="en-US"/>
        </w:rPr>
        <w:t xml:space="preserve">15 (quinze) </w:t>
      </w:r>
      <w:r w:rsidRPr="1BE4C982">
        <w:rPr>
          <w:lang w:eastAsia="en-US"/>
        </w:rPr>
        <w:t>dias úteis, a contar do recebimento da nota fiscal ou instrumento de cobrança equivalente pela Administração, após a verificação da qualidade e quantidade do material e consequente aceitação mediante termo detalhado.</w:t>
      </w:r>
    </w:p>
    <w:p w14:paraId="0E3DD2F9" w14:textId="77777777" w:rsidR="00265AF0" w:rsidRPr="0020168A" w:rsidRDefault="00265AF0" w:rsidP="00265AF0">
      <w:pPr>
        <w:pStyle w:val="Nvel02"/>
        <w:rPr>
          <w:lang w:eastAsia="en-US"/>
        </w:rPr>
      </w:pPr>
      <w:r w:rsidRPr="1BE4C982">
        <w:rPr>
          <w:lang w:eastAsia="en-US"/>
        </w:rPr>
        <w:t xml:space="preserve">Para as contratações decorrentes de despesas cujos valores não ultrapassem o limite de que trata o </w:t>
      </w:r>
      <w:r w:rsidRPr="004D2378">
        <w:rPr>
          <w:lang w:eastAsia="en-US"/>
        </w:rPr>
        <w:t>inciso II do art. 75 da Lei nº 14.133, de 2021</w:t>
      </w:r>
      <w:r w:rsidRPr="1BE4C982">
        <w:rPr>
          <w:lang w:eastAsia="en-US"/>
        </w:rPr>
        <w:t>, o prazo máximo para o recebimento defi</w:t>
      </w:r>
      <w:r w:rsidRPr="00C16091">
        <w:rPr>
          <w:color w:val="000000" w:themeColor="text1"/>
          <w:lang w:eastAsia="en-US"/>
        </w:rPr>
        <w:t xml:space="preserve">nitivo será de até 20 (vinte) </w:t>
      </w:r>
      <w:r w:rsidRPr="1BE4C982">
        <w:rPr>
          <w:lang w:eastAsia="en-US"/>
        </w:rPr>
        <w:t>dias úteis.</w:t>
      </w:r>
    </w:p>
    <w:p w14:paraId="74D34D1B" w14:textId="77777777" w:rsidR="00265AF0" w:rsidRPr="0020168A" w:rsidRDefault="00265AF0" w:rsidP="00265AF0">
      <w:pPr>
        <w:pStyle w:val="Nvel02"/>
        <w:rPr>
          <w:lang w:eastAsia="en-US"/>
        </w:rPr>
      </w:pPr>
      <w:r w:rsidRPr="1BE4C982">
        <w:rPr>
          <w:lang w:eastAsia="en-US"/>
        </w:rPr>
        <w:t>O prazo para recebimento definitivo poderá ser excepcionalmente prorrogado, de forma justificada, por igual período, quando houver necessidade de diligências para a aferição do atendimento das exigências contratuais.</w:t>
      </w:r>
    </w:p>
    <w:p w14:paraId="6941FCEB" w14:textId="77777777" w:rsidR="00265AF0" w:rsidRPr="0020168A" w:rsidRDefault="00265AF0" w:rsidP="00265AF0">
      <w:pPr>
        <w:pStyle w:val="Nvel02"/>
        <w:rPr>
          <w:lang w:eastAsia="en-US"/>
        </w:rPr>
      </w:pPr>
      <w:r w:rsidRPr="1BE4C982">
        <w:rPr>
          <w:lang w:eastAsia="en-US"/>
        </w:rPr>
        <w:t xml:space="preserve">No caso de controvérsia sobre a execução do objeto, quanto à dimensão, qualidade e quantidade, deverá ser observado o teor do </w:t>
      </w:r>
      <w:r w:rsidRPr="004D2378">
        <w:rPr>
          <w:lang w:eastAsia="en-US"/>
        </w:rPr>
        <w:t>art. 143 da Lei nº 14.133, de 2021</w:t>
      </w:r>
      <w:r w:rsidRPr="1BE4C982">
        <w:rPr>
          <w:lang w:eastAsia="en-US"/>
        </w:rPr>
        <w:t xml:space="preserve">, comunicando-se à empresa para emissão de Nota Fiscal </w:t>
      </w:r>
      <w:r w:rsidRPr="00F84048">
        <w:rPr>
          <w:lang w:eastAsia="en-US"/>
        </w:rPr>
        <w:t>quanto</w:t>
      </w:r>
      <w:r>
        <w:rPr>
          <w:lang w:eastAsia="en-US"/>
        </w:rPr>
        <w:t xml:space="preserve"> </w:t>
      </w:r>
      <w:r w:rsidRPr="1BE4C982">
        <w:rPr>
          <w:lang w:eastAsia="en-US"/>
        </w:rPr>
        <w:t>à parcela incontroversa da execução do objeto, para efeito de liquidação e pagamento.</w:t>
      </w:r>
    </w:p>
    <w:p w14:paraId="2390A3CE" w14:textId="77777777" w:rsidR="00265AF0" w:rsidRPr="0020168A" w:rsidRDefault="00265AF0" w:rsidP="00265AF0">
      <w:pPr>
        <w:pStyle w:val="Nvel02"/>
        <w:rPr>
          <w:lang w:eastAsia="en-US"/>
        </w:rPr>
      </w:pPr>
      <w:r w:rsidRPr="1BE4C982">
        <w:rPr>
          <w:lang w:eastAsia="en-US"/>
        </w:rPr>
        <w:t xml:space="preserve">O prazo para a solução, pelo </w:t>
      </w:r>
      <w:r>
        <w:rPr>
          <w:lang w:eastAsia="en-US"/>
        </w:rPr>
        <w:t>C</w:t>
      </w:r>
      <w:r w:rsidRPr="1BE4C982">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E8E6E8" w14:textId="77777777" w:rsidR="00265AF0" w:rsidRPr="0020168A" w:rsidRDefault="00265AF0" w:rsidP="00265AF0">
      <w:pPr>
        <w:pStyle w:val="Nvel02"/>
        <w:rPr>
          <w:lang w:eastAsia="en-US"/>
        </w:rPr>
      </w:pPr>
      <w:r w:rsidRPr="1BE4C982">
        <w:rPr>
          <w:lang w:eastAsia="en-US"/>
        </w:rPr>
        <w:t>O recebimento provisório ou definitivo não excluirá a responsabilidade civil pela solidez e pela segurança dos bens nem a responsabilidade ético-profissional pela perfeita execução do contrato.</w:t>
      </w:r>
    </w:p>
    <w:p w14:paraId="47EF40A7" w14:textId="77777777" w:rsidR="00265AF0" w:rsidRPr="00B323D7" w:rsidRDefault="00265AF0" w:rsidP="00265AF0">
      <w:pPr>
        <w:pStyle w:val="Nvel02"/>
      </w:pPr>
      <w:r w:rsidRPr="00B323D7">
        <w:t xml:space="preserve">As atividades de montagem, instalação e quaisquer outras necessárias para o funcionamento ou uso do bem correrão por conta do </w:t>
      </w:r>
      <w:r>
        <w:t>C</w:t>
      </w:r>
      <w:r w:rsidRPr="00B323D7">
        <w:t>ontratado e são condição para o recebimento do objeto.</w:t>
      </w:r>
    </w:p>
    <w:p w14:paraId="40900F93" w14:textId="77777777" w:rsidR="00265AF0" w:rsidRPr="003D0099" w:rsidRDefault="00265AF0" w:rsidP="00265AF0">
      <w:pPr>
        <w:pStyle w:val="Nvel1-SemNumerao"/>
      </w:pPr>
      <w:r w:rsidRPr="003D0099">
        <w:t>Liquidação</w:t>
      </w:r>
    </w:p>
    <w:p w14:paraId="71B24A20" w14:textId="77777777" w:rsidR="00265AF0" w:rsidRPr="007E40DB" w:rsidRDefault="00265AF0" w:rsidP="00265AF0">
      <w:pPr>
        <w:pStyle w:val="Nvel02"/>
      </w:pPr>
      <w:r>
        <w:t>Recebida a Nota Fiscal ou documento de cobrança equivalente, correrá o prazo de dez dias úteis para fins de liquidação, na forma desta seção, prorrogáveis por igual período, nos termos do art. 7º, §3</w:t>
      </w:r>
      <w:r w:rsidRPr="000F10CE">
        <w:t>º da Instrução Normativa SEGES/ME nº 77/2022</w:t>
      </w:r>
      <w:r>
        <w:t>.</w:t>
      </w:r>
    </w:p>
    <w:p w14:paraId="5FD291A7" w14:textId="77777777" w:rsidR="00265AF0" w:rsidRPr="0020168A" w:rsidRDefault="00265AF0" w:rsidP="00265AF0">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2C2AA064" w14:textId="77777777" w:rsidR="00265AF0" w:rsidRPr="0020168A" w:rsidRDefault="00265AF0" w:rsidP="00265AF0">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7A57E54E" w14:textId="77777777" w:rsidR="00265AF0" w:rsidRPr="00A41760" w:rsidRDefault="00265AF0" w:rsidP="00265AF0">
      <w:pPr>
        <w:pStyle w:val="Nivel3"/>
        <w:numPr>
          <w:ilvl w:val="2"/>
          <w:numId w:val="0"/>
        </w:numPr>
        <w:tabs>
          <w:tab w:val="clear" w:pos="360"/>
        </w:tabs>
        <w:suppressAutoHyphens w:val="0"/>
        <w:ind w:left="284"/>
        <w:contextualSpacing w:val="0"/>
      </w:pPr>
      <w:r w:rsidRPr="00A41760">
        <w:t>o prazo de validade;</w:t>
      </w:r>
    </w:p>
    <w:p w14:paraId="1904DE65" w14:textId="77777777" w:rsidR="00265AF0" w:rsidRPr="00A41760" w:rsidRDefault="00265AF0" w:rsidP="00265AF0">
      <w:pPr>
        <w:pStyle w:val="Nivel3"/>
        <w:numPr>
          <w:ilvl w:val="2"/>
          <w:numId w:val="0"/>
        </w:numPr>
        <w:tabs>
          <w:tab w:val="clear" w:pos="360"/>
        </w:tabs>
        <w:suppressAutoHyphens w:val="0"/>
        <w:ind w:left="284"/>
        <w:contextualSpacing w:val="0"/>
      </w:pPr>
      <w:r w:rsidRPr="00A41760">
        <w:t xml:space="preserve">a data da emissão; </w:t>
      </w:r>
    </w:p>
    <w:p w14:paraId="6AD4824F" w14:textId="77777777" w:rsidR="00265AF0" w:rsidRPr="00A41760" w:rsidRDefault="00265AF0" w:rsidP="00265AF0">
      <w:pPr>
        <w:pStyle w:val="Nivel3"/>
        <w:numPr>
          <w:ilvl w:val="2"/>
          <w:numId w:val="0"/>
        </w:numPr>
        <w:tabs>
          <w:tab w:val="clear" w:pos="360"/>
        </w:tabs>
        <w:suppressAutoHyphens w:val="0"/>
        <w:ind w:left="284"/>
        <w:contextualSpacing w:val="0"/>
      </w:pPr>
      <w:r w:rsidRPr="00A41760">
        <w:t xml:space="preserve">os dados do contrato e do órgão contratante; </w:t>
      </w:r>
    </w:p>
    <w:p w14:paraId="759804AF" w14:textId="77777777" w:rsidR="00265AF0" w:rsidRPr="00A41760" w:rsidRDefault="00265AF0" w:rsidP="00265AF0">
      <w:pPr>
        <w:pStyle w:val="Nivel3"/>
        <w:numPr>
          <w:ilvl w:val="2"/>
          <w:numId w:val="0"/>
        </w:numPr>
        <w:tabs>
          <w:tab w:val="clear" w:pos="360"/>
        </w:tabs>
        <w:suppressAutoHyphens w:val="0"/>
        <w:ind w:left="284"/>
        <w:contextualSpacing w:val="0"/>
      </w:pPr>
      <w:r w:rsidRPr="00A41760">
        <w:t xml:space="preserve">o período respectivo de execução do contrato; </w:t>
      </w:r>
    </w:p>
    <w:p w14:paraId="63F8B4AB" w14:textId="77777777" w:rsidR="00265AF0" w:rsidRPr="00A41760" w:rsidRDefault="00265AF0" w:rsidP="00265AF0">
      <w:pPr>
        <w:pStyle w:val="Nivel3"/>
        <w:numPr>
          <w:ilvl w:val="2"/>
          <w:numId w:val="0"/>
        </w:numPr>
        <w:tabs>
          <w:tab w:val="clear" w:pos="360"/>
        </w:tabs>
        <w:suppressAutoHyphens w:val="0"/>
        <w:ind w:left="284"/>
        <w:contextualSpacing w:val="0"/>
      </w:pPr>
      <w:r w:rsidRPr="00A41760">
        <w:lastRenderedPageBreak/>
        <w:t xml:space="preserve">o valor a pagar; e </w:t>
      </w:r>
    </w:p>
    <w:p w14:paraId="5737F124" w14:textId="77777777" w:rsidR="00265AF0" w:rsidRPr="00A41760" w:rsidRDefault="00265AF0" w:rsidP="00265AF0">
      <w:pPr>
        <w:pStyle w:val="Nivel3"/>
        <w:numPr>
          <w:ilvl w:val="2"/>
          <w:numId w:val="0"/>
        </w:numPr>
        <w:tabs>
          <w:tab w:val="clear" w:pos="360"/>
        </w:tabs>
        <w:suppressAutoHyphens w:val="0"/>
        <w:ind w:left="284"/>
        <w:contextualSpacing w:val="0"/>
      </w:pPr>
      <w:r w:rsidRPr="00A41760">
        <w:t>eventual destaque do valor de retenções tributárias cabíveis.</w:t>
      </w:r>
    </w:p>
    <w:p w14:paraId="182AD6EF" w14:textId="77777777" w:rsidR="00265AF0" w:rsidRPr="00A41760" w:rsidRDefault="00265AF0" w:rsidP="00265AF0">
      <w:pPr>
        <w:pStyle w:val="Nvel02"/>
      </w:pPr>
      <w:r w:rsidRPr="00A41760">
        <w:t xml:space="preserve"> Havendo erro na apresentação da nota fiscal ou instrumento de cobrança equivalente, ou circunstância que impeça a liquidação da despesa, esta ficará sobrestada até que o </w:t>
      </w:r>
      <w:r>
        <w:t>C</w:t>
      </w:r>
      <w:r w:rsidRPr="00A41760">
        <w:t xml:space="preserve">ontratado providencie as medidas saneadoras, reiniciando-se o prazo após a comprovação da regularização da situação, sem ônus ao </w:t>
      </w:r>
      <w:r>
        <w:t>C</w:t>
      </w:r>
      <w:r w:rsidRPr="00A41760">
        <w:t>ontratante;</w:t>
      </w:r>
    </w:p>
    <w:p w14:paraId="3E845508" w14:textId="77777777" w:rsidR="00265AF0" w:rsidRPr="00A41760" w:rsidRDefault="00265AF0" w:rsidP="00265AF0">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75BEF54F" w14:textId="77777777" w:rsidR="00265AF0" w:rsidRDefault="00265AF0" w:rsidP="00265AF0">
      <w:pPr>
        <w:pStyle w:val="Nvel02"/>
      </w:pPr>
      <w:r w:rsidRPr="0A5ACE3A">
        <w:t>A Administração deverá realizar consulta ao SICAF para:</w:t>
      </w:r>
    </w:p>
    <w:p w14:paraId="39D5DCFF" w14:textId="77777777" w:rsidR="00265AF0" w:rsidRDefault="00265AF0" w:rsidP="00265AF0">
      <w:pPr>
        <w:pStyle w:val="Nivel3"/>
        <w:numPr>
          <w:ilvl w:val="2"/>
          <w:numId w:val="0"/>
        </w:numPr>
        <w:tabs>
          <w:tab w:val="clear" w:pos="360"/>
        </w:tabs>
        <w:suppressAutoHyphens w:val="0"/>
        <w:ind w:left="284"/>
        <w:contextualSpacing w:val="0"/>
      </w:pPr>
      <w:r w:rsidRPr="0A5ACE3A">
        <w:t>verificar a manutenção das condições de habilitação exigidas;</w:t>
      </w:r>
    </w:p>
    <w:p w14:paraId="5C8C01DF" w14:textId="77777777" w:rsidR="00265AF0" w:rsidRDefault="00265AF0" w:rsidP="00265AF0">
      <w:pPr>
        <w:pStyle w:val="Nivel3"/>
        <w:numPr>
          <w:ilvl w:val="2"/>
          <w:numId w:val="0"/>
        </w:numPr>
        <w:tabs>
          <w:tab w:val="clear" w:pos="360"/>
        </w:tabs>
        <w:suppressAutoHyphens w:val="0"/>
        <w:ind w:left="284"/>
        <w:contextualSpacing w:val="0"/>
      </w:pPr>
      <w:r w:rsidRPr="00F84048">
        <w:t>identificar possível razão que impeça a participação em licitação/contratação no âmbito do órgão ou entidade, tais como a proibição de contratar com a Administração ou com o Poder Público,</w:t>
      </w:r>
      <w:r w:rsidRPr="00717D4C">
        <w:t xml:space="preserve"> bem como ocorrências impeditivas indiretas.</w:t>
      </w:r>
    </w:p>
    <w:p w14:paraId="02309CAF" w14:textId="77777777" w:rsidR="00265AF0" w:rsidRPr="007E40DB" w:rsidRDefault="00265AF0" w:rsidP="00265AF0">
      <w:pPr>
        <w:pStyle w:val="Nvel0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DF7A2CB" w14:textId="77777777" w:rsidR="00265AF0" w:rsidRDefault="00265AF0" w:rsidP="00265AF0">
      <w:pPr>
        <w:pStyle w:val="Nvel02"/>
        <w:rPr>
          <w:lang w:eastAsia="en-US"/>
        </w:rPr>
      </w:pPr>
      <w: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02D0896" w14:textId="77777777" w:rsidR="00265AF0" w:rsidRPr="0020168A" w:rsidRDefault="00265AF0" w:rsidP="00265AF0">
      <w:pPr>
        <w:pStyle w:val="Nvel02"/>
        <w:rPr>
          <w:lang w:eastAsia="en-US"/>
        </w:rPr>
      </w:pPr>
      <w:r w:rsidRPr="1BE4C982">
        <w:rPr>
          <w:lang w:eastAsia="en-US"/>
        </w:rPr>
        <w:t xml:space="preserve">Persistindo a irregularidade, o </w:t>
      </w:r>
      <w:r>
        <w:rPr>
          <w:lang w:eastAsia="en-US"/>
        </w:rPr>
        <w:t>C</w:t>
      </w:r>
      <w:r w:rsidRPr="1BE4C982">
        <w:rPr>
          <w:lang w:eastAsia="en-US"/>
        </w:rPr>
        <w:t xml:space="preserve">ontratante deverá adotar as medidas necessárias à rescisão contratual nos autos do processo administrativo correspondente, assegurada ao </w:t>
      </w:r>
      <w:r>
        <w:rPr>
          <w:lang w:eastAsia="en-US"/>
        </w:rPr>
        <w:t>C</w:t>
      </w:r>
      <w:r w:rsidRPr="1BE4C982">
        <w:rPr>
          <w:lang w:eastAsia="en-US"/>
        </w:rPr>
        <w:t xml:space="preserve">ontratado a ampla defesa. </w:t>
      </w:r>
    </w:p>
    <w:p w14:paraId="1AAF2DDF" w14:textId="77777777" w:rsidR="00265AF0" w:rsidRDefault="00265AF0" w:rsidP="00265AF0">
      <w:pPr>
        <w:pStyle w:val="Nvel02"/>
        <w:rPr>
          <w:lang w:eastAsia="en-US"/>
        </w:rPr>
      </w:pPr>
      <w:r>
        <w:t>Havendo a efetiva execução do objeto, os pagamentos serão realizados normalmente, até que se decida pela rescisão do contrato, caso o Contratado não regularize sua situação junto ao SICAF.</w:t>
      </w:r>
    </w:p>
    <w:p w14:paraId="4D7F9383" w14:textId="77777777" w:rsidR="00265AF0" w:rsidRPr="003D0099" w:rsidRDefault="00265AF0" w:rsidP="00265AF0">
      <w:pPr>
        <w:pStyle w:val="Nvel1-SemNumerao"/>
      </w:pPr>
      <w:r w:rsidRPr="003D0099">
        <w:t>Prazo de pagamento</w:t>
      </w:r>
    </w:p>
    <w:p w14:paraId="324AD7B7" w14:textId="77777777" w:rsidR="00265AF0" w:rsidRPr="0020168A" w:rsidRDefault="00265AF0" w:rsidP="00265AF0">
      <w:pPr>
        <w:pStyle w:val="Nvel02"/>
      </w:pPr>
      <w:r>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7C425A1F" w14:textId="77777777" w:rsidR="00265AF0" w:rsidRPr="0020168A" w:rsidRDefault="00265AF0" w:rsidP="00265AF0">
      <w:pPr>
        <w:pStyle w:val="Nvel02"/>
        <w:rPr>
          <w:lang w:eastAsia="en-US"/>
        </w:rPr>
      </w:pPr>
      <w:r w:rsidRPr="1BE4C982">
        <w:rPr>
          <w:lang w:eastAsia="en-US"/>
        </w:rPr>
        <w:t xml:space="preserve">No caso de atraso pelo Contratante, os valores devidos ao </w:t>
      </w:r>
      <w:r>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FB22FF">
        <w:rPr>
          <w:i/>
          <w:color w:val="000000" w:themeColor="text1"/>
          <w:lang w:eastAsia="en-US"/>
        </w:rPr>
        <w:t xml:space="preserve">IPCA </w:t>
      </w:r>
      <w:r w:rsidRPr="00FB22FF">
        <w:rPr>
          <w:color w:val="000000" w:themeColor="text1"/>
          <w:lang w:eastAsia="en-US"/>
        </w:rPr>
        <w:t>d</w:t>
      </w:r>
      <w:r w:rsidRPr="1BE4C982">
        <w:rPr>
          <w:lang w:eastAsia="en-US"/>
        </w:rPr>
        <w:t>e correção monetária.</w:t>
      </w:r>
    </w:p>
    <w:p w14:paraId="188864E1" w14:textId="77777777" w:rsidR="00265AF0" w:rsidRPr="007E40DB" w:rsidRDefault="00265AF0" w:rsidP="00265AF0">
      <w:pPr>
        <w:pStyle w:val="Nvel1-SemNumerao"/>
      </w:pPr>
      <w:r w:rsidRPr="007E40DB">
        <w:t>Forma de pagamento</w:t>
      </w:r>
    </w:p>
    <w:p w14:paraId="4392CAE7" w14:textId="77777777" w:rsidR="00265AF0" w:rsidRPr="007E40DB" w:rsidRDefault="00265AF0" w:rsidP="00265AF0">
      <w:pPr>
        <w:pStyle w:val="Nvel02"/>
      </w:pPr>
      <w:r>
        <w:t>O pagamento será realizado por meio de ordem bancária, para crédito em banco, agência e conta corrente indicados pelo Contratado.</w:t>
      </w:r>
    </w:p>
    <w:p w14:paraId="717EDE7A" w14:textId="77777777" w:rsidR="00265AF0" w:rsidRPr="007E40DB" w:rsidRDefault="00265AF0" w:rsidP="00265AF0">
      <w:pPr>
        <w:pStyle w:val="Nvel02"/>
      </w:pPr>
      <w:r>
        <w:t xml:space="preserve">Será considerada data do pagamento o dia em que constar como emitida a ordem bancária para </w:t>
      </w:r>
      <w:r w:rsidRPr="0A5ACE3A">
        <w:t>pagamento.</w:t>
      </w:r>
    </w:p>
    <w:p w14:paraId="2B29D101" w14:textId="77777777" w:rsidR="00265AF0" w:rsidRPr="007E40DB" w:rsidRDefault="00265AF0" w:rsidP="00265AF0">
      <w:pPr>
        <w:pStyle w:val="Nvel02"/>
        <w:rPr>
          <w:lang w:eastAsia="en-US"/>
        </w:rPr>
      </w:pPr>
      <w:r w:rsidRPr="0A5ACE3A">
        <w:rPr>
          <w:lang w:eastAsia="en-US"/>
        </w:rPr>
        <w:t>Quando do pagamento, será efetuada a retenção tributária prevista na legislação aplicável.</w:t>
      </w:r>
    </w:p>
    <w:p w14:paraId="7E43CF61" w14:textId="77777777" w:rsidR="00265AF0" w:rsidRPr="007E40DB" w:rsidRDefault="00265AF0" w:rsidP="00265AF0">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p>
    <w:p w14:paraId="0A77A90A" w14:textId="77777777" w:rsidR="00265AF0" w:rsidRPr="0020168A" w:rsidRDefault="00265AF0" w:rsidP="00265AF0">
      <w:pPr>
        <w:pStyle w:val="Nvel02"/>
        <w:rPr>
          <w:lang w:eastAsia="en-US"/>
        </w:rPr>
      </w:pPr>
      <w:r w:rsidRPr="1BE4C982">
        <w:rPr>
          <w:lang w:eastAsia="en-US"/>
        </w:rPr>
        <w:t xml:space="preserve">O </w:t>
      </w:r>
      <w:r>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xml:space="preserve">, não sofrerá a retenção tributária quanto aos impostos e contribuições abrangidos por aquele regime. No entanto, o </w:t>
      </w:r>
      <w:r w:rsidRPr="1BE4C982">
        <w:rPr>
          <w:lang w:eastAsia="en-US"/>
        </w:rPr>
        <w:lastRenderedPageBreak/>
        <w:t>pagamento ficará condicionado à apresentação de comprovação, por meio de documento oficial, de que faz jus ao tratamento tributário favorecido previsto na referida Lei Complementar.</w:t>
      </w:r>
    </w:p>
    <w:p w14:paraId="2B9C8E38" w14:textId="77777777" w:rsidR="00265AF0" w:rsidRDefault="00265AF0" w:rsidP="00265AF0">
      <w:pPr>
        <w:pStyle w:val="Nvel1-SemNumerao"/>
        <w:rPr>
          <w:lang w:eastAsia="en-US"/>
        </w:rPr>
      </w:pPr>
      <w:r>
        <w:rPr>
          <w:lang w:eastAsia="en-US"/>
        </w:rPr>
        <w:t>Cessão de Crédito</w:t>
      </w:r>
    </w:p>
    <w:p w14:paraId="3008CCEB" w14:textId="77777777" w:rsidR="00265AF0" w:rsidRDefault="00265AF0" w:rsidP="00265AF0">
      <w:pPr>
        <w:pStyle w:val="Nvel02"/>
        <w:rPr>
          <w:lang w:eastAsia="en-US"/>
        </w:rPr>
      </w:pPr>
      <w:r>
        <w:rPr>
          <w:lang w:eastAsia="en-US"/>
        </w:rPr>
        <w:t>As cessões de crédito dependerão de prévia aprovação do Contratante.</w:t>
      </w:r>
    </w:p>
    <w:p w14:paraId="5CAA0D4A" w14:textId="77777777" w:rsidR="00265AF0" w:rsidRDefault="00265AF0" w:rsidP="00265AF0">
      <w:pPr>
        <w:pStyle w:val="Nivel3"/>
        <w:numPr>
          <w:ilvl w:val="2"/>
          <w:numId w:val="0"/>
        </w:numPr>
        <w:tabs>
          <w:tab w:val="clear" w:pos="360"/>
        </w:tabs>
        <w:suppressAutoHyphens w:val="0"/>
        <w:ind w:left="284"/>
        <w:contextualSpacing w:val="0"/>
        <w:rPr>
          <w:lang w:eastAsia="en-US"/>
        </w:rPr>
      </w:pPr>
      <w:r>
        <w:rPr>
          <w:lang w:eastAsia="en-US"/>
        </w:rPr>
        <w:t>A eficácia da cessão de crédito, em relação à Administração, está condicionada à celebração de termo aditivo ao contrato administrativo.</w:t>
      </w:r>
    </w:p>
    <w:p w14:paraId="02CCB963" w14:textId="77777777" w:rsidR="00265AF0" w:rsidRDefault="00265AF0" w:rsidP="00265AF0">
      <w:pPr>
        <w:pStyle w:val="Nivel3"/>
        <w:numPr>
          <w:ilvl w:val="2"/>
          <w:numId w:val="0"/>
        </w:numPr>
        <w:tabs>
          <w:tab w:val="clear" w:pos="360"/>
        </w:tabs>
        <w:suppressAutoHyphens w:val="0"/>
        <w:ind w:left="284"/>
        <w:contextualSpacing w:val="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02F0B4DB" w14:textId="77777777" w:rsidR="00265AF0" w:rsidRDefault="00265AF0" w:rsidP="00265AF0">
      <w:pPr>
        <w:pStyle w:val="Nivel3"/>
        <w:numPr>
          <w:ilvl w:val="2"/>
          <w:numId w:val="0"/>
        </w:numPr>
        <w:tabs>
          <w:tab w:val="clear" w:pos="360"/>
        </w:tabs>
        <w:suppressAutoHyphens w:val="0"/>
        <w:ind w:left="284"/>
        <w:contextualSpacing w:val="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6756D747" w14:textId="77777777" w:rsidR="00265AF0" w:rsidRDefault="00265AF0" w:rsidP="00265AF0">
      <w:pPr>
        <w:pStyle w:val="Nivel3"/>
        <w:numPr>
          <w:ilvl w:val="2"/>
          <w:numId w:val="0"/>
        </w:numPr>
        <w:tabs>
          <w:tab w:val="clear" w:pos="360"/>
        </w:tabs>
        <w:suppressAutoHyphens w:val="0"/>
        <w:ind w:left="284"/>
        <w:contextualSpacing w:val="0"/>
        <w:rPr>
          <w:lang w:eastAsia="en-US"/>
        </w:rPr>
      </w:pPr>
      <w:r>
        <w:rPr>
          <w:lang w:eastAsia="en-US"/>
        </w:rPr>
        <w:t>A cessão de crédito não afetará a execução do objeto contratado, que continuará sob a integral responsabilidade do Contratado.</w:t>
      </w:r>
    </w:p>
    <w:p w14:paraId="098DA598" w14:textId="77777777" w:rsidR="00265AF0" w:rsidRDefault="00265AF0" w:rsidP="00265AF0">
      <w:pPr>
        <w:pStyle w:val="Nvel02"/>
        <w:rPr>
          <w:lang w:eastAsia="en-US"/>
        </w:rPr>
      </w:pPr>
      <w:r>
        <w:rPr>
          <w:lang w:eastAsia="en-US"/>
        </w:rPr>
        <w:t>O disposto nesta seção não afeta as operações de crédito de que trata a Instrução Normativa SEGES/MGI nº 82, de 21 de fevereiro de 2025, as quais ficam por esta regidas.</w:t>
      </w:r>
    </w:p>
    <w:p w14:paraId="1A166C26" w14:textId="77777777" w:rsidR="00265AF0" w:rsidRPr="00B323D7" w:rsidRDefault="00265AF0" w:rsidP="00265AF0">
      <w:pPr>
        <w:pStyle w:val="Nvel1-SemNumerao"/>
      </w:pPr>
      <w:r w:rsidRPr="00B323D7">
        <w:t>Reajuste</w:t>
      </w:r>
    </w:p>
    <w:p w14:paraId="693F9C8F" w14:textId="77777777" w:rsidR="00265AF0" w:rsidRPr="00B323D7" w:rsidRDefault="00265AF0" w:rsidP="00265AF0">
      <w:pPr>
        <w:pStyle w:val="Nvel02"/>
      </w:pPr>
      <w:bookmarkStart w:id="20" w:name="_Hlk169693537"/>
      <w:r w:rsidRPr="00B323D7">
        <w:t xml:space="preserve">Os preços inicialmente contratados são fixos e irreajustáveis no prazo de um ano contado da data </w:t>
      </w:r>
      <w:r>
        <w:t>da assinatura do contrato.</w:t>
      </w:r>
    </w:p>
    <w:bookmarkEnd w:id="20"/>
    <w:p w14:paraId="486600FA" w14:textId="77777777" w:rsidR="00265AF0" w:rsidRPr="00B323D7" w:rsidRDefault="00265AF0" w:rsidP="00265AF0">
      <w:pPr>
        <w:pStyle w:val="Nvel02"/>
      </w:pPr>
      <w:r w:rsidRPr="00B323D7">
        <w:t xml:space="preserve">Após o interregno de um ano, e independentemente de pedido do </w:t>
      </w:r>
      <w:r>
        <w:t>C</w:t>
      </w:r>
      <w:r w:rsidRPr="00B323D7">
        <w:t xml:space="preserve">ontratado, os preços iniciais serão reajustados, mediante a aplicação, pelo </w:t>
      </w:r>
      <w:r>
        <w:t>C</w:t>
      </w:r>
      <w:r w:rsidRPr="00B323D7">
        <w:t xml:space="preserve">ontratante, do índice </w:t>
      </w:r>
      <w:r w:rsidRPr="00FB22FF">
        <w:rPr>
          <w:color w:val="000000" w:themeColor="text1"/>
        </w:rPr>
        <w:t xml:space="preserve">IPCA, </w:t>
      </w:r>
      <w:r w:rsidRPr="00B323D7">
        <w:t>exclusivamente para as obrigações iniciadas e concluídas após a ocorrência da anualidade.</w:t>
      </w:r>
    </w:p>
    <w:p w14:paraId="0C40474C" w14:textId="77777777" w:rsidR="00265AF0" w:rsidRPr="00747816" w:rsidRDefault="00265AF0" w:rsidP="00265AF0">
      <w:pPr>
        <w:pStyle w:val="Nvel02"/>
        <w:rPr>
          <w:i/>
        </w:rPr>
      </w:pPr>
      <w:r w:rsidRPr="00747816">
        <w:t>Nos reajustes subsequentes ao primeiro, o interregno mínimo de um ano será contado a partir dos efeitos financeiros do último reajuste.</w:t>
      </w:r>
    </w:p>
    <w:p w14:paraId="18FBE53C" w14:textId="77777777" w:rsidR="00265AF0" w:rsidRPr="00747816" w:rsidRDefault="00265AF0" w:rsidP="00265AF0">
      <w:pPr>
        <w:pStyle w:val="Nvel02"/>
      </w:pPr>
      <w:r w:rsidRPr="00747816">
        <w:t xml:space="preserve">No caso de atraso ou não divulgação do(s) índice (s) de reajustamento, o </w:t>
      </w:r>
      <w:r>
        <w:t>C</w:t>
      </w:r>
      <w:r w:rsidRPr="00747816">
        <w:t xml:space="preserve">ontratante pagará ao </w:t>
      </w:r>
      <w:r>
        <w:t>C</w:t>
      </w:r>
      <w:r w:rsidRPr="00747816">
        <w:t>ontratado a importância calculada pela última variação conhecida, liquidando a diferença correspondente tão logo seja(m) divulgado(s) o(s) índice(s) definitivo(s).</w:t>
      </w:r>
    </w:p>
    <w:p w14:paraId="1295F23C" w14:textId="77777777" w:rsidR="00265AF0" w:rsidRPr="00747816" w:rsidRDefault="00265AF0" w:rsidP="00265AF0">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1D7AAD8F" w14:textId="77777777" w:rsidR="00265AF0" w:rsidRPr="00747816" w:rsidRDefault="00265AF0" w:rsidP="00265AF0">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0660FE8D" w14:textId="77777777" w:rsidR="00265AF0" w:rsidRPr="00747816" w:rsidRDefault="00265AF0" w:rsidP="00265AF0">
      <w:pPr>
        <w:pStyle w:val="Nvel02"/>
      </w:pPr>
      <w:r w:rsidRPr="00747816">
        <w:t>Na ausência de previsão legal quanto ao índice substituto, as partes elegerão novo índice oficial, para reajustamento do preço do valor remanescente, por meio de termo aditivo.</w:t>
      </w:r>
    </w:p>
    <w:p w14:paraId="52121228" w14:textId="77777777" w:rsidR="00265AF0" w:rsidRPr="00747816" w:rsidRDefault="00265AF0" w:rsidP="00265AF0">
      <w:pPr>
        <w:pStyle w:val="Nvel02"/>
        <w:rPr>
          <w:i/>
        </w:rPr>
      </w:pPr>
      <w:r w:rsidRPr="00747816">
        <w:t>O reajuste será realizado por apostilamento.</w:t>
      </w:r>
    </w:p>
    <w:p w14:paraId="1A4F6572" w14:textId="77777777" w:rsidR="00265AF0" w:rsidRPr="007E40DB" w:rsidRDefault="00265AF0" w:rsidP="00265AF0">
      <w:pPr>
        <w:pStyle w:val="Nivel01"/>
        <w:spacing w:line="276" w:lineRule="auto"/>
        <w:ind w:left="1353" w:hanging="360"/>
        <w:rPr>
          <w:rFonts w:eastAsia="Calibri"/>
        </w:rPr>
      </w:pPr>
      <w:r>
        <w:lastRenderedPageBreak/>
        <w:t>FORMA E CRITÉRIOS DE SELEÇÃO DO FORNECEDOR E FORMA DE FORNECIMENTO</w:t>
      </w:r>
    </w:p>
    <w:p w14:paraId="72F382E1" w14:textId="77777777" w:rsidR="00265AF0" w:rsidRPr="000F10CE" w:rsidRDefault="00265AF0" w:rsidP="00265AF0">
      <w:pPr>
        <w:pStyle w:val="Nvel1-SemNumerao"/>
      </w:pPr>
      <w:bookmarkStart w:id="21" w:name="_Hlk171371350"/>
      <w:r w:rsidRPr="007E40DB">
        <w:t>Forma de seleção e critério de julgamento da proposta</w:t>
      </w:r>
    </w:p>
    <w:p w14:paraId="02F0E1FC" w14:textId="77777777" w:rsidR="00265AF0" w:rsidRPr="00614AC0" w:rsidRDefault="00265AF0" w:rsidP="00265AF0">
      <w:pPr>
        <w:pStyle w:val="Nvel02"/>
        <w:rPr>
          <w:color w:val="000000" w:themeColor="text1"/>
        </w:rPr>
      </w:pPr>
      <w:bookmarkStart w:id="22" w:name="_Hlk171371336"/>
      <w:r w:rsidRPr="005D0AE9">
        <w:t xml:space="preserve">O fornecedor será selecionado por meio da realização de procedimento de LICITAÇÃO, na modalidade </w:t>
      </w:r>
      <w:r>
        <w:rPr>
          <w:i/>
          <w:color w:val="000000" w:themeColor="text1"/>
        </w:rPr>
        <w:t>Dispensa Eletrônica</w:t>
      </w:r>
      <w:r w:rsidRPr="005D0AE9">
        <w:t xml:space="preserve">, com adoção do critério de julgamento pelo </w:t>
      </w:r>
      <w:r w:rsidRPr="00FB22FF">
        <w:rPr>
          <w:i/>
          <w:color w:val="000000" w:themeColor="text1"/>
        </w:rPr>
        <w:t>MENOR PREÇO</w:t>
      </w:r>
      <w:r>
        <w:rPr>
          <w:i/>
          <w:color w:val="000000" w:themeColor="text1"/>
        </w:rPr>
        <w:t xml:space="preserve"> UNITÁRIO.</w:t>
      </w:r>
    </w:p>
    <w:p w14:paraId="6E1A37EB" w14:textId="77777777" w:rsidR="00265AF0" w:rsidRPr="00FB22FF" w:rsidRDefault="00265AF0" w:rsidP="00265AF0">
      <w:pPr>
        <w:pStyle w:val="Nvel3-Opcional"/>
        <w:numPr>
          <w:ilvl w:val="0"/>
          <w:numId w:val="0"/>
        </w:numPr>
        <w:ind w:left="284"/>
        <w:rPr>
          <w:color w:val="000000" w:themeColor="text1"/>
        </w:rPr>
      </w:pPr>
      <w:r>
        <w:rPr>
          <w:color w:val="000000" w:themeColor="text1"/>
        </w:rPr>
        <w:t xml:space="preserve">9.2.1 - </w:t>
      </w:r>
      <w:r w:rsidRPr="00662854">
        <w:rPr>
          <w:color w:val="000000" w:themeColor="text1"/>
        </w:rPr>
        <w:t xml:space="preserve">Valores unitários: conforme planilha de composição de preços anexa ao edital </w:t>
      </w:r>
      <w:r w:rsidRPr="00662854">
        <w:rPr>
          <w:b/>
          <w:bCs/>
          <w:color w:val="000000" w:themeColor="text1"/>
          <w:u w:val="single"/>
        </w:rPr>
        <w:t>OU</w:t>
      </w:r>
      <w:r w:rsidRPr="00662854">
        <w:rPr>
          <w:color w:val="000000" w:themeColor="text1"/>
        </w:rPr>
        <w:t xml:space="preserve"> tabela constante no item 1.1 deste Termo de Referência.</w:t>
      </w:r>
    </w:p>
    <w:bookmarkEnd w:id="21"/>
    <w:bookmarkEnd w:id="22"/>
    <w:p w14:paraId="7EE01520" w14:textId="77777777" w:rsidR="00265AF0" w:rsidRPr="005D0AE9" w:rsidRDefault="00265AF0" w:rsidP="00265AF0">
      <w:pPr>
        <w:pStyle w:val="Nvel1-SemNumerao"/>
      </w:pPr>
      <w:r w:rsidRPr="005D0AE9">
        <w:t>Forma de fornecimento</w:t>
      </w:r>
    </w:p>
    <w:p w14:paraId="75976CF9" w14:textId="77777777" w:rsidR="00265AF0" w:rsidRPr="00EE6DF4" w:rsidRDefault="00265AF0" w:rsidP="00265AF0">
      <w:pPr>
        <w:pStyle w:val="Nvel02"/>
      </w:pPr>
      <w:r w:rsidRPr="005D0AE9">
        <w:rPr>
          <w:rStyle w:val="normaltextrun"/>
          <w:shd w:val="clear" w:color="auto" w:fill="FFFFFF"/>
        </w:rPr>
        <w:t xml:space="preserve">O </w:t>
      </w:r>
      <w:r w:rsidRPr="005D0AE9">
        <w:rPr>
          <w:rStyle w:val="findhit"/>
          <w:shd w:val="clear" w:color="auto" w:fill="FFFFFF"/>
        </w:rPr>
        <w:t xml:space="preserve">fornecimento do objeto será </w:t>
      </w:r>
      <w:r w:rsidRPr="00FB22FF">
        <w:rPr>
          <w:color w:val="000000" w:themeColor="text1"/>
        </w:rPr>
        <w:t>INTEGRAL</w:t>
      </w:r>
    </w:p>
    <w:p w14:paraId="4D3C9281" w14:textId="77777777" w:rsidR="00265AF0" w:rsidRPr="00FB22FF" w:rsidRDefault="00265AF0" w:rsidP="00265AF0">
      <w:pPr>
        <w:pStyle w:val="Nvel1-SemNumerao"/>
      </w:pPr>
      <w:r w:rsidRPr="00FB22FF">
        <w:t>Critérios de aceitabilidade de preços</w:t>
      </w:r>
    </w:p>
    <w:p w14:paraId="27CD370E" w14:textId="77777777" w:rsidR="00265AF0" w:rsidRPr="00FB22FF" w:rsidRDefault="00265AF0" w:rsidP="00265AF0">
      <w:pPr>
        <w:pStyle w:val="Nvel2-Opcional"/>
        <w:tabs>
          <w:tab w:val="clear" w:pos="1080"/>
        </w:tabs>
        <w:ind w:left="0" w:firstLine="0"/>
        <w:rPr>
          <w:color w:val="000000" w:themeColor="text1"/>
        </w:rPr>
      </w:pPr>
      <w:bookmarkStart w:id="23" w:name="_Hlk190336520"/>
      <w:r w:rsidRPr="00FB22FF">
        <w:rPr>
          <w:color w:val="000000" w:themeColor="text1"/>
        </w:rPr>
        <w:t xml:space="preserve">Em se tratando de contratação para registro de preços, caso adotado o critério de julgamento de menor preço ou de maior desconto por grupo de itens, o critério de aceitabilidade de preços unitários máximos será: </w:t>
      </w:r>
    </w:p>
    <w:p w14:paraId="06C5E5E9" w14:textId="77777777" w:rsidR="00265AF0" w:rsidRPr="00FB22FF" w:rsidRDefault="00265AF0" w:rsidP="00265AF0">
      <w:pPr>
        <w:pStyle w:val="Nvel3-Opcional"/>
        <w:numPr>
          <w:ilvl w:val="2"/>
          <w:numId w:val="1"/>
        </w:numPr>
        <w:ind w:left="284" w:firstLine="0"/>
        <w:rPr>
          <w:color w:val="000000" w:themeColor="text1"/>
        </w:rPr>
      </w:pPr>
      <w:r w:rsidRPr="00FB22FF">
        <w:rPr>
          <w:color w:val="000000" w:themeColor="text1"/>
        </w:rPr>
        <w:t xml:space="preserve">Valores unitários: conforme planilha de composição de preços anexa ao edital </w:t>
      </w:r>
      <w:r w:rsidRPr="00FB22FF">
        <w:rPr>
          <w:b/>
          <w:bCs/>
          <w:color w:val="000000" w:themeColor="text1"/>
          <w:u w:val="single"/>
        </w:rPr>
        <w:t>OU</w:t>
      </w:r>
      <w:r w:rsidRPr="00FB22FF">
        <w:rPr>
          <w:color w:val="000000" w:themeColor="text1"/>
        </w:rPr>
        <w:t xml:space="preserve"> tabela constante no item </w:t>
      </w:r>
      <w:r>
        <w:rPr>
          <w:color w:val="000000" w:themeColor="text1"/>
        </w:rPr>
        <w:t>1.1</w:t>
      </w:r>
      <w:r w:rsidRPr="00FB22FF">
        <w:rPr>
          <w:color w:val="000000" w:themeColor="text1"/>
        </w:rPr>
        <w:t xml:space="preserve"> deste Termo de Referência.</w:t>
      </w:r>
    </w:p>
    <w:bookmarkEnd w:id="23"/>
    <w:p w14:paraId="7111DC9B" w14:textId="77777777" w:rsidR="00265AF0" w:rsidRPr="005D0AE9" w:rsidRDefault="00265AF0" w:rsidP="00265AF0">
      <w:pPr>
        <w:pStyle w:val="Nvel1-SemNumerao"/>
      </w:pPr>
      <w:r w:rsidRPr="005D0AE9">
        <w:t>Exigências de habilitação</w:t>
      </w:r>
    </w:p>
    <w:p w14:paraId="554912A7" w14:textId="77777777" w:rsidR="00265AF0" w:rsidRPr="005D0AE9" w:rsidRDefault="00265AF0" w:rsidP="00265AF0">
      <w:pPr>
        <w:pStyle w:val="Nvel02"/>
      </w:pPr>
      <w:r w:rsidRPr="005D0AE9">
        <w:t>Para fins de habilitação, deverá o interessado comprovar os seguintes requisitos:</w:t>
      </w:r>
    </w:p>
    <w:p w14:paraId="6F5D83AE" w14:textId="77777777" w:rsidR="00265AF0" w:rsidRPr="005D0AE9" w:rsidRDefault="00265AF0" w:rsidP="00265AF0">
      <w:pPr>
        <w:pStyle w:val="Nvel1-SemNumerao"/>
      </w:pPr>
      <w:r w:rsidRPr="005D0AE9">
        <w:t>Habilitação jurídica</w:t>
      </w:r>
    </w:p>
    <w:p w14:paraId="7191A371" w14:textId="77777777" w:rsidR="00265AF0" w:rsidRPr="005D0AE9" w:rsidRDefault="00265AF0" w:rsidP="00265AF0">
      <w:pPr>
        <w:pStyle w:val="Nvel02"/>
      </w:pPr>
      <w:bookmarkStart w:id="24" w:name="_Ref115800561"/>
      <w:r>
        <w:t>p</w:t>
      </w:r>
      <w:r w:rsidRPr="005D0AE9">
        <w:t>essoa física: cédula de identidade (RG) ou documento equivalente que, por força de lei, tenha validade para fins de identificação em todo o território nacional;</w:t>
      </w:r>
      <w:bookmarkEnd w:id="24"/>
    </w:p>
    <w:p w14:paraId="7B38225B" w14:textId="77777777" w:rsidR="00265AF0" w:rsidRPr="005D0AE9" w:rsidRDefault="00265AF0" w:rsidP="00265AF0">
      <w:pPr>
        <w:pStyle w:val="Nvel02"/>
      </w:pPr>
      <w:r>
        <w:t>e</w:t>
      </w:r>
      <w:r w:rsidRPr="005D0AE9">
        <w:t>mpresário individual: inscrição no Registro Público de Empresas Mercantis, a cargo da Junta Comercial da respectiva sede;</w:t>
      </w:r>
    </w:p>
    <w:p w14:paraId="338AE416" w14:textId="77777777" w:rsidR="00265AF0" w:rsidRPr="005D0AE9" w:rsidRDefault="00265AF0" w:rsidP="00265AF0">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725CF08A" w14:textId="77777777" w:rsidR="00265AF0" w:rsidRPr="005D0AE9" w:rsidRDefault="00265AF0" w:rsidP="00265AF0">
      <w:pPr>
        <w:pStyle w:val="Nvel02"/>
      </w:pPr>
      <w:r>
        <w:t>s</w:t>
      </w:r>
      <w:r w:rsidRPr="005D0AE9">
        <w:t>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284C216" w14:textId="77777777" w:rsidR="00265AF0" w:rsidRPr="005D0AE9" w:rsidRDefault="00265AF0" w:rsidP="00265AF0">
      <w:pPr>
        <w:pStyle w:val="Nvel02"/>
      </w:pPr>
      <w:r>
        <w:t>s</w:t>
      </w:r>
      <w:r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6A16ABD1" w14:textId="77777777" w:rsidR="00265AF0" w:rsidRPr="005D0AE9" w:rsidRDefault="00265AF0" w:rsidP="00265AF0">
      <w:pPr>
        <w:pStyle w:val="Nvel02"/>
      </w:pPr>
      <w:r>
        <w:t>s</w:t>
      </w:r>
      <w:r w:rsidRPr="005D0AE9">
        <w:t>ociedade simples: inscrição do ato constitutivo no Registro Civil de Pessoas Jurídicas do local de sua sede, acompanhada de documento comprobatório de seus administradores;</w:t>
      </w:r>
    </w:p>
    <w:p w14:paraId="02CA6B70" w14:textId="77777777" w:rsidR="00265AF0" w:rsidRPr="005D0AE9" w:rsidRDefault="00265AF0" w:rsidP="00265AF0">
      <w:pPr>
        <w:pStyle w:val="Nvel02"/>
      </w:pPr>
      <w:r>
        <w:t>f</w:t>
      </w:r>
      <w:r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5" w:name="_Int_ySfCXwr4"/>
      <w:r w:rsidRPr="005D0AE9">
        <w:t>Mercantis onde</w:t>
      </w:r>
      <w:bookmarkEnd w:id="25"/>
      <w:r w:rsidRPr="005D0AE9">
        <w:t xml:space="preserve"> opera, com averbação no Registro onde tem sede a matriz;</w:t>
      </w:r>
    </w:p>
    <w:p w14:paraId="2A885A7E" w14:textId="77777777" w:rsidR="00265AF0" w:rsidRPr="005D0AE9" w:rsidRDefault="00265AF0" w:rsidP="00265AF0">
      <w:pPr>
        <w:pStyle w:val="Nvel02"/>
      </w:pPr>
      <w:r>
        <w:lastRenderedPageBreak/>
        <w:t>s</w:t>
      </w:r>
      <w:r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C044D18" w14:textId="77777777" w:rsidR="00265AF0" w:rsidRPr="005D0AE9" w:rsidRDefault="00265AF0" w:rsidP="00265AF0">
      <w:pPr>
        <w:pStyle w:val="Nvel02"/>
      </w:pPr>
      <w:r w:rsidRPr="005D0AE9">
        <w:t>Os documentos apresentados deverão estar acompanhados de todas as alterações ou da consolidação respectiva.</w:t>
      </w:r>
    </w:p>
    <w:p w14:paraId="5C0E80D6" w14:textId="77777777" w:rsidR="00265AF0" w:rsidRPr="005D0AE9" w:rsidRDefault="00265AF0" w:rsidP="00265AF0">
      <w:pPr>
        <w:pStyle w:val="Nvel1-SemNumerao"/>
      </w:pPr>
      <w:r w:rsidRPr="005D0AE9">
        <w:t>Habilitação fiscal, social e trabalhista</w:t>
      </w:r>
    </w:p>
    <w:p w14:paraId="337179E5" w14:textId="77777777" w:rsidR="00265AF0" w:rsidRPr="005D0AE9" w:rsidRDefault="00265AF0" w:rsidP="00265AF0">
      <w:pPr>
        <w:pStyle w:val="Nvel02"/>
      </w:pPr>
      <w:bookmarkStart w:id="26" w:name="_Hlk229125879"/>
      <w:r w:rsidRPr="005D0AE9">
        <w:t>Prova de inscrição no Cadastro Nacional de Pessoas Jurídicas ou no Cadastro de Pessoas Físicas, conforme o caso;</w:t>
      </w:r>
    </w:p>
    <w:p w14:paraId="235E0C1A" w14:textId="77777777" w:rsidR="00265AF0" w:rsidRPr="005D0AE9" w:rsidRDefault="00265AF0" w:rsidP="00265AF0">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t>;</w:t>
      </w:r>
    </w:p>
    <w:p w14:paraId="6A0306FA" w14:textId="77777777" w:rsidR="00265AF0" w:rsidRPr="005D0AE9" w:rsidRDefault="00265AF0" w:rsidP="00265AF0">
      <w:pPr>
        <w:pStyle w:val="Nvel02"/>
      </w:pPr>
      <w:r w:rsidRPr="005D0AE9">
        <w:t>Prova de regularidade com o Fundo de Garantia do Tempo de Serviço (FGTS);</w:t>
      </w:r>
    </w:p>
    <w:p w14:paraId="112F943E" w14:textId="77777777" w:rsidR="00265AF0" w:rsidRPr="005D0AE9" w:rsidRDefault="00265AF0" w:rsidP="00265AF0">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56C5D1" w14:textId="77777777" w:rsidR="00265AF0" w:rsidRPr="005D0AE9" w:rsidRDefault="00265AF0" w:rsidP="00265AF0">
      <w:pPr>
        <w:pStyle w:val="Nvel02"/>
      </w:pPr>
      <w:r w:rsidRPr="005D0AE9">
        <w:t>Prova de inscrição no cadastro de contribuintes Estadual ou Distrital relativo ao domicílio ou sede do fornecedor, pertinente ao seu ramo de atividade e compatível com o objeto contratual;</w:t>
      </w:r>
    </w:p>
    <w:p w14:paraId="40EFE514" w14:textId="77777777" w:rsidR="00265AF0" w:rsidRPr="005D0AE9" w:rsidRDefault="00265AF0" w:rsidP="00265AF0">
      <w:pPr>
        <w:pStyle w:val="Nvel02"/>
      </w:pPr>
      <w:r w:rsidRPr="005D0AE9">
        <w:t>Prova de regularidade com a Fazenda Estadual ou Distrital do domicílio ou sede do fornecedor, relativa à atividade em cujo exercício contrata ou concorre;</w:t>
      </w:r>
    </w:p>
    <w:p w14:paraId="4E33F74C" w14:textId="77777777" w:rsidR="00265AF0" w:rsidRPr="005D0AE9" w:rsidRDefault="00265AF0" w:rsidP="00265AF0">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3AA2FFF1" w14:textId="77777777" w:rsidR="00265AF0" w:rsidRPr="005D0AE9" w:rsidRDefault="00265AF0" w:rsidP="00265AF0">
      <w:pPr>
        <w:pStyle w:val="Nvel02"/>
      </w:pPr>
      <w:bookmarkStart w:id="27" w:name="_Hlk12193411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7"/>
    </w:p>
    <w:bookmarkEnd w:id="26"/>
    <w:p w14:paraId="1A419885" w14:textId="77777777" w:rsidR="00265AF0" w:rsidRPr="005D0AE9" w:rsidRDefault="00265AF0" w:rsidP="00265AF0">
      <w:pPr>
        <w:pStyle w:val="Nvel1-SemNumerao"/>
      </w:pPr>
      <w:r w:rsidRPr="005D0AE9">
        <w:t>Qualificação Econômico-Financeira</w:t>
      </w:r>
    </w:p>
    <w:p w14:paraId="6184E33B" w14:textId="77777777" w:rsidR="00265AF0" w:rsidRPr="005D0AE9" w:rsidRDefault="00265AF0" w:rsidP="00265AF0">
      <w:pPr>
        <w:pStyle w:val="Nvel02"/>
      </w:pPr>
      <w:bookmarkStart w:id="28" w:name="_Hlk229125896"/>
      <w:r w:rsidRPr="005D0AE9">
        <w:t>certidão negativa de insolvência civil expedida pelo distribuidor do domicílio ou sede do interessado, caso se trate de pessoa física, desde que admitida a sua participação na licitação/contratação, ou de sociedade simples;</w:t>
      </w:r>
    </w:p>
    <w:p w14:paraId="420E4220" w14:textId="77777777" w:rsidR="00265AF0" w:rsidRPr="005D0AE9" w:rsidRDefault="00265AF0" w:rsidP="00265AF0">
      <w:pPr>
        <w:pStyle w:val="Nvel02"/>
      </w:pPr>
      <w:r w:rsidRPr="005D0AE9">
        <w:t>certidão negativa de falência expedida pelo distribuidor da sede do fornecedor;</w:t>
      </w:r>
    </w:p>
    <w:bookmarkEnd w:id="28"/>
    <w:p w14:paraId="380B8A7C" w14:textId="77777777" w:rsidR="00265AF0" w:rsidRPr="005D0AE9" w:rsidRDefault="00265AF0" w:rsidP="00265AF0">
      <w:pPr>
        <w:pStyle w:val="Nvel1-SemNumerao"/>
      </w:pPr>
      <w:r w:rsidRPr="005D0AE9">
        <w:t>Qualificação Técnica</w:t>
      </w:r>
    </w:p>
    <w:p w14:paraId="2DCC8E1D" w14:textId="77777777" w:rsidR="00265AF0" w:rsidRPr="00AF2CAF" w:rsidRDefault="00265AF0" w:rsidP="00265AF0">
      <w:pPr>
        <w:pStyle w:val="Nvel3-Opcional"/>
        <w:rPr>
          <w:color w:val="000000" w:themeColor="text1"/>
        </w:rPr>
      </w:pPr>
      <w:r w:rsidRPr="00AF2CAF">
        <w:rPr>
          <w:color w:val="000000" w:themeColor="text1"/>
        </w:rPr>
        <w:t xml:space="preserve">Não se aplica, uma vez que o objeto contratado </w:t>
      </w:r>
      <w:proofErr w:type="gramStart"/>
      <w:r w:rsidRPr="00AF2CAF">
        <w:rPr>
          <w:color w:val="000000" w:themeColor="text1"/>
        </w:rPr>
        <w:t>refere-se</w:t>
      </w:r>
      <w:proofErr w:type="gramEnd"/>
      <w:r w:rsidRPr="00AF2CAF">
        <w:rPr>
          <w:color w:val="000000" w:themeColor="text1"/>
        </w:rPr>
        <w:t xml:space="preserve"> ao fornecimento de materiais esportivos, atividade que não exige ato de autorização específica por órgão regulador, inexistindo previsão legal para tal requisito</w:t>
      </w:r>
    </w:p>
    <w:p w14:paraId="1B74CAED" w14:textId="77777777" w:rsidR="00265AF0" w:rsidRPr="005D0AE9" w:rsidRDefault="00265AF0" w:rsidP="00265AF0">
      <w:pPr>
        <w:pStyle w:val="Nvel1-SemNumerao"/>
      </w:pPr>
      <w:r w:rsidRPr="005D0AE9">
        <w:t>Disposições gerais sobre habilitação</w:t>
      </w:r>
    </w:p>
    <w:p w14:paraId="6A999826" w14:textId="77777777" w:rsidR="00265AF0" w:rsidRPr="005D0AE9" w:rsidRDefault="00265AF0" w:rsidP="00265AF0">
      <w:pPr>
        <w:pStyle w:val="Nvel02"/>
      </w:pPr>
      <w:r w:rsidRPr="005D0AE9">
        <w:t>Quando permitida a participação de empresas estrangeiras que não funcionem no País, as exigências de habilitação serão atendidas mediante documentos equivalentes, inicialmente apresentados em tradução livre.</w:t>
      </w:r>
    </w:p>
    <w:p w14:paraId="216ED089" w14:textId="77777777" w:rsidR="00265AF0" w:rsidRPr="005D0AE9" w:rsidRDefault="00265AF0" w:rsidP="00265AF0">
      <w:pPr>
        <w:pStyle w:val="Nvel02"/>
      </w:pPr>
      <w:r w:rsidRPr="005D0AE9">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w:t>
      </w:r>
      <w:r w:rsidRPr="005D0AE9">
        <w:lastRenderedPageBreak/>
        <w:t>janeiro de 2016, ou de outro que venha a substituí-lo, ou consularizações pelos respectivos consulados ou embaixadas.</w:t>
      </w:r>
    </w:p>
    <w:p w14:paraId="3342CC5F" w14:textId="77777777" w:rsidR="00265AF0" w:rsidRPr="005D0AE9" w:rsidRDefault="00265AF0" w:rsidP="00265AF0">
      <w:pPr>
        <w:pStyle w:val="Nvel02"/>
      </w:pPr>
      <w:r w:rsidRPr="005D0AE9">
        <w:t>Não serão aceitos documentos de habilitação com indicação de CNPJ/CPF diferentes, salvo aqueles legalmente permitidos.</w:t>
      </w:r>
    </w:p>
    <w:p w14:paraId="24A71F9F" w14:textId="77777777" w:rsidR="00265AF0" w:rsidRPr="005D0AE9" w:rsidRDefault="00265AF0" w:rsidP="00265AF0">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A74D8B3" w14:textId="77777777" w:rsidR="00265AF0" w:rsidRPr="005D0AE9" w:rsidRDefault="00265AF0" w:rsidP="00265AF0">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6"/>
    <w:p w14:paraId="2FAA1EE0" w14:textId="77777777" w:rsidR="00265AF0" w:rsidRPr="005D0AE9" w:rsidRDefault="00265AF0" w:rsidP="00265AF0">
      <w:pPr>
        <w:pStyle w:val="Nivel01"/>
        <w:spacing w:line="276" w:lineRule="auto"/>
        <w:ind w:left="1353" w:hanging="360"/>
      </w:pPr>
      <w:r w:rsidRPr="005D0AE9">
        <w:t>ESTIMATIVAS DO VALOR DA CONTRATAÇÃO</w:t>
      </w:r>
    </w:p>
    <w:p w14:paraId="2C6F34AB" w14:textId="77777777" w:rsidR="00265AF0" w:rsidRPr="00887A3C" w:rsidRDefault="00265AF0" w:rsidP="00265AF0">
      <w:pPr>
        <w:pStyle w:val="Nvel2-Opcional"/>
        <w:tabs>
          <w:tab w:val="clear" w:pos="1080"/>
        </w:tabs>
        <w:ind w:left="0" w:firstLine="0"/>
        <w:rPr>
          <w:color w:val="000000" w:themeColor="text1"/>
        </w:rPr>
      </w:pPr>
      <w:bookmarkStart w:id="29" w:name="_Hlk229126463"/>
      <w:r w:rsidRPr="00887A3C">
        <w:rPr>
          <w:color w:val="000000" w:themeColor="text1"/>
        </w:rPr>
        <w:t xml:space="preserve">O custo </w:t>
      </w:r>
      <w:r w:rsidRPr="009F690E">
        <w:rPr>
          <w:color w:val="000000" w:themeColor="text1"/>
        </w:rPr>
        <w:t xml:space="preserve">estimado total da contratação, que corresponde ao valor máximo aceitável, é de R$ </w:t>
      </w:r>
      <w:r>
        <w:rPr>
          <w:color w:val="000000" w:themeColor="text1"/>
        </w:rPr>
        <w:t>26.518,86</w:t>
      </w:r>
      <w:r w:rsidRPr="009F690E">
        <w:rPr>
          <w:color w:val="000000" w:themeColor="text1"/>
        </w:rPr>
        <w:t xml:space="preserve"> (</w:t>
      </w:r>
      <w:r>
        <w:rPr>
          <w:color w:val="000000" w:themeColor="text1"/>
        </w:rPr>
        <w:t>Vinte e seis mil quinhentos e dezoito reais e oitenta e seis centavos</w:t>
      </w:r>
      <w:r w:rsidRPr="009F690E">
        <w:rPr>
          <w:color w:val="000000" w:themeColor="text1"/>
        </w:rPr>
        <w:t>),</w:t>
      </w:r>
      <w:r w:rsidRPr="00887A3C">
        <w:rPr>
          <w:color w:val="000000" w:themeColor="text1"/>
        </w:rPr>
        <w:t xml:space="preserve"> conforme custos unitários apostos na tabela contida no item </w:t>
      </w:r>
      <w:r w:rsidRPr="00887A3C">
        <w:rPr>
          <w:color w:val="000000" w:themeColor="text1"/>
        </w:rPr>
        <w:fldChar w:fldCharType="begin"/>
      </w:r>
      <w:r w:rsidRPr="00887A3C">
        <w:rPr>
          <w:color w:val="000000" w:themeColor="text1"/>
        </w:rPr>
        <w:instrText xml:space="preserve"> REF _Ref172096041 \r \h  \* MERGEFORMAT </w:instrText>
      </w:r>
      <w:r w:rsidRPr="00887A3C">
        <w:rPr>
          <w:color w:val="000000" w:themeColor="text1"/>
        </w:rPr>
      </w:r>
      <w:r w:rsidRPr="00887A3C">
        <w:rPr>
          <w:color w:val="000000" w:themeColor="text1"/>
        </w:rPr>
        <w:fldChar w:fldCharType="separate"/>
      </w:r>
      <w:r>
        <w:rPr>
          <w:color w:val="000000" w:themeColor="text1"/>
        </w:rPr>
        <w:t>1.1</w:t>
      </w:r>
      <w:r w:rsidRPr="00887A3C">
        <w:rPr>
          <w:color w:val="000000" w:themeColor="text1"/>
        </w:rPr>
        <w:fldChar w:fldCharType="end"/>
      </w:r>
      <w:r w:rsidRPr="00887A3C">
        <w:rPr>
          <w:color w:val="000000" w:themeColor="text1"/>
        </w:rPr>
        <w:t xml:space="preserve"> acima</w:t>
      </w:r>
      <w:r>
        <w:rPr>
          <w:color w:val="000000" w:themeColor="text1"/>
        </w:rPr>
        <w:t>.</w:t>
      </w:r>
    </w:p>
    <w:bookmarkEnd w:id="29"/>
    <w:p w14:paraId="41444DED" w14:textId="77777777" w:rsidR="00265AF0" w:rsidRPr="007E40DB" w:rsidRDefault="00265AF0" w:rsidP="00265AF0">
      <w:pPr>
        <w:pStyle w:val="Nivel01"/>
        <w:spacing w:line="276" w:lineRule="auto"/>
        <w:ind w:left="1353" w:hanging="360"/>
      </w:pPr>
      <w:r>
        <w:t>ADEQUAÇÃO ORÇAMENTÁRIA</w:t>
      </w:r>
    </w:p>
    <w:p w14:paraId="746E53B6" w14:textId="77777777" w:rsidR="00265AF0" w:rsidRPr="00543C40" w:rsidRDefault="00265AF0" w:rsidP="00265AF0">
      <w:pPr>
        <w:pStyle w:val="Nvel2-Opcional"/>
        <w:tabs>
          <w:tab w:val="clear" w:pos="1080"/>
        </w:tabs>
        <w:ind w:left="0" w:firstLine="0"/>
        <w:rPr>
          <w:color w:val="000000" w:themeColor="text1"/>
        </w:rPr>
      </w:pPr>
      <w:bookmarkStart w:id="30" w:name="_Hlk229126683"/>
      <w:r w:rsidRPr="00543C40">
        <w:rPr>
          <w:color w:val="000000" w:themeColor="text1"/>
        </w:rPr>
        <w:t>As despesas decorrentes da presente contratação correrão à conta da Lei Orçamentaria Municipal Nº 2.176/25 DE 12 DE DEZEMBRO DE 2025</w:t>
      </w:r>
      <w:r>
        <w:rPr>
          <w:color w:val="000000" w:themeColor="text1"/>
        </w:rPr>
        <w:t xml:space="preserve">. </w:t>
      </w:r>
    </w:p>
    <w:p w14:paraId="478E6C6C" w14:textId="77777777" w:rsidR="00265AF0" w:rsidRPr="003805C4" w:rsidRDefault="00265AF0" w:rsidP="00265AF0">
      <w:pPr>
        <w:pStyle w:val="Nvel2-Opcional"/>
        <w:tabs>
          <w:tab w:val="clear" w:pos="1080"/>
        </w:tabs>
        <w:ind w:left="0" w:firstLine="0"/>
        <w:rPr>
          <w:color w:val="000000" w:themeColor="text1"/>
        </w:rPr>
      </w:pPr>
      <w:r w:rsidRPr="003805C4">
        <w:rPr>
          <w:color w:val="000000" w:themeColor="text1"/>
        </w:rPr>
        <w:t>A contratação será atendida pela seguinte dotação:</w:t>
      </w:r>
    </w:p>
    <w:p w14:paraId="3DE23617" w14:textId="77777777" w:rsidR="00265AF0" w:rsidRDefault="00265AF0" w:rsidP="00265AF0">
      <w:pPr>
        <w:pStyle w:val="Nvel2-Opcional"/>
        <w:numPr>
          <w:ilvl w:val="0"/>
          <w:numId w:val="0"/>
        </w:numPr>
        <w:rPr>
          <w:color w:val="000000" w:themeColor="text1"/>
        </w:rPr>
      </w:pPr>
      <w:bookmarkStart w:id="31" w:name="_Hlk234399310"/>
      <w:r>
        <w:rPr>
          <w:color w:val="000000" w:themeColor="text1"/>
        </w:rPr>
        <w:t>Código da Ficha: 185</w:t>
      </w:r>
    </w:p>
    <w:p w14:paraId="2A41D571" w14:textId="77777777" w:rsidR="00265AF0" w:rsidRDefault="00265AF0" w:rsidP="00265AF0">
      <w:pPr>
        <w:pStyle w:val="Nvel2-Opcional"/>
        <w:numPr>
          <w:ilvl w:val="0"/>
          <w:numId w:val="0"/>
        </w:numPr>
        <w:rPr>
          <w:color w:val="000000" w:themeColor="text1"/>
        </w:rPr>
      </w:pPr>
      <w:r>
        <w:rPr>
          <w:color w:val="000000" w:themeColor="text1"/>
        </w:rPr>
        <w:t>02 Prefeitura Municipal de Rifaina</w:t>
      </w:r>
    </w:p>
    <w:p w14:paraId="3AA615A9" w14:textId="77777777" w:rsidR="00265AF0" w:rsidRDefault="00265AF0" w:rsidP="00265AF0">
      <w:pPr>
        <w:pStyle w:val="Nvel2-Opcional"/>
        <w:numPr>
          <w:ilvl w:val="0"/>
          <w:numId w:val="0"/>
        </w:numPr>
        <w:rPr>
          <w:color w:val="000000" w:themeColor="text1"/>
        </w:rPr>
      </w:pPr>
      <w:r>
        <w:rPr>
          <w:color w:val="000000" w:themeColor="text1"/>
        </w:rPr>
        <w:t xml:space="preserve">09 SECRETARIA MUNICIPAL DE ESPORTE E LAZER </w:t>
      </w:r>
    </w:p>
    <w:p w14:paraId="1099C46C" w14:textId="77777777" w:rsidR="00265AF0" w:rsidRDefault="00265AF0" w:rsidP="00265AF0">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76111668" w14:textId="77777777" w:rsidR="00265AF0" w:rsidRDefault="00265AF0" w:rsidP="00265AF0">
      <w:pPr>
        <w:pStyle w:val="Nvel2-Opcional"/>
        <w:numPr>
          <w:ilvl w:val="0"/>
          <w:numId w:val="0"/>
        </w:numPr>
        <w:rPr>
          <w:color w:val="000000" w:themeColor="text1"/>
        </w:rPr>
      </w:pPr>
      <w:r>
        <w:rPr>
          <w:color w:val="000000" w:themeColor="text1"/>
        </w:rPr>
        <w:t>3.3.90.30.00 Material de Consumo</w:t>
      </w:r>
    </w:p>
    <w:p w14:paraId="0895964F" w14:textId="77777777" w:rsidR="00265AF0" w:rsidRDefault="00265AF0" w:rsidP="00265AF0">
      <w:pPr>
        <w:pStyle w:val="Nvel2-Opcional"/>
        <w:numPr>
          <w:ilvl w:val="0"/>
          <w:numId w:val="0"/>
        </w:numPr>
        <w:rPr>
          <w:color w:val="000000" w:themeColor="text1"/>
        </w:rPr>
      </w:pPr>
    </w:p>
    <w:p w14:paraId="6DB4185B" w14:textId="77777777" w:rsidR="00265AF0" w:rsidRDefault="00265AF0" w:rsidP="00265AF0">
      <w:pPr>
        <w:pStyle w:val="Nvel2-Opcional"/>
        <w:numPr>
          <w:ilvl w:val="0"/>
          <w:numId w:val="0"/>
        </w:numPr>
        <w:rPr>
          <w:color w:val="000000" w:themeColor="text1"/>
        </w:rPr>
      </w:pPr>
      <w:r>
        <w:rPr>
          <w:color w:val="000000" w:themeColor="text1"/>
        </w:rPr>
        <w:t>Código da Ficha: 482</w:t>
      </w:r>
    </w:p>
    <w:p w14:paraId="31175C16" w14:textId="77777777" w:rsidR="00265AF0" w:rsidRDefault="00265AF0" w:rsidP="00265AF0">
      <w:pPr>
        <w:pStyle w:val="Nvel2-Opcional"/>
        <w:numPr>
          <w:ilvl w:val="0"/>
          <w:numId w:val="0"/>
        </w:numPr>
        <w:rPr>
          <w:color w:val="000000" w:themeColor="text1"/>
        </w:rPr>
      </w:pPr>
      <w:r>
        <w:rPr>
          <w:color w:val="000000" w:themeColor="text1"/>
        </w:rPr>
        <w:t>02 Prefeitura Municipal de Rifaina</w:t>
      </w:r>
    </w:p>
    <w:p w14:paraId="683489BD" w14:textId="77777777" w:rsidR="00265AF0" w:rsidRDefault="00265AF0" w:rsidP="00265AF0">
      <w:pPr>
        <w:pStyle w:val="Nvel2-Opcional"/>
        <w:numPr>
          <w:ilvl w:val="0"/>
          <w:numId w:val="0"/>
        </w:numPr>
        <w:rPr>
          <w:color w:val="000000" w:themeColor="text1"/>
        </w:rPr>
      </w:pPr>
      <w:r>
        <w:rPr>
          <w:color w:val="000000" w:themeColor="text1"/>
        </w:rPr>
        <w:t xml:space="preserve">09 SECRETARIA MUNICIPAL DE ESPORTE E LAZER </w:t>
      </w:r>
    </w:p>
    <w:p w14:paraId="4294F805" w14:textId="77777777" w:rsidR="00265AF0" w:rsidRDefault="00265AF0" w:rsidP="00265AF0">
      <w:pPr>
        <w:pStyle w:val="Nvel2-Opcional"/>
        <w:numPr>
          <w:ilvl w:val="0"/>
          <w:numId w:val="0"/>
        </w:numPr>
        <w:rPr>
          <w:color w:val="000000" w:themeColor="text1"/>
        </w:rPr>
      </w:pPr>
      <w:r>
        <w:rPr>
          <w:color w:val="000000" w:themeColor="text1"/>
        </w:rPr>
        <w:t xml:space="preserve">27 812 0029 2021 0000 Realização de Eventos e Competições Esportivas </w:t>
      </w:r>
    </w:p>
    <w:p w14:paraId="67FBA1EB" w14:textId="77777777" w:rsidR="00265AF0" w:rsidRDefault="00265AF0" w:rsidP="00265AF0">
      <w:pPr>
        <w:pStyle w:val="Nvel2-Opcional"/>
        <w:numPr>
          <w:ilvl w:val="0"/>
          <w:numId w:val="0"/>
        </w:numPr>
        <w:rPr>
          <w:color w:val="000000" w:themeColor="text1"/>
        </w:rPr>
      </w:pPr>
      <w:r>
        <w:rPr>
          <w:color w:val="000000" w:themeColor="text1"/>
        </w:rPr>
        <w:t>3.3.90.30.00 Material de Consumo</w:t>
      </w:r>
    </w:p>
    <w:bookmarkEnd w:id="30"/>
    <w:p w14:paraId="3B7FA6DD" w14:textId="77777777" w:rsidR="00265AF0" w:rsidRDefault="00265AF0" w:rsidP="00265AF0">
      <w:pPr>
        <w:pStyle w:val="Nvel2-Opcional"/>
        <w:numPr>
          <w:ilvl w:val="0"/>
          <w:numId w:val="0"/>
        </w:numPr>
        <w:rPr>
          <w:color w:val="000000" w:themeColor="text1"/>
        </w:rPr>
      </w:pPr>
    </w:p>
    <w:p w14:paraId="2B3134BE" w14:textId="77777777" w:rsidR="00265AF0" w:rsidRPr="00543C40" w:rsidRDefault="00265AF0" w:rsidP="00265AF0">
      <w:pPr>
        <w:pStyle w:val="Nvel2-Opcional"/>
        <w:tabs>
          <w:tab w:val="clear" w:pos="1080"/>
        </w:tabs>
        <w:ind w:left="0" w:firstLine="0"/>
        <w:rPr>
          <w:color w:val="000000" w:themeColor="text1"/>
        </w:rPr>
      </w:pPr>
      <w:bookmarkStart w:id="32" w:name="_Hlk229126696"/>
      <w:bookmarkEnd w:id="31"/>
      <w:r w:rsidRPr="00543C40">
        <w:rPr>
          <w:color w:val="000000" w:themeColor="text1"/>
        </w:rPr>
        <w:t>A dotação relativa aos exercícios financeiros subsequentes será indicada após aprovação da Lei Orçamentária respectiva e liberação dos créditos correspondentes, mediante apostilamento</w:t>
      </w:r>
      <w:bookmarkEnd w:id="32"/>
      <w:r w:rsidRPr="00543C40">
        <w:rPr>
          <w:color w:val="000000" w:themeColor="text1"/>
        </w:rPr>
        <w:t>.</w:t>
      </w:r>
    </w:p>
    <w:p w14:paraId="19C1294E" w14:textId="77777777" w:rsidR="00265AF0" w:rsidRDefault="00265AF0" w:rsidP="00265AF0">
      <w:pPr>
        <w:pStyle w:val="Nivel01"/>
        <w:spacing w:line="276" w:lineRule="auto"/>
        <w:ind w:left="1353" w:hanging="360"/>
      </w:pPr>
      <w:r>
        <w:t>DISPOSIÇÕES FINAIS</w:t>
      </w:r>
    </w:p>
    <w:p w14:paraId="225A455E" w14:textId="77777777" w:rsidR="00265AF0" w:rsidRDefault="00265AF0" w:rsidP="00265AF0">
      <w:pPr>
        <w:pStyle w:val="Nvel02"/>
      </w:pPr>
      <w:bookmarkStart w:id="33" w:name="_Hlk229126723"/>
      <w:r>
        <w:t xml:space="preserve">As informações contidas neste Termo de Referência não são </w:t>
      </w:r>
      <w:r w:rsidRPr="0033371D">
        <w:t xml:space="preserve">classificadas como </w:t>
      </w:r>
      <w:r w:rsidRPr="0033371D">
        <w:rPr>
          <w:color w:val="000000" w:themeColor="text1"/>
        </w:rPr>
        <w:t>sigilosas</w:t>
      </w:r>
      <w:r w:rsidRPr="0033371D">
        <w:rPr>
          <w:i/>
          <w:iCs w:val="0"/>
          <w:color w:val="000000" w:themeColor="text1"/>
        </w:rPr>
        <w:t>.</w:t>
      </w:r>
      <w:bookmarkEnd w:id="33"/>
    </w:p>
    <w:p w14:paraId="7C23EB2E" w14:textId="77777777" w:rsidR="00265AF0" w:rsidRDefault="00265AF0" w:rsidP="00265AF0">
      <w:pPr>
        <w:pStyle w:val="Nvel2-Opcional"/>
        <w:numPr>
          <w:ilvl w:val="0"/>
          <w:numId w:val="0"/>
        </w:numPr>
        <w:ind w:left="709"/>
        <w:rPr>
          <w:color w:val="000000" w:themeColor="text1"/>
        </w:rPr>
      </w:pPr>
    </w:p>
    <w:p w14:paraId="09024138" w14:textId="77777777" w:rsidR="00265AF0" w:rsidRDefault="00265AF0" w:rsidP="00265AF0">
      <w:pPr>
        <w:pStyle w:val="Nvel2-Opcional"/>
        <w:numPr>
          <w:ilvl w:val="0"/>
          <w:numId w:val="0"/>
        </w:numPr>
        <w:ind w:left="709"/>
        <w:rPr>
          <w:color w:val="000000" w:themeColor="text1"/>
        </w:rPr>
      </w:pPr>
      <w:bookmarkStart w:id="34" w:name="_Hlk229126744"/>
      <w:bookmarkStart w:id="35" w:name="_Hlk229126733"/>
      <w:r w:rsidRPr="0033371D">
        <w:rPr>
          <w:color w:val="000000" w:themeColor="text1"/>
        </w:rPr>
        <w:lastRenderedPageBreak/>
        <w:t>Rifaina, 0</w:t>
      </w:r>
      <w:r>
        <w:rPr>
          <w:color w:val="000000" w:themeColor="text1"/>
        </w:rPr>
        <w:t>8</w:t>
      </w:r>
      <w:r w:rsidRPr="0033371D">
        <w:rPr>
          <w:color w:val="000000" w:themeColor="text1"/>
        </w:rPr>
        <w:t xml:space="preserve"> de </w:t>
      </w:r>
      <w:r>
        <w:rPr>
          <w:color w:val="000000" w:themeColor="text1"/>
        </w:rPr>
        <w:t>julho</w:t>
      </w:r>
      <w:r w:rsidRPr="0033371D">
        <w:rPr>
          <w:color w:val="000000" w:themeColor="text1"/>
        </w:rPr>
        <w:t xml:space="preserve"> de 2026.</w:t>
      </w:r>
    </w:p>
    <w:p w14:paraId="368CBE69" w14:textId="77777777" w:rsidR="00265AF0" w:rsidRDefault="00265AF0" w:rsidP="00265AF0">
      <w:pPr>
        <w:pStyle w:val="Nvel2-Opcional"/>
        <w:numPr>
          <w:ilvl w:val="0"/>
          <w:numId w:val="0"/>
        </w:numPr>
        <w:ind w:left="709"/>
        <w:rPr>
          <w:color w:val="000000" w:themeColor="text1"/>
        </w:rPr>
      </w:pPr>
    </w:p>
    <w:p w14:paraId="50719D68" w14:textId="77777777" w:rsidR="00265AF0" w:rsidRDefault="00265AF0" w:rsidP="00265AF0">
      <w:pPr>
        <w:pStyle w:val="Nvel2-Opcional"/>
        <w:numPr>
          <w:ilvl w:val="0"/>
          <w:numId w:val="0"/>
        </w:numPr>
        <w:ind w:left="709"/>
        <w:rPr>
          <w:color w:val="000000" w:themeColor="text1"/>
        </w:rPr>
      </w:pPr>
    </w:p>
    <w:p w14:paraId="31B081C3" w14:textId="77777777" w:rsidR="00265AF0" w:rsidRPr="0033371D" w:rsidRDefault="00265AF0" w:rsidP="00265AF0">
      <w:pPr>
        <w:pStyle w:val="Nvel2-Opcional"/>
        <w:numPr>
          <w:ilvl w:val="0"/>
          <w:numId w:val="0"/>
        </w:numPr>
        <w:ind w:left="709"/>
        <w:rPr>
          <w:color w:val="000000" w:themeColor="text1"/>
        </w:rPr>
      </w:pPr>
    </w:p>
    <w:bookmarkEnd w:id="34"/>
    <w:p w14:paraId="5B6EEDA8" w14:textId="77777777" w:rsidR="00265AF0" w:rsidRPr="007E40DB" w:rsidRDefault="00265AF0" w:rsidP="00265AF0">
      <w:pPr>
        <w:spacing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49A01B60" w14:textId="77777777" w:rsidR="00265AF0" w:rsidRDefault="00265AF0" w:rsidP="00265AF0">
      <w:pPr>
        <w:spacing w:afterLines="120" w:after="288" w:line="312" w:lineRule="auto"/>
        <w:ind w:firstLine="709"/>
        <w:jc w:val="center"/>
        <w:rPr>
          <w:rFonts w:ascii="Arial" w:eastAsia="Arial" w:hAnsi="Arial" w:cs="Arial"/>
          <w:sz w:val="20"/>
          <w:szCs w:val="20"/>
        </w:rPr>
      </w:pPr>
      <w:bookmarkStart w:id="36" w:name="_Hlk229126754"/>
      <w:r>
        <w:rPr>
          <w:rFonts w:ascii="Arial" w:eastAsia="Arial" w:hAnsi="Arial" w:cs="Arial"/>
          <w:sz w:val="20"/>
          <w:szCs w:val="20"/>
        </w:rPr>
        <w:t>Wilson Alves da Silva Junior</w:t>
      </w:r>
    </w:p>
    <w:p w14:paraId="1E470772" w14:textId="77777777" w:rsidR="00265AF0" w:rsidRDefault="00265AF0" w:rsidP="00265AF0">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Prefeito Municipal de Rifaina</w:t>
      </w:r>
      <w:bookmarkEnd w:id="35"/>
      <w:bookmarkEnd w:id="36"/>
    </w:p>
    <w:p w14:paraId="25F56487" w14:textId="77777777" w:rsidR="00265AF0" w:rsidRDefault="00265AF0" w:rsidP="00265AF0">
      <w:pPr>
        <w:spacing w:afterLines="120" w:after="288" w:line="312" w:lineRule="auto"/>
        <w:ind w:firstLine="709"/>
        <w:jc w:val="center"/>
        <w:rPr>
          <w:rFonts w:ascii="Arial" w:eastAsia="Arial" w:hAnsi="Arial" w:cs="Arial"/>
          <w:sz w:val="20"/>
          <w:szCs w:val="20"/>
        </w:rPr>
      </w:pPr>
    </w:p>
    <w:p w14:paraId="521E46CA" w14:textId="77777777" w:rsidR="00265AF0" w:rsidRDefault="00265AF0" w:rsidP="00265AF0">
      <w:pPr>
        <w:spacing w:afterLines="120" w:after="288" w:line="312" w:lineRule="auto"/>
        <w:ind w:firstLine="709"/>
        <w:jc w:val="center"/>
        <w:rPr>
          <w:rFonts w:ascii="Arial" w:eastAsia="Arial" w:hAnsi="Arial" w:cs="Arial"/>
          <w:sz w:val="20"/>
          <w:szCs w:val="20"/>
        </w:rPr>
      </w:pPr>
    </w:p>
    <w:p w14:paraId="6E8E929D" w14:textId="77777777" w:rsidR="00265AF0" w:rsidRPr="00666D91" w:rsidRDefault="00265AF0" w:rsidP="00265AF0">
      <w:pPr>
        <w:spacing w:afterLines="120" w:after="288" w:line="312" w:lineRule="auto"/>
        <w:ind w:firstLine="709"/>
        <w:jc w:val="center"/>
        <w:rPr>
          <w:rFonts w:ascii="Arial" w:hAnsi="Arial" w:cs="Arial"/>
          <w:sz w:val="20"/>
          <w:szCs w:val="20"/>
        </w:rPr>
      </w:pPr>
      <w:r w:rsidRPr="00666D91">
        <w:rPr>
          <w:rFonts w:ascii="Arial" w:hAnsi="Arial" w:cs="Arial"/>
          <w:sz w:val="20"/>
          <w:szCs w:val="20"/>
        </w:rPr>
        <w:t>__________________________________________</w:t>
      </w:r>
    </w:p>
    <w:p w14:paraId="6E9B8C11" w14:textId="77777777" w:rsidR="00265AF0" w:rsidRDefault="00265AF0" w:rsidP="00265AF0">
      <w:pPr>
        <w:spacing w:afterLines="120" w:after="288" w:line="312" w:lineRule="auto"/>
        <w:ind w:firstLine="709"/>
        <w:jc w:val="center"/>
        <w:rPr>
          <w:rFonts w:ascii="Arial" w:hAnsi="Arial" w:cs="Arial"/>
          <w:sz w:val="20"/>
          <w:szCs w:val="20"/>
        </w:rPr>
      </w:pPr>
      <w:r w:rsidRPr="00666D91">
        <w:rPr>
          <w:rFonts w:ascii="Arial" w:hAnsi="Arial" w:cs="Arial"/>
          <w:bCs/>
          <w:sz w:val="20"/>
          <w:szCs w:val="20"/>
        </w:rPr>
        <w:t>Sudário Luiz Lopes Filho</w:t>
      </w:r>
      <w:r w:rsidRPr="00666D91">
        <w:rPr>
          <w:rFonts w:ascii="Arial" w:hAnsi="Arial" w:cs="Arial"/>
          <w:sz w:val="20"/>
          <w:szCs w:val="20"/>
        </w:rPr>
        <w:t xml:space="preserve"> </w:t>
      </w:r>
    </w:p>
    <w:p w14:paraId="195C5460" w14:textId="77777777" w:rsidR="00370CD8" w:rsidRPr="00666D91" w:rsidRDefault="00370CD8" w:rsidP="00370CD8">
      <w:pPr>
        <w:spacing w:afterLines="120" w:after="288" w:line="312" w:lineRule="auto"/>
        <w:ind w:firstLine="709"/>
        <w:jc w:val="center"/>
        <w:rPr>
          <w:rFonts w:ascii="Arial" w:hAnsi="Arial" w:cs="Arial"/>
          <w:sz w:val="20"/>
          <w:szCs w:val="20"/>
        </w:rPr>
      </w:pPr>
      <w:r w:rsidRPr="00666D91">
        <w:rPr>
          <w:rFonts w:ascii="Arial" w:hAnsi="Arial" w:cs="Arial"/>
          <w:sz w:val="20"/>
          <w:szCs w:val="20"/>
        </w:rPr>
        <w:t>Secretaria Municipal de Esportes</w:t>
      </w:r>
    </w:p>
    <w:p w14:paraId="33387E91" w14:textId="77777777" w:rsidR="00370CD8" w:rsidRPr="00666D91" w:rsidRDefault="00370CD8" w:rsidP="00265AF0">
      <w:pPr>
        <w:spacing w:afterLines="120" w:after="288" w:line="312" w:lineRule="auto"/>
        <w:ind w:firstLine="709"/>
        <w:jc w:val="center"/>
        <w:rPr>
          <w:rFonts w:ascii="Arial" w:hAnsi="Arial" w:cs="Arial"/>
          <w:sz w:val="20"/>
          <w:szCs w:val="20"/>
        </w:rPr>
      </w:pPr>
    </w:p>
    <w:p w14:paraId="4E3BF3BC" w14:textId="77777777" w:rsidR="001A2784" w:rsidRDefault="001A2784" w:rsidP="009A6D3F">
      <w:pPr>
        <w:spacing w:line="360" w:lineRule="auto"/>
        <w:ind w:left="-567" w:right="-708" w:firstLine="709"/>
        <w:jc w:val="center"/>
        <w:rPr>
          <w:b/>
          <w:bCs/>
          <w:spacing w:val="-10"/>
          <w:w w:val="115"/>
        </w:rPr>
      </w:pPr>
    </w:p>
    <w:p w14:paraId="265E2874" w14:textId="77777777" w:rsidR="00265AF0" w:rsidRDefault="00265AF0" w:rsidP="009A6D3F">
      <w:pPr>
        <w:spacing w:line="360" w:lineRule="auto"/>
        <w:ind w:left="-567" w:right="-708" w:firstLine="709"/>
        <w:jc w:val="center"/>
        <w:rPr>
          <w:b/>
          <w:bCs/>
          <w:spacing w:val="-10"/>
          <w:w w:val="115"/>
        </w:rPr>
      </w:pPr>
    </w:p>
    <w:p w14:paraId="69FE4D0A" w14:textId="77777777" w:rsidR="00265AF0" w:rsidRDefault="00265AF0" w:rsidP="009A6D3F">
      <w:pPr>
        <w:spacing w:line="360" w:lineRule="auto"/>
        <w:ind w:left="-567" w:right="-708" w:firstLine="709"/>
        <w:jc w:val="center"/>
        <w:rPr>
          <w:b/>
          <w:bCs/>
          <w:spacing w:val="-10"/>
          <w:w w:val="115"/>
        </w:rPr>
      </w:pPr>
    </w:p>
    <w:p w14:paraId="7E253A10" w14:textId="77777777" w:rsidR="00265AF0" w:rsidRDefault="00265AF0" w:rsidP="009A6D3F">
      <w:pPr>
        <w:spacing w:line="360" w:lineRule="auto"/>
        <w:ind w:left="-567" w:right="-708" w:firstLine="709"/>
        <w:jc w:val="center"/>
        <w:rPr>
          <w:b/>
          <w:bCs/>
          <w:spacing w:val="-10"/>
          <w:w w:val="115"/>
        </w:rPr>
      </w:pPr>
    </w:p>
    <w:p w14:paraId="02A887BA" w14:textId="77777777" w:rsidR="00265AF0" w:rsidRDefault="00265AF0" w:rsidP="009A6D3F">
      <w:pPr>
        <w:spacing w:line="360" w:lineRule="auto"/>
        <w:ind w:left="-567" w:right="-708" w:firstLine="709"/>
        <w:jc w:val="center"/>
        <w:rPr>
          <w:b/>
          <w:bCs/>
          <w:spacing w:val="-10"/>
          <w:w w:val="115"/>
        </w:rPr>
      </w:pPr>
    </w:p>
    <w:p w14:paraId="3BD9EA2B" w14:textId="77777777" w:rsidR="00265AF0" w:rsidRDefault="00265AF0" w:rsidP="009A6D3F">
      <w:pPr>
        <w:spacing w:line="360" w:lineRule="auto"/>
        <w:ind w:left="-567" w:right="-708" w:firstLine="709"/>
        <w:jc w:val="center"/>
        <w:rPr>
          <w:b/>
          <w:bCs/>
          <w:spacing w:val="-10"/>
          <w:w w:val="115"/>
        </w:rPr>
      </w:pPr>
    </w:p>
    <w:p w14:paraId="44B5D2AF" w14:textId="77777777" w:rsidR="00265AF0" w:rsidRDefault="00265AF0" w:rsidP="009A6D3F">
      <w:pPr>
        <w:spacing w:line="360" w:lineRule="auto"/>
        <w:ind w:left="-567" w:right="-708" w:firstLine="709"/>
        <w:jc w:val="center"/>
        <w:rPr>
          <w:b/>
          <w:bCs/>
          <w:spacing w:val="-10"/>
          <w:w w:val="115"/>
        </w:rPr>
      </w:pPr>
    </w:p>
    <w:p w14:paraId="239E89A7" w14:textId="77777777" w:rsidR="00265AF0" w:rsidRDefault="00265AF0" w:rsidP="009A6D3F">
      <w:pPr>
        <w:spacing w:line="360" w:lineRule="auto"/>
        <w:ind w:left="-567" w:right="-708" w:firstLine="709"/>
        <w:jc w:val="center"/>
        <w:rPr>
          <w:b/>
          <w:bCs/>
          <w:spacing w:val="-10"/>
          <w:w w:val="115"/>
        </w:rPr>
      </w:pPr>
    </w:p>
    <w:p w14:paraId="4F6B2D4A" w14:textId="77777777" w:rsidR="00265AF0" w:rsidRDefault="00265AF0" w:rsidP="009A6D3F">
      <w:pPr>
        <w:spacing w:line="360" w:lineRule="auto"/>
        <w:ind w:left="-567" w:right="-708" w:firstLine="709"/>
        <w:jc w:val="center"/>
        <w:rPr>
          <w:b/>
          <w:bCs/>
          <w:spacing w:val="-10"/>
          <w:w w:val="115"/>
        </w:rPr>
      </w:pPr>
    </w:p>
    <w:p w14:paraId="0D89BF03" w14:textId="77777777" w:rsidR="00265AF0" w:rsidRDefault="00265AF0" w:rsidP="009A6D3F">
      <w:pPr>
        <w:spacing w:line="360" w:lineRule="auto"/>
        <w:ind w:left="-567" w:right="-708" w:firstLine="709"/>
        <w:jc w:val="center"/>
        <w:rPr>
          <w:b/>
          <w:bCs/>
          <w:spacing w:val="-10"/>
          <w:w w:val="115"/>
        </w:rPr>
      </w:pPr>
    </w:p>
    <w:p w14:paraId="39EA8C7E" w14:textId="77777777" w:rsidR="00265AF0" w:rsidRDefault="00265AF0" w:rsidP="009A6D3F">
      <w:pPr>
        <w:spacing w:line="360" w:lineRule="auto"/>
        <w:ind w:left="-567" w:right="-708" w:firstLine="709"/>
        <w:jc w:val="center"/>
        <w:rPr>
          <w:b/>
          <w:bCs/>
          <w:spacing w:val="-10"/>
          <w:w w:val="115"/>
        </w:rPr>
      </w:pPr>
    </w:p>
    <w:p w14:paraId="3E595D17" w14:textId="77777777" w:rsidR="00265AF0" w:rsidRDefault="00265AF0" w:rsidP="009A6D3F">
      <w:pPr>
        <w:spacing w:line="360" w:lineRule="auto"/>
        <w:ind w:left="-567" w:right="-708" w:firstLine="709"/>
        <w:jc w:val="center"/>
        <w:rPr>
          <w:b/>
          <w:bCs/>
          <w:spacing w:val="-10"/>
          <w:w w:val="115"/>
        </w:rPr>
      </w:pPr>
    </w:p>
    <w:p w14:paraId="2E375886" w14:textId="77777777" w:rsidR="00265AF0" w:rsidRDefault="00265AF0" w:rsidP="009A6D3F">
      <w:pPr>
        <w:spacing w:line="360" w:lineRule="auto"/>
        <w:ind w:left="-567" w:right="-708" w:firstLine="709"/>
        <w:jc w:val="center"/>
        <w:rPr>
          <w:b/>
          <w:bCs/>
          <w:spacing w:val="-10"/>
          <w:w w:val="115"/>
        </w:rPr>
      </w:pPr>
    </w:p>
    <w:p w14:paraId="25A69BB3" w14:textId="77777777" w:rsidR="00265AF0" w:rsidRDefault="00265AF0" w:rsidP="009A6D3F">
      <w:pPr>
        <w:spacing w:line="360" w:lineRule="auto"/>
        <w:ind w:left="-567" w:right="-708" w:firstLine="709"/>
        <w:jc w:val="center"/>
        <w:rPr>
          <w:b/>
          <w:bCs/>
          <w:spacing w:val="-10"/>
          <w:w w:val="115"/>
        </w:rPr>
      </w:pPr>
    </w:p>
    <w:p w14:paraId="0DC66EB5" w14:textId="77777777" w:rsidR="00265AF0" w:rsidRDefault="00265AF0" w:rsidP="009A6D3F">
      <w:pPr>
        <w:spacing w:line="360" w:lineRule="auto"/>
        <w:ind w:left="-567" w:right="-708" w:firstLine="709"/>
        <w:jc w:val="center"/>
        <w:rPr>
          <w:b/>
          <w:bCs/>
          <w:spacing w:val="-10"/>
          <w:w w:val="115"/>
        </w:rPr>
      </w:pPr>
    </w:p>
    <w:p w14:paraId="45F8560D" w14:textId="77777777" w:rsidR="00265AF0" w:rsidRDefault="00265AF0" w:rsidP="009A6D3F">
      <w:pPr>
        <w:spacing w:line="360" w:lineRule="auto"/>
        <w:ind w:left="-567" w:right="-708" w:firstLine="709"/>
        <w:jc w:val="center"/>
        <w:rPr>
          <w:b/>
          <w:bCs/>
          <w:spacing w:val="-10"/>
          <w:w w:val="115"/>
        </w:rPr>
      </w:pPr>
    </w:p>
    <w:p w14:paraId="7DA85F7D" w14:textId="02AB2EDB" w:rsidR="00370CD8" w:rsidRDefault="00C45664" w:rsidP="00370CD8">
      <w:pPr>
        <w:spacing w:line="360" w:lineRule="auto"/>
        <w:ind w:right="-708"/>
        <w:rPr>
          <w:b/>
          <w:bCs/>
          <w:spacing w:val="-10"/>
          <w:w w:val="115"/>
        </w:rPr>
      </w:pPr>
      <w:r>
        <w:rPr>
          <w:b/>
          <w:bCs/>
          <w:spacing w:val="-10"/>
          <w:w w:val="115"/>
        </w:rPr>
        <w:t>,</w:t>
      </w:r>
    </w:p>
    <w:p w14:paraId="3968700F" w14:textId="0E2D5F29" w:rsidR="007E035C" w:rsidRPr="009A6D3F" w:rsidRDefault="006207AF" w:rsidP="009A6D3F">
      <w:pPr>
        <w:spacing w:line="360" w:lineRule="auto"/>
        <w:ind w:left="-567" w:right="-708" w:firstLine="709"/>
        <w:jc w:val="center"/>
        <w:rPr>
          <w:rFonts w:ascii="Arial Narrow" w:hAnsi="Arial Narrow"/>
          <w:sz w:val="18"/>
          <w:szCs w:val="18"/>
        </w:rPr>
      </w:pPr>
      <w:r w:rsidRPr="00F12FAF">
        <w:rPr>
          <w:b/>
          <w:bCs/>
          <w:spacing w:val="-10"/>
          <w:w w:val="115"/>
        </w:rPr>
        <w:lastRenderedPageBreak/>
        <w:t>ANEXO VI</w:t>
      </w:r>
    </w:p>
    <w:p w14:paraId="769FBB80" w14:textId="77777777" w:rsidR="007E035C" w:rsidRPr="00AC508A" w:rsidRDefault="007E035C">
      <w:pPr>
        <w:pStyle w:val="Ttulo1"/>
        <w:spacing w:before="71"/>
        <w:ind w:left="1151" w:right="889"/>
        <w:jc w:val="center"/>
        <w:rPr>
          <w:spacing w:val="-10"/>
          <w:w w:val="115"/>
        </w:rPr>
      </w:pPr>
    </w:p>
    <w:p w14:paraId="50A70569" w14:textId="2C1CD500"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w:t>
      </w:r>
      <w:r w:rsidR="00F12FAF">
        <w:rPr>
          <w:b/>
          <w:w w:val="115"/>
        </w:rPr>
        <w:t>°</w:t>
      </w:r>
      <w:r w:rsidR="00370CD8">
        <w:rPr>
          <w:b/>
          <w:w w:val="115"/>
        </w:rPr>
        <w:t>90</w:t>
      </w:r>
      <w:r w:rsidRPr="00AC508A">
        <w:rPr>
          <w:b/>
          <w:w w:val="115"/>
          <w:lang w:val="pt-BR"/>
        </w:rPr>
        <w:t xml:space="preserve">/2026 </w:t>
      </w:r>
      <w:r w:rsidRPr="00AC508A">
        <w:rPr>
          <w:b/>
          <w:spacing w:val="-2"/>
          <w:w w:val="115"/>
        </w:rPr>
        <w:t>PROCESSO ADM Nº</w:t>
      </w:r>
      <w:r w:rsidR="00FB0867">
        <w:rPr>
          <w:b/>
          <w:spacing w:val="-2"/>
          <w:w w:val="115"/>
          <w:lang w:val="pt-BR"/>
        </w:rPr>
        <w:t>2</w:t>
      </w:r>
      <w:r w:rsidR="002E58E6">
        <w:rPr>
          <w:b/>
          <w:spacing w:val="-2"/>
          <w:w w:val="115"/>
          <w:lang w:val="pt-BR"/>
        </w:rPr>
        <w:t>5</w:t>
      </w:r>
      <w:r w:rsidR="00370CD8">
        <w:rPr>
          <w:b/>
          <w:spacing w:val="-2"/>
          <w:w w:val="115"/>
          <w:lang w:val="pt-BR"/>
        </w:rPr>
        <w:t>9</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
        <w:gridCol w:w="3216"/>
        <w:gridCol w:w="1142"/>
        <w:gridCol w:w="1018"/>
        <w:gridCol w:w="983"/>
        <w:gridCol w:w="1203"/>
        <w:gridCol w:w="1593"/>
      </w:tblGrid>
      <w:tr w:rsidR="00370CD8" w:rsidRPr="009F690E" w14:paraId="4B92FCA3" w14:textId="77777777" w:rsidTr="00370CD8">
        <w:trPr>
          <w:trHeight w:val="20"/>
        </w:trPr>
        <w:tc>
          <w:tcPr>
            <w:tcW w:w="900" w:type="dxa"/>
            <w:vAlign w:val="center"/>
            <w:hideMark/>
          </w:tcPr>
          <w:p w14:paraId="079F2679" w14:textId="77777777" w:rsidR="00370CD8" w:rsidRPr="009F690E" w:rsidRDefault="00370CD8" w:rsidP="00933B40">
            <w:pPr>
              <w:jc w:val="center"/>
              <w:rPr>
                <w:rFonts w:ascii="Arial" w:hAnsi="Arial" w:cs="Arial"/>
                <w:b/>
                <w:bCs/>
                <w:color w:val="000000"/>
                <w:sz w:val="20"/>
                <w:szCs w:val="20"/>
              </w:rPr>
            </w:pPr>
            <w:r w:rsidRPr="009F690E">
              <w:rPr>
                <w:rFonts w:ascii="Arial" w:hAnsi="Arial" w:cs="Arial"/>
                <w:b/>
                <w:bCs/>
                <w:color w:val="000000"/>
                <w:sz w:val="20"/>
                <w:szCs w:val="20"/>
              </w:rPr>
              <w:t>ITEM</w:t>
            </w:r>
          </w:p>
        </w:tc>
        <w:tc>
          <w:tcPr>
            <w:tcW w:w="3234" w:type="dxa"/>
            <w:vAlign w:val="center"/>
            <w:hideMark/>
          </w:tcPr>
          <w:p w14:paraId="7F93A7B3" w14:textId="77777777" w:rsidR="00370CD8" w:rsidRPr="009F690E" w:rsidRDefault="00370CD8" w:rsidP="00933B40">
            <w:pPr>
              <w:rPr>
                <w:rFonts w:ascii="Arial" w:hAnsi="Arial" w:cs="Arial"/>
                <w:b/>
                <w:bCs/>
                <w:color w:val="000000"/>
                <w:sz w:val="20"/>
                <w:szCs w:val="20"/>
              </w:rPr>
            </w:pPr>
            <w:r w:rsidRPr="009F690E">
              <w:rPr>
                <w:rFonts w:ascii="Arial" w:hAnsi="Arial" w:cs="Arial"/>
                <w:b/>
                <w:bCs/>
                <w:color w:val="000000"/>
                <w:sz w:val="20"/>
                <w:szCs w:val="20"/>
              </w:rPr>
              <w:t>ESPECIFICAÇÃO</w:t>
            </w:r>
          </w:p>
        </w:tc>
        <w:tc>
          <w:tcPr>
            <w:tcW w:w="1143" w:type="dxa"/>
            <w:vAlign w:val="center"/>
            <w:hideMark/>
          </w:tcPr>
          <w:p w14:paraId="5E95839F" w14:textId="77777777" w:rsidR="00370CD8" w:rsidRPr="009F690E" w:rsidRDefault="00370CD8" w:rsidP="00933B40">
            <w:pPr>
              <w:rPr>
                <w:rFonts w:ascii="Arial" w:hAnsi="Arial" w:cs="Arial"/>
                <w:b/>
                <w:bCs/>
                <w:color w:val="000000"/>
                <w:sz w:val="20"/>
                <w:szCs w:val="20"/>
              </w:rPr>
            </w:pPr>
            <w:r w:rsidRPr="009F690E">
              <w:rPr>
                <w:rFonts w:ascii="Arial" w:hAnsi="Arial" w:cs="Arial"/>
                <w:b/>
                <w:bCs/>
                <w:color w:val="000000"/>
                <w:sz w:val="20"/>
                <w:szCs w:val="20"/>
              </w:rPr>
              <w:t xml:space="preserve">UNIDADE </w:t>
            </w:r>
          </w:p>
        </w:tc>
        <w:tc>
          <w:tcPr>
            <w:tcW w:w="984" w:type="dxa"/>
          </w:tcPr>
          <w:p w14:paraId="7CD012FC" w14:textId="77777777" w:rsidR="00370CD8" w:rsidRDefault="00370CD8" w:rsidP="00933B40">
            <w:pPr>
              <w:rPr>
                <w:rFonts w:ascii="Arial" w:hAnsi="Arial" w:cs="Arial"/>
                <w:b/>
                <w:bCs/>
                <w:color w:val="000000"/>
                <w:sz w:val="20"/>
                <w:szCs w:val="20"/>
              </w:rPr>
            </w:pPr>
            <w:r>
              <w:rPr>
                <w:rFonts w:ascii="Arial" w:hAnsi="Arial" w:cs="Arial"/>
                <w:b/>
                <w:bCs/>
                <w:color w:val="000000"/>
                <w:sz w:val="20"/>
                <w:szCs w:val="20"/>
              </w:rPr>
              <w:t>MARCA/</w:t>
            </w:r>
          </w:p>
          <w:p w14:paraId="0AFABD26" w14:textId="55A678B9" w:rsidR="00370CD8" w:rsidRPr="009F690E" w:rsidRDefault="00370CD8" w:rsidP="00933B40">
            <w:pPr>
              <w:rPr>
                <w:rFonts w:ascii="Arial" w:hAnsi="Arial" w:cs="Arial"/>
                <w:b/>
                <w:bCs/>
                <w:color w:val="000000"/>
                <w:sz w:val="20"/>
                <w:szCs w:val="20"/>
              </w:rPr>
            </w:pPr>
            <w:r>
              <w:rPr>
                <w:rFonts w:ascii="Arial" w:hAnsi="Arial" w:cs="Arial"/>
                <w:b/>
                <w:bCs/>
                <w:color w:val="000000"/>
                <w:sz w:val="20"/>
                <w:szCs w:val="20"/>
              </w:rPr>
              <w:t>MODELO</w:t>
            </w:r>
          </w:p>
        </w:tc>
        <w:tc>
          <w:tcPr>
            <w:tcW w:w="984" w:type="dxa"/>
            <w:vAlign w:val="center"/>
            <w:hideMark/>
          </w:tcPr>
          <w:p w14:paraId="28E765DF" w14:textId="34C52A76" w:rsidR="00370CD8" w:rsidRPr="009F690E" w:rsidRDefault="00370CD8" w:rsidP="00933B40">
            <w:pPr>
              <w:rPr>
                <w:rFonts w:ascii="Arial" w:hAnsi="Arial" w:cs="Arial"/>
                <w:b/>
                <w:bCs/>
                <w:color w:val="000000"/>
                <w:sz w:val="20"/>
                <w:szCs w:val="20"/>
              </w:rPr>
            </w:pPr>
            <w:r w:rsidRPr="009F690E">
              <w:rPr>
                <w:rFonts w:ascii="Arial" w:hAnsi="Arial" w:cs="Arial"/>
                <w:b/>
                <w:bCs/>
                <w:color w:val="000000"/>
                <w:sz w:val="20"/>
                <w:szCs w:val="20"/>
              </w:rPr>
              <w:t>QUANT.</w:t>
            </w:r>
          </w:p>
        </w:tc>
        <w:tc>
          <w:tcPr>
            <w:tcW w:w="1204" w:type="dxa"/>
            <w:vAlign w:val="center"/>
            <w:hideMark/>
          </w:tcPr>
          <w:p w14:paraId="503BE032" w14:textId="77777777" w:rsidR="00370CD8" w:rsidRPr="009F690E" w:rsidRDefault="00370CD8" w:rsidP="00933B40">
            <w:pPr>
              <w:rPr>
                <w:rFonts w:ascii="Arial" w:hAnsi="Arial" w:cs="Arial"/>
                <w:b/>
                <w:bCs/>
                <w:color w:val="000000"/>
                <w:sz w:val="20"/>
                <w:szCs w:val="20"/>
              </w:rPr>
            </w:pPr>
            <w:r w:rsidRPr="009F690E">
              <w:rPr>
                <w:rFonts w:ascii="Arial" w:hAnsi="Arial" w:cs="Arial"/>
                <w:b/>
                <w:bCs/>
                <w:color w:val="000000"/>
                <w:sz w:val="20"/>
                <w:szCs w:val="20"/>
              </w:rPr>
              <w:t>VALOR UNITÁRIO</w:t>
            </w:r>
          </w:p>
        </w:tc>
        <w:tc>
          <w:tcPr>
            <w:tcW w:w="1602" w:type="dxa"/>
            <w:vAlign w:val="center"/>
            <w:hideMark/>
          </w:tcPr>
          <w:p w14:paraId="2414C33F" w14:textId="77777777" w:rsidR="00370CD8" w:rsidRPr="009F690E" w:rsidRDefault="00370CD8" w:rsidP="00933B40">
            <w:pPr>
              <w:rPr>
                <w:rFonts w:ascii="Arial" w:hAnsi="Arial" w:cs="Arial"/>
                <w:b/>
                <w:bCs/>
                <w:color w:val="000000"/>
                <w:sz w:val="20"/>
                <w:szCs w:val="20"/>
              </w:rPr>
            </w:pPr>
            <w:r w:rsidRPr="009F690E">
              <w:rPr>
                <w:rFonts w:ascii="Arial" w:hAnsi="Arial" w:cs="Arial"/>
                <w:b/>
                <w:bCs/>
                <w:color w:val="000000"/>
                <w:sz w:val="20"/>
                <w:szCs w:val="20"/>
              </w:rPr>
              <w:t>VALOR TOTAL</w:t>
            </w:r>
          </w:p>
        </w:tc>
      </w:tr>
      <w:tr w:rsidR="00370CD8" w:rsidRPr="009F690E" w14:paraId="781AFAB9" w14:textId="77777777" w:rsidTr="00370CD8">
        <w:trPr>
          <w:trHeight w:val="20"/>
        </w:trPr>
        <w:tc>
          <w:tcPr>
            <w:tcW w:w="900" w:type="dxa"/>
            <w:vAlign w:val="center"/>
            <w:hideMark/>
          </w:tcPr>
          <w:p w14:paraId="60F2CE42" w14:textId="77777777" w:rsidR="00370CD8" w:rsidRPr="009F690E" w:rsidRDefault="00370CD8" w:rsidP="00933B40">
            <w:pPr>
              <w:jc w:val="center"/>
              <w:rPr>
                <w:rFonts w:ascii="Arial" w:hAnsi="Arial" w:cs="Arial"/>
                <w:b/>
                <w:bCs/>
                <w:color w:val="000000"/>
                <w:sz w:val="20"/>
                <w:szCs w:val="20"/>
              </w:rPr>
            </w:pPr>
            <w:r w:rsidRPr="009F690E">
              <w:rPr>
                <w:rFonts w:ascii="Arial" w:hAnsi="Arial" w:cs="Arial"/>
                <w:b/>
                <w:bCs/>
                <w:color w:val="000000"/>
                <w:sz w:val="20"/>
                <w:szCs w:val="20"/>
              </w:rPr>
              <w:t>1</w:t>
            </w:r>
          </w:p>
        </w:tc>
        <w:tc>
          <w:tcPr>
            <w:tcW w:w="3234" w:type="dxa"/>
            <w:vAlign w:val="center"/>
            <w:hideMark/>
          </w:tcPr>
          <w:p w14:paraId="5DDF9A08" w14:textId="77777777" w:rsidR="00370CD8" w:rsidRPr="009F690E" w:rsidRDefault="00370CD8" w:rsidP="00933B40">
            <w:pPr>
              <w:rPr>
                <w:rFonts w:ascii="Arial" w:hAnsi="Arial" w:cs="Arial"/>
                <w:color w:val="000000"/>
                <w:sz w:val="20"/>
                <w:szCs w:val="20"/>
              </w:rPr>
            </w:pPr>
            <w:r w:rsidRPr="009F690E">
              <w:rPr>
                <w:rFonts w:ascii="Arial" w:eastAsia="Arial" w:hAnsi="Arial" w:cs="Arial"/>
                <w:color w:val="000000" w:themeColor="text1"/>
                <w:sz w:val="20"/>
                <w:szCs w:val="20"/>
              </w:rPr>
              <w:t>APARADOR DE CHUTE - Aparador de chute - Finalidade: luta/artes marciais - Dimensões: aproximadamente 40cm x 10cm x 20cm - Material: couro sintético (PU ou PVC) com 3 alças</w:t>
            </w:r>
          </w:p>
        </w:tc>
        <w:tc>
          <w:tcPr>
            <w:tcW w:w="1143" w:type="dxa"/>
            <w:vAlign w:val="center"/>
            <w:hideMark/>
          </w:tcPr>
          <w:p w14:paraId="66251FDD" w14:textId="77777777" w:rsidR="00370CD8" w:rsidRPr="009F690E" w:rsidRDefault="00370CD8" w:rsidP="00933B40">
            <w:pPr>
              <w:rPr>
                <w:rFonts w:ascii="Arial" w:hAnsi="Arial" w:cs="Arial"/>
                <w:color w:val="000000"/>
                <w:sz w:val="20"/>
                <w:szCs w:val="20"/>
              </w:rPr>
            </w:pPr>
            <w:r w:rsidRPr="009F690E">
              <w:rPr>
                <w:rFonts w:ascii="Arial" w:hAnsi="Arial" w:cs="Arial"/>
                <w:color w:val="000000"/>
                <w:sz w:val="20"/>
                <w:szCs w:val="20"/>
              </w:rPr>
              <w:t>Unidade</w:t>
            </w:r>
          </w:p>
        </w:tc>
        <w:tc>
          <w:tcPr>
            <w:tcW w:w="984" w:type="dxa"/>
          </w:tcPr>
          <w:p w14:paraId="6AA777C6" w14:textId="77777777" w:rsidR="00370CD8" w:rsidRPr="009F690E" w:rsidRDefault="00370CD8" w:rsidP="00933B40">
            <w:pPr>
              <w:jc w:val="right"/>
              <w:rPr>
                <w:rFonts w:ascii="Arial" w:hAnsi="Arial" w:cs="Arial"/>
                <w:color w:val="000000"/>
                <w:sz w:val="20"/>
                <w:szCs w:val="20"/>
              </w:rPr>
            </w:pPr>
          </w:p>
        </w:tc>
        <w:tc>
          <w:tcPr>
            <w:tcW w:w="984" w:type="dxa"/>
            <w:vAlign w:val="center"/>
            <w:hideMark/>
          </w:tcPr>
          <w:p w14:paraId="39443DE6" w14:textId="50370AD5" w:rsidR="00370CD8" w:rsidRPr="009F690E" w:rsidRDefault="00370CD8" w:rsidP="00933B40">
            <w:pPr>
              <w:jc w:val="right"/>
              <w:rPr>
                <w:rFonts w:ascii="Arial" w:hAnsi="Arial" w:cs="Arial"/>
                <w:color w:val="000000"/>
                <w:sz w:val="20"/>
                <w:szCs w:val="20"/>
              </w:rPr>
            </w:pPr>
            <w:r w:rsidRPr="009F690E">
              <w:rPr>
                <w:rFonts w:ascii="Arial" w:hAnsi="Arial" w:cs="Arial"/>
                <w:color w:val="000000"/>
                <w:sz w:val="20"/>
                <w:szCs w:val="20"/>
              </w:rPr>
              <w:t>10</w:t>
            </w:r>
          </w:p>
        </w:tc>
        <w:tc>
          <w:tcPr>
            <w:tcW w:w="1204" w:type="dxa"/>
            <w:vAlign w:val="center"/>
          </w:tcPr>
          <w:p w14:paraId="0A076784" w14:textId="2F90A9FA" w:rsidR="00370CD8" w:rsidRPr="009F690E" w:rsidRDefault="00370CD8" w:rsidP="00933B40">
            <w:pPr>
              <w:jc w:val="right"/>
              <w:rPr>
                <w:rFonts w:ascii="Arial" w:hAnsi="Arial" w:cs="Arial"/>
                <w:color w:val="000000"/>
                <w:sz w:val="20"/>
                <w:szCs w:val="20"/>
              </w:rPr>
            </w:pPr>
          </w:p>
        </w:tc>
        <w:tc>
          <w:tcPr>
            <w:tcW w:w="1602" w:type="dxa"/>
            <w:vAlign w:val="center"/>
          </w:tcPr>
          <w:p w14:paraId="591AE6F4" w14:textId="6E723CBA" w:rsidR="00370CD8" w:rsidRPr="009F690E" w:rsidRDefault="00370CD8" w:rsidP="00933B40">
            <w:pPr>
              <w:jc w:val="right"/>
              <w:rPr>
                <w:rFonts w:ascii="Arial" w:hAnsi="Arial" w:cs="Arial"/>
                <w:color w:val="000000"/>
                <w:sz w:val="20"/>
                <w:szCs w:val="20"/>
              </w:rPr>
            </w:pPr>
          </w:p>
        </w:tc>
      </w:tr>
      <w:tr w:rsidR="00370CD8" w:rsidRPr="009F690E" w14:paraId="432AC844" w14:textId="77777777" w:rsidTr="00370CD8">
        <w:trPr>
          <w:trHeight w:val="20"/>
        </w:trPr>
        <w:tc>
          <w:tcPr>
            <w:tcW w:w="900" w:type="dxa"/>
            <w:vAlign w:val="center"/>
            <w:hideMark/>
          </w:tcPr>
          <w:p w14:paraId="3E11947A" w14:textId="77777777" w:rsidR="00370CD8" w:rsidRPr="009F690E" w:rsidRDefault="00370CD8" w:rsidP="00933B40">
            <w:pPr>
              <w:jc w:val="center"/>
              <w:rPr>
                <w:rFonts w:ascii="Arial" w:hAnsi="Arial" w:cs="Arial"/>
                <w:b/>
                <w:bCs/>
                <w:color w:val="000000"/>
                <w:sz w:val="20"/>
                <w:szCs w:val="20"/>
              </w:rPr>
            </w:pPr>
            <w:r w:rsidRPr="009F690E">
              <w:rPr>
                <w:rFonts w:ascii="Arial" w:hAnsi="Arial" w:cs="Arial"/>
                <w:b/>
                <w:bCs/>
                <w:color w:val="000000"/>
                <w:sz w:val="20"/>
                <w:szCs w:val="20"/>
              </w:rPr>
              <w:t>2</w:t>
            </w:r>
          </w:p>
        </w:tc>
        <w:tc>
          <w:tcPr>
            <w:tcW w:w="3234" w:type="dxa"/>
            <w:vAlign w:val="center"/>
            <w:hideMark/>
          </w:tcPr>
          <w:p w14:paraId="4379DD2B" w14:textId="77777777" w:rsidR="00370CD8" w:rsidRPr="009F690E" w:rsidRDefault="00370CD8" w:rsidP="00933B40">
            <w:pPr>
              <w:rPr>
                <w:rFonts w:ascii="Arial" w:hAnsi="Arial" w:cs="Arial"/>
                <w:color w:val="000000"/>
                <w:sz w:val="20"/>
                <w:szCs w:val="20"/>
              </w:rPr>
            </w:pPr>
            <w:r w:rsidRPr="009F690E">
              <w:rPr>
                <w:rFonts w:ascii="Arial" w:hAnsi="Arial" w:cs="Arial"/>
                <w:color w:val="000000"/>
                <w:sz w:val="20"/>
                <w:szCs w:val="20"/>
              </w:rPr>
              <w:t>APARADOR DE SOCO (PAR) - Par de manoplas aparador de soco - Finalidade: luta/ artes marciais - Dimensões: aproximadamente 23cm x 19cm - Material: couro sintético</w:t>
            </w:r>
          </w:p>
        </w:tc>
        <w:tc>
          <w:tcPr>
            <w:tcW w:w="1143" w:type="dxa"/>
            <w:vAlign w:val="center"/>
            <w:hideMark/>
          </w:tcPr>
          <w:p w14:paraId="35269416" w14:textId="77777777" w:rsidR="00370CD8" w:rsidRPr="009F690E" w:rsidRDefault="00370CD8" w:rsidP="00933B40">
            <w:pPr>
              <w:rPr>
                <w:rFonts w:ascii="Arial" w:hAnsi="Arial" w:cs="Arial"/>
                <w:color w:val="000000"/>
                <w:sz w:val="20"/>
                <w:szCs w:val="20"/>
              </w:rPr>
            </w:pPr>
            <w:r w:rsidRPr="009F690E">
              <w:rPr>
                <w:rFonts w:ascii="Arial" w:hAnsi="Arial" w:cs="Arial"/>
                <w:color w:val="000000"/>
                <w:sz w:val="20"/>
                <w:szCs w:val="20"/>
              </w:rPr>
              <w:t>Par</w:t>
            </w:r>
          </w:p>
        </w:tc>
        <w:tc>
          <w:tcPr>
            <w:tcW w:w="984" w:type="dxa"/>
          </w:tcPr>
          <w:p w14:paraId="780A59AD" w14:textId="77777777" w:rsidR="00370CD8" w:rsidRPr="009F690E" w:rsidRDefault="00370CD8" w:rsidP="00933B40">
            <w:pPr>
              <w:jc w:val="right"/>
              <w:rPr>
                <w:rFonts w:ascii="Arial" w:hAnsi="Arial" w:cs="Arial"/>
                <w:color w:val="000000"/>
                <w:sz w:val="20"/>
                <w:szCs w:val="20"/>
              </w:rPr>
            </w:pPr>
          </w:p>
        </w:tc>
        <w:tc>
          <w:tcPr>
            <w:tcW w:w="984" w:type="dxa"/>
            <w:vAlign w:val="center"/>
            <w:hideMark/>
          </w:tcPr>
          <w:p w14:paraId="240BE530" w14:textId="35AAE46F" w:rsidR="00370CD8" w:rsidRPr="009F690E" w:rsidRDefault="00370CD8" w:rsidP="00933B40">
            <w:pPr>
              <w:jc w:val="right"/>
              <w:rPr>
                <w:rFonts w:ascii="Arial" w:hAnsi="Arial" w:cs="Arial"/>
                <w:color w:val="000000"/>
                <w:sz w:val="20"/>
                <w:szCs w:val="20"/>
              </w:rPr>
            </w:pPr>
            <w:r w:rsidRPr="009F690E">
              <w:rPr>
                <w:rFonts w:ascii="Arial" w:hAnsi="Arial" w:cs="Arial"/>
                <w:color w:val="000000"/>
                <w:sz w:val="20"/>
                <w:szCs w:val="20"/>
              </w:rPr>
              <w:t>10</w:t>
            </w:r>
          </w:p>
        </w:tc>
        <w:tc>
          <w:tcPr>
            <w:tcW w:w="1204" w:type="dxa"/>
            <w:vAlign w:val="center"/>
          </w:tcPr>
          <w:p w14:paraId="77642A11" w14:textId="2D5F8BD5" w:rsidR="00370CD8" w:rsidRPr="009F690E" w:rsidRDefault="00370CD8" w:rsidP="00933B40">
            <w:pPr>
              <w:jc w:val="right"/>
              <w:rPr>
                <w:rFonts w:ascii="Arial" w:hAnsi="Arial" w:cs="Arial"/>
                <w:color w:val="000000"/>
                <w:sz w:val="20"/>
                <w:szCs w:val="20"/>
              </w:rPr>
            </w:pPr>
          </w:p>
        </w:tc>
        <w:tc>
          <w:tcPr>
            <w:tcW w:w="1602" w:type="dxa"/>
            <w:vAlign w:val="center"/>
          </w:tcPr>
          <w:p w14:paraId="58AEC0E4" w14:textId="5BD59FC7" w:rsidR="00370CD8" w:rsidRPr="009F690E" w:rsidRDefault="00370CD8" w:rsidP="00933B40">
            <w:pPr>
              <w:jc w:val="right"/>
              <w:rPr>
                <w:rFonts w:ascii="Arial" w:hAnsi="Arial" w:cs="Arial"/>
                <w:color w:val="000000"/>
                <w:sz w:val="20"/>
                <w:szCs w:val="20"/>
              </w:rPr>
            </w:pPr>
          </w:p>
        </w:tc>
      </w:tr>
      <w:tr w:rsidR="00370CD8" w:rsidRPr="009F690E" w14:paraId="5A9380BE" w14:textId="77777777" w:rsidTr="00370CD8">
        <w:trPr>
          <w:trHeight w:val="20"/>
        </w:trPr>
        <w:tc>
          <w:tcPr>
            <w:tcW w:w="900" w:type="dxa"/>
            <w:vAlign w:val="center"/>
            <w:hideMark/>
          </w:tcPr>
          <w:p w14:paraId="5B519F95" w14:textId="77777777" w:rsidR="00370CD8" w:rsidRPr="009F690E" w:rsidRDefault="00370CD8" w:rsidP="00933B40">
            <w:pPr>
              <w:jc w:val="center"/>
              <w:rPr>
                <w:rFonts w:ascii="Arial" w:hAnsi="Arial" w:cs="Arial"/>
                <w:b/>
                <w:bCs/>
                <w:color w:val="000000"/>
                <w:sz w:val="20"/>
                <w:szCs w:val="20"/>
              </w:rPr>
            </w:pPr>
            <w:r w:rsidRPr="009F690E">
              <w:rPr>
                <w:rFonts w:ascii="Arial" w:hAnsi="Arial" w:cs="Arial"/>
                <w:b/>
                <w:bCs/>
                <w:color w:val="000000"/>
                <w:sz w:val="20"/>
                <w:szCs w:val="20"/>
              </w:rPr>
              <w:t>3</w:t>
            </w:r>
          </w:p>
        </w:tc>
        <w:tc>
          <w:tcPr>
            <w:tcW w:w="3234" w:type="dxa"/>
            <w:vAlign w:val="center"/>
            <w:hideMark/>
          </w:tcPr>
          <w:p w14:paraId="656410E3" w14:textId="77777777" w:rsidR="00370CD8" w:rsidRPr="009F690E" w:rsidRDefault="00370CD8" w:rsidP="00933B40">
            <w:pPr>
              <w:rPr>
                <w:rFonts w:ascii="Arial" w:hAnsi="Arial" w:cs="Arial"/>
                <w:color w:val="000000"/>
                <w:sz w:val="20"/>
                <w:szCs w:val="20"/>
              </w:rPr>
            </w:pPr>
            <w:r w:rsidRPr="009F690E">
              <w:rPr>
                <w:rFonts w:ascii="Arial" w:hAnsi="Arial" w:cs="Arial"/>
                <w:color w:val="000000"/>
                <w:sz w:val="20"/>
                <w:szCs w:val="20"/>
              </w:rPr>
              <w:t>UNIFORME - LUVA KARATÊ - Luva para karatê - Finalidade: lutas/artes marciais - Material: couro sintético e espuma</w:t>
            </w:r>
          </w:p>
        </w:tc>
        <w:tc>
          <w:tcPr>
            <w:tcW w:w="1143" w:type="dxa"/>
            <w:vAlign w:val="center"/>
            <w:hideMark/>
          </w:tcPr>
          <w:p w14:paraId="4AE8B4AC" w14:textId="77777777" w:rsidR="00370CD8" w:rsidRPr="009F690E" w:rsidRDefault="00370CD8" w:rsidP="00933B40">
            <w:pPr>
              <w:rPr>
                <w:rFonts w:ascii="Arial" w:hAnsi="Arial" w:cs="Arial"/>
                <w:color w:val="000000"/>
                <w:sz w:val="20"/>
                <w:szCs w:val="20"/>
              </w:rPr>
            </w:pPr>
            <w:r w:rsidRPr="009F690E">
              <w:rPr>
                <w:rFonts w:ascii="Arial" w:hAnsi="Arial" w:cs="Arial"/>
                <w:color w:val="000000"/>
                <w:sz w:val="20"/>
                <w:szCs w:val="20"/>
              </w:rPr>
              <w:t xml:space="preserve">Unidade </w:t>
            </w:r>
          </w:p>
        </w:tc>
        <w:tc>
          <w:tcPr>
            <w:tcW w:w="984" w:type="dxa"/>
          </w:tcPr>
          <w:p w14:paraId="0961080B" w14:textId="77777777" w:rsidR="00370CD8" w:rsidRPr="009F690E" w:rsidRDefault="00370CD8" w:rsidP="00933B40">
            <w:pPr>
              <w:jc w:val="right"/>
              <w:rPr>
                <w:rFonts w:ascii="Arial" w:hAnsi="Arial" w:cs="Arial"/>
                <w:color w:val="000000"/>
                <w:sz w:val="20"/>
                <w:szCs w:val="20"/>
              </w:rPr>
            </w:pPr>
          </w:p>
        </w:tc>
        <w:tc>
          <w:tcPr>
            <w:tcW w:w="984" w:type="dxa"/>
            <w:vAlign w:val="center"/>
            <w:hideMark/>
          </w:tcPr>
          <w:p w14:paraId="5C680D03" w14:textId="401F3C81" w:rsidR="00370CD8" w:rsidRPr="009F690E" w:rsidRDefault="00370CD8" w:rsidP="00933B40">
            <w:pPr>
              <w:jc w:val="right"/>
              <w:rPr>
                <w:rFonts w:ascii="Arial" w:hAnsi="Arial" w:cs="Arial"/>
                <w:color w:val="000000"/>
                <w:sz w:val="20"/>
                <w:szCs w:val="20"/>
              </w:rPr>
            </w:pPr>
            <w:r w:rsidRPr="009F690E">
              <w:rPr>
                <w:rFonts w:ascii="Arial" w:hAnsi="Arial" w:cs="Arial"/>
                <w:color w:val="000000"/>
                <w:sz w:val="20"/>
                <w:szCs w:val="20"/>
              </w:rPr>
              <w:t>25</w:t>
            </w:r>
          </w:p>
        </w:tc>
        <w:tc>
          <w:tcPr>
            <w:tcW w:w="1204" w:type="dxa"/>
            <w:vAlign w:val="center"/>
          </w:tcPr>
          <w:p w14:paraId="1EC826D3" w14:textId="7A8554B1" w:rsidR="00370CD8" w:rsidRPr="009F690E" w:rsidRDefault="00370CD8" w:rsidP="00933B40">
            <w:pPr>
              <w:jc w:val="right"/>
              <w:rPr>
                <w:rFonts w:ascii="Arial" w:hAnsi="Arial" w:cs="Arial"/>
                <w:color w:val="000000"/>
                <w:sz w:val="20"/>
                <w:szCs w:val="20"/>
              </w:rPr>
            </w:pPr>
          </w:p>
        </w:tc>
        <w:tc>
          <w:tcPr>
            <w:tcW w:w="1602" w:type="dxa"/>
            <w:vAlign w:val="center"/>
          </w:tcPr>
          <w:p w14:paraId="7F86345B" w14:textId="45842B7E" w:rsidR="00370CD8" w:rsidRPr="009F690E" w:rsidRDefault="00370CD8" w:rsidP="00933B40">
            <w:pPr>
              <w:jc w:val="right"/>
              <w:rPr>
                <w:rFonts w:ascii="Arial" w:hAnsi="Arial" w:cs="Arial"/>
                <w:color w:val="000000"/>
                <w:sz w:val="20"/>
                <w:szCs w:val="20"/>
              </w:rPr>
            </w:pPr>
          </w:p>
        </w:tc>
      </w:tr>
      <w:tr w:rsidR="00370CD8" w:rsidRPr="009F690E" w14:paraId="49130957" w14:textId="77777777" w:rsidTr="00370CD8">
        <w:trPr>
          <w:trHeight w:val="20"/>
        </w:trPr>
        <w:tc>
          <w:tcPr>
            <w:tcW w:w="900" w:type="dxa"/>
            <w:vAlign w:val="center"/>
          </w:tcPr>
          <w:p w14:paraId="67BED243" w14:textId="77777777" w:rsidR="00370CD8" w:rsidRPr="009F690E" w:rsidRDefault="00370CD8" w:rsidP="00933B40">
            <w:pPr>
              <w:jc w:val="center"/>
              <w:rPr>
                <w:rFonts w:ascii="Arial" w:hAnsi="Arial" w:cs="Arial"/>
                <w:b/>
                <w:bCs/>
                <w:color w:val="000000"/>
                <w:sz w:val="20"/>
                <w:szCs w:val="20"/>
              </w:rPr>
            </w:pPr>
            <w:r>
              <w:rPr>
                <w:rFonts w:ascii="Arial" w:hAnsi="Arial" w:cs="Arial"/>
                <w:b/>
                <w:bCs/>
                <w:color w:val="000000"/>
                <w:sz w:val="20"/>
                <w:szCs w:val="20"/>
              </w:rPr>
              <w:t>4</w:t>
            </w:r>
          </w:p>
        </w:tc>
        <w:tc>
          <w:tcPr>
            <w:tcW w:w="3234" w:type="dxa"/>
          </w:tcPr>
          <w:p w14:paraId="1E953AFE" w14:textId="77777777" w:rsidR="00370CD8" w:rsidRPr="008B6104" w:rsidRDefault="00370CD8" w:rsidP="00933B40">
            <w:pPr>
              <w:rPr>
                <w:rFonts w:ascii="Arial" w:hAnsi="Arial" w:cs="Arial"/>
                <w:color w:val="000000"/>
                <w:sz w:val="20"/>
                <w:szCs w:val="20"/>
              </w:rPr>
            </w:pPr>
            <w:r w:rsidRPr="008B6104">
              <w:rPr>
                <w:rFonts w:ascii="Arial" w:hAnsi="Arial" w:cs="Arial"/>
                <w:color w:val="000000"/>
                <w:sz w:val="20"/>
                <w:szCs w:val="20"/>
              </w:rPr>
              <w:t>BOLA DE FUTEVÔLEI - Bola de futevôlei - Finalidade: jogo, treino e aprendizagem - Dimensões: entre 68cm e 70cm - Peso: 400g a 450g (cheia) - Material: poliuretano</w:t>
            </w:r>
          </w:p>
        </w:tc>
        <w:tc>
          <w:tcPr>
            <w:tcW w:w="1143" w:type="dxa"/>
            <w:vAlign w:val="center"/>
          </w:tcPr>
          <w:p w14:paraId="5E04F644" w14:textId="77777777" w:rsidR="00370CD8" w:rsidRPr="009F690E" w:rsidRDefault="00370CD8" w:rsidP="00933B40">
            <w:pPr>
              <w:jc w:val="center"/>
              <w:rPr>
                <w:rFonts w:ascii="Arial" w:hAnsi="Arial" w:cs="Arial"/>
                <w:color w:val="000000"/>
                <w:sz w:val="20"/>
                <w:szCs w:val="20"/>
              </w:rPr>
            </w:pPr>
            <w:r>
              <w:rPr>
                <w:rFonts w:ascii="Arial" w:hAnsi="Arial" w:cs="Arial"/>
                <w:color w:val="000000"/>
                <w:sz w:val="20"/>
                <w:szCs w:val="20"/>
              </w:rPr>
              <w:t>Unidade</w:t>
            </w:r>
          </w:p>
        </w:tc>
        <w:tc>
          <w:tcPr>
            <w:tcW w:w="984" w:type="dxa"/>
          </w:tcPr>
          <w:p w14:paraId="0951E8BE" w14:textId="77777777" w:rsidR="00370CD8" w:rsidRDefault="00370CD8" w:rsidP="00933B40">
            <w:pPr>
              <w:jc w:val="center"/>
              <w:rPr>
                <w:rFonts w:ascii="Arial" w:hAnsi="Arial" w:cs="Arial"/>
                <w:color w:val="000000"/>
                <w:sz w:val="20"/>
                <w:szCs w:val="20"/>
              </w:rPr>
            </w:pPr>
          </w:p>
        </w:tc>
        <w:tc>
          <w:tcPr>
            <w:tcW w:w="984" w:type="dxa"/>
            <w:vAlign w:val="center"/>
          </w:tcPr>
          <w:p w14:paraId="7F68804A" w14:textId="6A7E460A" w:rsidR="00370CD8" w:rsidRPr="009F690E" w:rsidRDefault="00370CD8" w:rsidP="00933B40">
            <w:pPr>
              <w:jc w:val="center"/>
              <w:rPr>
                <w:rFonts w:ascii="Arial" w:hAnsi="Arial" w:cs="Arial"/>
                <w:color w:val="000000"/>
                <w:sz w:val="20"/>
                <w:szCs w:val="20"/>
              </w:rPr>
            </w:pPr>
            <w:r>
              <w:rPr>
                <w:rFonts w:ascii="Arial" w:hAnsi="Arial" w:cs="Arial"/>
                <w:color w:val="000000"/>
                <w:sz w:val="20"/>
                <w:szCs w:val="20"/>
              </w:rPr>
              <w:t>20</w:t>
            </w:r>
          </w:p>
        </w:tc>
        <w:tc>
          <w:tcPr>
            <w:tcW w:w="1204" w:type="dxa"/>
          </w:tcPr>
          <w:p w14:paraId="28F70E77" w14:textId="20D6EDDC" w:rsidR="00370CD8" w:rsidRPr="008B6104" w:rsidRDefault="00370CD8" w:rsidP="00933B40">
            <w:pPr>
              <w:jc w:val="center"/>
              <w:rPr>
                <w:rFonts w:ascii="Arial" w:hAnsi="Arial" w:cs="Arial"/>
                <w:color w:val="000000"/>
                <w:sz w:val="20"/>
                <w:szCs w:val="20"/>
              </w:rPr>
            </w:pPr>
          </w:p>
        </w:tc>
        <w:tc>
          <w:tcPr>
            <w:tcW w:w="1602" w:type="dxa"/>
          </w:tcPr>
          <w:p w14:paraId="757FF626" w14:textId="680EF4EC" w:rsidR="00370CD8" w:rsidRPr="008B6104" w:rsidRDefault="00370CD8" w:rsidP="00933B40">
            <w:pPr>
              <w:jc w:val="center"/>
              <w:rPr>
                <w:rFonts w:ascii="Arial" w:hAnsi="Arial" w:cs="Arial"/>
                <w:color w:val="000000"/>
                <w:sz w:val="20"/>
                <w:szCs w:val="20"/>
              </w:rPr>
            </w:pPr>
          </w:p>
        </w:tc>
      </w:tr>
      <w:tr w:rsidR="00370CD8" w:rsidRPr="008B6104" w14:paraId="10079425" w14:textId="77777777" w:rsidTr="00370CD8">
        <w:trPr>
          <w:trHeight w:val="20"/>
        </w:trPr>
        <w:tc>
          <w:tcPr>
            <w:tcW w:w="900" w:type="dxa"/>
            <w:vAlign w:val="center"/>
          </w:tcPr>
          <w:p w14:paraId="7A5A2572" w14:textId="77777777" w:rsidR="00370CD8" w:rsidRDefault="00370CD8" w:rsidP="00933B40">
            <w:pPr>
              <w:jc w:val="center"/>
              <w:rPr>
                <w:rFonts w:ascii="Arial" w:hAnsi="Arial" w:cs="Arial"/>
                <w:b/>
                <w:bCs/>
                <w:color w:val="000000"/>
                <w:sz w:val="20"/>
                <w:szCs w:val="20"/>
              </w:rPr>
            </w:pPr>
            <w:r>
              <w:rPr>
                <w:rFonts w:ascii="Arial" w:hAnsi="Arial" w:cs="Arial"/>
                <w:b/>
                <w:bCs/>
                <w:color w:val="000000"/>
                <w:sz w:val="20"/>
                <w:szCs w:val="20"/>
              </w:rPr>
              <w:t>5</w:t>
            </w:r>
          </w:p>
        </w:tc>
        <w:tc>
          <w:tcPr>
            <w:tcW w:w="3234" w:type="dxa"/>
          </w:tcPr>
          <w:p w14:paraId="6F5B7442" w14:textId="77777777" w:rsidR="00370CD8" w:rsidRPr="008B6104" w:rsidRDefault="00370CD8" w:rsidP="00933B40">
            <w:pPr>
              <w:rPr>
                <w:rFonts w:ascii="Arial" w:hAnsi="Arial" w:cs="Arial"/>
                <w:color w:val="000000"/>
                <w:sz w:val="20"/>
                <w:szCs w:val="20"/>
              </w:rPr>
            </w:pPr>
            <w:r w:rsidRPr="008B6104">
              <w:rPr>
                <w:rFonts w:ascii="Arial" w:hAnsi="Arial" w:cs="Arial"/>
                <w:color w:val="000000"/>
                <w:sz w:val="20"/>
                <w:szCs w:val="20"/>
              </w:rPr>
              <w:t>SACO DE PANCADA - Saco de pancada - Modalidade: luta/artes marciais - Finalidade: melhorar a técnica, força, velocidade e resistência - Dimensões: tamanho G, com altura de 180cm com circunferência de 100cm - Peso: suporta até 100kg - Material: policloreto de alta resistência</w:t>
            </w:r>
          </w:p>
        </w:tc>
        <w:tc>
          <w:tcPr>
            <w:tcW w:w="1143" w:type="dxa"/>
          </w:tcPr>
          <w:p w14:paraId="2287ECE8" w14:textId="77777777" w:rsidR="00370CD8" w:rsidRPr="008B6104" w:rsidRDefault="00370CD8" w:rsidP="00933B40">
            <w:pPr>
              <w:rPr>
                <w:rFonts w:ascii="Arial" w:hAnsi="Arial" w:cs="Arial"/>
                <w:color w:val="000000"/>
                <w:sz w:val="20"/>
                <w:szCs w:val="20"/>
              </w:rPr>
            </w:pPr>
            <w:r w:rsidRPr="008B6104">
              <w:rPr>
                <w:rFonts w:ascii="Arial" w:hAnsi="Arial"/>
                <w:color w:val="000000"/>
                <w:sz w:val="20"/>
                <w:szCs w:val="20"/>
              </w:rPr>
              <w:t xml:space="preserve">Unidade </w:t>
            </w:r>
          </w:p>
        </w:tc>
        <w:tc>
          <w:tcPr>
            <w:tcW w:w="984" w:type="dxa"/>
          </w:tcPr>
          <w:p w14:paraId="79B52754" w14:textId="77777777" w:rsidR="00370CD8" w:rsidRPr="008B6104" w:rsidRDefault="00370CD8" w:rsidP="00933B40">
            <w:pPr>
              <w:jc w:val="right"/>
              <w:rPr>
                <w:rFonts w:ascii="Arial" w:hAnsi="Arial"/>
                <w:color w:val="000000"/>
                <w:sz w:val="20"/>
                <w:szCs w:val="20"/>
              </w:rPr>
            </w:pPr>
          </w:p>
        </w:tc>
        <w:tc>
          <w:tcPr>
            <w:tcW w:w="984" w:type="dxa"/>
          </w:tcPr>
          <w:p w14:paraId="53984D88" w14:textId="265A8536" w:rsidR="00370CD8" w:rsidRPr="008B6104" w:rsidRDefault="00370CD8" w:rsidP="00933B40">
            <w:pPr>
              <w:jc w:val="right"/>
              <w:rPr>
                <w:rFonts w:ascii="Arial" w:hAnsi="Arial" w:cs="Arial"/>
                <w:color w:val="000000"/>
                <w:sz w:val="20"/>
                <w:szCs w:val="20"/>
              </w:rPr>
            </w:pPr>
            <w:r w:rsidRPr="008B6104">
              <w:rPr>
                <w:rFonts w:ascii="Arial" w:hAnsi="Arial"/>
                <w:color w:val="000000"/>
                <w:sz w:val="20"/>
                <w:szCs w:val="20"/>
              </w:rPr>
              <w:t>02</w:t>
            </w:r>
          </w:p>
        </w:tc>
        <w:tc>
          <w:tcPr>
            <w:tcW w:w="1204" w:type="dxa"/>
          </w:tcPr>
          <w:p w14:paraId="14E33EAA" w14:textId="0B6C679E" w:rsidR="00370CD8" w:rsidRPr="008B6104" w:rsidRDefault="00370CD8" w:rsidP="00933B40">
            <w:pPr>
              <w:jc w:val="right"/>
              <w:rPr>
                <w:rFonts w:ascii="Arial" w:hAnsi="Arial" w:cs="Arial"/>
                <w:color w:val="000000"/>
                <w:sz w:val="20"/>
                <w:szCs w:val="20"/>
              </w:rPr>
            </w:pPr>
          </w:p>
        </w:tc>
        <w:tc>
          <w:tcPr>
            <w:tcW w:w="1602" w:type="dxa"/>
          </w:tcPr>
          <w:p w14:paraId="6CE7B494" w14:textId="706FC884" w:rsidR="00370CD8" w:rsidRPr="008B6104" w:rsidRDefault="00370CD8" w:rsidP="00933B40">
            <w:pPr>
              <w:jc w:val="right"/>
              <w:rPr>
                <w:rFonts w:ascii="Arial" w:hAnsi="Arial" w:cs="Arial"/>
                <w:color w:val="000000"/>
                <w:sz w:val="20"/>
                <w:szCs w:val="20"/>
              </w:rPr>
            </w:pPr>
          </w:p>
        </w:tc>
      </w:tr>
      <w:tr w:rsidR="00370CD8" w:rsidRPr="008B6104" w14:paraId="5DFB436B" w14:textId="77777777" w:rsidTr="00370CD8">
        <w:trPr>
          <w:trHeight w:val="20"/>
        </w:trPr>
        <w:tc>
          <w:tcPr>
            <w:tcW w:w="900" w:type="dxa"/>
            <w:vAlign w:val="center"/>
          </w:tcPr>
          <w:p w14:paraId="0DCB0505" w14:textId="77777777" w:rsidR="00370CD8" w:rsidRDefault="00370CD8" w:rsidP="00933B40">
            <w:pPr>
              <w:jc w:val="center"/>
              <w:rPr>
                <w:rFonts w:ascii="Arial" w:hAnsi="Arial" w:cs="Arial"/>
                <w:b/>
                <w:bCs/>
                <w:color w:val="000000"/>
                <w:sz w:val="20"/>
                <w:szCs w:val="20"/>
              </w:rPr>
            </w:pPr>
            <w:r>
              <w:rPr>
                <w:rFonts w:ascii="Arial" w:hAnsi="Arial" w:cs="Arial"/>
                <w:b/>
                <w:bCs/>
                <w:color w:val="000000"/>
                <w:sz w:val="20"/>
                <w:szCs w:val="20"/>
              </w:rPr>
              <w:t>6</w:t>
            </w:r>
          </w:p>
        </w:tc>
        <w:tc>
          <w:tcPr>
            <w:tcW w:w="3234" w:type="dxa"/>
          </w:tcPr>
          <w:p w14:paraId="408C3F6C" w14:textId="77777777" w:rsidR="00370CD8" w:rsidRDefault="00370CD8" w:rsidP="00933B40">
            <w:pPr>
              <w:rPr>
                <w:rFonts w:ascii="Arial" w:hAnsi="Arial" w:cs="Arial"/>
                <w:color w:val="000000"/>
                <w:sz w:val="20"/>
                <w:szCs w:val="20"/>
              </w:rPr>
            </w:pPr>
            <w:r w:rsidRPr="008B6104">
              <w:rPr>
                <w:rFonts w:ascii="Arial" w:hAnsi="Arial" w:cs="Arial"/>
                <w:color w:val="000000"/>
                <w:sz w:val="20"/>
                <w:szCs w:val="20"/>
              </w:rPr>
              <w:t>UNIFORME – KIMONO</w:t>
            </w:r>
            <w:r>
              <w:rPr>
                <w:rFonts w:ascii="Arial" w:hAnsi="Arial" w:cs="Arial"/>
                <w:color w:val="000000"/>
                <w:sz w:val="20"/>
                <w:szCs w:val="20"/>
              </w:rPr>
              <w:t xml:space="preserve"> KARATÊ </w:t>
            </w:r>
            <w:r w:rsidRPr="008B6104">
              <w:rPr>
                <w:rFonts w:ascii="Arial" w:hAnsi="Arial" w:cs="Arial"/>
                <w:color w:val="000000"/>
                <w:sz w:val="20"/>
                <w:szCs w:val="20"/>
              </w:rPr>
              <w:t>Modalidade:</w:t>
            </w:r>
            <w:r w:rsidRPr="008B6104">
              <w:rPr>
                <w:rFonts w:ascii="Arial" w:hAnsi="Arial" w:cs="Arial"/>
              </w:rPr>
              <w:t xml:space="preserve"> </w:t>
            </w:r>
            <w:r w:rsidRPr="008B6104">
              <w:rPr>
                <w:rFonts w:ascii="Arial" w:hAnsi="Arial" w:cs="Arial"/>
                <w:color w:val="000000"/>
                <w:sz w:val="20"/>
                <w:szCs w:val="20"/>
              </w:rPr>
              <w:t>kumite (luta/combate) é desenhado para priorizar agilidade, velocidade e mobilidade. Fabricado com tecido Microfibra Importada (92% poliéster e 8% elastano), esse kimono possui uma inovadora tecnologia, em que</w:t>
            </w:r>
            <w:r>
              <w:rPr>
                <w:rFonts w:ascii="Arial" w:hAnsi="Arial" w:cs="Arial"/>
                <w:color w:val="000000"/>
                <w:sz w:val="20"/>
                <w:szCs w:val="20"/>
              </w:rPr>
              <w:t xml:space="preserve"> </w:t>
            </w:r>
            <w:r w:rsidRPr="008B6104">
              <w:rPr>
                <w:rFonts w:ascii="Arial" w:hAnsi="Arial" w:cs="Arial"/>
                <w:color w:val="000000"/>
                <w:sz w:val="20"/>
                <w:szCs w:val="20"/>
              </w:rPr>
              <w:t xml:space="preserve">o elastano facilita os movimentos durante os golpes. </w:t>
            </w:r>
          </w:p>
          <w:p w14:paraId="5F69EB53" w14:textId="77777777" w:rsidR="00370CD8" w:rsidRPr="008B6104" w:rsidRDefault="00370CD8" w:rsidP="00933B40">
            <w:pPr>
              <w:rPr>
                <w:rFonts w:ascii="Arial" w:hAnsi="Arial" w:cs="Arial"/>
                <w:color w:val="000000"/>
                <w:sz w:val="20"/>
                <w:szCs w:val="20"/>
              </w:rPr>
            </w:pPr>
            <w:r w:rsidRPr="008B6104">
              <w:rPr>
                <w:rFonts w:ascii="Arial" w:hAnsi="Arial" w:cs="Arial"/>
                <w:color w:val="000000"/>
                <w:sz w:val="20"/>
                <w:szCs w:val="20"/>
              </w:rPr>
              <w:t>Tamanho</w:t>
            </w:r>
            <w:r>
              <w:rPr>
                <w:rFonts w:ascii="Arial" w:hAnsi="Arial" w:cs="Arial"/>
                <w:color w:val="000000"/>
                <w:sz w:val="20"/>
                <w:szCs w:val="20"/>
              </w:rPr>
              <w:t>s</w:t>
            </w:r>
            <w:r w:rsidRPr="008B6104">
              <w:rPr>
                <w:rFonts w:ascii="Arial" w:hAnsi="Arial" w:cs="Arial"/>
                <w:color w:val="000000"/>
                <w:sz w:val="20"/>
                <w:szCs w:val="20"/>
              </w:rPr>
              <w:t xml:space="preserve"> variados</w:t>
            </w:r>
            <w:r>
              <w:rPr>
                <w:rFonts w:ascii="Arial" w:hAnsi="Arial" w:cs="Arial"/>
                <w:color w:val="000000"/>
                <w:sz w:val="20"/>
                <w:szCs w:val="20"/>
              </w:rPr>
              <w:t>: Adulto, Infanto Juvenil e Infantil</w:t>
            </w:r>
          </w:p>
        </w:tc>
        <w:tc>
          <w:tcPr>
            <w:tcW w:w="1143" w:type="dxa"/>
          </w:tcPr>
          <w:p w14:paraId="7D75A7DD" w14:textId="77777777" w:rsidR="00370CD8" w:rsidRPr="008B6104" w:rsidRDefault="00370CD8" w:rsidP="00933B40">
            <w:pPr>
              <w:rPr>
                <w:rFonts w:ascii="Arial" w:hAnsi="Arial" w:cs="Arial"/>
                <w:color w:val="000000"/>
                <w:sz w:val="20"/>
                <w:szCs w:val="20"/>
              </w:rPr>
            </w:pPr>
            <w:r w:rsidRPr="008B6104">
              <w:rPr>
                <w:rFonts w:ascii="Arial" w:hAnsi="Arial"/>
                <w:color w:val="000000"/>
                <w:sz w:val="20"/>
                <w:szCs w:val="20"/>
              </w:rPr>
              <w:t xml:space="preserve">Unidade </w:t>
            </w:r>
          </w:p>
        </w:tc>
        <w:tc>
          <w:tcPr>
            <w:tcW w:w="984" w:type="dxa"/>
          </w:tcPr>
          <w:p w14:paraId="25EF5F52" w14:textId="77777777" w:rsidR="00370CD8" w:rsidRPr="008B6104" w:rsidRDefault="00370CD8" w:rsidP="00933B40">
            <w:pPr>
              <w:jc w:val="right"/>
              <w:rPr>
                <w:rFonts w:ascii="Arial" w:hAnsi="Arial"/>
                <w:color w:val="000000"/>
                <w:sz w:val="20"/>
                <w:szCs w:val="20"/>
              </w:rPr>
            </w:pPr>
          </w:p>
        </w:tc>
        <w:tc>
          <w:tcPr>
            <w:tcW w:w="984" w:type="dxa"/>
          </w:tcPr>
          <w:p w14:paraId="25B5CBE3" w14:textId="35B2C2FE" w:rsidR="00370CD8" w:rsidRPr="008B6104" w:rsidRDefault="00370CD8" w:rsidP="00933B40">
            <w:pPr>
              <w:jc w:val="right"/>
              <w:rPr>
                <w:rFonts w:ascii="Arial" w:hAnsi="Arial" w:cs="Arial"/>
                <w:color w:val="000000"/>
                <w:sz w:val="20"/>
                <w:szCs w:val="20"/>
              </w:rPr>
            </w:pPr>
            <w:r w:rsidRPr="008B6104">
              <w:rPr>
                <w:rFonts w:ascii="Arial" w:hAnsi="Arial"/>
                <w:color w:val="000000"/>
                <w:sz w:val="20"/>
                <w:szCs w:val="20"/>
              </w:rPr>
              <w:t>75</w:t>
            </w:r>
          </w:p>
        </w:tc>
        <w:tc>
          <w:tcPr>
            <w:tcW w:w="1204" w:type="dxa"/>
          </w:tcPr>
          <w:p w14:paraId="4A5B8E05" w14:textId="3745DC9E" w:rsidR="00370CD8" w:rsidRPr="008B6104" w:rsidRDefault="00370CD8" w:rsidP="00933B40">
            <w:pPr>
              <w:jc w:val="right"/>
              <w:rPr>
                <w:rFonts w:ascii="Arial" w:hAnsi="Arial" w:cs="Arial"/>
                <w:color w:val="000000"/>
                <w:sz w:val="20"/>
                <w:szCs w:val="20"/>
              </w:rPr>
            </w:pPr>
          </w:p>
        </w:tc>
        <w:tc>
          <w:tcPr>
            <w:tcW w:w="1602" w:type="dxa"/>
          </w:tcPr>
          <w:p w14:paraId="35642564" w14:textId="58CFCF05" w:rsidR="00370CD8" w:rsidRPr="008B6104" w:rsidRDefault="00370CD8" w:rsidP="00933B40">
            <w:pPr>
              <w:jc w:val="right"/>
              <w:rPr>
                <w:rFonts w:ascii="Arial" w:hAnsi="Arial" w:cs="Arial"/>
                <w:color w:val="000000"/>
                <w:sz w:val="20"/>
                <w:szCs w:val="20"/>
              </w:rPr>
            </w:pPr>
          </w:p>
        </w:tc>
      </w:tr>
    </w:tbl>
    <w:p w14:paraId="4AE52B0D" w14:textId="77777777" w:rsidR="00B458BB" w:rsidRPr="007A7925" w:rsidRDefault="00B458BB" w:rsidP="00B458BB">
      <w:pPr>
        <w:jc w:val="both"/>
        <w:rPr>
          <w:rFonts w:ascii="Arial Narrow" w:hAnsi="Arial Narrow"/>
          <w:sz w:val="16"/>
          <w:szCs w:val="16"/>
        </w:rPr>
      </w:pPr>
    </w:p>
    <w:p w14:paraId="7EFC2E32" w14:textId="77777777" w:rsidR="009A6D3F" w:rsidRDefault="009A6D3F" w:rsidP="00613F72">
      <w:pPr>
        <w:spacing w:line="480" w:lineRule="auto"/>
        <w:ind w:leftChars="90" w:left="198" w:firstLineChars="465" w:firstLine="840"/>
        <w:jc w:val="both"/>
        <w:rPr>
          <w:b/>
          <w:bCs/>
          <w:sz w:val="18"/>
          <w:szCs w:val="18"/>
        </w:rPr>
      </w:pPr>
    </w:p>
    <w:p w14:paraId="34624DB2" w14:textId="4E99FCDA"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lastRenderedPageBreak/>
        <w:t>OBJETO :</w:t>
      </w:r>
      <w:r w:rsidRPr="001A2784">
        <w:rPr>
          <w:b/>
          <w:bCs/>
          <w:sz w:val="18"/>
          <w:szCs w:val="18"/>
        </w:rPr>
        <w:t xml:space="preserve"> </w:t>
      </w:r>
      <w:r w:rsidR="00370CD8" w:rsidRPr="00370CD8">
        <w:rPr>
          <w:b/>
          <w:bCs/>
          <w:sz w:val="18"/>
          <w:szCs w:val="18"/>
        </w:rPr>
        <w:t>REFERENTE AQUISIÇÃO DE MATERIAIS ESPORTIVOS E UNIFORMES E PARA A REALIZAÇÃO DE ATIVIDADES ESPORTIVAS MUNICÍPIO DE RIFAINA FRACASSADOS NO PREGÃO ELETRÔNICO N°40/2026.</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57027400" w14:textId="77777777" w:rsidR="001A2784" w:rsidRDefault="001A2784">
      <w:pPr>
        <w:pStyle w:val="SemEspaamento"/>
        <w:jc w:val="center"/>
        <w:rPr>
          <w:rFonts w:ascii="Times New Roman" w:hAnsi="Times New Roman"/>
          <w:b/>
          <w:bCs/>
        </w:rPr>
      </w:pPr>
    </w:p>
    <w:p w14:paraId="0262C102" w14:textId="77777777" w:rsidR="001A2784" w:rsidRDefault="001A2784">
      <w:pPr>
        <w:pStyle w:val="SemEspaamento"/>
        <w:jc w:val="center"/>
        <w:rPr>
          <w:rFonts w:ascii="Times New Roman" w:hAnsi="Times New Roman"/>
          <w:b/>
          <w:bCs/>
        </w:rPr>
      </w:pPr>
    </w:p>
    <w:p w14:paraId="22B4B280" w14:textId="77777777" w:rsidR="001A2784" w:rsidRDefault="001A2784">
      <w:pPr>
        <w:pStyle w:val="SemEspaamento"/>
        <w:jc w:val="center"/>
        <w:rPr>
          <w:rFonts w:ascii="Times New Roman" w:hAnsi="Times New Roman"/>
          <w:b/>
          <w:bCs/>
        </w:rPr>
      </w:pPr>
    </w:p>
    <w:p w14:paraId="027B2D87" w14:textId="77777777" w:rsidR="00370CD8" w:rsidRDefault="00370CD8">
      <w:pPr>
        <w:pStyle w:val="SemEspaamento"/>
        <w:jc w:val="center"/>
        <w:rPr>
          <w:rFonts w:ascii="Times New Roman" w:hAnsi="Times New Roman"/>
          <w:b/>
          <w:bCs/>
        </w:rPr>
      </w:pPr>
    </w:p>
    <w:p w14:paraId="51BECF72" w14:textId="77777777" w:rsidR="00370CD8" w:rsidRDefault="00370CD8">
      <w:pPr>
        <w:pStyle w:val="SemEspaamento"/>
        <w:jc w:val="center"/>
        <w:rPr>
          <w:rFonts w:ascii="Times New Roman" w:hAnsi="Times New Roman"/>
          <w:b/>
          <w:bCs/>
        </w:rPr>
      </w:pPr>
    </w:p>
    <w:p w14:paraId="6364BCAF" w14:textId="77777777" w:rsidR="00370CD8" w:rsidRDefault="00370CD8">
      <w:pPr>
        <w:pStyle w:val="SemEspaamento"/>
        <w:jc w:val="center"/>
        <w:rPr>
          <w:rFonts w:ascii="Times New Roman" w:hAnsi="Times New Roman"/>
          <w:b/>
          <w:bCs/>
        </w:rPr>
      </w:pPr>
    </w:p>
    <w:p w14:paraId="7299B074" w14:textId="77777777" w:rsidR="00370CD8" w:rsidRDefault="00370CD8">
      <w:pPr>
        <w:pStyle w:val="SemEspaamento"/>
        <w:jc w:val="center"/>
        <w:rPr>
          <w:rFonts w:ascii="Times New Roman" w:hAnsi="Times New Roman"/>
          <w:b/>
          <w:bCs/>
        </w:rPr>
      </w:pPr>
    </w:p>
    <w:p w14:paraId="35DB334A" w14:textId="77777777" w:rsidR="00370CD8" w:rsidRDefault="00370CD8">
      <w:pPr>
        <w:pStyle w:val="SemEspaamento"/>
        <w:jc w:val="center"/>
        <w:rPr>
          <w:rFonts w:ascii="Times New Roman" w:hAnsi="Times New Roman"/>
          <w:b/>
          <w:bCs/>
        </w:rPr>
      </w:pPr>
    </w:p>
    <w:p w14:paraId="2B79232A" w14:textId="77777777" w:rsidR="00370CD8" w:rsidRDefault="00370CD8">
      <w:pPr>
        <w:pStyle w:val="SemEspaamento"/>
        <w:jc w:val="center"/>
        <w:rPr>
          <w:rFonts w:ascii="Times New Roman" w:hAnsi="Times New Roman"/>
          <w:b/>
          <w:bCs/>
        </w:rPr>
      </w:pPr>
    </w:p>
    <w:p w14:paraId="74ECAE78" w14:textId="77777777" w:rsidR="00370CD8" w:rsidRDefault="00370CD8">
      <w:pPr>
        <w:pStyle w:val="SemEspaamento"/>
        <w:jc w:val="center"/>
        <w:rPr>
          <w:rFonts w:ascii="Times New Roman" w:hAnsi="Times New Roman"/>
          <w:b/>
          <w:bCs/>
        </w:rPr>
      </w:pPr>
    </w:p>
    <w:p w14:paraId="6947244F" w14:textId="77777777" w:rsidR="00370CD8" w:rsidRDefault="00370CD8">
      <w:pPr>
        <w:pStyle w:val="SemEspaamento"/>
        <w:jc w:val="center"/>
        <w:rPr>
          <w:rFonts w:ascii="Times New Roman" w:hAnsi="Times New Roman"/>
          <w:b/>
          <w:bCs/>
        </w:rPr>
      </w:pPr>
    </w:p>
    <w:p w14:paraId="28DC45F8" w14:textId="77777777" w:rsidR="00370CD8" w:rsidRDefault="00370CD8">
      <w:pPr>
        <w:pStyle w:val="SemEspaamento"/>
        <w:jc w:val="center"/>
        <w:rPr>
          <w:rFonts w:ascii="Times New Roman" w:hAnsi="Times New Roman"/>
          <w:b/>
          <w:bCs/>
        </w:rPr>
      </w:pPr>
    </w:p>
    <w:p w14:paraId="14C867FF" w14:textId="77777777" w:rsidR="00370CD8" w:rsidRDefault="00370CD8">
      <w:pPr>
        <w:pStyle w:val="SemEspaamento"/>
        <w:jc w:val="center"/>
        <w:rPr>
          <w:rFonts w:ascii="Times New Roman" w:hAnsi="Times New Roman"/>
          <w:b/>
          <w:bCs/>
        </w:rPr>
      </w:pPr>
    </w:p>
    <w:p w14:paraId="289937C1" w14:textId="77777777" w:rsidR="00370CD8" w:rsidRDefault="00370CD8">
      <w:pPr>
        <w:pStyle w:val="SemEspaamento"/>
        <w:jc w:val="center"/>
        <w:rPr>
          <w:rFonts w:ascii="Times New Roman" w:hAnsi="Times New Roman"/>
          <w:b/>
          <w:bCs/>
        </w:rPr>
      </w:pPr>
    </w:p>
    <w:p w14:paraId="301C2980" w14:textId="77777777" w:rsidR="00370CD8" w:rsidRDefault="00370CD8">
      <w:pPr>
        <w:pStyle w:val="SemEspaamento"/>
        <w:jc w:val="center"/>
        <w:rPr>
          <w:rFonts w:ascii="Times New Roman" w:hAnsi="Times New Roman"/>
          <w:b/>
          <w:bCs/>
        </w:rPr>
      </w:pPr>
    </w:p>
    <w:p w14:paraId="5BA4B2ED" w14:textId="77777777" w:rsidR="00370CD8" w:rsidRDefault="00370CD8">
      <w:pPr>
        <w:pStyle w:val="SemEspaamento"/>
        <w:jc w:val="center"/>
        <w:rPr>
          <w:rFonts w:ascii="Times New Roman" w:hAnsi="Times New Roman"/>
          <w:b/>
          <w:bCs/>
        </w:rPr>
      </w:pPr>
    </w:p>
    <w:p w14:paraId="05DC963F" w14:textId="77777777" w:rsidR="00370CD8" w:rsidRDefault="00370CD8">
      <w:pPr>
        <w:pStyle w:val="SemEspaamento"/>
        <w:jc w:val="center"/>
        <w:rPr>
          <w:rFonts w:ascii="Times New Roman" w:hAnsi="Times New Roman"/>
          <w:b/>
          <w:bCs/>
        </w:rPr>
      </w:pPr>
    </w:p>
    <w:p w14:paraId="1CA9A1B9" w14:textId="77777777" w:rsidR="00370CD8" w:rsidRDefault="00370CD8">
      <w:pPr>
        <w:pStyle w:val="SemEspaamento"/>
        <w:jc w:val="center"/>
        <w:rPr>
          <w:rFonts w:ascii="Times New Roman" w:hAnsi="Times New Roman"/>
          <w:b/>
          <w:bCs/>
        </w:rPr>
      </w:pPr>
    </w:p>
    <w:p w14:paraId="587147A3" w14:textId="77777777" w:rsidR="00370CD8" w:rsidRDefault="00370CD8">
      <w:pPr>
        <w:pStyle w:val="SemEspaamento"/>
        <w:jc w:val="center"/>
        <w:rPr>
          <w:rFonts w:ascii="Times New Roman" w:hAnsi="Times New Roman"/>
          <w:b/>
          <w:bCs/>
        </w:rPr>
      </w:pPr>
    </w:p>
    <w:p w14:paraId="0CFAE3B1" w14:textId="77777777" w:rsidR="00370CD8" w:rsidRDefault="00370CD8">
      <w:pPr>
        <w:pStyle w:val="SemEspaamento"/>
        <w:jc w:val="center"/>
        <w:rPr>
          <w:rFonts w:ascii="Times New Roman" w:hAnsi="Times New Roman"/>
          <w:b/>
          <w:bCs/>
        </w:rPr>
      </w:pPr>
    </w:p>
    <w:p w14:paraId="1159E0A4" w14:textId="77777777" w:rsidR="00370CD8" w:rsidRDefault="00370CD8">
      <w:pPr>
        <w:pStyle w:val="SemEspaamento"/>
        <w:jc w:val="center"/>
        <w:rPr>
          <w:rFonts w:ascii="Times New Roman" w:hAnsi="Times New Roman"/>
          <w:b/>
          <w:bCs/>
        </w:rPr>
      </w:pPr>
    </w:p>
    <w:p w14:paraId="1D0B739E" w14:textId="77777777" w:rsidR="00370CD8" w:rsidRDefault="00370CD8">
      <w:pPr>
        <w:pStyle w:val="SemEspaamento"/>
        <w:jc w:val="center"/>
        <w:rPr>
          <w:rFonts w:ascii="Times New Roman" w:hAnsi="Times New Roman"/>
          <w:b/>
          <w:bCs/>
        </w:rPr>
      </w:pPr>
    </w:p>
    <w:p w14:paraId="70272467" w14:textId="77777777" w:rsidR="00370CD8" w:rsidRDefault="00370CD8">
      <w:pPr>
        <w:pStyle w:val="SemEspaamento"/>
        <w:jc w:val="center"/>
        <w:rPr>
          <w:rFonts w:ascii="Times New Roman" w:hAnsi="Times New Roman"/>
          <w:b/>
          <w:bCs/>
        </w:rPr>
      </w:pPr>
    </w:p>
    <w:p w14:paraId="79CCE456" w14:textId="77777777" w:rsidR="00370CD8" w:rsidRDefault="00370CD8">
      <w:pPr>
        <w:pStyle w:val="SemEspaamento"/>
        <w:jc w:val="center"/>
        <w:rPr>
          <w:rFonts w:ascii="Times New Roman" w:hAnsi="Times New Roman"/>
          <w:b/>
          <w:bCs/>
        </w:rPr>
      </w:pPr>
    </w:p>
    <w:p w14:paraId="4EE2F14B" w14:textId="77777777" w:rsidR="00370CD8" w:rsidRDefault="00370CD8">
      <w:pPr>
        <w:pStyle w:val="SemEspaamento"/>
        <w:jc w:val="center"/>
        <w:rPr>
          <w:rFonts w:ascii="Times New Roman" w:hAnsi="Times New Roman"/>
          <w:b/>
          <w:bCs/>
        </w:rPr>
      </w:pPr>
    </w:p>
    <w:p w14:paraId="52F1BF2B" w14:textId="77777777" w:rsidR="00370CD8" w:rsidRDefault="00370CD8">
      <w:pPr>
        <w:pStyle w:val="SemEspaamento"/>
        <w:jc w:val="center"/>
        <w:rPr>
          <w:rFonts w:ascii="Times New Roman" w:hAnsi="Times New Roman"/>
          <w:b/>
          <w:bCs/>
        </w:rPr>
      </w:pPr>
    </w:p>
    <w:p w14:paraId="6CB24CE5" w14:textId="77777777" w:rsidR="00370CD8" w:rsidRDefault="00370CD8">
      <w:pPr>
        <w:pStyle w:val="SemEspaamento"/>
        <w:jc w:val="center"/>
        <w:rPr>
          <w:rFonts w:ascii="Times New Roman" w:hAnsi="Times New Roman"/>
          <w:b/>
          <w:bCs/>
        </w:rPr>
      </w:pPr>
    </w:p>
    <w:p w14:paraId="2BF6B546" w14:textId="77777777" w:rsidR="00370CD8" w:rsidRDefault="00370CD8">
      <w:pPr>
        <w:pStyle w:val="SemEspaamento"/>
        <w:jc w:val="center"/>
        <w:rPr>
          <w:rFonts w:ascii="Times New Roman" w:hAnsi="Times New Roman"/>
          <w:b/>
          <w:bCs/>
        </w:rPr>
      </w:pPr>
    </w:p>
    <w:p w14:paraId="1889B204" w14:textId="77777777" w:rsidR="00370CD8" w:rsidRDefault="00370CD8">
      <w:pPr>
        <w:pStyle w:val="SemEspaamento"/>
        <w:jc w:val="center"/>
        <w:rPr>
          <w:rFonts w:ascii="Times New Roman" w:hAnsi="Times New Roman"/>
          <w:b/>
          <w:bCs/>
        </w:rPr>
      </w:pPr>
    </w:p>
    <w:p w14:paraId="7F206AA3" w14:textId="77777777" w:rsidR="00370CD8" w:rsidRDefault="00370CD8">
      <w:pPr>
        <w:pStyle w:val="SemEspaamento"/>
        <w:jc w:val="center"/>
        <w:rPr>
          <w:rFonts w:ascii="Times New Roman" w:hAnsi="Times New Roman"/>
          <w:b/>
          <w:bCs/>
        </w:rPr>
      </w:pPr>
    </w:p>
    <w:p w14:paraId="37551830" w14:textId="219315B6"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1"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37"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37"/>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2"/>
      <w:footerReference w:type="default" r:id="rId2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60B1" w14:textId="77777777" w:rsidR="00C05B7B" w:rsidRDefault="00C05B7B">
      <w:r>
        <w:separator/>
      </w:r>
    </w:p>
  </w:endnote>
  <w:endnote w:type="continuationSeparator" w:id="0">
    <w:p w14:paraId="529D99FB" w14:textId="77777777" w:rsidR="00C05B7B" w:rsidRDefault="00C0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D8FD" w14:textId="77777777" w:rsidR="00C05B7B" w:rsidRDefault="00C05B7B">
      <w:r>
        <w:separator/>
      </w:r>
    </w:p>
  </w:footnote>
  <w:footnote w:type="continuationSeparator" w:id="0">
    <w:p w14:paraId="1CBD9FD4" w14:textId="77777777" w:rsidR="00C05B7B" w:rsidRDefault="00C05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568172360" name="Imagem 1568172360"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5BA3445"/>
    <w:multiLevelType w:val="multilevel"/>
    <w:tmpl w:val="04E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1AAC71AA"/>
    <w:multiLevelType w:val="multilevel"/>
    <w:tmpl w:val="8C4E2B42"/>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i w:val="0"/>
        <w:caps w:val="0"/>
        <w:strike w:val="0"/>
        <w:dstrike w:val="0"/>
        <w:vanish w:val="0"/>
        <w:color w:val="auto"/>
        <w:spacing w:val="0"/>
        <w:w w:val="100"/>
        <w:kern w:val="0"/>
        <w:position w:val="0"/>
        <w:sz w:val="20"/>
        <w:vertAlign w:val="baseline"/>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1E5D163C"/>
    <w:multiLevelType w:val="multilevel"/>
    <w:tmpl w:val="86B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3" w15:restartNumberingAfterBreak="0">
    <w:nsid w:val="25F55A13"/>
    <w:multiLevelType w:val="multilevel"/>
    <w:tmpl w:val="C7D0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30560307"/>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20568C"/>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DE3634"/>
    <w:multiLevelType w:val="multilevel"/>
    <w:tmpl w:val="595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A4115F"/>
    <w:multiLevelType w:val="multilevel"/>
    <w:tmpl w:val="2CF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9"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2"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7"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A353CD9"/>
    <w:multiLevelType w:val="multilevel"/>
    <w:tmpl w:val="3B7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52"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C16629"/>
    <w:multiLevelType w:val="multilevel"/>
    <w:tmpl w:val="FA0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7"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9"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61"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3"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8"/>
  </w:num>
  <w:num w:numId="2" w16cid:durableId="1655142330">
    <w:abstractNumId w:val="13"/>
  </w:num>
  <w:num w:numId="3" w16cid:durableId="2138794430">
    <w:abstractNumId w:val="12"/>
  </w:num>
  <w:num w:numId="4" w16cid:durableId="1118379108">
    <w:abstractNumId w:val="22"/>
  </w:num>
  <w:num w:numId="5" w16cid:durableId="1993369557">
    <w:abstractNumId w:val="41"/>
  </w:num>
  <w:num w:numId="6" w16cid:durableId="1661689075">
    <w:abstractNumId w:val="17"/>
  </w:num>
  <w:num w:numId="7" w16cid:durableId="1788507358">
    <w:abstractNumId w:val="60"/>
  </w:num>
  <w:num w:numId="8" w16cid:durableId="1386492958">
    <w:abstractNumId w:val="51"/>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8"/>
  </w:num>
  <w:num w:numId="14" w16cid:durableId="9429550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7"/>
  </w:num>
  <w:num w:numId="16" w16cid:durableId="2116243502">
    <w:abstractNumId w:val="56"/>
  </w:num>
  <w:num w:numId="17" w16cid:durableId="1713001323">
    <w:abstractNumId w:val="32"/>
  </w:num>
  <w:num w:numId="18" w16cid:durableId="1282804763">
    <w:abstractNumId w:val="30"/>
  </w:num>
  <w:num w:numId="19" w16cid:durableId="1200509380">
    <w:abstractNumId w:val="53"/>
  </w:num>
  <w:num w:numId="20" w16cid:durableId="242297235">
    <w:abstractNumId w:val="10"/>
  </w:num>
  <w:num w:numId="21" w16cid:durableId="1765225747">
    <w:abstractNumId w:val="54"/>
  </w:num>
  <w:num w:numId="22" w16cid:durableId="135727114">
    <w:abstractNumId w:val="8"/>
  </w:num>
  <w:num w:numId="23" w16cid:durableId="1096170672">
    <w:abstractNumId w:val="42"/>
  </w:num>
  <w:num w:numId="24" w16cid:durableId="1717661129">
    <w:abstractNumId w:val="49"/>
  </w:num>
  <w:num w:numId="25" w16cid:durableId="2001305314">
    <w:abstractNumId w:val="3"/>
  </w:num>
  <w:num w:numId="26" w16cid:durableId="672682249">
    <w:abstractNumId w:val="45"/>
  </w:num>
  <w:num w:numId="27" w16cid:durableId="84304372">
    <w:abstractNumId w:val="11"/>
  </w:num>
  <w:num w:numId="28" w16cid:durableId="1542783195">
    <w:abstractNumId w:val="63"/>
  </w:num>
  <w:num w:numId="29" w16cid:durableId="1922717674">
    <w:abstractNumId w:val="40"/>
  </w:num>
  <w:num w:numId="30" w16cid:durableId="987131403">
    <w:abstractNumId w:val="21"/>
  </w:num>
  <w:num w:numId="31" w16cid:durableId="1547371005">
    <w:abstractNumId w:val="33"/>
  </w:num>
  <w:num w:numId="32" w16cid:durableId="335348539">
    <w:abstractNumId w:val="52"/>
  </w:num>
  <w:num w:numId="33" w16cid:durableId="464811190">
    <w:abstractNumId w:val="4"/>
  </w:num>
  <w:num w:numId="34" w16cid:durableId="274406280">
    <w:abstractNumId w:val="44"/>
  </w:num>
  <w:num w:numId="35" w16cid:durableId="1257789909">
    <w:abstractNumId w:val="39"/>
  </w:num>
  <w:num w:numId="36" w16cid:durableId="70548481">
    <w:abstractNumId w:val="16"/>
  </w:num>
  <w:num w:numId="37" w16cid:durableId="368342214">
    <w:abstractNumId w:val="50"/>
  </w:num>
  <w:num w:numId="38" w16cid:durableId="662046291">
    <w:abstractNumId w:val="36"/>
  </w:num>
  <w:num w:numId="39" w16cid:durableId="696582763">
    <w:abstractNumId w:val="6"/>
  </w:num>
  <w:num w:numId="40" w16cid:durableId="1735590176">
    <w:abstractNumId w:val="43"/>
  </w:num>
  <w:num w:numId="41" w16cid:durableId="1577784971">
    <w:abstractNumId w:val="15"/>
  </w:num>
  <w:num w:numId="42" w16cid:durableId="338846620">
    <w:abstractNumId w:val="57"/>
  </w:num>
  <w:num w:numId="43" w16cid:durableId="390226990">
    <w:abstractNumId w:val="61"/>
  </w:num>
  <w:num w:numId="44" w16cid:durableId="92366789">
    <w:abstractNumId w:val="47"/>
  </w:num>
  <w:num w:numId="45" w16cid:durableId="213740899">
    <w:abstractNumId w:val="9"/>
  </w:num>
  <w:num w:numId="46" w16cid:durableId="1202089621">
    <w:abstractNumId w:val="0"/>
  </w:num>
  <w:num w:numId="47" w16cid:durableId="1924606831">
    <w:abstractNumId w:val="5"/>
  </w:num>
  <w:num w:numId="48" w16cid:durableId="601180554">
    <w:abstractNumId w:val="64"/>
  </w:num>
  <w:num w:numId="49" w16cid:durableId="959647614">
    <w:abstractNumId w:val="1"/>
  </w:num>
  <w:num w:numId="50" w16cid:durableId="2134328432">
    <w:abstractNumId w:val="31"/>
  </w:num>
  <w:num w:numId="51" w16cid:durableId="251937315">
    <w:abstractNumId w:val="62"/>
  </w:num>
  <w:num w:numId="52" w16cid:durableId="2050915874">
    <w:abstractNumId w:val="37"/>
  </w:num>
  <w:num w:numId="53" w16cid:durableId="893850530">
    <w:abstractNumId w:val="59"/>
  </w:num>
  <w:num w:numId="54" w16cid:durableId="1491172045">
    <w:abstractNumId w:val="35"/>
  </w:num>
  <w:num w:numId="55" w16cid:durableId="312376071">
    <w:abstractNumId w:val="18"/>
  </w:num>
  <w:num w:numId="56" w16cid:durableId="1950114462">
    <w:abstractNumId w:val="34"/>
  </w:num>
  <w:num w:numId="57" w16cid:durableId="496768292">
    <w:abstractNumId w:val="14"/>
  </w:num>
  <w:num w:numId="58" w16cid:durableId="990251939">
    <w:abstractNumId w:val="23"/>
  </w:num>
  <w:num w:numId="59" w16cid:durableId="1325088671">
    <w:abstractNumId w:val="48"/>
  </w:num>
  <w:num w:numId="60" w16cid:durableId="176234628">
    <w:abstractNumId w:val="55"/>
  </w:num>
  <w:num w:numId="61" w16cid:durableId="716203399">
    <w:abstractNumId w:val="20"/>
  </w:num>
  <w:num w:numId="62" w16cid:durableId="780227670">
    <w:abstractNumId w:val="26"/>
  </w:num>
  <w:num w:numId="63" w16cid:durableId="895972630">
    <w:abstractNumId w:val="29"/>
  </w:num>
  <w:num w:numId="64" w16cid:durableId="1886142095">
    <w:abstractNumId w:val="46"/>
  </w:num>
  <w:num w:numId="65" w16cid:durableId="191070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66AB7"/>
    <w:rsid w:val="00170B57"/>
    <w:rsid w:val="00193D28"/>
    <w:rsid w:val="001A2784"/>
    <w:rsid w:val="001A3C6C"/>
    <w:rsid w:val="001B08A9"/>
    <w:rsid w:val="001B14DC"/>
    <w:rsid w:val="001D0D3F"/>
    <w:rsid w:val="001D65A3"/>
    <w:rsid w:val="001F4DE1"/>
    <w:rsid w:val="00223908"/>
    <w:rsid w:val="00232161"/>
    <w:rsid w:val="00237215"/>
    <w:rsid w:val="002643A3"/>
    <w:rsid w:val="00265AF0"/>
    <w:rsid w:val="00265B0C"/>
    <w:rsid w:val="002705B5"/>
    <w:rsid w:val="00274657"/>
    <w:rsid w:val="00276237"/>
    <w:rsid w:val="002779D0"/>
    <w:rsid w:val="00284FB2"/>
    <w:rsid w:val="0029207E"/>
    <w:rsid w:val="00292A3A"/>
    <w:rsid w:val="0029576C"/>
    <w:rsid w:val="002C410C"/>
    <w:rsid w:val="002D39C1"/>
    <w:rsid w:val="002D693B"/>
    <w:rsid w:val="002D7662"/>
    <w:rsid w:val="002E0133"/>
    <w:rsid w:val="002E3591"/>
    <w:rsid w:val="002E42D5"/>
    <w:rsid w:val="002E5450"/>
    <w:rsid w:val="002E58E6"/>
    <w:rsid w:val="002F0DED"/>
    <w:rsid w:val="002F3103"/>
    <w:rsid w:val="002F62D9"/>
    <w:rsid w:val="00303F8C"/>
    <w:rsid w:val="003227E7"/>
    <w:rsid w:val="003343FD"/>
    <w:rsid w:val="00361892"/>
    <w:rsid w:val="00370CD8"/>
    <w:rsid w:val="00393EA1"/>
    <w:rsid w:val="003B27EA"/>
    <w:rsid w:val="003B5809"/>
    <w:rsid w:val="003B6C96"/>
    <w:rsid w:val="003C6F93"/>
    <w:rsid w:val="003E5220"/>
    <w:rsid w:val="003E582B"/>
    <w:rsid w:val="003E5E5F"/>
    <w:rsid w:val="00402C92"/>
    <w:rsid w:val="00404275"/>
    <w:rsid w:val="004111F5"/>
    <w:rsid w:val="004114C0"/>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4F5D3F"/>
    <w:rsid w:val="005462B4"/>
    <w:rsid w:val="005708EA"/>
    <w:rsid w:val="00570F50"/>
    <w:rsid w:val="005736B7"/>
    <w:rsid w:val="00573914"/>
    <w:rsid w:val="00590070"/>
    <w:rsid w:val="00592C80"/>
    <w:rsid w:val="005B628E"/>
    <w:rsid w:val="005B68C7"/>
    <w:rsid w:val="005B7BEF"/>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11867"/>
    <w:rsid w:val="0072199B"/>
    <w:rsid w:val="00723C53"/>
    <w:rsid w:val="007379CC"/>
    <w:rsid w:val="00743192"/>
    <w:rsid w:val="00750CF2"/>
    <w:rsid w:val="00751984"/>
    <w:rsid w:val="007524B6"/>
    <w:rsid w:val="0075432F"/>
    <w:rsid w:val="0076388A"/>
    <w:rsid w:val="00764A3D"/>
    <w:rsid w:val="0076799D"/>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A6D3F"/>
    <w:rsid w:val="009B591F"/>
    <w:rsid w:val="009C058C"/>
    <w:rsid w:val="009C2CC4"/>
    <w:rsid w:val="009C4C17"/>
    <w:rsid w:val="009C4C51"/>
    <w:rsid w:val="009F6FA0"/>
    <w:rsid w:val="00A06C6A"/>
    <w:rsid w:val="00A1672A"/>
    <w:rsid w:val="00A16AC1"/>
    <w:rsid w:val="00A278B4"/>
    <w:rsid w:val="00A27F1D"/>
    <w:rsid w:val="00A32709"/>
    <w:rsid w:val="00A46B34"/>
    <w:rsid w:val="00A609A2"/>
    <w:rsid w:val="00AA3761"/>
    <w:rsid w:val="00AA4365"/>
    <w:rsid w:val="00AB1E11"/>
    <w:rsid w:val="00AC28DC"/>
    <w:rsid w:val="00AC508A"/>
    <w:rsid w:val="00AD17B0"/>
    <w:rsid w:val="00AF7A79"/>
    <w:rsid w:val="00B05988"/>
    <w:rsid w:val="00B064F6"/>
    <w:rsid w:val="00B1521D"/>
    <w:rsid w:val="00B24357"/>
    <w:rsid w:val="00B45334"/>
    <w:rsid w:val="00B458BB"/>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05B7B"/>
    <w:rsid w:val="00C07DF3"/>
    <w:rsid w:val="00C25228"/>
    <w:rsid w:val="00C260C7"/>
    <w:rsid w:val="00C27FC5"/>
    <w:rsid w:val="00C35E2D"/>
    <w:rsid w:val="00C45664"/>
    <w:rsid w:val="00C63C65"/>
    <w:rsid w:val="00C73AAF"/>
    <w:rsid w:val="00CB3846"/>
    <w:rsid w:val="00CB49E7"/>
    <w:rsid w:val="00CC67A8"/>
    <w:rsid w:val="00CD064B"/>
    <w:rsid w:val="00CD4A45"/>
    <w:rsid w:val="00D02440"/>
    <w:rsid w:val="00D259FE"/>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C1172"/>
    <w:rsid w:val="00ED4691"/>
    <w:rsid w:val="00EF39CF"/>
    <w:rsid w:val="00F12FAF"/>
    <w:rsid w:val="00F4371F"/>
    <w:rsid w:val="00F52AC3"/>
    <w:rsid w:val="00F6230A"/>
    <w:rsid w:val="00F675F2"/>
    <w:rsid w:val="00F77D51"/>
    <w:rsid w:val="00FA2F18"/>
    <w:rsid w:val="00FA5792"/>
    <w:rsid w:val="00FB0867"/>
    <w:rsid w:val="00FB40A2"/>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link w:val="Nivel3Char"/>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link w:val="Nvel4-RChar"/>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paragraph" w:customStyle="1" w:styleId="Nvel2-Opcional">
    <w:name w:val="Nível 2-Opcional"/>
    <w:basedOn w:val="Normal"/>
    <w:link w:val="Nvel2-OpcionalChar"/>
    <w:qFormat/>
    <w:rsid w:val="00265AF0"/>
    <w:pPr>
      <w:widowControl/>
      <w:numPr>
        <w:ilvl w:val="1"/>
        <w:numId w:val="10"/>
      </w:numPr>
      <w:autoSpaceDE/>
      <w:autoSpaceDN/>
      <w:spacing w:before="120" w:after="120" w:line="276" w:lineRule="auto"/>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265AF0"/>
    <w:rPr>
      <w:rFonts w:ascii="Arial" w:eastAsia="Arial" w:hAnsi="Arial" w:cs="Arial"/>
      <w:i/>
      <w:iCs/>
      <w:color w:val="FF0000"/>
      <w:lang w:eastAsia="pt-BR"/>
    </w:rPr>
  </w:style>
  <w:style w:type="paragraph" w:customStyle="1" w:styleId="paragraph">
    <w:name w:val="paragraph"/>
    <w:basedOn w:val="Normal"/>
    <w:rsid w:val="00265AF0"/>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265AF0"/>
  </w:style>
  <w:style w:type="character" w:customStyle="1" w:styleId="eop">
    <w:name w:val="eop"/>
    <w:basedOn w:val="Fontepargpadro"/>
    <w:rsid w:val="00265AF0"/>
  </w:style>
  <w:style w:type="paragraph" w:customStyle="1" w:styleId="Nvel1-SemNum">
    <w:name w:val="Nível 1-Sem Num"/>
    <w:basedOn w:val="Nivel01"/>
    <w:link w:val="Nvel1-SemNumChar"/>
    <w:qFormat/>
    <w:rsid w:val="00265AF0"/>
    <w:pPr>
      <w:spacing w:before="120" w:line="276" w:lineRule="auto"/>
      <w:outlineLvl w:val="1"/>
    </w:pPr>
    <w:rPr>
      <w:i/>
      <w:iCs w:val="0"/>
      <w:color w:val="FF0000"/>
    </w:rPr>
  </w:style>
  <w:style w:type="character" w:customStyle="1" w:styleId="Nvel4-RChar">
    <w:name w:val="Nível 4-R Char"/>
    <w:basedOn w:val="Fontepargpadro"/>
    <w:link w:val="Nvel4-R"/>
    <w:rsid w:val="00265AF0"/>
    <w:rPr>
      <w:rFonts w:ascii="Arial" w:eastAsiaTheme="minorEastAsia" w:hAnsi="Arial" w:cs="Arial"/>
      <w:bCs/>
      <w:i/>
      <w:color w:val="FF0000"/>
      <w:lang w:eastAsia="pt-BR"/>
    </w:rPr>
  </w:style>
  <w:style w:type="character" w:customStyle="1" w:styleId="Nvel1-SemNumChar">
    <w:name w:val="Nível 1-Sem Num Char"/>
    <w:basedOn w:val="Nivel01Char"/>
    <w:link w:val="Nvel1-SemNum"/>
    <w:rsid w:val="00265AF0"/>
    <w:rPr>
      <w:rFonts w:ascii="Arial" w:eastAsia="Arial" w:hAnsi="Arial" w:cs="Arial"/>
      <w:b/>
      <w:i/>
      <w:iCs w:val="0"/>
      <w:color w:val="FF0000"/>
      <w:sz w:val="24"/>
      <w:szCs w:val="24"/>
      <w:lang w:eastAsia="pt-BR"/>
    </w:rPr>
  </w:style>
  <w:style w:type="paragraph" w:customStyle="1" w:styleId="Nvel1-SemNumerao">
    <w:name w:val="Nível 1-Sem Numeração"/>
    <w:basedOn w:val="Nvel1-SemNum"/>
    <w:link w:val="Nvel1-SemNumeraoChar"/>
    <w:qFormat/>
    <w:rsid w:val="00265AF0"/>
    <w:rPr>
      <w:i w:val="0"/>
    </w:rPr>
  </w:style>
  <w:style w:type="character" w:customStyle="1" w:styleId="Nvel1-SemNumeraoChar">
    <w:name w:val="Nível 1-Sem Numeração Char"/>
    <w:basedOn w:val="Nvel1-SemNumChar"/>
    <w:link w:val="Nvel1-SemNumerao"/>
    <w:rsid w:val="00265AF0"/>
    <w:rPr>
      <w:rFonts w:ascii="Arial" w:eastAsia="Arial" w:hAnsi="Arial" w:cs="Arial"/>
      <w:b/>
      <w:i w:val="0"/>
      <w:iCs w:val="0"/>
      <w:color w:val="FF0000"/>
      <w:sz w:val="24"/>
      <w:szCs w:val="24"/>
      <w:lang w:eastAsia="pt-BR"/>
    </w:rPr>
  </w:style>
  <w:style w:type="character" w:customStyle="1" w:styleId="Nivel3Char">
    <w:name w:val="Nivel 3 Char"/>
    <w:basedOn w:val="Fontepargpadro"/>
    <w:link w:val="Nivel3"/>
    <w:rsid w:val="00265AF0"/>
    <w:rPr>
      <w:rFonts w:ascii="Arial" w:eastAsia="Times New Roman" w:hAnsi="Arial" w:cs="Arial"/>
      <w:kern w:val="2"/>
      <w:lang w:eastAsia="pt-BR"/>
    </w:rPr>
  </w:style>
  <w:style w:type="paragraph" w:customStyle="1" w:styleId="Nvel3-Opcional">
    <w:name w:val="Nível 3-Opcional"/>
    <w:basedOn w:val="Nivel3"/>
    <w:link w:val="Nvel3-OpcionalChar"/>
    <w:qFormat/>
    <w:rsid w:val="00265AF0"/>
    <w:pPr>
      <w:numPr>
        <w:ilvl w:val="2"/>
      </w:numPr>
      <w:tabs>
        <w:tab w:val="clear" w:pos="360"/>
      </w:tabs>
      <w:suppressAutoHyphens w:val="0"/>
      <w:ind w:left="284"/>
      <w:contextualSpacing w:val="0"/>
    </w:pPr>
    <w:rPr>
      <w:rFonts w:eastAsiaTheme="minorEastAsia" w:cs="Tahoma"/>
      <w:i/>
      <w:color w:val="FF0000"/>
      <w:szCs w:val="24"/>
    </w:rPr>
  </w:style>
  <w:style w:type="character" w:customStyle="1" w:styleId="Nvel3-OpcionalChar">
    <w:name w:val="Nível 3-Opcional Char"/>
    <w:basedOn w:val="Nivel3Char"/>
    <w:link w:val="Nvel3-Opcional"/>
    <w:rsid w:val="00265AF0"/>
    <w:rPr>
      <w:rFonts w:ascii="Arial" w:eastAsiaTheme="minorEastAsia" w:hAnsi="Arial" w:cs="Tahoma"/>
      <w:i/>
      <w:color w:val="FF0000"/>
      <w:kern w:val="2"/>
      <w:szCs w:val="24"/>
      <w:lang w:eastAsia="pt-BR"/>
    </w:rPr>
  </w:style>
  <w:style w:type="character" w:customStyle="1" w:styleId="findhit">
    <w:name w:val="findhit"/>
    <w:basedOn w:val="Fontepargpadro"/>
    <w:rsid w:val="0026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14916</Words>
  <Characters>80550</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hevelyn Rodrigues</cp:lastModifiedBy>
  <cp:revision>3</cp:revision>
  <cp:lastPrinted>2026-05-11T17:17:00Z</cp:lastPrinted>
  <dcterms:created xsi:type="dcterms:W3CDTF">2026-07-22T12:12:00Z</dcterms:created>
  <dcterms:modified xsi:type="dcterms:W3CDTF">2026-07-22T12:21:00Z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