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1AE9D0C1"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76388A">
        <w:rPr>
          <w:b/>
          <w:w w:val="115"/>
          <w:lang w:val="pt-BR"/>
        </w:rPr>
        <w:t>80</w:t>
      </w:r>
      <w:r w:rsidR="00D311E1" w:rsidRPr="00AC508A">
        <w:rPr>
          <w:b/>
          <w:w w:val="115"/>
          <w:lang w:val="pt-BR"/>
        </w:rPr>
        <w:t>/2026</w:t>
      </w:r>
      <w:r w:rsidR="00FB48B3">
        <w:rPr>
          <w:b/>
          <w:w w:val="115"/>
          <w:lang w:val="pt-BR"/>
        </w:rPr>
        <w:t xml:space="preserve"> </w:t>
      </w:r>
    </w:p>
    <w:p w14:paraId="43C530A5" w14:textId="2F03EA8C"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76388A">
        <w:rPr>
          <w:b/>
          <w:spacing w:val="-2"/>
          <w:w w:val="115"/>
          <w:lang w:val="pt-BR"/>
        </w:rPr>
        <w:t>211</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739B864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76388A">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553AD610"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76388A">
        <w:rPr>
          <w:b/>
          <w:bCs/>
          <w:spacing w:val="4"/>
          <w:w w:val="115"/>
          <w:sz w:val="24"/>
          <w:szCs w:val="24"/>
          <w:lang w:val="pt-BR"/>
        </w:rPr>
        <w:t>28</w:t>
      </w:r>
      <w:r w:rsidR="00F12FAF">
        <w:rPr>
          <w:b/>
          <w:bCs/>
          <w:spacing w:val="4"/>
          <w:w w:val="115"/>
          <w:sz w:val="24"/>
          <w:szCs w:val="24"/>
          <w:lang w:val="pt-BR"/>
        </w:rPr>
        <w:t>/05</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76388A">
        <w:rPr>
          <w:b/>
          <w:bCs/>
          <w:w w:val="110"/>
          <w:sz w:val="24"/>
          <w:szCs w:val="24"/>
          <w:lang w:val="pt-BR"/>
        </w:rPr>
        <w:t>03/06</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096920C0"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76388A">
        <w:rPr>
          <w:b/>
          <w:bCs/>
          <w:w w:val="110"/>
          <w:sz w:val="24"/>
          <w:szCs w:val="24"/>
          <w:lang w:val="pt-BR"/>
        </w:rPr>
        <w:t>03/06</w:t>
      </w:r>
      <w:r w:rsidR="0076388A" w:rsidRPr="00AC508A">
        <w:rPr>
          <w:b/>
          <w:bCs/>
          <w:w w:val="110"/>
          <w:sz w:val="24"/>
          <w:szCs w:val="24"/>
          <w:lang w:val="pt-BR"/>
        </w:rPr>
        <w:t>/2026</w:t>
      </w:r>
      <w:r w:rsidR="0076388A" w:rsidRPr="00AC508A">
        <w:rPr>
          <w:b/>
          <w:spacing w:val="-14"/>
          <w:w w:val="110"/>
          <w:sz w:val="24"/>
          <w:szCs w:val="24"/>
        </w:rPr>
        <w:t xml:space="preserve">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5DA87F63" w14:textId="77777777" w:rsidR="0076388A" w:rsidRPr="0076388A" w:rsidRDefault="0076388A" w:rsidP="0076388A">
      <w:pPr>
        <w:spacing w:before="100" w:beforeAutospacing="1" w:after="100" w:afterAutospacing="1"/>
        <w:rPr>
          <w:w w:val="110"/>
          <w:sz w:val="16"/>
          <w:szCs w:val="16"/>
        </w:rPr>
      </w:pPr>
      <w:r w:rsidRPr="0076388A">
        <w:rPr>
          <w:w w:val="110"/>
          <w:sz w:val="16"/>
          <w:szCs w:val="16"/>
        </w:rPr>
        <w:t>Código da Ficha: 252</w:t>
      </w:r>
    </w:p>
    <w:p w14:paraId="242BE623" w14:textId="77777777" w:rsidR="0076388A" w:rsidRPr="0076388A" w:rsidRDefault="0076388A" w:rsidP="0076388A">
      <w:pPr>
        <w:spacing w:before="100" w:beforeAutospacing="1" w:after="100" w:afterAutospacing="1"/>
        <w:rPr>
          <w:w w:val="110"/>
          <w:sz w:val="16"/>
          <w:szCs w:val="16"/>
        </w:rPr>
      </w:pPr>
      <w:r w:rsidRPr="0076388A">
        <w:rPr>
          <w:w w:val="110"/>
          <w:sz w:val="16"/>
          <w:szCs w:val="16"/>
        </w:rPr>
        <w:t>Órgão : 02 PREFEITURA MUNICIPAL</w:t>
      </w:r>
    </w:p>
    <w:p w14:paraId="43289924" w14:textId="77777777" w:rsidR="0076388A" w:rsidRPr="0076388A" w:rsidRDefault="0076388A" w:rsidP="0076388A">
      <w:pPr>
        <w:spacing w:before="100" w:beforeAutospacing="1" w:after="100" w:afterAutospacing="1"/>
        <w:rPr>
          <w:w w:val="110"/>
          <w:sz w:val="16"/>
          <w:szCs w:val="16"/>
        </w:rPr>
      </w:pPr>
      <w:r w:rsidRPr="0076388A">
        <w:rPr>
          <w:w w:val="110"/>
          <w:sz w:val="16"/>
          <w:szCs w:val="16"/>
        </w:rPr>
        <w:t>Unidade: 15 SECRETARIA MUNICIPAL DE AGRICULTURA</w:t>
      </w:r>
    </w:p>
    <w:p w14:paraId="0787DE69" w14:textId="77777777" w:rsidR="0076388A" w:rsidRPr="0076388A" w:rsidRDefault="0076388A" w:rsidP="0076388A">
      <w:pPr>
        <w:spacing w:before="100" w:beforeAutospacing="1" w:after="100" w:afterAutospacing="1"/>
        <w:rPr>
          <w:w w:val="110"/>
          <w:sz w:val="16"/>
          <w:szCs w:val="16"/>
        </w:rPr>
      </w:pPr>
      <w:r w:rsidRPr="0076388A">
        <w:rPr>
          <w:w w:val="110"/>
          <w:sz w:val="16"/>
          <w:szCs w:val="16"/>
        </w:rPr>
        <w:t>Dotação: 20.608.0020.2028.0000</w:t>
      </w:r>
    </w:p>
    <w:p w14:paraId="026C1DF1" w14:textId="77777777" w:rsidR="0076388A" w:rsidRPr="0076388A" w:rsidRDefault="0076388A" w:rsidP="0076388A">
      <w:pPr>
        <w:spacing w:before="100" w:beforeAutospacing="1" w:after="100" w:afterAutospacing="1"/>
        <w:rPr>
          <w:w w:val="110"/>
          <w:sz w:val="16"/>
          <w:szCs w:val="16"/>
        </w:rPr>
      </w:pPr>
      <w:r w:rsidRPr="0076388A">
        <w:rPr>
          <w:w w:val="110"/>
          <w:sz w:val="16"/>
          <w:szCs w:val="16"/>
        </w:rPr>
        <w:t>Apoio Municipal à Produção Agropecuária</w:t>
      </w:r>
    </w:p>
    <w:p w14:paraId="08C55815" w14:textId="77777777" w:rsidR="0076388A" w:rsidRPr="0076388A" w:rsidRDefault="0076388A" w:rsidP="0076388A">
      <w:pPr>
        <w:spacing w:before="100" w:beforeAutospacing="1" w:after="100" w:afterAutospacing="1"/>
        <w:rPr>
          <w:w w:val="110"/>
          <w:sz w:val="16"/>
          <w:szCs w:val="16"/>
        </w:rPr>
      </w:pPr>
      <w:r w:rsidRPr="0076388A">
        <w:rPr>
          <w:w w:val="110"/>
          <w:sz w:val="16"/>
          <w:szCs w:val="16"/>
        </w:rPr>
        <w:t>Elemento de Despesa: 3.3.90.30.00 MATERIAL DE CONSUMO</w:t>
      </w:r>
    </w:p>
    <w:p w14:paraId="6D13CC9F" w14:textId="77777777" w:rsidR="009C4C17" w:rsidRDefault="009C4C17" w:rsidP="00A278B4">
      <w:pPr>
        <w:spacing w:line="360" w:lineRule="auto"/>
        <w:ind w:firstLine="1134"/>
        <w:jc w:val="both"/>
        <w:rPr>
          <w:bCs/>
        </w:rPr>
      </w:pPr>
    </w:p>
    <w:p w14:paraId="29A5B3D6" w14:textId="36AFB4C6"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w:t>
      </w:r>
      <w:r w:rsidRPr="009A6D3F">
        <w:rPr>
          <w:w w:val="115"/>
        </w:rPr>
        <w:t xml:space="preserve">para  </w:t>
      </w:r>
      <w:r w:rsidR="0076388A" w:rsidRPr="0076388A">
        <w:rPr>
          <w:w w:val="115"/>
        </w:rPr>
        <w:t xml:space="preserve">REFERENTE A CONTRATAÇÃO DE EMPRESA PARA FORNECIMENTO DE CONCRETO USINADO, INCLUINDO TRANSPORTE E DESCARGA NO LOCAL DE </w:t>
      </w:r>
      <w:r w:rsidR="0076388A" w:rsidRPr="0076388A">
        <w:rPr>
          <w:w w:val="115"/>
        </w:rPr>
        <w:lastRenderedPageBreak/>
        <w:t>APLICAÇÃO, DESTINADO A DEPENDÊNCIAS DO PARQUE DE EXPOSIÇÃO</w:t>
      </w:r>
      <w:r w:rsidR="0076388A">
        <w:rPr>
          <w:rFonts w:ascii="Arial Narrow" w:hAnsi="Arial Narrow"/>
          <w:b/>
          <w:bCs/>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2844560D"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76388A">
        <w:rPr>
          <w:b/>
          <w:bCs/>
          <w:w w:val="110"/>
        </w:rPr>
        <w:t xml:space="preserve">unitario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lastRenderedPageBreak/>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 xml:space="preserve">definido </w:t>
      </w:r>
      <w:r w:rsidRPr="00AC508A">
        <w:rPr>
          <w:w w:val="110"/>
        </w:rPr>
        <w:lastRenderedPageBreak/>
        <w:t>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 xml:space="preserve">É dever do fornecedor atualizar previamente os documentos de habilitação para que estejam vigentes na data da abertura da sessão pública, ou encaminhar, quando solicitado, a </w:t>
      </w:r>
      <w:r w:rsidRPr="00AC508A">
        <w:rPr>
          <w:w w:val="115"/>
        </w:rPr>
        <w:lastRenderedPageBreak/>
        <w:t>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xml:space="preserve">) dias, prorrogável conforme previsão </w:t>
      </w:r>
      <w:r w:rsidRPr="00AC508A">
        <w:rPr>
          <w:w w:val="115"/>
        </w:rPr>
        <w:lastRenderedPageBreak/>
        <w:t>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 xml:space="preserve">suas </w:t>
      </w:r>
      <w:r w:rsidRPr="00AC508A">
        <w:rPr>
          <w:b/>
          <w:w w:val="110"/>
        </w:rPr>
        <w:lastRenderedPageBreak/>
        <w:t>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lastRenderedPageBreak/>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32B4B1C7"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1A2784">
        <w:rPr>
          <w:w w:val="115"/>
          <w:lang w:val="pt-BR"/>
        </w:rPr>
        <w:t>27</w:t>
      </w:r>
      <w:r w:rsidR="00F12FAF">
        <w:rPr>
          <w:w w:val="115"/>
          <w:lang w:val="pt-BR"/>
        </w:rPr>
        <w:t xml:space="preserve"> DE MAIO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12FFD20A" w:rsidR="0065179D" w:rsidRPr="009A6D3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613F72">
        <w:rPr>
          <w:b/>
          <w:spacing w:val="4"/>
          <w:w w:val="110"/>
        </w:rPr>
        <w:t xml:space="preserve"> </w:t>
      </w:r>
      <w:r w:rsidR="001A2784" w:rsidRPr="001A2784">
        <w:rPr>
          <w:b/>
          <w:spacing w:val="4"/>
          <w:w w:val="110"/>
        </w:rPr>
        <w:t>REFERENTE A CONTRATAÇÃO DE EMPRESA PARA FORNECIMENTO DE CONCRETO USINADO, INCLUINDO TRANSPORTE E DESCARGA NO LOCAL DE APLICAÇÃO, DESTINADO A DEPENDÊNCIAS DO PARQUE DE EXPOSIÇÃO.</w:t>
      </w:r>
    </w:p>
    <w:p w14:paraId="54715220" w14:textId="77777777" w:rsidR="0065179D" w:rsidRDefault="0065179D">
      <w:pPr>
        <w:pStyle w:val="Ttulo1"/>
        <w:ind w:left="0" w:right="20"/>
        <w:jc w:val="center"/>
        <w:rPr>
          <w:w w:val="115"/>
          <w:lang w:val="pt-BR"/>
        </w:rPr>
      </w:pPr>
    </w:p>
    <w:p w14:paraId="35B980AF" w14:textId="7D4E090D" w:rsidR="0065179D" w:rsidRDefault="001A2784">
      <w:pPr>
        <w:pStyle w:val="Ttulo1"/>
        <w:ind w:left="0" w:right="20"/>
        <w:jc w:val="center"/>
        <w:rPr>
          <w:w w:val="115"/>
          <w:lang w:val="pt-BR"/>
        </w:rPr>
      </w:pPr>
      <w:r w:rsidRPr="007C44E0">
        <w:rPr>
          <w:rStyle w:val="Forte"/>
          <w:b/>
          <w:bCs/>
          <w:noProof/>
        </w:rPr>
        <w:drawing>
          <wp:inline distT="0" distB="0" distL="0" distR="0" wp14:anchorId="35BE26FE" wp14:editId="5AEAAE12">
            <wp:extent cx="5400040" cy="2547620"/>
            <wp:effectExtent l="0" t="0" r="0" b="5080"/>
            <wp:docPr id="11927971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547620"/>
                    </a:xfrm>
                    <a:prstGeom prst="rect">
                      <a:avLst/>
                    </a:prstGeom>
                    <a:noFill/>
                    <a:ln>
                      <a:noFill/>
                    </a:ln>
                  </pic:spPr>
                </pic:pic>
              </a:graphicData>
            </a:graphic>
          </wp:inline>
        </w:drawing>
      </w:r>
    </w:p>
    <w:p w14:paraId="43CD3EC1" w14:textId="77777777" w:rsidR="008050C7" w:rsidRDefault="008050C7" w:rsidP="008050C7">
      <w:pPr>
        <w:spacing w:line="360" w:lineRule="auto"/>
        <w:ind w:right="-708"/>
        <w:jc w:val="both"/>
        <w:rPr>
          <w:rFonts w:ascii="Arial" w:eastAsia="Arial-BoldMT" w:hAnsi="Arial" w:cs="Arial"/>
          <w:b/>
          <w:bCs/>
          <w:sz w:val="24"/>
          <w:szCs w:val="24"/>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10B93AB4" w14:textId="77777777" w:rsidR="001A2784" w:rsidRDefault="001A2784">
      <w:pPr>
        <w:pStyle w:val="Ttulo1"/>
        <w:ind w:left="0" w:right="20"/>
        <w:jc w:val="center"/>
        <w:rPr>
          <w:w w:val="115"/>
          <w:lang w:val="pt-BR"/>
        </w:rPr>
      </w:pPr>
    </w:p>
    <w:p w14:paraId="2FFFB46A" w14:textId="77777777" w:rsidR="001A2784" w:rsidRDefault="001A2784">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 xml:space="preserve">f) - Certidão Negativa de Débitos ou Certidão Positiva com Efeitos de Negativa de Débito </w:t>
      </w:r>
      <w:r w:rsidRPr="00AB1E11">
        <w:rPr>
          <w:w w:val="115"/>
        </w:rPr>
        <w:lastRenderedPageBreak/>
        <w:t>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F8498D" w14:textId="77777777" w:rsidR="001A2784" w:rsidRDefault="001A2784" w:rsidP="00497A82">
      <w:pPr>
        <w:tabs>
          <w:tab w:val="left" w:pos="5760"/>
        </w:tabs>
        <w:spacing w:before="71"/>
        <w:ind w:right="889"/>
        <w:rPr>
          <w:b/>
          <w:spacing w:val="11"/>
          <w:w w:val="115"/>
        </w:rPr>
      </w:pPr>
    </w:p>
    <w:p w14:paraId="23DD62B9" w14:textId="77777777" w:rsidR="001A2784" w:rsidRDefault="001A2784"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7"/>
          <w:footerReference w:type="default" r:id="rId1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158D4BF8" w:rsidR="007E035C" w:rsidRPr="00AC508A" w:rsidRDefault="000732E5" w:rsidP="000732E5">
      <w:pPr>
        <w:pStyle w:val="Corpodetexto"/>
        <w:spacing w:before="1"/>
        <w:ind w:right="2305"/>
        <w:jc w:val="center"/>
        <w:sectPr w:rsidR="007E035C" w:rsidRPr="00AC508A">
          <w:headerReference w:type="default" r:id="rId20"/>
          <w:footerReference w:type="default" r:id="rId2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r w:rsidR="009A6D3F">
        <w:rPr>
          <w:spacing w:val="-2"/>
        </w:rPr>
        <w:t>e</w:t>
      </w:r>
    </w:p>
    <w:p w14:paraId="5362B7E5" w14:textId="77777777" w:rsidR="009A6D3F" w:rsidRPr="001A2784" w:rsidRDefault="009A6D3F" w:rsidP="001A2784">
      <w:pPr>
        <w:jc w:val="center"/>
        <w:rPr>
          <w:rStyle w:val="Forte"/>
          <w:rFonts w:ascii="Tahoma" w:hAnsi="Tahoma" w:cs="Tahoma"/>
          <w:sz w:val="24"/>
          <w:szCs w:val="24"/>
        </w:rPr>
      </w:pPr>
      <w:r w:rsidRPr="001A2784">
        <w:rPr>
          <w:rStyle w:val="Forte"/>
          <w:rFonts w:ascii="Tahoma" w:hAnsi="Tahoma" w:cs="Tahoma"/>
          <w:b w:val="0"/>
          <w:bCs w:val="0"/>
          <w:sz w:val="24"/>
          <w:szCs w:val="24"/>
        </w:rPr>
        <w:lastRenderedPageBreak/>
        <w:t>ANEXO V</w:t>
      </w:r>
    </w:p>
    <w:p w14:paraId="03A3A9C1" w14:textId="77777777" w:rsidR="001A2784" w:rsidRPr="001A2784" w:rsidRDefault="001A2784" w:rsidP="001A2784">
      <w:pPr>
        <w:spacing w:before="100" w:beforeAutospacing="1" w:after="100" w:afterAutospacing="1"/>
        <w:jc w:val="center"/>
        <w:rPr>
          <w:rStyle w:val="Forte"/>
          <w:rFonts w:ascii="Tahoma" w:hAnsi="Tahoma" w:cs="Tahoma"/>
          <w:b w:val="0"/>
          <w:bCs w:val="0"/>
          <w:sz w:val="24"/>
          <w:szCs w:val="24"/>
        </w:rPr>
      </w:pPr>
      <w:r w:rsidRPr="001A2784">
        <w:rPr>
          <w:rStyle w:val="Forte"/>
          <w:rFonts w:ascii="Tahoma" w:hAnsi="Tahoma" w:cs="Tahoma"/>
          <w:b w:val="0"/>
          <w:bCs w:val="0"/>
          <w:sz w:val="24"/>
          <w:szCs w:val="24"/>
        </w:rPr>
        <w:t>TERMO DE REFERÊNCIA (TR)</w:t>
      </w:r>
    </w:p>
    <w:p w14:paraId="38B414C6" w14:textId="77777777" w:rsidR="001A2784" w:rsidRPr="001A2784" w:rsidRDefault="001A2784" w:rsidP="001A2784">
      <w:pPr>
        <w:spacing w:before="100" w:beforeAutospacing="1" w:after="100" w:afterAutospacing="1"/>
        <w:rPr>
          <w:rStyle w:val="Forte"/>
          <w:rFonts w:ascii="Tahoma" w:hAnsi="Tahoma" w:cs="Tahoma"/>
          <w:b w:val="0"/>
          <w:bCs w:val="0"/>
          <w:sz w:val="24"/>
          <w:szCs w:val="24"/>
        </w:rPr>
      </w:pPr>
    </w:p>
    <w:p w14:paraId="6F8DCA97"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1 – DEFINIÇÃO DO OBJETO;</w:t>
      </w:r>
    </w:p>
    <w:p w14:paraId="2DA1FAD1"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presente Termo de Referência tem por objeto a contratação de empresa especializada para o fornecimento de concreto usinado, incluindo transporte e descarga no local de aplicação, destinado à execução de piso em concreto desempenado nas áreas de acesso aos banheiros da entrada principal e no banheiro masculino localizado nas proximidades da cozinha, nas dependências do Parque de Exposições do Município de Rifaina.</w:t>
      </w:r>
    </w:p>
    <w:p w14:paraId="3A1FF66C"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contratação visa à execução de melhorias na infraestrutura do referido espaço público, mediante a implantação de superfície resistente, impermeável, regular e de fácil higienização, objetivando proporcionar melhores condições de uso, segurança, acessibilidade e salubridade aos frequentadores, bem como minimizar a formação de lama e acúmulo de umidade decorrentes do intenso fluxo de pessoas e da proximidade com áreas molhadas.</w:t>
      </w:r>
    </w:p>
    <w:p w14:paraId="773D668C"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a ser fornecido deverá atender às especificações técnicas pertinentes, observando as normas da Associação Brasileira de Normas Técnicas – ABNT aplicáveis, especialmente no que se refere à resistência, trabalhabilidade, durabilidade e controle tecnológico, em conformidade com as exigências definidas neste Termo de Referência e demais documentos técnicos integrantes do processo administrativo.</w:t>
      </w:r>
    </w:p>
    <w:p w14:paraId="0993F67C" w14:textId="77777777" w:rsidR="001A2784" w:rsidRPr="001A2784" w:rsidRDefault="001A2784" w:rsidP="001A2784">
      <w:pPr>
        <w:spacing w:before="100" w:beforeAutospacing="1" w:after="100" w:afterAutospacing="1"/>
        <w:jc w:val="both"/>
        <w:rPr>
          <w:rStyle w:val="Forte"/>
          <w:rFonts w:ascii="Tahoma" w:hAnsi="Tahoma" w:cs="Tahoma"/>
          <w:b w:val="0"/>
          <w:bCs w:val="0"/>
        </w:rPr>
      </w:pPr>
    </w:p>
    <w:p w14:paraId="0C639CA3"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2 – FUNDAMENTAÇÃO DA CONTRATAÇÃO;</w:t>
      </w:r>
    </w:p>
    <w:p w14:paraId="647CC56C"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presente contratação fundamenta-se na necessidade de promover adequações nas áreas de acesso aos sanitários existentes no Parque de Exposições Municipal, mediante execução de piso em concreto desempenado, com a finalidade de eliminar a formação de lama, acúmulo de resíduos e condições inadequadas de circulação ocasionadas pelo intenso fluxo de usuários em contato com água proveniente das áreas molhadas dos sanitários.</w:t>
      </w:r>
    </w:p>
    <w:p w14:paraId="21AEA085"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situação atualmente verificada compromete as condições de higiene, salubridade, segurança e conservação do espaço público, além de potencializar riscos de escorregamentos, acidentes e deterioração prematura das áreas de circulação, especialmente durante a realização de eventos com grande concentração de pessoas.</w:t>
      </w:r>
    </w:p>
    <w:p w14:paraId="4350D174"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intervenção pretendida visa proporcionar melhores condições de acessibilidade, limpeza, trafegabilidade e manutenção das instalações públicas, assegurando maior durabilidade da infraestrutura existente e adequado atendimento aos usuários do espaço público, em observância aos princípios da eficiência, interesse público, economicidade, segurança e continuidade dos serviços públicos.</w:t>
      </w:r>
    </w:p>
    <w:p w14:paraId="0E801F64"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 xml:space="preserve">A contratação encontra amparo nas disposições da Lei Federal nº 14.133/2021, especialmente no dever da Administração Pública de garantir a adequada manutenção e conservação dos bens públicos, bem como </w:t>
      </w:r>
      <w:r w:rsidRPr="001A2784">
        <w:rPr>
          <w:rStyle w:val="Forte"/>
          <w:rFonts w:ascii="Tahoma" w:hAnsi="Tahoma" w:cs="Tahoma"/>
          <w:b w:val="0"/>
          <w:bCs w:val="0"/>
        </w:rPr>
        <w:lastRenderedPageBreak/>
        <w:t>assegurar condições apropriadas de uso, segurança e funcionalidade dos equipamentos públicos municipais.</w:t>
      </w:r>
    </w:p>
    <w:p w14:paraId="64410768" w14:textId="77777777" w:rsidR="001A2784" w:rsidRPr="001A2784" w:rsidRDefault="001A2784" w:rsidP="001A2784">
      <w:pPr>
        <w:spacing w:before="100" w:beforeAutospacing="1" w:after="100" w:afterAutospacing="1"/>
        <w:jc w:val="both"/>
        <w:rPr>
          <w:rStyle w:val="Forte"/>
          <w:rFonts w:ascii="Tahoma" w:hAnsi="Tahoma" w:cs="Tahoma"/>
          <w:b w:val="0"/>
          <w:bCs w:val="0"/>
        </w:rPr>
      </w:pPr>
    </w:p>
    <w:p w14:paraId="2DC616F2"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3 – DESCRIÇÃO DA SOLUÇÃO COMO UM TODO;</w:t>
      </w:r>
    </w:p>
    <w:p w14:paraId="236B068D"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solução proposta consiste na contratação de empresa especializada para o fornecimento de concreto usinado com características técnicas adequadas à execução de piso em concreto desempenado, destinado às áreas de acesso aos sanitários do Parque de Exposições Municipal, compreendendo locais sujeitos a intenso fluxo de pessoas e exposição constante à umidade.</w:t>
      </w:r>
    </w:p>
    <w:p w14:paraId="5BE71162"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a ser fornecido deverá atender às especificações técnicas pertinentes, observando os parâmetros de resistência, trabalhabilidade e durabilidade compatíveis com a finalidade pretendida, possibilitando a execução de superfície contínua, regular, antiderrapante, resistente ao desgaste e de fácil manutenção e higienização.</w:t>
      </w:r>
    </w:p>
    <w:p w14:paraId="4A92C55A"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execução do piso em concreto desempenado visa proporcionar melhoria das condições de uso, limpeza, segurança e conservação dos ambientes, eliminando a formação de lama, acúmulo de sujeira e degradação do solo nas áreas de circulação adjacentes aos sanitários, contribuindo para maior conforto dos usuários e adequação das instalações às necessidades operacionais do Parque de Exposições Municipal.</w:t>
      </w:r>
    </w:p>
    <w:p w14:paraId="7BA9E4FC"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solução deverá observar as normas técnicas aplicáveis da Associação Brasileira de Normas Técnicas – ABNT, bem como as boas práticas de engenharia e segurança, garantindo desempenho, funcionalidade e durabilidade compatíveis com o interesse público e a finalidade da contratação.</w:t>
      </w:r>
    </w:p>
    <w:p w14:paraId="3FC288D7" w14:textId="77777777" w:rsidR="001A2784" w:rsidRPr="001A2784" w:rsidRDefault="001A2784" w:rsidP="001A2784">
      <w:pPr>
        <w:spacing w:before="100" w:beforeAutospacing="1" w:after="100" w:afterAutospacing="1"/>
        <w:rPr>
          <w:rStyle w:val="Forte"/>
          <w:rFonts w:ascii="Tahoma" w:hAnsi="Tahoma" w:cs="Tahoma"/>
          <w:b w:val="0"/>
          <w:bCs w:val="0"/>
        </w:rPr>
      </w:pPr>
    </w:p>
    <w:p w14:paraId="25086C29"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4 – REQUISITOS DA CONTRATAÇÃO;</w:t>
      </w:r>
    </w:p>
    <w:p w14:paraId="4F2A2262"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usinado a ser fornecido deverá atender integralmente às especificações técnicas previstas neste Termo de Referência, bem como às normas técnicas vigentes da Associação Brasileira de Normas Técnicas – ABNT aplicáveis ao objeto, especialmente aquelas relacionadas à dosagem, resistência, transporte, lançamento e controle tecnológico do concreto.</w:t>
      </w:r>
    </w:p>
    <w:p w14:paraId="1E75DA01"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material deverá possuir resistência característica compatível com a finalidade de execução de piso em concreto desempenado destinado à circulação de pessoas, assegurando desempenho estrutural, durabilidade, estabilidade superficial e resistência ao desgaste decorrente do uso contínuo.</w:t>
      </w:r>
    </w:p>
    <w:p w14:paraId="2A390805" w14:textId="77777777" w:rsidR="001A2784" w:rsidRPr="001A2784" w:rsidRDefault="001A2784" w:rsidP="001A2784">
      <w:pPr>
        <w:spacing w:before="100" w:beforeAutospacing="1" w:after="100" w:afterAutospacing="1"/>
        <w:rPr>
          <w:rStyle w:val="Forte"/>
          <w:rFonts w:ascii="Tahoma" w:hAnsi="Tahoma" w:cs="Tahoma"/>
          <w:b w:val="0"/>
          <w:bCs w:val="0"/>
        </w:rPr>
      </w:pPr>
    </w:p>
    <w:p w14:paraId="68F56F5F"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deverá apresentar trabalhabilidade adequada às condições de aplicação e acabamento desempenado, garantindo superfície regular, homogênea, resistente e apta às condições de utilização previstas para o ambiente.</w:t>
      </w:r>
    </w:p>
    <w:p w14:paraId="2ABE7B43"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entrega deverá ocorrer em condições adequadas de utilização, observando-se o tempo de transporte, lançamento e aplicação do material, de modo a preservar suas características técnicas e evitar perdas de qualidade ou comprometimento do desempenho final do piso.</w:t>
      </w:r>
    </w:p>
    <w:p w14:paraId="688B7475"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lastRenderedPageBreak/>
        <w:t>Os materiais empregados deverão possuir padrão de qualidade compatível com a finalidade pública da contratação, garantindo segurança, durabilidade, funcionalidade, higiene e adequado atendimento ao interesse público, podendo a Administração exigir comprovação técnica da qualidade do concreto fornecido, inclusive mediante apresentação de laudos, ensaios tecnológicos e demais documentos pertinentes.</w:t>
      </w:r>
    </w:p>
    <w:p w14:paraId="48FF9268" w14:textId="77777777" w:rsidR="001A2784" w:rsidRPr="001A2784" w:rsidRDefault="001A2784" w:rsidP="001A2784">
      <w:pPr>
        <w:spacing w:before="100" w:beforeAutospacing="1" w:after="100" w:afterAutospacing="1"/>
        <w:jc w:val="both"/>
        <w:rPr>
          <w:rStyle w:val="Forte"/>
          <w:rFonts w:ascii="Tahoma" w:hAnsi="Tahoma" w:cs="Tahoma"/>
          <w:b w:val="0"/>
          <w:bCs w:val="0"/>
        </w:rPr>
      </w:pPr>
    </w:p>
    <w:p w14:paraId="0FA07AD3"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5 – MODELO DE EXECUÇÃO DO OBJETO;</w:t>
      </w:r>
    </w:p>
    <w:p w14:paraId="1A94985E"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fornecimento do concreto usinado será realizado de forma parcelada, conforme a necessidade da Administração Municipal, mediante emissão de solicitação formal pela unidade competente, observando-se os quantitativos, cronograma e locais definidos pela fiscalização contratual.</w:t>
      </w:r>
    </w:p>
    <w:p w14:paraId="51A60BF7"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contratada será integralmente responsável pelo carregamento, transporte, entrega e descarregamento do concreto no local indicado pela Administração, devendo disponibilizar os meios operacionais e equipamentos necessários à adequada execução do objeto, sem quaisquer ônus adicionais ao Município.</w:t>
      </w:r>
    </w:p>
    <w:p w14:paraId="6A25D6F3"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deverá ser entregue em condições adequadas de utilização, dentro do prazo de trabalhabilidade e em conformidade com as especificações técnicas exigidas neste Termo de Referência e nas normas técnicas aplicáveis da ABNT.</w:t>
      </w:r>
    </w:p>
    <w:p w14:paraId="48B40869"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execução do objeto será acompanhada, fiscalizada e atestada por servidor formalmente designado pela Administração Municipal, a quem competirá verificar a conformidade do fornecimento com as condições contratuais, podendo determinar correções, substituições ou recusas do material que não atenda aos requisitos de qualidade, resistência e desempenho estabelecidos.</w:t>
      </w:r>
    </w:p>
    <w:p w14:paraId="3DB37FB5"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contratada deverá atender prontamente às determinações da fiscalização, responsabilizando-se por eventuais falhas, vícios, atrasos ou irregularidades verificadas na execução do objeto, nos termos da legislação vigente e das disposições contratuais aplicáveis.</w:t>
      </w:r>
    </w:p>
    <w:p w14:paraId="6B84AA26"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6 – MODELO DE GESTÃO DO CONTRATO;</w:t>
      </w:r>
    </w:p>
    <w:p w14:paraId="5B805968"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gestão e a fiscalização da execução contratual serão exercidas por servidor formalmente designado pela Administração Municipal, nos termos da legislação vigente, competindo-lhe acompanhar, controlar e avaliar a execução do objeto contratado, com vistas à verificação do fiel cumprimento das obrigações assumidas pela contratada.</w:t>
      </w:r>
    </w:p>
    <w:p w14:paraId="65F2D04F"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Constituem atribuições da fiscalização contratual, dentre outras:</w:t>
      </w:r>
    </w:p>
    <w:p w14:paraId="2F2E4543"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 – acompanhar a execução do fornecimento, observando os prazos, condições e especificações estabelecidas neste Termo de Referência e no instrumento contratual;</w:t>
      </w:r>
    </w:p>
    <w:p w14:paraId="1D23D7A9"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II – verificar a conformidade dos materiais fornecidos com as especificações técnicas exigidas, bem como sua adequação às finalidades da contratação;</w:t>
      </w:r>
    </w:p>
    <w:p w14:paraId="03152A57"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III – registrar em relatório próprio ou sistema competente todas as ocorrências relacionadas à execução contratual, inclusive eventuais irregularidades, falhas ou inadimplementos;</w:t>
      </w:r>
    </w:p>
    <w:p w14:paraId="5E060B11"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lastRenderedPageBreak/>
        <w:t>IV – solicitar esclarecimentos, determinar correções e adotar as providências necessárias à regularização de inconsistências verificadas na execução do objeto;</w:t>
      </w:r>
    </w:p>
    <w:p w14:paraId="28E3859D"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V – atestar o recebimento provisório e/ou definitivo do objeto, após verificada a regularidade da execução e o atendimento integral das condições contratuais.</w:t>
      </w:r>
    </w:p>
    <w:p w14:paraId="3B899ADF"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Eventuais desconformidades, vícios, defeitos ou inadequações constatadas no objeto fornecido deverão ser corrigidos pela contratada, às suas expensas, no prazo estabelecido pela Administração, sem prejuízo da aplicação das sanções administrativas e demais penalidades cabíveis previstas na legislação e no contrato.</w:t>
      </w:r>
    </w:p>
    <w:p w14:paraId="290737C0" w14:textId="77777777" w:rsidR="001A2784" w:rsidRPr="001A2784" w:rsidRDefault="001A2784" w:rsidP="001A2784">
      <w:pPr>
        <w:spacing w:before="100" w:beforeAutospacing="1" w:after="100" w:afterAutospacing="1"/>
        <w:rPr>
          <w:rStyle w:val="Forte"/>
          <w:rFonts w:ascii="Tahoma" w:hAnsi="Tahoma" w:cs="Tahoma"/>
          <w:b w:val="0"/>
          <w:bCs w:val="0"/>
        </w:rPr>
      </w:pPr>
    </w:p>
    <w:p w14:paraId="14F29951"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7 – CRITÉRIOS DE MEDIÇÃO E PAGAMENTO;</w:t>
      </w:r>
    </w:p>
    <w:p w14:paraId="39F086BA"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medição dos serviços será realizada com base na efetiva quantidade de concreto usinado fornecida e devidamente aplicada, observadas as especificações constantes deste Termo de Referência e atestadas pelo fiscal do contrato designado pela Administração Municipal.</w:t>
      </w:r>
    </w:p>
    <w:p w14:paraId="5B6D604A"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pagamento será efetuado em conformidade com os quantitativos efetivamente fornecidos, após a apresentação da documentação pertinente e o devido atesto da fiscalização contratual, mediante emissão de nota fiscal correspondente.</w:t>
      </w:r>
    </w:p>
    <w:p w14:paraId="0E13E51B"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pagamento ficará condicionado:</w:t>
      </w:r>
    </w:p>
    <w:p w14:paraId="2C48F7B4" w14:textId="77777777" w:rsidR="001A2784" w:rsidRPr="001A2784" w:rsidRDefault="001A2784" w:rsidP="001A2784">
      <w:pPr>
        <w:spacing w:before="100" w:beforeAutospacing="1" w:after="100" w:afterAutospacing="1"/>
        <w:jc w:val="both"/>
        <w:rPr>
          <w:rStyle w:val="Forte"/>
          <w:rFonts w:ascii="Tahoma" w:hAnsi="Tahoma" w:cs="Tahoma"/>
          <w:b w:val="0"/>
          <w:bCs w:val="0"/>
        </w:rPr>
      </w:pPr>
    </w:p>
    <w:p w14:paraId="06538564"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 – ao recebimento definitivo do objeto, nos termos da legislação aplicável;</w:t>
      </w:r>
    </w:p>
    <w:p w14:paraId="4D310E5E"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II – à apresentação da respectiva nota fiscal/fatura devidamente emitida;</w:t>
      </w:r>
    </w:p>
    <w:p w14:paraId="6E00F919"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III – à comprovação da manutenção das condições de regularidade fiscal, trabalhista e previdenciária da contratada, quando exigidas pela legislação vigente;</w:t>
      </w:r>
    </w:p>
    <w:p w14:paraId="366122D4"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IV – à verificação, pela Administração, da conformidade do objeto fornecido com as especificações técnicas e condições estabelecidas na contratação.</w:t>
      </w:r>
    </w:p>
    <w:p w14:paraId="4781E479"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Constatada qualquer irregularidade na execução do objeto ou na documentação apresentada, o pagamento poderá ser suspenso até a devida regularização, sem prejuízo da aplicação das sanções cabíveis.</w:t>
      </w:r>
    </w:p>
    <w:p w14:paraId="5D26DE68" w14:textId="77777777" w:rsidR="001A2784" w:rsidRPr="001A2784" w:rsidRDefault="001A2784" w:rsidP="001A2784">
      <w:pPr>
        <w:spacing w:before="100" w:beforeAutospacing="1" w:after="100" w:afterAutospacing="1"/>
        <w:rPr>
          <w:rStyle w:val="Forte"/>
          <w:rFonts w:ascii="Tahoma" w:hAnsi="Tahoma" w:cs="Tahoma"/>
          <w:b w:val="0"/>
          <w:bCs w:val="0"/>
        </w:rPr>
      </w:pPr>
    </w:p>
    <w:p w14:paraId="372F1D90"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8 – FORMA E CRITÉRIO DE SELEÇÃO DO FORNECEDOR;</w:t>
      </w:r>
    </w:p>
    <w:p w14:paraId="258DF8BA"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critério a ser adotado para o fornecedor será a DISPENSA ELETRÔNICA, a dispensa será realizada sob a forma eletrônica, nos termos do art. 17, §2º, da Lei 14.133/21 c/c IN SEGES/ME nº 73/2022.</w:t>
      </w:r>
    </w:p>
    <w:p w14:paraId="528BC220"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lastRenderedPageBreak/>
        <w:t xml:space="preserve">Em razão da modalidade licitatória escolhida, aplica-se ao presente o disposto no inciso I, art. 33 da Lei 14.133/21, ou seja, o critério de julgamento adotado é o MENOR PREÇO GLOBAL. </w:t>
      </w:r>
    </w:p>
    <w:p w14:paraId="56A31533"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julgamento das propostas observará o critério de MENOR PREÇO GLOBAL, visando assegurar maior economicidade à Administração, bem como a padronização e a adequada execução do objeto pretendido. A adoção do referido critério mostra-se tecnicamente adequada em razão da natureza do fornecimento, considerando a necessidade de compatibilidade, uniformidade e atendimento integral da solução demandada pela Administração Municipal.</w:t>
      </w:r>
    </w:p>
    <w:p w14:paraId="49711B9F" w14:textId="77777777" w:rsidR="001A2784" w:rsidRPr="001A2784" w:rsidRDefault="001A2784" w:rsidP="001A2784">
      <w:pPr>
        <w:spacing w:before="100" w:beforeAutospacing="1" w:after="100" w:afterAutospacing="1"/>
        <w:rPr>
          <w:rStyle w:val="Forte"/>
          <w:rFonts w:ascii="Tahoma" w:hAnsi="Tahoma" w:cs="Tahoma"/>
          <w:b w:val="0"/>
          <w:bCs w:val="0"/>
        </w:rPr>
      </w:pPr>
    </w:p>
    <w:p w14:paraId="133D714A"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9 – ESTIMATIVA DO VALOR DA CONTRATAÇÃO;</w:t>
      </w:r>
    </w:p>
    <w:p w14:paraId="372FE525"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valor estimado da contratação é R$ 23.653,00, sendo a média de preços apurado mediante realização de  pesquisa de preços junto a fornecedores do ramo pertinente ao objeto, observando-se os parâmetros e procedimentos estabelecidos na Lei Federal nº 14.133/2021 e demais normas aplicáveis às contratações públicas. A pesquisa mercadológica deverá considerar valores praticados no mercado, de forma a assegurar a compatibilidade dos preços estimados com a realidade econômica, bem como a observância dos princípios da economicidade, razoabilidade e vantajosidade para a Administração Pública.</w:t>
      </w:r>
    </w:p>
    <w:p w14:paraId="43769E4C" w14:textId="77777777" w:rsidR="001A2784" w:rsidRPr="001A2784" w:rsidRDefault="001A2784" w:rsidP="001A2784">
      <w:pPr>
        <w:spacing w:before="100" w:beforeAutospacing="1" w:after="100" w:afterAutospacing="1"/>
        <w:rPr>
          <w:rStyle w:val="Forte"/>
          <w:rFonts w:ascii="Tahoma" w:hAnsi="Tahoma" w:cs="Tahoma"/>
          <w:b w:val="0"/>
          <w:bCs w:val="0"/>
        </w:rPr>
      </w:pPr>
    </w:p>
    <w:p w14:paraId="38A3ABFE"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b w:val="0"/>
          <w:bCs w:val="0"/>
          <w:noProof/>
        </w:rPr>
        <w:drawing>
          <wp:inline distT="0" distB="0" distL="0" distR="0" wp14:anchorId="03DBFFC7" wp14:editId="29F02A45">
            <wp:extent cx="5400040" cy="2547620"/>
            <wp:effectExtent l="0" t="0" r="0" b="5080"/>
            <wp:docPr id="8255444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547620"/>
                    </a:xfrm>
                    <a:prstGeom prst="rect">
                      <a:avLst/>
                    </a:prstGeom>
                    <a:noFill/>
                    <a:ln>
                      <a:noFill/>
                    </a:ln>
                  </pic:spPr>
                </pic:pic>
              </a:graphicData>
            </a:graphic>
          </wp:inline>
        </w:drawing>
      </w:r>
    </w:p>
    <w:p w14:paraId="7A09F5B4" w14:textId="77777777" w:rsidR="001A2784" w:rsidRPr="001A2784" w:rsidRDefault="001A2784" w:rsidP="001A2784">
      <w:pPr>
        <w:spacing w:before="100" w:beforeAutospacing="1" w:after="100" w:afterAutospacing="1"/>
        <w:rPr>
          <w:rStyle w:val="Forte"/>
          <w:rFonts w:ascii="Tahoma" w:hAnsi="Tahoma" w:cs="Tahoma"/>
          <w:b w:val="0"/>
          <w:bCs w:val="0"/>
        </w:rPr>
      </w:pPr>
    </w:p>
    <w:p w14:paraId="6B23F0B3"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10 – ADEQUAÇÃO ORÇAMENTÁRIA;</w:t>
      </w:r>
    </w:p>
    <w:p w14:paraId="5CD5FC09"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As despesas decorrentes correrão à conta de dotação orçamentária própria da Secretaria Municipal da Secretaria Municipal de Educação.</w:t>
      </w:r>
    </w:p>
    <w:p w14:paraId="1832CC99"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Código da Ficha: 252</w:t>
      </w:r>
    </w:p>
    <w:p w14:paraId="6FDFCF90"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Órgão : 02 PREFEITURA MUNICIPAL</w:t>
      </w:r>
    </w:p>
    <w:p w14:paraId="782ABA2D" w14:textId="77777777" w:rsidR="001A2784" w:rsidRPr="001A2784" w:rsidRDefault="001A2784" w:rsidP="001A2784">
      <w:pPr>
        <w:spacing w:before="100" w:beforeAutospacing="1" w:after="100" w:afterAutospacing="1"/>
        <w:rPr>
          <w:rStyle w:val="Forte"/>
          <w:rFonts w:ascii="Arial" w:hAnsi="Arial" w:cs="Arial"/>
          <w:b w:val="0"/>
          <w:bCs w:val="0"/>
        </w:rPr>
      </w:pPr>
      <w:r w:rsidRPr="001A2784">
        <w:rPr>
          <w:rStyle w:val="Forte"/>
          <w:rFonts w:ascii="Arial" w:hAnsi="Arial" w:cs="Arial"/>
          <w:b w:val="0"/>
          <w:bCs w:val="0"/>
        </w:rPr>
        <w:lastRenderedPageBreak/>
        <w:t>Unidade: 15 SECRETARIA MUNICIPAL DE AGRICULTURA</w:t>
      </w:r>
    </w:p>
    <w:p w14:paraId="1A353BB9" w14:textId="77777777" w:rsidR="001A2784" w:rsidRPr="001A2784" w:rsidRDefault="001A2784" w:rsidP="001A2784">
      <w:pPr>
        <w:spacing w:before="100" w:beforeAutospacing="1" w:after="100" w:afterAutospacing="1"/>
        <w:rPr>
          <w:rStyle w:val="Forte"/>
          <w:rFonts w:ascii="Arial" w:hAnsi="Arial" w:cs="Arial"/>
          <w:b w:val="0"/>
          <w:bCs w:val="0"/>
        </w:rPr>
      </w:pPr>
      <w:r w:rsidRPr="001A2784">
        <w:rPr>
          <w:rStyle w:val="Forte"/>
          <w:rFonts w:ascii="Arial" w:hAnsi="Arial" w:cs="Arial"/>
          <w:b w:val="0"/>
          <w:bCs w:val="0"/>
        </w:rPr>
        <w:t>Dotação: 20.608.0020.2028.0000</w:t>
      </w:r>
    </w:p>
    <w:p w14:paraId="0740E6ED" w14:textId="77777777" w:rsidR="001A2784" w:rsidRPr="001A2784" w:rsidRDefault="001A2784" w:rsidP="001A2784">
      <w:pPr>
        <w:spacing w:before="100" w:beforeAutospacing="1" w:after="100" w:afterAutospacing="1"/>
        <w:rPr>
          <w:rStyle w:val="Forte"/>
          <w:rFonts w:ascii="Arial" w:hAnsi="Arial" w:cs="Arial"/>
          <w:b w:val="0"/>
          <w:bCs w:val="0"/>
        </w:rPr>
      </w:pPr>
      <w:r w:rsidRPr="001A2784">
        <w:rPr>
          <w:rStyle w:val="Forte"/>
          <w:rFonts w:ascii="Arial" w:hAnsi="Arial" w:cs="Arial"/>
          <w:b w:val="0"/>
          <w:bCs w:val="0"/>
        </w:rPr>
        <w:t>Apoio Municipal à Produção Agropecuária</w:t>
      </w:r>
    </w:p>
    <w:p w14:paraId="5FE7C6D8" w14:textId="77777777" w:rsidR="001A2784" w:rsidRPr="001A2784" w:rsidRDefault="001A2784" w:rsidP="001A2784">
      <w:pPr>
        <w:spacing w:before="100" w:beforeAutospacing="1" w:after="100" w:afterAutospacing="1"/>
        <w:rPr>
          <w:rStyle w:val="Forte"/>
          <w:rFonts w:ascii="Arial" w:hAnsi="Arial" w:cs="Arial"/>
          <w:b w:val="0"/>
          <w:bCs w:val="0"/>
        </w:rPr>
      </w:pPr>
      <w:r w:rsidRPr="001A2784">
        <w:rPr>
          <w:rStyle w:val="Forte"/>
          <w:rFonts w:ascii="Arial" w:hAnsi="Arial" w:cs="Arial"/>
          <w:b w:val="0"/>
          <w:bCs w:val="0"/>
        </w:rPr>
        <w:t>Elemento de Despesa: 3.3.90.30.00 MATERIAL DE CONSUMO</w:t>
      </w:r>
    </w:p>
    <w:p w14:paraId="59C447E0" w14:textId="77777777" w:rsidR="001A2784" w:rsidRPr="001A2784" w:rsidRDefault="001A2784" w:rsidP="001A2784">
      <w:pPr>
        <w:spacing w:before="100" w:beforeAutospacing="1" w:after="100" w:afterAutospacing="1"/>
        <w:rPr>
          <w:rStyle w:val="Forte"/>
          <w:rFonts w:ascii="Tahoma" w:hAnsi="Tahoma" w:cs="Tahoma"/>
          <w:b w:val="0"/>
          <w:bCs w:val="0"/>
        </w:rPr>
      </w:pPr>
    </w:p>
    <w:p w14:paraId="5A063C6F"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11 – ESPECIFICAÇÃO DO PRODUTO;</w:t>
      </w:r>
    </w:p>
    <w:p w14:paraId="3C4942EB"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usinado a ser fornecido deverá apresentar características técnicas compatíveis com a execução de piso destinado à circulação de pessoas, assegurando resistência mecânica adequada, durabilidade e desempenho compatível com a finalidade pública da contratação. O material deverá possuir abatimento compatível com os serviços de lançamento, adensamento e acabamento desempenado, garantindo adequada trabalhabilidade durante a execução. A composição do concreto deverá manter uniformidade e regularidade em todos os fornecimentos, observando-se rigorosamente os padrões de qualidade exigidos pelas normas técnicas aplicáveis, especialmente aquelas expedidas pela Associação Brasileira de Normas Técnicas – ABNT. O transporte e a entrega deverão ocorrer em condições apropriadas à preservação das propriedades físicas e mecânicas do material, de modo a assegurar sua plena utilização no local indicado pela Administração Municipal, sem comprometimento da qualidade ou do desempenho esperado.</w:t>
      </w:r>
    </w:p>
    <w:p w14:paraId="61990DFB" w14:textId="77777777" w:rsidR="001A2784" w:rsidRPr="001A2784" w:rsidRDefault="001A2784" w:rsidP="001A2784">
      <w:pPr>
        <w:spacing w:before="100" w:beforeAutospacing="1" w:after="100" w:afterAutospacing="1"/>
        <w:rPr>
          <w:rStyle w:val="Forte"/>
          <w:rFonts w:ascii="Tahoma" w:hAnsi="Tahoma" w:cs="Tahoma"/>
          <w:b w:val="0"/>
          <w:bCs w:val="0"/>
        </w:rPr>
      </w:pPr>
    </w:p>
    <w:p w14:paraId="47BA4381"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12 – INDICAÇÃO DO LOCAL DE ENTREGA;</w:t>
      </w:r>
    </w:p>
    <w:p w14:paraId="4FBC863A"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O concreto deverá ser entregue no Parque de Exposições do Município de Rifaina, em local previamente indicado pela fiscalização da Secretaria Municipal de Obras e Serviços Urbanos.</w:t>
      </w:r>
    </w:p>
    <w:p w14:paraId="0E763B29" w14:textId="77777777" w:rsidR="001A2784" w:rsidRPr="001A2784" w:rsidRDefault="001A2784" w:rsidP="001A2784">
      <w:pPr>
        <w:spacing w:before="100" w:beforeAutospacing="1" w:after="100" w:afterAutospacing="1"/>
        <w:rPr>
          <w:rStyle w:val="Forte"/>
          <w:rFonts w:ascii="Tahoma" w:hAnsi="Tahoma" w:cs="Tahoma"/>
          <w:b w:val="0"/>
          <w:bCs w:val="0"/>
        </w:rPr>
      </w:pPr>
    </w:p>
    <w:p w14:paraId="68C8506F" w14:textId="77777777" w:rsidR="001A2784" w:rsidRPr="001A2784" w:rsidRDefault="001A2784" w:rsidP="001A2784">
      <w:pPr>
        <w:spacing w:before="100" w:beforeAutospacing="1" w:after="100" w:afterAutospacing="1"/>
        <w:rPr>
          <w:rStyle w:val="Forte"/>
          <w:rFonts w:ascii="Tahoma" w:hAnsi="Tahoma" w:cs="Tahoma"/>
          <w:b w:val="0"/>
          <w:bCs w:val="0"/>
        </w:rPr>
      </w:pPr>
    </w:p>
    <w:p w14:paraId="67C2A988"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13 – ESPECIFICAÇÕES DA GARANTIA EXIGIDA;</w:t>
      </w:r>
    </w:p>
    <w:p w14:paraId="31EEC63C" w14:textId="77777777" w:rsidR="001A2784" w:rsidRPr="001A2784" w:rsidRDefault="001A2784" w:rsidP="001A2784">
      <w:pPr>
        <w:spacing w:before="100" w:beforeAutospacing="1" w:after="100" w:afterAutospacing="1"/>
        <w:jc w:val="both"/>
        <w:rPr>
          <w:rStyle w:val="Forte"/>
          <w:rFonts w:ascii="Tahoma" w:hAnsi="Tahoma" w:cs="Tahoma"/>
          <w:b w:val="0"/>
          <w:bCs w:val="0"/>
        </w:rPr>
      </w:pPr>
      <w:r w:rsidRPr="001A2784">
        <w:rPr>
          <w:rStyle w:val="Forte"/>
          <w:rFonts w:ascii="Tahoma" w:hAnsi="Tahoma" w:cs="Tahoma"/>
          <w:b w:val="0"/>
          <w:bCs w:val="0"/>
        </w:rPr>
        <w:t>A contratada deverá assegurar a qualidade, regularidade e conformidade técnica do concreto fornecido, responsabilizando-se integralmente por quaisquer defeitos, vícios, falhas de composição, inadequações de resistência, abatimento ou demais desconformidades constatadas pela fiscalização contratual, em desacordo com as especificações estabelecidas neste Termo de Referência e com as normas técnicas aplicáveis. Verificada qualquer irregularidade, a contratada ficará obrigada a promover, às suas expensas e sem qualquer ônus adicional para a Administração Pública, a substituição do material ou a adoção das medidas corretivas necessárias, no prazo estabelecido pela fiscalização, sem prejuízo da aplicação das sanções administrativas e demais consequências previstas na legislação pertinente e no instrumento contratual.</w:t>
      </w:r>
    </w:p>
    <w:p w14:paraId="3037C0FE" w14:textId="77777777" w:rsidR="001A2784" w:rsidRPr="001A2784" w:rsidRDefault="001A2784" w:rsidP="001A2784">
      <w:pPr>
        <w:spacing w:before="100" w:beforeAutospacing="1" w:after="100" w:afterAutospacing="1"/>
        <w:rPr>
          <w:rStyle w:val="Forte"/>
          <w:rFonts w:ascii="Tahoma" w:hAnsi="Tahoma" w:cs="Tahoma"/>
          <w:b w:val="0"/>
          <w:bCs w:val="0"/>
        </w:rPr>
      </w:pPr>
    </w:p>
    <w:p w14:paraId="65F397E7" w14:textId="77777777" w:rsidR="001A2784" w:rsidRPr="001A2784" w:rsidRDefault="001A2784" w:rsidP="001A2784">
      <w:pPr>
        <w:spacing w:before="100" w:beforeAutospacing="1" w:after="100" w:afterAutospacing="1"/>
        <w:rPr>
          <w:rStyle w:val="Forte"/>
          <w:rFonts w:ascii="Tahoma" w:hAnsi="Tahoma" w:cs="Tahoma"/>
          <w:b w:val="0"/>
          <w:bCs w:val="0"/>
        </w:rPr>
      </w:pPr>
    </w:p>
    <w:p w14:paraId="4D176BA2" w14:textId="77777777" w:rsidR="001A2784" w:rsidRPr="001A2784" w:rsidRDefault="001A2784" w:rsidP="001A2784">
      <w:pPr>
        <w:spacing w:before="100" w:beforeAutospacing="1" w:after="100" w:afterAutospacing="1"/>
        <w:rPr>
          <w:rStyle w:val="Forte"/>
          <w:rFonts w:ascii="Tahoma" w:hAnsi="Tahoma" w:cs="Tahoma"/>
          <w:b w:val="0"/>
          <w:bCs w:val="0"/>
        </w:rPr>
      </w:pPr>
      <w:r w:rsidRPr="001A2784">
        <w:rPr>
          <w:rStyle w:val="Forte"/>
          <w:rFonts w:ascii="Tahoma" w:hAnsi="Tahoma" w:cs="Tahoma"/>
          <w:b w:val="0"/>
          <w:bCs w:val="0"/>
        </w:rPr>
        <w:t>Rifaina, 20 de Maio de 2026.</w:t>
      </w:r>
    </w:p>
    <w:p w14:paraId="16890337" w14:textId="77777777" w:rsidR="001A2784" w:rsidRPr="001A2784" w:rsidRDefault="001A2784" w:rsidP="001A2784">
      <w:pPr>
        <w:spacing w:before="100" w:beforeAutospacing="1" w:after="100" w:afterAutospacing="1"/>
        <w:rPr>
          <w:rStyle w:val="Forte"/>
          <w:rFonts w:ascii="Tahoma" w:hAnsi="Tahoma" w:cs="Tahoma"/>
          <w:b w:val="0"/>
          <w:bCs w:val="0"/>
        </w:rPr>
      </w:pPr>
    </w:p>
    <w:p w14:paraId="214D14E6" w14:textId="77777777" w:rsidR="001A2784" w:rsidRPr="001A2784" w:rsidRDefault="001A2784" w:rsidP="001A2784">
      <w:pPr>
        <w:spacing w:before="100" w:beforeAutospacing="1" w:after="100" w:afterAutospacing="1"/>
        <w:rPr>
          <w:rStyle w:val="Forte"/>
          <w:rFonts w:ascii="Tahoma" w:hAnsi="Tahoma" w:cs="Tahoma"/>
          <w:b w:val="0"/>
          <w:bCs w:val="0"/>
        </w:rPr>
      </w:pPr>
    </w:p>
    <w:p w14:paraId="25276CB6"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 xml:space="preserve">________________________________ </w:t>
      </w:r>
    </w:p>
    <w:p w14:paraId="74823B96"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Engº Oscar Luiz Berti</w:t>
      </w:r>
    </w:p>
    <w:p w14:paraId="4334CF8B"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Secretário Municipal de Obras e Serviços Urbanos</w:t>
      </w:r>
    </w:p>
    <w:p w14:paraId="5C0AF09E" w14:textId="77777777" w:rsidR="001A2784" w:rsidRPr="001A2784" w:rsidRDefault="001A2784" w:rsidP="001A2784">
      <w:pPr>
        <w:spacing w:before="100" w:beforeAutospacing="1" w:after="100" w:afterAutospacing="1"/>
        <w:rPr>
          <w:rStyle w:val="Forte"/>
          <w:rFonts w:ascii="Tahoma" w:hAnsi="Tahoma" w:cs="Tahoma"/>
          <w:b w:val="0"/>
          <w:bCs w:val="0"/>
        </w:rPr>
      </w:pPr>
    </w:p>
    <w:p w14:paraId="2ABDD788" w14:textId="77777777" w:rsidR="001A2784" w:rsidRPr="001A2784" w:rsidRDefault="001A2784" w:rsidP="001A2784">
      <w:pPr>
        <w:spacing w:before="100" w:beforeAutospacing="1" w:after="100" w:afterAutospacing="1"/>
        <w:rPr>
          <w:rStyle w:val="Forte"/>
          <w:rFonts w:ascii="Tahoma" w:hAnsi="Tahoma" w:cs="Tahoma"/>
          <w:b w:val="0"/>
          <w:bCs w:val="0"/>
        </w:rPr>
      </w:pPr>
    </w:p>
    <w:p w14:paraId="50025918" w14:textId="77777777" w:rsidR="001A2784" w:rsidRPr="001A2784" w:rsidRDefault="001A2784" w:rsidP="001A2784">
      <w:pPr>
        <w:spacing w:before="100" w:beforeAutospacing="1" w:after="100" w:afterAutospacing="1"/>
        <w:rPr>
          <w:rStyle w:val="Forte"/>
          <w:rFonts w:ascii="Tahoma" w:hAnsi="Tahoma" w:cs="Tahoma"/>
          <w:b w:val="0"/>
          <w:bCs w:val="0"/>
        </w:rPr>
      </w:pPr>
    </w:p>
    <w:p w14:paraId="0520BBA6"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__________________________________________</w:t>
      </w:r>
    </w:p>
    <w:p w14:paraId="53CB7F2F"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PREFEITURA MUNICIPAL DE RIFAINA</w:t>
      </w:r>
    </w:p>
    <w:p w14:paraId="40DB0A89" w14:textId="77777777" w:rsidR="001A2784" w:rsidRPr="001A2784" w:rsidRDefault="001A2784" w:rsidP="001A2784">
      <w:pPr>
        <w:spacing w:before="100" w:beforeAutospacing="1" w:after="100" w:afterAutospacing="1"/>
        <w:contextualSpacing/>
        <w:rPr>
          <w:rStyle w:val="Forte"/>
          <w:rFonts w:ascii="Tahoma" w:hAnsi="Tahoma" w:cs="Tahoma"/>
          <w:b w:val="0"/>
          <w:bCs w:val="0"/>
        </w:rPr>
      </w:pPr>
      <w:r w:rsidRPr="001A2784">
        <w:rPr>
          <w:rStyle w:val="Forte"/>
          <w:rFonts w:ascii="Tahoma" w:hAnsi="Tahoma" w:cs="Tahoma"/>
          <w:b w:val="0"/>
          <w:bCs w:val="0"/>
        </w:rPr>
        <w:t>Prefeito Municipal – Wilson Alves da Silva Junior</w:t>
      </w:r>
    </w:p>
    <w:p w14:paraId="2E300928" w14:textId="77777777" w:rsidR="001A2784" w:rsidRPr="00072399" w:rsidRDefault="001A2784" w:rsidP="001A2784">
      <w:pPr>
        <w:spacing w:before="100" w:beforeAutospacing="1" w:after="100" w:afterAutospacing="1"/>
        <w:rPr>
          <w:rStyle w:val="Forte"/>
          <w:rFonts w:ascii="Tahoma" w:hAnsi="Tahoma" w:cs="Tahoma"/>
          <w:b w:val="0"/>
          <w:bCs w:val="0"/>
        </w:rPr>
      </w:pPr>
    </w:p>
    <w:p w14:paraId="0BE8948A" w14:textId="77777777" w:rsidR="009A6D3F" w:rsidRDefault="009A6D3F" w:rsidP="001A2784">
      <w:pPr>
        <w:spacing w:line="360" w:lineRule="auto"/>
        <w:ind w:left="-567" w:right="-708" w:firstLine="709"/>
        <w:rPr>
          <w:rFonts w:ascii="Arial" w:hAnsi="Arial" w:cs="Arial"/>
          <w:b/>
          <w:bCs/>
          <w:sz w:val="24"/>
          <w:szCs w:val="24"/>
        </w:rPr>
      </w:pPr>
    </w:p>
    <w:p w14:paraId="7C33C795" w14:textId="77777777" w:rsidR="009A6D3F" w:rsidRDefault="009A6D3F" w:rsidP="009A6D3F">
      <w:pPr>
        <w:spacing w:line="360" w:lineRule="auto"/>
        <w:ind w:left="-567" w:right="-708" w:firstLine="709"/>
        <w:rPr>
          <w:rFonts w:ascii="Arial" w:hAnsi="Arial" w:cs="Arial"/>
          <w:b/>
          <w:bCs/>
          <w:sz w:val="24"/>
          <w:szCs w:val="24"/>
        </w:rPr>
      </w:pPr>
    </w:p>
    <w:p w14:paraId="6E973F00" w14:textId="77777777" w:rsidR="009A6D3F" w:rsidRDefault="009A6D3F" w:rsidP="009A6D3F">
      <w:pPr>
        <w:spacing w:line="360" w:lineRule="auto"/>
        <w:ind w:left="-567" w:right="-708" w:firstLine="709"/>
        <w:rPr>
          <w:rFonts w:ascii="Arial" w:hAnsi="Arial" w:cs="Arial"/>
          <w:b/>
          <w:bCs/>
          <w:sz w:val="24"/>
          <w:szCs w:val="24"/>
        </w:rPr>
      </w:pPr>
    </w:p>
    <w:p w14:paraId="75DAD9FE" w14:textId="77777777" w:rsidR="001A2784" w:rsidRDefault="001A2784" w:rsidP="009A6D3F">
      <w:pPr>
        <w:spacing w:line="360" w:lineRule="auto"/>
        <w:ind w:left="-567" w:right="-708" w:firstLine="709"/>
        <w:jc w:val="center"/>
        <w:rPr>
          <w:b/>
          <w:bCs/>
          <w:spacing w:val="-10"/>
          <w:w w:val="115"/>
        </w:rPr>
      </w:pPr>
    </w:p>
    <w:p w14:paraId="11B69AD9" w14:textId="77777777" w:rsidR="001A2784" w:rsidRDefault="001A2784" w:rsidP="009A6D3F">
      <w:pPr>
        <w:spacing w:line="360" w:lineRule="auto"/>
        <w:ind w:left="-567" w:right="-708" w:firstLine="709"/>
        <w:jc w:val="center"/>
        <w:rPr>
          <w:b/>
          <w:bCs/>
          <w:spacing w:val="-10"/>
          <w:w w:val="115"/>
        </w:rPr>
      </w:pPr>
    </w:p>
    <w:p w14:paraId="507C3823" w14:textId="77777777" w:rsidR="001A2784" w:rsidRDefault="001A2784" w:rsidP="009A6D3F">
      <w:pPr>
        <w:spacing w:line="360" w:lineRule="auto"/>
        <w:ind w:left="-567" w:right="-708" w:firstLine="709"/>
        <w:jc w:val="center"/>
        <w:rPr>
          <w:b/>
          <w:bCs/>
          <w:spacing w:val="-10"/>
          <w:w w:val="115"/>
        </w:rPr>
      </w:pPr>
    </w:p>
    <w:p w14:paraId="4E3BF3BC" w14:textId="77777777" w:rsidR="001A2784" w:rsidRDefault="001A2784" w:rsidP="009A6D3F">
      <w:pPr>
        <w:spacing w:line="360" w:lineRule="auto"/>
        <w:ind w:left="-567" w:right="-708" w:firstLine="709"/>
        <w:jc w:val="center"/>
        <w:rPr>
          <w:b/>
          <w:bCs/>
          <w:spacing w:val="-10"/>
          <w:w w:val="115"/>
        </w:rPr>
      </w:pPr>
    </w:p>
    <w:p w14:paraId="0A8CFDF4" w14:textId="77777777" w:rsidR="001A2784" w:rsidRDefault="001A2784" w:rsidP="009A6D3F">
      <w:pPr>
        <w:spacing w:line="360" w:lineRule="auto"/>
        <w:ind w:left="-567" w:right="-708" w:firstLine="709"/>
        <w:jc w:val="center"/>
        <w:rPr>
          <w:b/>
          <w:bCs/>
          <w:spacing w:val="-10"/>
          <w:w w:val="115"/>
        </w:rPr>
      </w:pPr>
    </w:p>
    <w:p w14:paraId="6EF224E9" w14:textId="77777777" w:rsidR="001A2784" w:rsidRDefault="001A2784" w:rsidP="009A6D3F">
      <w:pPr>
        <w:spacing w:line="360" w:lineRule="auto"/>
        <w:ind w:left="-567" w:right="-708" w:firstLine="709"/>
        <w:jc w:val="center"/>
        <w:rPr>
          <w:b/>
          <w:bCs/>
          <w:spacing w:val="-10"/>
          <w:w w:val="115"/>
        </w:rPr>
      </w:pPr>
    </w:p>
    <w:p w14:paraId="55B5D48F" w14:textId="77777777" w:rsidR="001A2784" w:rsidRDefault="001A2784" w:rsidP="009A6D3F">
      <w:pPr>
        <w:spacing w:line="360" w:lineRule="auto"/>
        <w:ind w:left="-567" w:right="-708" w:firstLine="709"/>
        <w:jc w:val="center"/>
        <w:rPr>
          <w:b/>
          <w:bCs/>
          <w:spacing w:val="-10"/>
          <w:w w:val="115"/>
        </w:rPr>
      </w:pPr>
    </w:p>
    <w:p w14:paraId="455E944D" w14:textId="77777777" w:rsidR="001A2784" w:rsidRDefault="001A2784" w:rsidP="009A6D3F">
      <w:pPr>
        <w:spacing w:line="360" w:lineRule="auto"/>
        <w:ind w:left="-567" w:right="-708" w:firstLine="709"/>
        <w:jc w:val="center"/>
        <w:rPr>
          <w:b/>
          <w:bCs/>
          <w:spacing w:val="-10"/>
          <w:w w:val="115"/>
        </w:rPr>
      </w:pPr>
    </w:p>
    <w:p w14:paraId="47F84B78" w14:textId="77777777" w:rsidR="001A2784" w:rsidRDefault="001A2784" w:rsidP="009A6D3F">
      <w:pPr>
        <w:spacing w:line="360" w:lineRule="auto"/>
        <w:ind w:left="-567" w:right="-708" w:firstLine="709"/>
        <w:jc w:val="center"/>
        <w:rPr>
          <w:b/>
          <w:bCs/>
          <w:spacing w:val="-10"/>
          <w:w w:val="115"/>
        </w:rPr>
      </w:pPr>
    </w:p>
    <w:p w14:paraId="4D60AD98" w14:textId="77777777" w:rsidR="001A2784" w:rsidRDefault="001A2784" w:rsidP="009A6D3F">
      <w:pPr>
        <w:spacing w:line="360" w:lineRule="auto"/>
        <w:ind w:left="-567" w:right="-708" w:firstLine="709"/>
        <w:jc w:val="center"/>
        <w:rPr>
          <w:b/>
          <w:bCs/>
          <w:spacing w:val="-10"/>
          <w:w w:val="115"/>
        </w:rPr>
      </w:pPr>
    </w:p>
    <w:p w14:paraId="741D07E7" w14:textId="77777777" w:rsidR="001A2784" w:rsidRDefault="001A2784" w:rsidP="009A6D3F">
      <w:pPr>
        <w:spacing w:line="360" w:lineRule="auto"/>
        <w:ind w:left="-567" w:right="-708" w:firstLine="709"/>
        <w:jc w:val="center"/>
        <w:rPr>
          <w:b/>
          <w:bCs/>
          <w:spacing w:val="-10"/>
          <w:w w:val="115"/>
        </w:rPr>
      </w:pPr>
    </w:p>
    <w:p w14:paraId="5E90BE64" w14:textId="77777777" w:rsidR="001A2784" w:rsidRDefault="001A2784" w:rsidP="009A6D3F">
      <w:pPr>
        <w:spacing w:line="360" w:lineRule="auto"/>
        <w:ind w:left="-567" w:right="-708" w:firstLine="709"/>
        <w:jc w:val="center"/>
        <w:rPr>
          <w:b/>
          <w:bCs/>
          <w:spacing w:val="-10"/>
          <w:w w:val="115"/>
        </w:rPr>
      </w:pPr>
    </w:p>
    <w:p w14:paraId="740A4D5A" w14:textId="77777777" w:rsidR="001A2784" w:rsidRDefault="001A2784" w:rsidP="009A6D3F">
      <w:pPr>
        <w:spacing w:line="360" w:lineRule="auto"/>
        <w:ind w:left="-567" w:right="-708" w:firstLine="709"/>
        <w:jc w:val="center"/>
        <w:rPr>
          <w:b/>
          <w:bCs/>
          <w:spacing w:val="-10"/>
          <w:w w:val="115"/>
        </w:rPr>
      </w:pPr>
    </w:p>
    <w:p w14:paraId="0893B36E" w14:textId="77777777" w:rsidR="001A2784" w:rsidRDefault="001A2784" w:rsidP="009A6D3F">
      <w:pPr>
        <w:spacing w:line="360" w:lineRule="auto"/>
        <w:ind w:left="-567" w:right="-708" w:firstLine="709"/>
        <w:jc w:val="center"/>
        <w:rPr>
          <w:b/>
          <w:bCs/>
          <w:spacing w:val="-10"/>
          <w:w w:val="115"/>
        </w:rPr>
      </w:pPr>
    </w:p>
    <w:p w14:paraId="1FB60281" w14:textId="77777777" w:rsidR="001A2784" w:rsidRDefault="001A2784" w:rsidP="009A6D3F">
      <w:pPr>
        <w:spacing w:line="360" w:lineRule="auto"/>
        <w:ind w:left="-567" w:right="-708" w:firstLine="709"/>
        <w:jc w:val="center"/>
        <w:rPr>
          <w:b/>
          <w:bCs/>
          <w:spacing w:val="-10"/>
          <w:w w:val="115"/>
        </w:rPr>
      </w:pPr>
    </w:p>
    <w:p w14:paraId="3968700F" w14:textId="2557431A" w:rsidR="007E035C" w:rsidRPr="009A6D3F" w:rsidRDefault="006207AF" w:rsidP="009A6D3F">
      <w:pPr>
        <w:spacing w:line="360" w:lineRule="auto"/>
        <w:ind w:left="-567" w:right="-708" w:firstLine="709"/>
        <w:jc w:val="center"/>
        <w:rPr>
          <w:rFonts w:ascii="Arial Narrow" w:hAnsi="Arial Narrow"/>
          <w:sz w:val="18"/>
          <w:szCs w:val="18"/>
        </w:rPr>
      </w:pPr>
      <w:r w:rsidRPr="00F12FAF">
        <w:rPr>
          <w:b/>
          <w:bCs/>
          <w:spacing w:val="-10"/>
          <w:w w:val="115"/>
        </w:rPr>
        <w:lastRenderedPageBreak/>
        <w:t>ANEXO VI</w:t>
      </w:r>
    </w:p>
    <w:p w14:paraId="769FBB80" w14:textId="77777777" w:rsidR="007E035C" w:rsidRPr="00AC508A" w:rsidRDefault="007E035C">
      <w:pPr>
        <w:pStyle w:val="Ttulo1"/>
        <w:spacing w:before="71"/>
        <w:ind w:left="1151" w:right="889"/>
        <w:jc w:val="center"/>
        <w:rPr>
          <w:spacing w:val="-10"/>
          <w:w w:val="115"/>
        </w:rPr>
      </w:pPr>
    </w:p>
    <w:p w14:paraId="50A70569" w14:textId="08373061"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w:t>
      </w:r>
      <w:r w:rsidR="00F12FAF">
        <w:rPr>
          <w:b/>
          <w:w w:val="115"/>
        </w:rPr>
        <w:t>°7</w:t>
      </w:r>
      <w:r w:rsidR="009A6D3F">
        <w:rPr>
          <w:b/>
          <w:w w:val="115"/>
        </w:rPr>
        <w:t>2</w:t>
      </w:r>
      <w:r w:rsidRPr="00AC508A">
        <w:rPr>
          <w:b/>
          <w:w w:val="115"/>
          <w:lang w:val="pt-BR"/>
        </w:rPr>
        <w:t xml:space="preserve">/2026 </w:t>
      </w:r>
      <w:r w:rsidRPr="00AC508A">
        <w:rPr>
          <w:b/>
          <w:spacing w:val="-2"/>
          <w:w w:val="115"/>
        </w:rPr>
        <w:t>PROCESSO ADM Nº</w:t>
      </w:r>
      <w:r w:rsidR="00F12FAF">
        <w:rPr>
          <w:b/>
          <w:spacing w:val="-2"/>
          <w:w w:val="115"/>
          <w:lang w:val="pt-BR"/>
        </w:rPr>
        <w:t>18</w:t>
      </w:r>
      <w:r w:rsidR="009A6D3F">
        <w:rPr>
          <w:b/>
          <w:spacing w:val="-2"/>
          <w:w w:val="115"/>
          <w:lang w:val="pt-BR"/>
        </w:rPr>
        <w:t>9</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Style w:val="Tabelacomgrade"/>
        <w:tblW w:w="9214" w:type="dxa"/>
        <w:tblInd w:w="-5" w:type="dxa"/>
        <w:tblLayout w:type="fixed"/>
        <w:tblLook w:val="04A0" w:firstRow="1" w:lastRow="0" w:firstColumn="1" w:lastColumn="0" w:noHBand="0" w:noVBand="1"/>
      </w:tblPr>
      <w:tblGrid>
        <w:gridCol w:w="709"/>
        <w:gridCol w:w="851"/>
        <w:gridCol w:w="850"/>
        <w:gridCol w:w="3969"/>
        <w:gridCol w:w="1418"/>
        <w:gridCol w:w="1417"/>
      </w:tblGrid>
      <w:tr w:rsidR="00B458BB" w:rsidRPr="007968E0" w14:paraId="5577D72D" w14:textId="77777777" w:rsidTr="002E3DD4">
        <w:tc>
          <w:tcPr>
            <w:tcW w:w="709" w:type="dxa"/>
          </w:tcPr>
          <w:p w14:paraId="3B1CEBD7"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ITEM</w:t>
            </w:r>
          </w:p>
        </w:tc>
        <w:tc>
          <w:tcPr>
            <w:tcW w:w="851" w:type="dxa"/>
          </w:tcPr>
          <w:p w14:paraId="5F907690"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UNID.</w:t>
            </w:r>
          </w:p>
        </w:tc>
        <w:tc>
          <w:tcPr>
            <w:tcW w:w="850" w:type="dxa"/>
          </w:tcPr>
          <w:p w14:paraId="44215BE3"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QUANT.</w:t>
            </w:r>
          </w:p>
        </w:tc>
        <w:tc>
          <w:tcPr>
            <w:tcW w:w="3969" w:type="dxa"/>
          </w:tcPr>
          <w:p w14:paraId="4ECEEAAE"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DESCRIÇÃO</w:t>
            </w:r>
          </w:p>
        </w:tc>
        <w:tc>
          <w:tcPr>
            <w:tcW w:w="1418" w:type="dxa"/>
          </w:tcPr>
          <w:p w14:paraId="730DFF88" w14:textId="505B17DE" w:rsidR="00B458BB" w:rsidRPr="007968E0" w:rsidRDefault="00B458BB" w:rsidP="002E3DD4">
            <w:pPr>
              <w:jc w:val="both"/>
              <w:rPr>
                <w:rFonts w:ascii="Arial Narrow" w:hAnsi="Arial Narrow"/>
                <w:sz w:val="18"/>
                <w:szCs w:val="18"/>
              </w:rPr>
            </w:pPr>
            <w:r w:rsidRPr="007968E0">
              <w:rPr>
                <w:rFonts w:ascii="Arial Narrow" w:hAnsi="Arial Narrow"/>
                <w:sz w:val="18"/>
                <w:szCs w:val="18"/>
              </w:rPr>
              <w:t>VALO</w:t>
            </w:r>
            <w:r>
              <w:rPr>
                <w:rFonts w:ascii="Arial Narrow" w:hAnsi="Arial Narrow"/>
                <w:sz w:val="18"/>
                <w:szCs w:val="18"/>
              </w:rPr>
              <w:t>R</w:t>
            </w:r>
            <w:r w:rsidRPr="007968E0">
              <w:rPr>
                <w:rFonts w:ascii="Arial Narrow" w:hAnsi="Arial Narrow"/>
                <w:sz w:val="18"/>
                <w:szCs w:val="18"/>
              </w:rPr>
              <w:t xml:space="preserve"> UNT.</w:t>
            </w:r>
          </w:p>
        </w:tc>
        <w:tc>
          <w:tcPr>
            <w:tcW w:w="1417" w:type="dxa"/>
          </w:tcPr>
          <w:p w14:paraId="7B10FAF1"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VALOR TOTAL</w:t>
            </w:r>
          </w:p>
        </w:tc>
      </w:tr>
      <w:tr w:rsidR="00B458BB" w:rsidRPr="007968E0" w14:paraId="0584475B" w14:textId="77777777" w:rsidTr="002E3DD4">
        <w:tc>
          <w:tcPr>
            <w:tcW w:w="709" w:type="dxa"/>
          </w:tcPr>
          <w:p w14:paraId="7186BB47" w14:textId="77777777" w:rsidR="00B458BB" w:rsidRPr="007968E0" w:rsidRDefault="00B458BB" w:rsidP="002E3DD4">
            <w:pPr>
              <w:jc w:val="both"/>
              <w:rPr>
                <w:rFonts w:ascii="Arial Narrow" w:hAnsi="Arial Narrow"/>
                <w:sz w:val="18"/>
                <w:szCs w:val="18"/>
              </w:rPr>
            </w:pPr>
            <w:r w:rsidRPr="007968E0">
              <w:rPr>
                <w:rFonts w:ascii="Arial Narrow" w:hAnsi="Arial Narrow"/>
                <w:sz w:val="18"/>
                <w:szCs w:val="18"/>
              </w:rPr>
              <w:t>01</w:t>
            </w:r>
          </w:p>
        </w:tc>
        <w:tc>
          <w:tcPr>
            <w:tcW w:w="851" w:type="dxa"/>
          </w:tcPr>
          <w:p w14:paraId="58CB7C24" w14:textId="1F5EDB59" w:rsidR="00B458BB" w:rsidRPr="007968E0" w:rsidRDefault="001A2784" w:rsidP="002E3DD4">
            <w:pPr>
              <w:jc w:val="both"/>
              <w:rPr>
                <w:rFonts w:ascii="Arial Narrow" w:hAnsi="Arial Narrow"/>
                <w:sz w:val="18"/>
                <w:szCs w:val="18"/>
              </w:rPr>
            </w:pPr>
            <w:r>
              <w:rPr>
                <w:rFonts w:ascii="Arial Narrow" w:hAnsi="Arial Narrow"/>
                <w:sz w:val="18"/>
                <w:szCs w:val="18"/>
              </w:rPr>
              <w:t>M3</w:t>
            </w:r>
          </w:p>
        </w:tc>
        <w:tc>
          <w:tcPr>
            <w:tcW w:w="850" w:type="dxa"/>
          </w:tcPr>
          <w:p w14:paraId="116659E8" w14:textId="7461DBD5" w:rsidR="00B458BB" w:rsidRPr="007968E0" w:rsidRDefault="001A2784" w:rsidP="002E3DD4">
            <w:pPr>
              <w:jc w:val="both"/>
              <w:rPr>
                <w:rFonts w:ascii="Arial Narrow" w:hAnsi="Arial Narrow"/>
                <w:sz w:val="18"/>
                <w:szCs w:val="18"/>
              </w:rPr>
            </w:pPr>
            <w:r>
              <w:rPr>
                <w:rFonts w:ascii="Arial Narrow" w:hAnsi="Arial Narrow"/>
                <w:sz w:val="18"/>
                <w:szCs w:val="18"/>
              </w:rPr>
              <w:t>43,40</w:t>
            </w:r>
          </w:p>
        </w:tc>
        <w:tc>
          <w:tcPr>
            <w:tcW w:w="3969" w:type="dxa"/>
          </w:tcPr>
          <w:p w14:paraId="1E93D12E" w14:textId="36EB796A" w:rsidR="00B458BB" w:rsidRPr="007968E0" w:rsidRDefault="001A2784" w:rsidP="002E3DD4">
            <w:pPr>
              <w:jc w:val="both"/>
              <w:rPr>
                <w:rFonts w:ascii="Arial Narrow" w:hAnsi="Arial Narrow" w:cs="Arial"/>
                <w:color w:val="000000"/>
                <w:sz w:val="18"/>
                <w:szCs w:val="18"/>
              </w:rPr>
            </w:pPr>
            <w:r w:rsidRPr="001A2784">
              <w:rPr>
                <w:rFonts w:ascii="Arial Narrow" w:hAnsi="Arial Narrow"/>
                <w:b/>
                <w:bCs/>
                <w:sz w:val="18"/>
                <w:szCs w:val="18"/>
              </w:rPr>
              <w:t>contratação de empresa especializada para o fornecimento de concreto usinado</w:t>
            </w:r>
            <w:r>
              <w:rPr>
                <w:rFonts w:ascii="Arial Narrow" w:hAnsi="Arial Narrow"/>
                <w:b/>
                <w:bCs/>
                <w:sz w:val="18"/>
                <w:szCs w:val="18"/>
              </w:rPr>
              <w:t xml:space="preserve"> FCK25,0 Mpa,C/PEDRISCO P/DESEMPENAR</w:t>
            </w:r>
            <w:r w:rsidRPr="001A2784">
              <w:rPr>
                <w:rFonts w:ascii="Arial Narrow" w:hAnsi="Arial Narrow"/>
                <w:b/>
                <w:bCs/>
                <w:sz w:val="18"/>
                <w:szCs w:val="18"/>
              </w:rPr>
              <w:t>, incluindo transporte e descarga no local de aplicação, destinado à execução de piso em concreto desempenado nas áreas de acesso aos banheiros da entrada principal e no banheiro masculino localizado nas proximidades da cozinha, nas dependências do Parque de Exposições do Município de Rifaina.</w:t>
            </w:r>
          </w:p>
        </w:tc>
        <w:tc>
          <w:tcPr>
            <w:tcW w:w="1418" w:type="dxa"/>
          </w:tcPr>
          <w:p w14:paraId="27CC9885" w14:textId="4AA2BFAA" w:rsidR="00B458BB" w:rsidRPr="007968E0" w:rsidRDefault="00B458BB" w:rsidP="002E3DD4">
            <w:pPr>
              <w:jc w:val="both"/>
              <w:rPr>
                <w:rFonts w:ascii="Arial Narrow" w:hAnsi="Arial Narrow" w:cs="Arial"/>
                <w:color w:val="000000"/>
                <w:sz w:val="18"/>
                <w:szCs w:val="18"/>
              </w:rPr>
            </w:pPr>
          </w:p>
        </w:tc>
        <w:tc>
          <w:tcPr>
            <w:tcW w:w="1417" w:type="dxa"/>
          </w:tcPr>
          <w:p w14:paraId="6F03F2BE" w14:textId="142157C0" w:rsidR="00B458BB" w:rsidRPr="007968E0" w:rsidRDefault="00B458BB" w:rsidP="002E3DD4">
            <w:pPr>
              <w:jc w:val="both"/>
              <w:rPr>
                <w:rFonts w:ascii="Arial Narrow" w:hAnsi="Arial Narrow" w:cs="Arial"/>
                <w:color w:val="000000"/>
                <w:sz w:val="18"/>
                <w:szCs w:val="18"/>
              </w:rPr>
            </w:pPr>
          </w:p>
        </w:tc>
      </w:tr>
    </w:tbl>
    <w:p w14:paraId="4AE52B0D" w14:textId="77777777" w:rsidR="00B458BB" w:rsidRPr="007A7925" w:rsidRDefault="00B458BB" w:rsidP="00B458BB">
      <w:pPr>
        <w:jc w:val="both"/>
        <w:rPr>
          <w:rFonts w:ascii="Arial Narrow" w:hAnsi="Arial Narrow"/>
          <w:sz w:val="16"/>
          <w:szCs w:val="16"/>
        </w:rPr>
      </w:pPr>
    </w:p>
    <w:p w14:paraId="7EFC2E32" w14:textId="77777777" w:rsidR="009A6D3F" w:rsidRDefault="009A6D3F" w:rsidP="00613F72">
      <w:pPr>
        <w:spacing w:line="480" w:lineRule="auto"/>
        <w:ind w:leftChars="90" w:left="198" w:firstLineChars="465" w:firstLine="840"/>
        <w:jc w:val="both"/>
        <w:rPr>
          <w:b/>
          <w:bCs/>
          <w:sz w:val="18"/>
          <w:szCs w:val="18"/>
        </w:rPr>
      </w:pPr>
    </w:p>
    <w:p w14:paraId="34624DB2" w14:textId="35320978"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t>OBJETO :</w:t>
      </w:r>
      <w:r w:rsidRPr="001A2784">
        <w:rPr>
          <w:b/>
          <w:bCs/>
          <w:sz w:val="18"/>
          <w:szCs w:val="18"/>
        </w:rPr>
        <w:t xml:space="preserve"> </w:t>
      </w:r>
      <w:r w:rsidR="001A2784" w:rsidRPr="001A2784">
        <w:rPr>
          <w:b/>
          <w:bCs/>
          <w:sz w:val="18"/>
          <w:szCs w:val="18"/>
        </w:rPr>
        <w:t>REFERENTE A CONTRATAÇÃO DE EMPRESA PARA FORNECIMENTO DE CONCRETO USINADO, INCLUINDO TRANSPORTE E DESCARGA NO LOCAL DE APLICAÇÃO, DESTINADO A DEPENDÊNCIAS DO PARQUE DE EXPOSIÇÃO.</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Default="00141DF7" w:rsidP="00EA38F3">
      <w:pPr>
        <w:pStyle w:val="SemEspaamento"/>
        <w:rPr>
          <w:rFonts w:ascii="Times New Roman" w:hAnsi="Times New Roman"/>
          <w:b/>
          <w:bCs/>
        </w:rPr>
      </w:pPr>
    </w:p>
    <w:p w14:paraId="0FE1CBEC" w14:textId="77777777" w:rsidR="00F12FAF" w:rsidRDefault="00F12FAF" w:rsidP="00EA38F3">
      <w:pPr>
        <w:pStyle w:val="SemEspaamento"/>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2C1810B2" w14:textId="77777777" w:rsidR="001A2784" w:rsidRDefault="001A2784">
      <w:pPr>
        <w:pStyle w:val="SemEspaamento"/>
        <w:jc w:val="center"/>
        <w:rPr>
          <w:rFonts w:ascii="Times New Roman" w:hAnsi="Times New Roman"/>
          <w:b/>
          <w:bCs/>
        </w:rPr>
      </w:pPr>
    </w:p>
    <w:p w14:paraId="26628393" w14:textId="77777777" w:rsidR="001A2784" w:rsidRDefault="001A2784">
      <w:pPr>
        <w:pStyle w:val="SemEspaamento"/>
        <w:jc w:val="center"/>
        <w:rPr>
          <w:rFonts w:ascii="Times New Roman" w:hAnsi="Times New Roman"/>
          <w:b/>
          <w:bCs/>
        </w:rPr>
      </w:pPr>
    </w:p>
    <w:p w14:paraId="3DE48375" w14:textId="77777777" w:rsidR="001A2784" w:rsidRDefault="001A2784">
      <w:pPr>
        <w:pStyle w:val="SemEspaamento"/>
        <w:jc w:val="center"/>
        <w:rPr>
          <w:rFonts w:ascii="Times New Roman" w:hAnsi="Times New Roman"/>
          <w:b/>
          <w:bCs/>
        </w:rPr>
      </w:pPr>
    </w:p>
    <w:p w14:paraId="7FE30CE2" w14:textId="77777777" w:rsidR="001A2784" w:rsidRDefault="001A2784">
      <w:pPr>
        <w:pStyle w:val="SemEspaamento"/>
        <w:jc w:val="center"/>
        <w:rPr>
          <w:rFonts w:ascii="Times New Roman" w:hAnsi="Times New Roman"/>
          <w:b/>
          <w:bCs/>
        </w:rPr>
      </w:pPr>
    </w:p>
    <w:p w14:paraId="6A200E72" w14:textId="77777777" w:rsidR="001A2784" w:rsidRDefault="001A2784">
      <w:pPr>
        <w:pStyle w:val="SemEspaamento"/>
        <w:jc w:val="center"/>
        <w:rPr>
          <w:rFonts w:ascii="Times New Roman" w:hAnsi="Times New Roman"/>
          <w:b/>
          <w:bCs/>
        </w:rPr>
      </w:pPr>
    </w:p>
    <w:p w14:paraId="57027400" w14:textId="77777777" w:rsidR="001A2784" w:rsidRDefault="001A2784">
      <w:pPr>
        <w:pStyle w:val="SemEspaamento"/>
        <w:jc w:val="center"/>
        <w:rPr>
          <w:rFonts w:ascii="Times New Roman" w:hAnsi="Times New Roman"/>
          <w:b/>
          <w:bCs/>
        </w:rPr>
      </w:pPr>
    </w:p>
    <w:p w14:paraId="0262C102" w14:textId="77777777" w:rsidR="001A2784" w:rsidRDefault="001A2784">
      <w:pPr>
        <w:pStyle w:val="SemEspaamento"/>
        <w:jc w:val="center"/>
        <w:rPr>
          <w:rFonts w:ascii="Times New Roman" w:hAnsi="Times New Roman"/>
          <w:b/>
          <w:bCs/>
        </w:rPr>
      </w:pPr>
    </w:p>
    <w:p w14:paraId="22B4B280" w14:textId="77777777" w:rsidR="001A2784" w:rsidRDefault="001A2784">
      <w:pPr>
        <w:pStyle w:val="SemEspaamento"/>
        <w:jc w:val="center"/>
        <w:rPr>
          <w:rFonts w:ascii="Times New Roman" w:hAnsi="Times New Roman"/>
          <w:b/>
          <w:bCs/>
        </w:rPr>
      </w:pPr>
    </w:p>
    <w:p w14:paraId="37551830" w14:textId="219315B6"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3"/>
      <w:footerReference w:type="default" r:id="rId2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4205" w14:textId="77777777" w:rsidR="00C07DF3" w:rsidRDefault="00C07DF3">
      <w:r>
        <w:separator/>
      </w:r>
    </w:p>
  </w:endnote>
  <w:endnote w:type="continuationSeparator" w:id="0">
    <w:p w14:paraId="37435315" w14:textId="77777777" w:rsidR="00C07DF3" w:rsidRDefault="00C0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265E" w14:textId="77777777" w:rsidR="00C07DF3" w:rsidRDefault="00C07DF3">
      <w:r>
        <w:separator/>
      </w:r>
    </w:p>
  </w:footnote>
  <w:footnote w:type="continuationSeparator" w:id="0">
    <w:p w14:paraId="18A9F396" w14:textId="77777777" w:rsidR="00C07DF3" w:rsidRDefault="00C0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568172360" name="Imagem 1568172360"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4115F"/>
    <w:multiLevelType w:val="multilevel"/>
    <w:tmpl w:val="2CF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1"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2"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6"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8"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0"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0"/>
  </w:num>
  <w:num w:numId="2" w16cid:durableId="1655142330">
    <w:abstractNumId w:val="13"/>
  </w:num>
  <w:num w:numId="3" w16cid:durableId="2138794430">
    <w:abstractNumId w:val="12"/>
  </w:num>
  <w:num w:numId="4" w16cid:durableId="1118379108">
    <w:abstractNumId w:val="18"/>
  </w:num>
  <w:num w:numId="5" w16cid:durableId="1993369557">
    <w:abstractNumId w:val="33"/>
  </w:num>
  <w:num w:numId="6" w16cid:durableId="1661689075">
    <w:abstractNumId w:val="16"/>
  </w:num>
  <w:num w:numId="7" w16cid:durableId="1788507358">
    <w:abstractNumId w:val="49"/>
  </w:num>
  <w:num w:numId="8" w16cid:durableId="1386492958">
    <w:abstractNumId w:val="41"/>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2"/>
  </w:num>
  <w:num w:numId="14" w16cid:durableId="942955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1"/>
  </w:num>
  <w:num w:numId="16" w16cid:durableId="2116243502">
    <w:abstractNumId w:val="45"/>
  </w:num>
  <w:num w:numId="17" w16cid:durableId="1713001323">
    <w:abstractNumId w:val="25"/>
  </w:num>
  <w:num w:numId="18" w16cid:durableId="1282804763">
    <w:abstractNumId w:val="23"/>
  </w:num>
  <w:num w:numId="19" w16cid:durableId="1200509380">
    <w:abstractNumId w:val="43"/>
  </w:num>
  <w:num w:numId="20" w16cid:durableId="242297235">
    <w:abstractNumId w:val="10"/>
  </w:num>
  <w:num w:numId="21" w16cid:durableId="1765225747">
    <w:abstractNumId w:val="44"/>
  </w:num>
  <w:num w:numId="22" w16cid:durableId="135727114">
    <w:abstractNumId w:val="8"/>
  </w:num>
  <w:num w:numId="23" w16cid:durableId="1096170672">
    <w:abstractNumId w:val="34"/>
  </w:num>
  <w:num w:numId="24" w16cid:durableId="1717661129">
    <w:abstractNumId w:val="39"/>
  </w:num>
  <w:num w:numId="25" w16cid:durableId="2001305314">
    <w:abstractNumId w:val="3"/>
  </w:num>
  <w:num w:numId="26" w16cid:durableId="672682249">
    <w:abstractNumId w:val="37"/>
  </w:num>
  <w:num w:numId="27" w16cid:durableId="84304372">
    <w:abstractNumId w:val="11"/>
  </w:num>
  <w:num w:numId="28" w16cid:durableId="1542783195">
    <w:abstractNumId w:val="52"/>
  </w:num>
  <w:num w:numId="29" w16cid:durableId="1922717674">
    <w:abstractNumId w:val="32"/>
  </w:num>
  <w:num w:numId="30" w16cid:durableId="987131403">
    <w:abstractNumId w:val="17"/>
  </w:num>
  <w:num w:numId="31" w16cid:durableId="1547371005">
    <w:abstractNumId w:val="26"/>
  </w:num>
  <w:num w:numId="32" w16cid:durableId="335348539">
    <w:abstractNumId w:val="42"/>
  </w:num>
  <w:num w:numId="33" w16cid:durableId="464811190">
    <w:abstractNumId w:val="4"/>
  </w:num>
  <w:num w:numId="34" w16cid:durableId="274406280">
    <w:abstractNumId w:val="36"/>
  </w:num>
  <w:num w:numId="35" w16cid:durableId="1257789909">
    <w:abstractNumId w:val="31"/>
  </w:num>
  <w:num w:numId="36" w16cid:durableId="70548481">
    <w:abstractNumId w:val="15"/>
  </w:num>
  <w:num w:numId="37" w16cid:durableId="368342214">
    <w:abstractNumId w:val="40"/>
  </w:num>
  <w:num w:numId="38" w16cid:durableId="662046291">
    <w:abstractNumId w:val="28"/>
  </w:num>
  <w:num w:numId="39" w16cid:durableId="696582763">
    <w:abstractNumId w:val="6"/>
  </w:num>
  <w:num w:numId="40" w16cid:durableId="1735590176">
    <w:abstractNumId w:val="35"/>
  </w:num>
  <w:num w:numId="41" w16cid:durableId="1577784971">
    <w:abstractNumId w:val="14"/>
  </w:num>
  <w:num w:numId="42" w16cid:durableId="338846620">
    <w:abstractNumId w:val="46"/>
  </w:num>
  <w:num w:numId="43" w16cid:durableId="390226990">
    <w:abstractNumId w:val="50"/>
  </w:num>
  <w:num w:numId="44" w16cid:durableId="92366789">
    <w:abstractNumId w:val="38"/>
  </w:num>
  <w:num w:numId="45" w16cid:durableId="213740899">
    <w:abstractNumId w:val="9"/>
  </w:num>
  <w:num w:numId="46" w16cid:durableId="1202089621">
    <w:abstractNumId w:val="0"/>
  </w:num>
  <w:num w:numId="47" w16cid:durableId="1924606831">
    <w:abstractNumId w:val="5"/>
  </w:num>
  <w:num w:numId="48" w16cid:durableId="601180554">
    <w:abstractNumId w:val="53"/>
  </w:num>
  <w:num w:numId="49" w16cid:durableId="959647614">
    <w:abstractNumId w:val="1"/>
  </w:num>
  <w:num w:numId="50" w16cid:durableId="2134328432">
    <w:abstractNumId w:val="24"/>
  </w:num>
  <w:num w:numId="51" w16cid:durableId="251937315">
    <w:abstractNumId w:val="51"/>
  </w:num>
  <w:num w:numId="52" w16cid:durableId="2050915874">
    <w:abstractNumId w:val="29"/>
  </w:num>
  <w:num w:numId="53" w16cid:durableId="893850530">
    <w:abstractNumId w:val="48"/>
  </w:num>
  <w:num w:numId="54" w16cid:durableId="14911720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70B57"/>
    <w:rsid w:val="00193D28"/>
    <w:rsid w:val="001A2784"/>
    <w:rsid w:val="001A3C6C"/>
    <w:rsid w:val="001B08A9"/>
    <w:rsid w:val="001B14DC"/>
    <w:rsid w:val="001D0D3F"/>
    <w:rsid w:val="001D65A3"/>
    <w:rsid w:val="001F4DE1"/>
    <w:rsid w:val="00223908"/>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5462B4"/>
    <w:rsid w:val="005708EA"/>
    <w:rsid w:val="00570F50"/>
    <w:rsid w:val="005736B7"/>
    <w:rsid w:val="00573914"/>
    <w:rsid w:val="00590070"/>
    <w:rsid w:val="005B628E"/>
    <w:rsid w:val="005B68C7"/>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11867"/>
    <w:rsid w:val="0072199B"/>
    <w:rsid w:val="00723C53"/>
    <w:rsid w:val="007379CC"/>
    <w:rsid w:val="00743192"/>
    <w:rsid w:val="00750CF2"/>
    <w:rsid w:val="00751984"/>
    <w:rsid w:val="007524B6"/>
    <w:rsid w:val="0075432F"/>
    <w:rsid w:val="0076388A"/>
    <w:rsid w:val="0076799D"/>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A6D3F"/>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58BB"/>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07DF3"/>
    <w:rsid w:val="00C25228"/>
    <w:rsid w:val="00C260C7"/>
    <w:rsid w:val="00C35E2D"/>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12FA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10320</Words>
  <Characters>55730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2026-05-11T17:17:00Z</cp:lastPrinted>
  <dcterms:created xsi:type="dcterms:W3CDTF">2026-05-27T17:44:00Z</dcterms:created>
  <dcterms:modified xsi:type="dcterms:W3CDTF">2026-05-27T17:44:00Z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