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15C6CBEE"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012458">
        <w:rPr>
          <w:b/>
          <w:spacing w:val="-2"/>
          <w:w w:val="115"/>
        </w:rPr>
        <w:t>01</w:t>
      </w:r>
      <w:r w:rsidR="004334AA">
        <w:rPr>
          <w:b/>
          <w:spacing w:val="-2"/>
          <w:w w:val="115"/>
        </w:rPr>
        <w:t>/</w:t>
      </w:r>
      <w:r w:rsidR="005708EA">
        <w:rPr>
          <w:b/>
          <w:spacing w:val="-2"/>
          <w:w w:val="115"/>
        </w:rPr>
        <w:t>2025</w:t>
      </w:r>
      <w:r w:rsidR="00AA3761">
        <w:rPr>
          <w:b/>
          <w:spacing w:val="-2"/>
          <w:w w:val="115"/>
        </w:rPr>
        <w:t xml:space="preserve"> PROCESSO ADM Nº02/2025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52135ABF"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2F3103">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05D0E718"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012458">
        <w:rPr>
          <w:b/>
          <w:w w:val="115"/>
        </w:rPr>
        <w:t>10</w:t>
      </w:r>
      <w:r>
        <w:rPr>
          <w:b/>
          <w:w w:val="115"/>
        </w:rPr>
        <w:t>/</w:t>
      </w:r>
      <w:r w:rsidR="00012458">
        <w:rPr>
          <w:b/>
          <w:w w:val="115"/>
        </w:rPr>
        <w:t>01</w:t>
      </w:r>
      <w:r>
        <w:rPr>
          <w:b/>
          <w:w w:val="115"/>
        </w:rPr>
        <w:t>/</w:t>
      </w:r>
      <w:r w:rsidR="005708EA">
        <w:rPr>
          <w:b/>
          <w:w w:val="115"/>
        </w:rPr>
        <w:t>2025</w:t>
      </w:r>
      <w:r w:rsidR="00284FB2">
        <w:rPr>
          <w:b/>
          <w:w w:val="115"/>
        </w:rPr>
        <w:t xml:space="preserve"> das </w:t>
      </w:r>
      <w:proofErr w:type="gramStart"/>
      <w:r w:rsidR="00284FB2" w:rsidRPr="00284FB2">
        <w:rPr>
          <w:w w:val="115"/>
        </w:rPr>
        <w:t>09:00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07A2F39E"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012458">
        <w:rPr>
          <w:b/>
          <w:w w:val="110"/>
        </w:rPr>
        <w:t>16</w:t>
      </w:r>
      <w:r>
        <w:rPr>
          <w:b/>
          <w:spacing w:val="-14"/>
          <w:w w:val="110"/>
        </w:rPr>
        <w:t xml:space="preserve"> </w:t>
      </w:r>
      <w:r>
        <w:rPr>
          <w:b/>
          <w:w w:val="110"/>
        </w:rPr>
        <w:t>/</w:t>
      </w:r>
      <w:r>
        <w:rPr>
          <w:b/>
          <w:spacing w:val="-14"/>
          <w:w w:val="110"/>
        </w:rPr>
        <w:t xml:space="preserve"> </w:t>
      </w:r>
      <w:r w:rsidR="00012458">
        <w:rPr>
          <w:b/>
          <w:w w:val="110"/>
        </w:rPr>
        <w:t>01</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4A3E339A"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012458">
        <w:rPr>
          <w:b/>
          <w:w w:val="110"/>
        </w:rPr>
        <w:t>16</w:t>
      </w:r>
      <w:r w:rsidR="00012458">
        <w:rPr>
          <w:b/>
          <w:spacing w:val="-14"/>
          <w:w w:val="110"/>
        </w:rPr>
        <w:t xml:space="preserve"> </w:t>
      </w:r>
      <w:r w:rsidR="00012458">
        <w:rPr>
          <w:b/>
          <w:w w:val="110"/>
        </w:rPr>
        <w:t>/</w:t>
      </w:r>
      <w:r w:rsidR="00012458">
        <w:rPr>
          <w:b/>
          <w:spacing w:val="-14"/>
          <w:w w:val="110"/>
        </w:rPr>
        <w:t xml:space="preserve"> </w:t>
      </w:r>
      <w:r w:rsidR="00012458">
        <w:rPr>
          <w:b/>
          <w:w w:val="110"/>
        </w:rPr>
        <w:t>01</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674BCBE1" w14:textId="132A14FD" w:rsidR="00012458" w:rsidRPr="00012458" w:rsidRDefault="00012458" w:rsidP="00012458">
      <w:pPr>
        <w:pStyle w:val="SemEspaamento"/>
        <w:ind w:left="426"/>
        <w:jc w:val="both"/>
        <w:rPr>
          <w:rFonts w:ascii="Times New Roman" w:eastAsia="Times New Roman" w:hAnsi="Times New Roman"/>
          <w:b/>
          <w:bCs/>
          <w:spacing w:val="-10"/>
          <w:w w:val="115"/>
          <w:lang w:val="pt-PT"/>
        </w:rPr>
      </w:pPr>
      <w:r w:rsidRPr="00012458">
        <w:rPr>
          <w:rFonts w:ascii="Times New Roman" w:eastAsia="Times New Roman" w:hAnsi="Times New Roman"/>
          <w:b/>
          <w:bCs/>
          <w:spacing w:val="-10"/>
          <w:w w:val="115"/>
          <w:lang w:val="pt-PT"/>
        </w:rPr>
        <w:t>02 11 01 FUNDETUR</w:t>
      </w:r>
    </w:p>
    <w:p w14:paraId="61D96209" w14:textId="77777777" w:rsidR="00012458" w:rsidRPr="00012458" w:rsidRDefault="00012458" w:rsidP="00012458">
      <w:pPr>
        <w:pStyle w:val="SemEspaamento"/>
        <w:ind w:left="426"/>
        <w:jc w:val="both"/>
        <w:rPr>
          <w:rFonts w:ascii="Times New Roman" w:eastAsia="Times New Roman" w:hAnsi="Times New Roman"/>
          <w:b/>
          <w:bCs/>
          <w:spacing w:val="-10"/>
          <w:w w:val="115"/>
          <w:lang w:val="pt-PT"/>
        </w:rPr>
      </w:pPr>
      <w:r w:rsidRPr="00012458">
        <w:rPr>
          <w:rFonts w:ascii="Times New Roman" w:eastAsia="Times New Roman" w:hAnsi="Times New Roman"/>
          <w:b/>
          <w:bCs/>
          <w:spacing w:val="-10"/>
          <w:w w:val="115"/>
          <w:lang w:val="pt-PT"/>
        </w:rPr>
        <w:t xml:space="preserve">23 695 </w:t>
      </w:r>
      <w:r w:rsidRPr="00012458">
        <w:rPr>
          <w:rFonts w:ascii="Times New Roman" w:eastAsia="Times New Roman" w:hAnsi="Times New Roman"/>
          <w:b/>
          <w:bCs/>
          <w:spacing w:val="-10"/>
          <w:w w:val="115"/>
          <w:lang w:val="pt-PT"/>
        </w:rPr>
        <w:tab/>
        <w:t>TURISMO</w:t>
      </w:r>
    </w:p>
    <w:p w14:paraId="6B92D14D" w14:textId="77777777" w:rsidR="00012458" w:rsidRPr="00012458" w:rsidRDefault="00012458" w:rsidP="00012458">
      <w:pPr>
        <w:pStyle w:val="SemEspaamento"/>
        <w:ind w:left="426"/>
        <w:jc w:val="both"/>
        <w:rPr>
          <w:rFonts w:ascii="Times New Roman" w:eastAsia="Times New Roman" w:hAnsi="Times New Roman"/>
          <w:b/>
          <w:bCs/>
          <w:spacing w:val="-10"/>
          <w:w w:val="115"/>
          <w:lang w:val="pt-PT"/>
        </w:rPr>
      </w:pPr>
      <w:r w:rsidRPr="00012458">
        <w:rPr>
          <w:rFonts w:ascii="Times New Roman" w:eastAsia="Times New Roman" w:hAnsi="Times New Roman"/>
          <w:b/>
          <w:bCs/>
          <w:spacing w:val="-10"/>
          <w:w w:val="115"/>
          <w:lang w:val="pt-PT"/>
        </w:rPr>
        <w:t xml:space="preserve">23 695 0033 2020 0000 </w:t>
      </w:r>
      <w:proofErr w:type="gramStart"/>
      <w:r w:rsidRPr="00012458">
        <w:rPr>
          <w:rFonts w:ascii="Times New Roman" w:eastAsia="Times New Roman" w:hAnsi="Times New Roman"/>
          <w:b/>
          <w:bCs/>
          <w:spacing w:val="-10"/>
          <w:w w:val="115"/>
          <w:lang w:val="pt-PT"/>
        </w:rPr>
        <w:t>Implementação</w:t>
      </w:r>
      <w:proofErr w:type="gramEnd"/>
      <w:r w:rsidRPr="00012458">
        <w:rPr>
          <w:rFonts w:ascii="Times New Roman" w:eastAsia="Times New Roman" w:hAnsi="Times New Roman"/>
          <w:b/>
          <w:bCs/>
          <w:spacing w:val="-10"/>
          <w:w w:val="115"/>
          <w:lang w:val="pt-PT"/>
        </w:rPr>
        <w:t xml:space="preserve"> e Manutenção das Ações de Turismo</w:t>
      </w:r>
    </w:p>
    <w:p w14:paraId="7A747599" w14:textId="77777777" w:rsidR="00012458" w:rsidRPr="00012458" w:rsidRDefault="00012458" w:rsidP="00012458">
      <w:pPr>
        <w:pStyle w:val="SemEspaamento"/>
        <w:ind w:left="426"/>
        <w:jc w:val="both"/>
        <w:rPr>
          <w:rFonts w:ascii="Times New Roman" w:eastAsia="Times New Roman" w:hAnsi="Times New Roman"/>
          <w:b/>
          <w:bCs/>
          <w:spacing w:val="-10"/>
          <w:w w:val="115"/>
          <w:lang w:val="pt-PT"/>
        </w:rPr>
      </w:pPr>
      <w:r w:rsidRPr="00012458">
        <w:rPr>
          <w:rFonts w:ascii="Times New Roman" w:eastAsia="Times New Roman" w:hAnsi="Times New Roman"/>
          <w:b/>
          <w:bCs/>
          <w:spacing w:val="-10"/>
          <w:w w:val="115"/>
          <w:lang w:val="pt-PT"/>
        </w:rPr>
        <w:t>215</w:t>
      </w:r>
      <w:proofErr w:type="gramStart"/>
      <w:r w:rsidRPr="00012458">
        <w:rPr>
          <w:rFonts w:ascii="Times New Roman" w:eastAsia="Times New Roman" w:hAnsi="Times New Roman"/>
          <w:b/>
          <w:bCs/>
          <w:spacing w:val="-10"/>
          <w:w w:val="115"/>
          <w:lang w:val="pt-PT"/>
        </w:rPr>
        <w:t xml:space="preserve">   </w:t>
      </w:r>
      <w:proofErr w:type="gramEnd"/>
      <w:r w:rsidRPr="00012458">
        <w:rPr>
          <w:rFonts w:ascii="Times New Roman" w:eastAsia="Times New Roman" w:hAnsi="Times New Roman"/>
          <w:b/>
          <w:bCs/>
          <w:spacing w:val="-10"/>
          <w:w w:val="115"/>
          <w:lang w:val="pt-PT"/>
        </w:rPr>
        <w:t xml:space="preserve">3.3.90.39.00  Outros serviços de terceiros – Pessoa Jurídica </w:t>
      </w:r>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F112EB4"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012458" w:rsidRPr="00BC4BFF">
        <w:rPr>
          <w:b/>
          <w:w w:val="110"/>
        </w:rPr>
        <w:t xml:space="preserve">CONTRATAÇÃO DE PRESTAÇÃO DE SERVIÇO ESPECIALIZADO DE </w:t>
      </w:r>
      <w:r w:rsidR="002C410C" w:rsidRPr="00BC4BFF">
        <w:rPr>
          <w:b/>
          <w:w w:val="110"/>
        </w:rPr>
        <w:t>EQUIPE DE APOIO</w:t>
      </w:r>
      <w:r w:rsidR="00012458" w:rsidRPr="00BC4BFF">
        <w:rPr>
          <w:b/>
          <w:w w:val="110"/>
        </w:rPr>
        <w:t>PARA REALIZAÇÃO DO EVENTO  AXÉ RIFAINA 2025 QUE IRÁ ACONTECER NOS DIAS  14 E 15 DE FEVEREIRO DE 2025. EVENTO QUE SERÁ REALIZADO PELA PRIMEIRA VEZ NO CALENDÁRIO DE FESTIVIDADES DO MUNICÍPIO</w:t>
      </w:r>
      <w:r>
        <w:rPr>
          <w:w w:val="110"/>
        </w:rPr>
        <w:t xml:space="preserve"> por </w:t>
      </w:r>
      <w:r>
        <w:t>dispensa</w:t>
      </w:r>
      <w:r>
        <w:rPr>
          <w:spacing w:val="40"/>
        </w:rPr>
        <w:t xml:space="preserve"> </w:t>
      </w:r>
      <w:r>
        <w:t>de</w:t>
      </w:r>
      <w:r>
        <w:rPr>
          <w:spacing w:val="40"/>
        </w:rPr>
        <w:t xml:space="preserve"> </w:t>
      </w:r>
      <w:r>
        <w:t>licitação</w:t>
      </w:r>
      <w:r>
        <w:rPr>
          <w:spacing w:val="37"/>
        </w:rPr>
        <w:t xml:space="preserve"> </w:t>
      </w:r>
      <w:proofErr w:type="gramStart"/>
      <w:r>
        <w:t>de</w:t>
      </w:r>
      <w:r>
        <w:rPr>
          <w:color w:val="000000"/>
        </w:rPr>
        <w:t>,</w:t>
      </w:r>
      <w:proofErr w:type="gramEnd"/>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4A485E88"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2F3103">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w:t>
      </w:r>
      <w:r>
        <w:rPr>
          <w:w w:val="110"/>
        </w:rPr>
        <w:lastRenderedPageBreak/>
        <w:t xml:space="preserve">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w:t>
      </w:r>
      <w:r>
        <w:rPr>
          <w:w w:val="115"/>
        </w:rPr>
        <w:lastRenderedPageBreak/>
        <w:t>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2195569A"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w:t>
      </w:r>
      <w:r>
        <w:rPr>
          <w:w w:val="110"/>
        </w:rPr>
        <w:lastRenderedPageBreak/>
        <w:t>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w:t>
      </w:r>
      <w:r>
        <w:rPr>
          <w:w w:val="110"/>
        </w:rPr>
        <w:lastRenderedPageBreak/>
        <w:t>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w:t>
      </w:r>
      <w:r>
        <w:rPr>
          <w:w w:val="110"/>
        </w:rPr>
        <w:lastRenderedPageBreak/>
        <w:t>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 xml:space="preserve">Serão aplicadas ao responsável pelas infrações administrativas acima descritas as </w:t>
      </w:r>
      <w:r>
        <w:rPr>
          <w:w w:val="115"/>
        </w:rPr>
        <w:lastRenderedPageBreak/>
        <w:t>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lastRenderedPageBreak/>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E8D77B5"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Pr="00012458">
        <w:rPr>
          <w:w w:val="115"/>
          <w:sz w:val="18"/>
          <w:szCs w:val="18"/>
        </w:rPr>
        <w:t>0</w:t>
      </w:r>
      <w:r w:rsidR="003E5220">
        <w:rPr>
          <w:w w:val="115"/>
          <w:sz w:val="18"/>
          <w:szCs w:val="18"/>
        </w:rPr>
        <w:t>9</w:t>
      </w:r>
      <w:r w:rsidRPr="00012458">
        <w:rPr>
          <w:spacing w:val="4"/>
          <w:w w:val="115"/>
          <w:sz w:val="18"/>
          <w:szCs w:val="18"/>
        </w:rPr>
        <w:t xml:space="preserve"> </w:t>
      </w:r>
      <w:r w:rsidRPr="00012458">
        <w:rPr>
          <w:w w:val="115"/>
          <w:sz w:val="18"/>
          <w:szCs w:val="18"/>
        </w:rPr>
        <w:t>de</w:t>
      </w:r>
      <w:r w:rsidR="003E5220">
        <w:rPr>
          <w:w w:val="115"/>
          <w:sz w:val="18"/>
          <w:szCs w:val="18"/>
        </w:rPr>
        <w:t xml:space="preserve"> janeiro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3222FF54" w14:textId="77777777" w:rsidR="00671BF7" w:rsidRPr="00012458" w:rsidRDefault="00671BF7">
      <w:pPr>
        <w:pStyle w:val="Corpodetexto"/>
        <w:rPr>
          <w:sz w:val="18"/>
          <w:szCs w:val="18"/>
        </w:rPr>
      </w:pPr>
    </w:p>
    <w:p w14:paraId="03AA0C04" w14:textId="77777777" w:rsidR="00671BF7" w:rsidRPr="00012458" w:rsidRDefault="00671BF7">
      <w:pPr>
        <w:pStyle w:val="Corpodetexto"/>
        <w:rPr>
          <w:sz w:val="18"/>
          <w:szCs w:val="18"/>
        </w:rPr>
      </w:pPr>
    </w:p>
    <w:p w14:paraId="2D9BA868"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0A1A2268" w:rsidR="002C410C" w:rsidRPr="002C410C" w:rsidRDefault="002C410C" w:rsidP="002C410C">
      <w:pPr>
        <w:pStyle w:val="Corpodetexto"/>
        <w:jc w:val="both"/>
        <w:rPr>
          <w:b/>
          <w:spacing w:val="-2"/>
          <w:w w:val="110"/>
          <w:sz w:val="24"/>
        </w:rPr>
      </w:pPr>
      <w:r w:rsidRPr="002C410C">
        <w:rPr>
          <w:b/>
          <w:spacing w:val="-2"/>
          <w:w w:val="110"/>
          <w:sz w:val="24"/>
        </w:rPr>
        <w:t xml:space="preserve">CONTRATAÇÃO DE PRESTAÇÃO DE SERVIÇO ESPECIALIZADO DE </w:t>
      </w:r>
      <w:r>
        <w:rPr>
          <w:b/>
          <w:spacing w:val="-2"/>
          <w:w w:val="110"/>
          <w:sz w:val="24"/>
        </w:rPr>
        <w:t>EQUIPE DE APOIO</w:t>
      </w:r>
      <w:r w:rsidR="00ED4691">
        <w:rPr>
          <w:b/>
          <w:spacing w:val="-2"/>
          <w:w w:val="110"/>
          <w:sz w:val="24"/>
        </w:rPr>
        <w:t xml:space="preserve"> </w:t>
      </w:r>
      <w:r w:rsidRPr="002C410C">
        <w:rPr>
          <w:b/>
          <w:spacing w:val="-2"/>
          <w:w w:val="110"/>
          <w:sz w:val="24"/>
        </w:rPr>
        <w:t>PARA REALIZAÇÃO DO EVENTO</w:t>
      </w:r>
      <w:proofErr w:type="gramStart"/>
      <w:r w:rsidRPr="002C410C">
        <w:rPr>
          <w:b/>
          <w:spacing w:val="-2"/>
          <w:w w:val="110"/>
          <w:sz w:val="24"/>
        </w:rPr>
        <w:t xml:space="preserve">  </w:t>
      </w:r>
      <w:proofErr w:type="gramEnd"/>
      <w:r w:rsidRPr="002C410C">
        <w:rPr>
          <w:b/>
          <w:spacing w:val="-2"/>
          <w:w w:val="110"/>
          <w:sz w:val="24"/>
        </w:rPr>
        <w:t>AXÉ RIFAINA 2025 QUE IRÁ ACONTECER NOS DIAS  14 E 15 DE FEVEREIRO DE 2025. EVENTO QUE SERÁ REALIZADO PELA PRIMEIRA VEZ NO CALENDÁRIO DE FESTIVIDADES DO MUNICÍPIO</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Style w:val="Tabelacomgrade"/>
        <w:tblW w:w="0" w:type="auto"/>
        <w:tblLook w:val="04A0" w:firstRow="1" w:lastRow="0" w:firstColumn="1" w:lastColumn="0" w:noHBand="0" w:noVBand="1"/>
      </w:tblPr>
      <w:tblGrid>
        <w:gridCol w:w="795"/>
        <w:gridCol w:w="1105"/>
        <w:gridCol w:w="1360"/>
        <w:gridCol w:w="3699"/>
        <w:gridCol w:w="1404"/>
        <w:gridCol w:w="1720"/>
      </w:tblGrid>
      <w:tr w:rsidR="002C410C" w:rsidRPr="002C410C" w14:paraId="1F89364B" w14:textId="77777777" w:rsidTr="002C410C">
        <w:tc>
          <w:tcPr>
            <w:tcW w:w="795" w:type="dxa"/>
          </w:tcPr>
          <w:p w14:paraId="6AC1BDB4"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105" w:type="dxa"/>
          </w:tcPr>
          <w:p w14:paraId="259797BB"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360" w:type="dxa"/>
          </w:tcPr>
          <w:p w14:paraId="43A4A5A5"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3699" w:type="dxa"/>
          </w:tcPr>
          <w:p w14:paraId="1E737413"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1404" w:type="dxa"/>
          </w:tcPr>
          <w:p w14:paraId="4E38BB2B"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UNT.</w:t>
            </w:r>
          </w:p>
        </w:tc>
        <w:tc>
          <w:tcPr>
            <w:tcW w:w="1720" w:type="dxa"/>
          </w:tcPr>
          <w:p w14:paraId="71713849"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TOTAL</w:t>
            </w:r>
          </w:p>
        </w:tc>
      </w:tr>
      <w:tr w:rsidR="002C410C" w:rsidRPr="002C410C" w14:paraId="2528D0A8" w14:textId="77777777" w:rsidTr="002C410C">
        <w:tc>
          <w:tcPr>
            <w:tcW w:w="795" w:type="dxa"/>
          </w:tcPr>
          <w:p w14:paraId="6DF492C4"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01</w:t>
            </w:r>
          </w:p>
        </w:tc>
        <w:tc>
          <w:tcPr>
            <w:tcW w:w="1105" w:type="dxa"/>
          </w:tcPr>
          <w:p w14:paraId="5AAF59E5"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50</w:t>
            </w:r>
          </w:p>
        </w:tc>
        <w:tc>
          <w:tcPr>
            <w:tcW w:w="1360" w:type="dxa"/>
          </w:tcPr>
          <w:p w14:paraId="1418873A" w14:textId="77777777" w:rsidR="002C410C" w:rsidRPr="002C410C" w:rsidRDefault="002C410C"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SERVIÇOS</w:t>
            </w:r>
          </w:p>
        </w:tc>
        <w:tc>
          <w:tcPr>
            <w:tcW w:w="3699" w:type="dxa"/>
          </w:tcPr>
          <w:p w14:paraId="0C08782B" w14:textId="20E733CD" w:rsidR="002C410C" w:rsidRPr="002C410C" w:rsidRDefault="00975CC4" w:rsidP="00AC216C">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 xml:space="preserve">EQUIPE DE APOIO </w:t>
            </w:r>
          </w:p>
        </w:tc>
        <w:tc>
          <w:tcPr>
            <w:tcW w:w="1404" w:type="dxa"/>
          </w:tcPr>
          <w:p w14:paraId="3BF6B0A9" w14:textId="77777777" w:rsidR="002C410C" w:rsidRPr="002C410C" w:rsidRDefault="002C410C" w:rsidP="00AC216C">
            <w:pPr>
              <w:pStyle w:val="SemEspaamento"/>
              <w:jc w:val="right"/>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250,33</w:t>
            </w:r>
          </w:p>
        </w:tc>
        <w:tc>
          <w:tcPr>
            <w:tcW w:w="1720" w:type="dxa"/>
          </w:tcPr>
          <w:p w14:paraId="01E40F3A" w14:textId="77777777" w:rsidR="002C410C" w:rsidRPr="002C410C" w:rsidRDefault="002C410C" w:rsidP="00AC216C">
            <w:pPr>
              <w:pStyle w:val="SemEspaamento"/>
              <w:jc w:val="right"/>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12.516,50</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FF2F41E"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DF558E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63227F48" w14:textId="5851B8C6" w:rsidR="00E07666" w:rsidRDefault="00E07666">
      <w:pPr>
        <w:pStyle w:val="Ttulo1"/>
        <w:spacing w:before="71"/>
        <w:ind w:left="1151" w:right="889"/>
        <w:jc w:val="center"/>
        <w:rPr>
          <w:spacing w:val="-10"/>
          <w:w w:val="115"/>
        </w:rPr>
      </w:pPr>
      <w:r>
        <w:rPr>
          <w:spacing w:val="-10"/>
          <w:w w:val="115"/>
        </w:rPr>
        <w:t>TERMO DE REFERÊNCIA</w:t>
      </w:r>
    </w:p>
    <w:p w14:paraId="3D79E352" w14:textId="77777777" w:rsidR="00E07666" w:rsidRDefault="00E07666">
      <w:pPr>
        <w:pStyle w:val="Ttulo1"/>
        <w:spacing w:before="71"/>
        <w:ind w:left="1151" w:right="889"/>
        <w:jc w:val="center"/>
        <w:rPr>
          <w:spacing w:val="-10"/>
          <w:w w:val="115"/>
        </w:rPr>
      </w:pPr>
    </w:p>
    <w:p w14:paraId="0812856D" w14:textId="77777777" w:rsidR="00E07666" w:rsidRDefault="00E07666">
      <w:pPr>
        <w:pStyle w:val="Ttulo1"/>
        <w:spacing w:before="71"/>
        <w:ind w:left="1151" w:right="889"/>
        <w:jc w:val="center"/>
        <w:rPr>
          <w:spacing w:val="-10"/>
          <w:w w:val="115"/>
        </w:rPr>
      </w:pPr>
    </w:p>
    <w:p w14:paraId="499568C2" w14:textId="77777777" w:rsidR="00E07666" w:rsidRDefault="00E07666">
      <w:pPr>
        <w:pStyle w:val="Ttulo1"/>
        <w:spacing w:before="71"/>
        <w:ind w:left="1151" w:right="889"/>
        <w:jc w:val="center"/>
        <w:rPr>
          <w:spacing w:val="-10"/>
          <w:w w:val="115"/>
        </w:rPr>
      </w:pPr>
    </w:p>
    <w:p w14:paraId="58853ABA" w14:textId="77777777" w:rsidR="00012458" w:rsidRPr="00ED3AF5" w:rsidRDefault="00012458" w:rsidP="00012458">
      <w:pPr>
        <w:pStyle w:val="SemEspaamento"/>
        <w:jc w:val="both"/>
        <w:rPr>
          <w:rFonts w:ascii="Arial" w:hAnsi="Arial" w:cs="Arial"/>
          <w:sz w:val="20"/>
          <w:szCs w:val="20"/>
        </w:rPr>
      </w:pPr>
    </w:p>
    <w:p w14:paraId="276865B5" w14:textId="77777777" w:rsidR="00012458" w:rsidRPr="00ED3AF5" w:rsidRDefault="00012458" w:rsidP="00012458">
      <w:pPr>
        <w:pStyle w:val="SemEspaamento"/>
        <w:jc w:val="center"/>
        <w:rPr>
          <w:rFonts w:ascii="Arial" w:hAnsi="Arial" w:cs="Arial"/>
          <w:sz w:val="20"/>
          <w:szCs w:val="20"/>
        </w:rPr>
      </w:pPr>
    </w:p>
    <w:p w14:paraId="6B12874D"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UNIDADE SOLICITANTE:__Secretaria de Turismo</w:t>
      </w:r>
    </w:p>
    <w:p w14:paraId="40DD77CE" w14:textId="66656BD5"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PRODUTO: </w:t>
      </w:r>
      <w:r w:rsidR="002C410C">
        <w:rPr>
          <w:rFonts w:ascii="Times New Roman" w:eastAsia="Times New Roman" w:hAnsi="Times New Roman"/>
          <w:bCs/>
          <w:spacing w:val="-10"/>
          <w:w w:val="115"/>
          <w:lang w:val="pt-PT"/>
        </w:rPr>
        <w:t>EQUIPE DE APOIO</w:t>
      </w:r>
    </w:p>
    <w:p w14:paraId="0B49E3CB"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EVENTO: AXÉ RIFAINA </w:t>
      </w:r>
    </w:p>
    <w:p w14:paraId="2CB4A0F0"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288EE7E3" w14:textId="77777777" w:rsidR="00012458" w:rsidRPr="002C410C" w:rsidRDefault="00012458" w:rsidP="00012458">
      <w:pPr>
        <w:pStyle w:val="SemEspaamento"/>
        <w:numPr>
          <w:ilvl w:val="0"/>
          <w:numId w:val="18"/>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OBJETO</w:t>
      </w:r>
    </w:p>
    <w:p w14:paraId="0D62BAFF" w14:textId="3ECE751F"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1.1. O objeto da presente Licitação é a contratação de prestação de serviço especializado de </w:t>
      </w:r>
      <w:r w:rsidR="002C410C">
        <w:rPr>
          <w:rFonts w:ascii="Times New Roman" w:eastAsia="Times New Roman" w:hAnsi="Times New Roman"/>
          <w:bCs/>
          <w:spacing w:val="-10"/>
          <w:w w:val="115"/>
          <w:lang w:val="pt-PT"/>
        </w:rPr>
        <w:t xml:space="preserve">EQUIPE DE </w:t>
      </w:r>
      <w:proofErr w:type="gramStart"/>
      <w:r w:rsidR="002C410C">
        <w:rPr>
          <w:rFonts w:ascii="Times New Roman" w:eastAsia="Times New Roman" w:hAnsi="Times New Roman"/>
          <w:bCs/>
          <w:spacing w:val="-10"/>
          <w:w w:val="115"/>
          <w:lang w:val="pt-PT"/>
        </w:rPr>
        <w:t>APOIO</w:t>
      </w:r>
      <w:r w:rsidRPr="002C410C">
        <w:rPr>
          <w:rFonts w:ascii="Times New Roman" w:eastAsia="Times New Roman" w:hAnsi="Times New Roman"/>
          <w:bCs/>
          <w:spacing w:val="-10"/>
          <w:w w:val="115"/>
          <w:lang w:val="pt-PT"/>
        </w:rPr>
        <w:t>para</w:t>
      </w:r>
      <w:proofErr w:type="gramEnd"/>
      <w:r w:rsidRPr="002C410C">
        <w:rPr>
          <w:rFonts w:ascii="Times New Roman" w:eastAsia="Times New Roman" w:hAnsi="Times New Roman"/>
          <w:bCs/>
          <w:spacing w:val="-10"/>
          <w:w w:val="115"/>
          <w:lang w:val="pt-PT"/>
        </w:rPr>
        <w:t xml:space="preserve"> realização do evento  AXÉ RIFAINA 2025 que irá acontecer nos dias  14 e 15 de fevereiro de 2025. Evento que será realizado pela primeira vez no calendário de festividades do Município, para atender às necessidades da Secretaria Municipal de Turismo do Município de Rifaina, Estado de São Paulo.</w:t>
      </w:r>
    </w:p>
    <w:p w14:paraId="1FAC7FB6"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37AC3000"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2. JUSTIFICATIVA E OBJETIVO DA CONTRATAÇÃO </w:t>
      </w:r>
    </w:p>
    <w:p w14:paraId="63BA4365" w14:textId="77777777" w:rsidR="00012458" w:rsidRPr="002C410C" w:rsidRDefault="00012458" w:rsidP="00012458">
      <w:pPr>
        <w:pStyle w:val="Default"/>
        <w:jc w:val="both"/>
        <w:rPr>
          <w:rFonts w:ascii="Times New Roman" w:hAnsi="Times New Roman" w:cs="Times New Roman"/>
          <w:bCs/>
          <w:color w:val="auto"/>
          <w:spacing w:val="-10"/>
          <w:w w:val="115"/>
          <w:sz w:val="22"/>
          <w:szCs w:val="22"/>
          <w:lang w:val="pt-PT" w:eastAsia="en-US"/>
        </w:rPr>
      </w:pPr>
      <w:r w:rsidRPr="002C410C">
        <w:rPr>
          <w:rFonts w:ascii="Times New Roman" w:hAnsi="Times New Roman" w:cs="Times New Roman"/>
          <w:bCs/>
          <w:color w:val="auto"/>
          <w:spacing w:val="-10"/>
          <w:w w:val="115"/>
          <w:sz w:val="22"/>
          <w:szCs w:val="22"/>
          <w:lang w:val="pt-PT" w:eastAsia="en-US"/>
        </w:rPr>
        <w:t>2.1 Qualificar e promover</w:t>
      </w:r>
      <w:proofErr w:type="gramStart"/>
      <w:r w:rsidRPr="002C410C">
        <w:rPr>
          <w:rFonts w:ascii="Times New Roman" w:hAnsi="Times New Roman" w:cs="Times New Roman"/>
          <w:bCs/>
          <w:color w:val="auto"/>
          <w:spacing w:val="-10"/>
          <w:w w:val="115"/>
          <w:sz w:val="22"/>
          <w:szCs w:val="22"/>
          <w:lang w:val="pt-PT" w:eastAsia="en-US"/>
        </w:rPr>
        <w:t xml:space="preserve">  </w:t>
      </w:r>
      <w:proofErr w:type="gramEnd"/>
      <w:r w:rsidRPr="002C410C">
        <w:rPr>
          <w:rFonts w:ascii="Times New Roman" w:hAnsi="Times New Roman" w:cs="Times New Roman"/>
          <w:bCs/>
          <w:color w:val="auto"/>
          <w:spacing w:val="-10"/>
          <w:w w:val="115"/>
          <w:sz w:val="22"/>
          <w:szCs w:val="22"/>
          <w:lang w:val="pt-PT" w:eastAsia="en-US"/>
        </w:rPr>
        <w:t xml:space="preserve">o município de Rifaina – SP como cidade receptiva, além de ser um apropriado destino turístico, com destaque para projetos, ações, eventos e negócios, de lazer e cultura, está dentre os grandes objetivos da Administração Pública Municipal. </w:t>
      </w:r>
    </w:p>
    <w:p w14:paraId="7BB859E5" w14:textId="39537221" w:rsidR="00012458" w:rsidRPr="002C410C" w:rsidRDefault="00012458" w:rsidP="00012458">
      <w:pPr>
        <w:pStyle w:val="Default"/>
        <w:jc w:val="both"/>
        <w:rPr>
          <w:rFonts w:ascii="Times New Roman" w:hAnsi="Times New Roman" w:cs="Times New Roman"/>
          <w:bCs/>
          <w:color w:val="auto"/>
          <w:spacing w:val="-10"/>
          <w:w w:val="115"/>
          <w:sz w:val="22"/>
          <w:szCs w:val="22"/>
          <w:lang w:val="pt-PT" w:eastAsia="en-US"/>
        </w:rPr>
      </w:pPr>
      <w:r w:rsidRPr="002C410C">
        <w:rPr>
          <w:rFonts w:ascii="Times New Roman" w:hAnsi="Times New Roman" w:cs="Times New Roman"/>
          <w:bCs/>
          <w:color w:val="auto"/>
          <w:spacing w:val="-10"/>
          <w:w w:val="115"/>
          <w:sz w:val="22"/>
          <w:szCs w:val="22"/>
          <w:lang w:val="pt-PT" w:eastAsia="en-US"/>
        </w:rPr>
        <w:t>Rifaina tem como característica</w:t>
      </w:r>
      <w:proofErr w:type="gramStart"/>
      <w:r w:rsidRPr="002C410C">
        <w:rPr>
          <w:rFonts w:ascii="Times New Roman" w:hAnsi="Times New Roman" w:cs="Times New Roman"/>
          <w:bCs/>
          <w:color w:val="auto"/>
          <w:spacing w:val="-10"/>
          <w:w w:val="115"/>
          <w:sz w:val="22"/>
          <w:szCs w:val="22"/>
          <w:lang w:val="pt-PT" w:eastAsia="en-US"/>
        </w:rPr>
        <w:t xml:space="preserve">  </w:t>
      </w:r>
      <w:proofErr w:type="gramEnd"/>
      <w:r w:rsidRPr="002C410C">
        <w:rPr>
          <w:rFonts w:ascii="Times New Roman" w:hAnsi="Times New Roman" w:cs="Times New Roman"/>
          <w:bCs/>
          <w:color w:val="auto"/>
          <w:spacing w:val="-10"/>
          <w:w w:val="115"/>
          <w:sz w:val="22"/>
          <w:szCs w:val="22"/>
          <w:lang w:val="pt-PT" w:eastAsia="en-US"/>
        </w:rPr>
        <w:t xml:space="preserve">a promoção de eventos e com entrada gratuita, que demandam a contratação de prestação de serviços, fornecimento e/ou locação de bens específicos e necessários para sua realização. O objeto </w:t>
      </w:r>
      <w:r w:rsidR="00BC4BFF">
        <w:rPr>
          <w:rFonts w:ascii="Times New Roman" w:hAnsi="Times New Roman" w:cs="Times New Roman"/>
          <w:bCs/>
          <w:color w:val="auto"/>
          <w:spacing w:val="-10"/>
          <w:w w:val="115"/>
          <w:sz w:val="22"/>
          <w:szCs w:val="22"/>
          <w:lang w:val="pt-PT" w:eastAsia="en-US"/>
        </w:rPr>
        <w:t>equipe de apoio</w:t>
      </w:r>
      <w:r w:rsidRPr="002C410C">
        <w:rPr>
          <w:rFonts w:ascii="Times New Roman" w:hAnsi="Times New Roman" w:cs="Times New Roman"/>
          <w:bCs/>
          <w:color w:val="auto"/>
          <w:spacing w:val="-10"/>
          <w:w w:val="115"/>
          <w:sz w:val="22"/>
          <w:szCs w:val="22"/>
          <w:lang w:val="pt-PT" w:eastAsia="en-US"/>
        </w:rPr>
        <w:t xml:space="preserve"> é crucial para execução do evento tendo como controle de entrada, controle de vidros, objetos cortantes e outros e</w:t>
      </w:r>
      <w:proofErr w:type="gramStart"/>
      <w:r w:rsidRPr="002C410C">
        <w:rPr>
          <w:rFonts w:ascii="Times New Roman" w:hAnsi="Times New Roman" w:cs="Times New Roman"/>
          <w:bCs/>
          <w:color w:val="auto"/>
          <w:spacing w:val="-10"/>
          <w:w w:val="115"/>
          <w:sz w:val="22"/>
          <w:szCs w:val="22"/>
          <w:lang w:val="pt-PT" w:eastAsia="en-US"/>
        </w:rPr>
        <w:t xml:space="preserve"> </w:t>
      </w:r>
      <w:r w:rsidR="00BC4BFF">
        <w:rPr>
          <w:rFonts w:ascii="Times New Roman" w:hAnsi="Times New Roman" w:cs="Times New Roman"/>
          <w:bCs/>
          <w:color w:val="auto"/>
          <w:spacing w:val="-10"/>
          <w:w w:val="115"/>
          <w:sz w:val="22"/>
          <w:szCs w:val="22"/>
          <w:lang w:val="pt-PT" w:eastAsia="en-US"/>
        </w:rPr>
        <w:t xml:space="preserve"> </w:t>
      </w:r>
      <w:proofErr w:type="gramEnd"/>
      <w:r w:rsidRPr="002C410C">
        <w:rPr>
          <w:rFonts w:ascii="Times New Roman" w:hAnsi="Times New Roman" w:cs="Times New Roman"/>
          <w:bCs/>
          <w:color w:val="auto"/>
          <w:spacing w:val="-10"/>
          <w:w w:val="115"/>
          <w:sz w:val="22"/>
          <w:szCs w:val="22"/>
          <w:lang w:val="pt-PT" w:eastAsia="en-US"/>
        </w:rPr>
        <w:t xml:space="preserve">para que todos participantes tenham tranquilidade no evento. </w:t>
      </w:r>
    </w:p>
    <w:p w14:paraId="6A5DAF15" w14:textId="77777777" w:rsidR="00012458" w:rsidRPr="002C410C" w:rsidRDefault="00012458" w:rsidP="00012458">
      <w:pPr>
        <w:pStyle w:val="Default"/>
        <w:ind w:left="360"/>
        <w:jc w:val="both"/>
        <w:rPr>
          <w:rFonts w:ascii="Times New Roman" w:hAnsi="Times New Roman" w:cs="Times New Roman"/>
          <w:bCs/>
          <w:color w:val="auto"/>
          <w:spacing w:val="-10"/>
          <w:w w:val="115"/>
          <w:sz w:val="22"/>
          <w:szCs w:val="22"/>
          <w:lang w:val="pt-PT" w:eastAsia="en-US"/>
        </w:rPr>
      </w:pPr>
    </w:p>
    <w:p w14:paraId="2712B370"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3. QUANTITATIVO</w:t>
      </w:r>
    </w:p>
    <w:p w14:paraId="137A9E5E"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3.1. Para realização é necessário:</w:t>
      </w:r>
    </w:p>
    <w:p w14:paraId="621A24FC"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25 diárias para o dia 14 de fevereiro de 2025 com início às 10h</w:t>
      </w:r>
      <w:proofErr w:type="gramStart"/>
      <w:r w:rsidRPr="002C410C">
        <w:rPr>
          <w:rFonts w:ascii="Times New Roman" w:eastAsia="Times New Roman" w:hAnsi="Times New Roman"/>
          <w:bCs/>
          <w:spacing w:val="-10"/>
          <w:w w:val="115"/>
          <w:lang w:val="pt-PT"/>
        </w:rPr>
        <w:t xml:space="preserve">  </w:t>
      </w:r>
      <w:proofErr w:type="gramEnd"/>
      <w:r w:rsidRPr="002C410C">
        <w:rPr>
          <w:rFonts w:ascii="Times New Roman" w:eastAsia="Times New Roman" w:hAnsi="Times New Roman"/>
          <w:bCs/>
          <w:spacing w:val="-10"/>
          <w:w w:val="115"/>
          <w:lang w:val="pt-PT"/>
        </w:rPr>
        <w:t>e término às 23h;</w:t>
      </w:r>
    </w:p>
    <w:p w14:paraId="2009B12A"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25 diárias para o dia 15 de fevereiro de 2025 com início às 10h</w:t>
      </w:r>
      <w:proofErr w:type="gramStart"/>
      <w:r w:rsidRPr="002C410C">
        <w:rPr>
          <w:rFonts w:ascii="Times New Roman" w:eastAsia="Times New Roman" w:hAnsi="Times New Roman"/>
          <w:bCs/>
          <w:spacing w:val="-10"/>
          <w:w w:val="115"/>
          <w:lang w:val="pt-PT"/>
        </w:rPr>
        <w:t xml:space="preserve">  </w:t>
      </w:r>
      <w:proofErr w:type="gramEnd"/>
      <w:r w:rsidRPr="002C410C">
        <w:rPr>
          <w:rFonts w:ascii="Times New Roman" w:eastAsia="Times New Roman" w:hAnsi="Times New Roman"/>
          <w:bCs/>
          <w:spacing w:val="-10"/>
          <w:w w:val="115"/>
          <w:lang w:val="pt-PT"/>
        </w:rPr>
        <w:t>e término às 23h;</w:t>
      </w:r>
    </w:p>
    <w:p w14:paraId="2EDE5507"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2270ACEF"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4. Vigência do contrato</w:t>
      </w:r>
    </w:p>
    <w:p w14:paraId="57A719ED" w14:textId="77777777" w:rsidR="00012458" w:rsidRPr="002C410C" w:rsidRDefault="00012458" w:rsidP="00012458">
      <w:pPr>
        <w:adjustRightInd w:val="0"/>
        <w:ind w:left="708"/>
        <w:jc w:val="both"/>
        <w:rPr>
          <w:bCs/>
          <w:spacing w:val="-10"/>
          <w:w w:val="115"/>
        </w:rPr>
      </w:pPr>
      <w:r w:rsidRPr="002C410C">
        <w:rPr>
          <w:bCs/>
          <w:spacing w:val="-10"/>
          <w:w w:val="115"/>
        </w:rPr>
        <w:t>3.1. O contrato terá vigência até 31 dezembro 2025,</w:t>
      </w:r>
      <w:proofErr w:type="gramStart"/>
      <w:r w:rsidRPr="002C410C">
        <w:rPr>
          <w:bCs/>
          <w:spacing w:val="-10"/>
          <w:w w:val="115"/>
        </w:rPr>
        <w:t xml:space="preserve">  </w:t>
      </w:r>
      <w:proofErr w:type="gramEnd"/>
      <w:r w:rsidRPr="002C410C">
        <w:rPr>
          <w:bCs/>
          <w:spacing w:val="-10"/>
          <w:w w:val="115"/>
        </w:rPr>
        <w:t xml:space="preserve">iniciando-se na data de sua assinatura, podendo ser prorrogado por iguais e sucessivos períodos, até sua execução total, mediante Termo Aditivo, conforme artigo 107 da Lei nº 14.133/2021. </w:t>
      </w:r>
    </w:p>
    <w:p w14:paraId="409A6F6A"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3.2. No caso de prorrogação, o valor do contrato será reajustado com base na variação do IPC-FIPE acumulado no período de 12 meses ou outro índice que vier a substituí-lo.</w:t>
      </w:r>
    </w:p>
    <w:p w14:paraId="7FB118EF"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48168A73"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5. DO ATENDIMENTO </w:t>
      </w:r>
      <w:proofErr w:type="gramStart"/>
      <w:r w:rsidRPr="002C410C">
        <w:rPr>
          <w:rFonts w:ascii="Times New Roman" w:eastAsia="Times New Roman" w:hAnsi="Times New Roman"/>
          <w:bCs/>
          <w:spacing w:val="-10"/>
          <w:w w:val="115"/>
          <w:lang w:val="pt-PT"/>
        </w:rPr>
        <w:t>A LEGISLAÇÃO VIGENTE Certifico</w:t>
      </w:r>
      <w:proofErr w:type="gramEnd"/>
      <w:r w:rsidRPr="002C410C">
        <w:rPr>
          <w:rFonts w:ascii="Times New Roman" w:eastAsia="Times New Roman" w:hAnsi="Times New Roman"/>
          <w:bCs/>
          <w:spacing w:val="-10"/>
          <w:w w:val="115"/>
          <w:lang w:val="pt-PT"/>
        </w:rPr>
        <w:t xml:space="preserve"> que as pesquisas de preços foram realizadas conforme as normas estabelecidas pelo Art. 23 da Lei Federal n.º 14.133/2021, conforme relatório a seguir: </w:t>
      </w:r>
    </w:p>
    <w:p w14:paraId="23CA40E9"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5.1. DA CONSULTA AO PNCP </w:t>
      </w:r>
    </w:p>
    <w:p w14:paraId="2128EA09" w14:textId="541AE7D8"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5.2.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2C410C">
        <w:rPr>
          <w:rFonts w:ascii="Times New Roman" w:eastAsia="Times New Roman" w:hAnsi="Times New Roman"/>
          <w:bCs/>
          <w:spacing w:val="-10"/>
          <w:w w:val="115"/>
          <w:lang w:val="pt-PT"/>
        </w:rPr>
        <w:t>todos</w:t>
      </w:r>
      <w:proofErr w:type="gramEnd"/>
      <w:r w:rsidRPr="002C410C">
        <w:rPr>
          <w:rFonts w:ascii="Times New Roman" w:eastAsia="Times New Roman" w:hAnsi="Times New Roman"/>
          <w:bCs/>
          <w:spacing w:val="-10"/>
          <w:w w:val="115"/>
          <w:lang w:val="pt-PT"/>
        </w:rPr>
        <w:t xml:space="preserve"> itens necessários e  similares ao pretendidos na contratação suficientes para levantar os preços referenciais para balizar os valores estimados para a presente contratação. </w:t>
      </w:r>
    </w:p>
    <w:p w14:paraId="39A7285F"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p>
    <w:p w14:paraId="5CC49AD4"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5.3. DA CONSULTA A CONTRATAÇÕES SIMILARES DE OUTROS ÓRGÃOS PÚBLICOS</w:t>
      </w:r>
    </w:p>
    <w:p w14:paraId="7D749A71"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p>
    <w:p w14:paraId="7D55E2AC"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5.4. Foi feito consulta dentro do programa banco de preço consta em anexo o relatório. Cotação com detalhamento do item sendo da mesma modalidade com </w:t>
      </w:r>
      <w:proofErr w:type="gramStart"/>
      <w:r w:rsidRPr="002C410C">
        <w:rPr>
          <w:rFonts w:ascii="Times New Roman" w:eastAsia="Times New Roman" w:hAnsi="Times New Roman"/>
          <w:bCs/>
          <w:spacing w:val="-10"/>
          <w:w w:val="115"/>
          <w:lang w:val="pt-PT"/>
        </w:rPr>
        <w:t>3</w:t>
      </w:r>
      <w:proofErr w:type="gramEnd"/>
      <w:r w:rsidRPr="002C410C">
        <w:rPr>
          <w:rFonts w:ascii="Times New Roman" w:eastAsia="Times New Roman" w:hAnsi="Times New Roman"/>
          <w:bCs/>
          <w:spacing w:val="-10"/>
          <w:w w:val="115"/>
          <w:lang w:val="pt-PT"/>
        </w:rPr>
        <w:t xml:space="preserve"> propostas. Através da consulta foi possível </w:t>
      </w:r>
      <w:r w:rsidRPr="002C410C">
        <w:rPr>
          <w:rFonts w:ascii="Times New Roman" w:eastAsia="Times New Roman" w:hAnsi="Times New Roman"/>
          <w:bCs/>
          <w:spacing w:val="-10"/>
          <w:w w:val="115"/>
          <w:lang w:val="pt-PT"/>
        </w:rPr>
        <w:lastRenderedPageBreak/>
        <w:t xml:space="preserve">levantar os preços referenciais suficientes para balizar os valores estimados para a presente contratação, especialmente pela motivação que cerca um objeto tão específico. </w:t>
      </w:r>
    </w:p>
    <w:p w14:paraId="62E5E9FA"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5.5. Referente </w:t>
      </w:r>
      <w:proofErr w:type="gramStart"/>
      <w:r w:rsidRPr="002C410C">
        <w:rPr>
          <w:rFonts w:ascii="Times New Roman" w:eastAsia="Times New Roman" w:hAnsi="Times New Roman"/>
          <w:bCs/>
          <w:spacing w:val="-10"/>
          <w:w w:val="115"/>
          <w:lang w:val="pt-PT"/>
        </w:rPr>
        <w:t>a</w:t>
      </w:r>
      <w:proofErr w:type="gramEnd"/>
      <w:r w:rsidRPr="002C410C">
        <w:rPr>
          <w:rFonts w:ascii="Times New Roman" w:eastAsia="Times New Roman" w:hAnsi="Times New Roman"/>
          <w:bCs/>
          <w:spacing w:val="-10"/>
          <w:w w:val="115"/>
          <w:lang w:val="pt-PT"/>
        </w:rPr>
        <w:t xml:space="preserve"> pesquisa de preços foi realizada de acordo com o decreto nº 1.441/2024 que regulamenta a lei nº 14.133 artigo 32 inciso § 1º que diz o seguinte: </w:t>
      </w:r>
    </w:p>
    <w:p w14:paraId="294E01A6"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p>
    <w:p w14:paraId="30A21160"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p>
    <w:p w14:paraId="54816212" w14:textId="77777777" w:rsidR="00012458" w:rsidRPr="002C410C" w:rsidRDefault="00012458" w:rsidP="00012458">
      <w:pPr>
        <w:jc w:val="both"/>
        <w:rPr>
          <w:bCs/>
          <w:spacing w:val="-10"/>
          <w:w w:val="115"/>
        </w:rPr>
      </w:pPr>
      <w:r w:rsidRPr="002C410C">
        <w:rPr>
          <w:bCs/>
          <w:spacing w:val="-10"/>
          <w:w w:val="115"/>
        </w:rPr>
        <w:t xml:space="preserve">§ 1º. Serão utilizados, como metodologia para obtenção do preço de referência para a contratação, a média, a mediana ou o menor dos valores obtidos na pesquisa de preços, desde que o cálculo incida </w:t>
      </w:r>
      <w:proofErr w:type="gramStart"/>
      <w:r w:rsidRPr="002C410C">
        <w:rPr>
          <w:bCs/>
          <w:spacing w:val="-10"/>
          <w:w w:val="115"/>
        </w:rPr>
        <w:t>sobre</w:t>
      </w:r>
      <w:proofErr w:type="gramEnd"/>
      <w:r w:rsidRPr="002C410C">
        <w:rPr>
          <w:bCs/>
          <w:spacing w:val="-10"/>
          <w:w w:val="115"/>
        </w:rPr>
        <w:t xml:space="preserve"> </w:t>
      </w:r>
    </w:p>
    <w:p w14:paraId="029C3059" w14:textId="77777777" w:rsidR="00012458" w:rsidRPr="002C410C" w:rsidRDefault="00012458" w:rsidP="00012458">
      <w:pPr>
        <w:jc w:val="both"/>
        <w:rPr>
          <w:bCs/>
          <w:spacing w:val="-10"/>
          <w:w w:val="115"/>
        </w:rPr>
      </w:pPr>
      <w:proofErr w:type="gramStart"/>
      <w:r w:rsidRPr="002C410C">
        <w:rPr>
          <w:bCs/>
          <w:spacing w:val="-10"/>
          <w:w w:val="115"/>
        </w:rPr>
        <w:t>um</w:t>
      </w:r>
      <w:proofErr w:type="gramEnd"/>
      <w:r w:rsidRPr="002C410C">
        <w:rPr>
          <w:bCs/>
          <w:spacing w:val="-10"/>
          <w:w w:val="115"/>
        </w:rPr>
        <w:t xml:space="preserve"> conjunto de três ou mais preços, oriundos de um ou mais dos parâmetros adotados neste artigo, desconsiderados os valores inexequíveis e os excessivamente elevados. </w:t>
      </w:r>
    </w:p>
    <w:p w14:paraId="3CF777B6"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7CB84F7E"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6. DOS ANEXOS</w:t>
      </w:r>
    </w:p>
    <w:p w14:paraId="45CE8577" w14:textId="77777777" w:rsidR="00012458" w:rsidRPr="002C410C" w:rsidRDefault="00012458" w:rsidP="00012458">
      <w:pPr>
        <w:pStyle w:val="SemEspaamento"/>
        <w:ind w:left="708"/>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Cotações realizadas </w:t>
      </w:r>
    </w:p>
    <w:p w14:paraId="1EE30744"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069A77CD"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6. ESTIMATIVA DE PREÇOS E PREÇOS REFERENCIAIS</w:t>
      </w:r>
    </w:p>
    <w:p w14:paraId="6EF29A82" w14:textId="77777777" w:rsidR="00012458" w:rsidRPr="002C410C" w:rsidRDefault="00012458" w:rsidP="00012458">
      <w:pPr>
        <w:pStyle w:val="SemEspaamento"/>
        <w:jc w:val="both"/>
        <w:rPr>
          <w:rFonts w:ascii="Times New Roman" w:eastAsia="Times New Roman" w:hAnsi="Times New Roman"/>
          <w:bCs/>
          <w:spacing w:val="-10"/>
          <w:w w:val="115"/>
          <w:lang w:val="pt-PT"/>
        </w:rPr>
      </w:pPr>
    </w:p>
    <w:tbl>
      <w:tblPr>
        <w:tblStyle w:val="Tabelacomgrade"/>
        <w:tblW w:w="0" w:type="auto"/>
        <w:tblLook w:val="04A0" w:firstRow="1" w:lastRow="0" w:firstColumn="1" w:lastColumn="0" w:noHBand="0" w:noVBand="1"/>
      </w:tblPr>
      <w:tblGrid>
        <w:gridCol w:w="795"/>
        <w:gridCol w:w="1105"/>
        <w:gridCol w:w="1360"/>
        <w:gridCol w:w="3699"/>
        <w:gridCol w:w="1404"/>
        <w:gridCol w:w="1720"/>
      </w:tblGrid>
      <w:tr w:rsidR="00012458" w:rsidRPr="002C410C" w14:paraId="70E06667" w14:textId="77777777" w:rsidTr="00AC216C">
        <w:tc>
          <w:tcPr>
            <w:tcW w:w="704" w:type="dxa"/>
          </w:tcPr>
          <w:p w14:paraId="6C1E5F6A"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992" w:type="dxa"/>
          </w:tcPr>
          <w:p w14:paraId="643F5ED1"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851" w:type="dxa"/>
          </w:tcPr>
          <w:p w14:paraId="6E2554C2"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3699" w:type="dxa"/>
          </w:tcPr>
          <w:p w14:paraId="293198B4"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1404" w:type="dxa"/>
          </w:tcPr>
          <w:p w14:paraId="6EBBFF8A"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UNT.</w:t>
            </w:r>
          </w:p>
        </w:tc>
        <w:tc>
          <w:tcPr>
            <w:tcW w:w="1720" w:type="dxa"/>
          </w:tcPr>
          <w:p w14:paraId="3D473C48"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TOTAL</w:t>
            </w:r>
          </w:p>
        </w:tc>
      </w:tr>
      <w:tr w:rsidR="00012458" w:rsidRPr="002C410C" w14:paraId="218CC922" w14:textId="77777777" w:rsidTr="00AC216C">
        <w:tc>
          <w:tcPr>
            <w:tcW w:w="704" w:type="dxa"/>
          </w:tcPr>
          <w:p w14:paraId="6BC56BDC"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01</w:t>
            </w:r>
          </w:p>
        </w:tc>
        <w:tc>
          <w:tcPr>
            <w:tcW w:w="992" w:type="dxa"/>
          </w:tcPr>
          <w:p w14:paraId="0FC7CD3D"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50</w:t>
            </w:r>
          </w:p>
        </w:tc>
        <w:tc>
          <w:tcPr>
            <w:tcW w:w="851" w:type="dxa"/>
          </w:tcPr>
          <w:p w14:paraId="7F194970" w14:textId="77777777" w:rsidR="00012458" w:rsidRPr="002C410C" w:rsidRDefault="00012458"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SERVIÇOS</w:t>
            </w:r>
          </w:p>
        </w:tc>
        <w:tc>
          <w:tcPr>
            <w:tcW w:w="3699" w:type="dxa"/>
          </w:tcPr>
          <w:p w14:paraId="08235B4E" w14:textId="137DE7C3" w:rsidR="00012458" w:rsidRPr="002C410C" w:rsidRDefault="009731B9" w:rsidP="00AC216C">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EQUIPE DE APOIO</w:t>
            </w:r>
          </w:p>
        </w:tc>
        <w:tc>
          <w:tcPr>
            <w:tcW w:w="1404" w:type="dxa"/>
          </w:tcPr>
          <w:p w14:paraId="4F727E80" w14:textId="77777777" w:rsidR="00012458" w:rsidRPr="002C410C" w:rsidRDefault="00012458" w:rsidP="00AC216C">
            <w:pPr>
              <w:pStyle w:val="SemEspaamento"/>
              <w:jc w:val="right"/>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250,33</w:t>
            </w:r>
          </w:p>
        </w:tc>
        <w:tc>
          <w:tcPr>
            <w:tcW w:w="1720" w:type="dxa"/>
          </w:tcPr>
          <w:p w14:paraId="766BD30E" w14:textId="77777777" w:rsidR="00012458" w:rsidRPr="002C410C" w:rsidRDefault="00012458" w:rsidP="00AC216C">
            <w:pPr>
              <w:pStyle w:val="SemEspaamento"/>
              <w:jc w:val="right"/>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12.516,50</w:t>
            </w:r>
          </w:p>
        </w:tc>
      </w:tr>
      <w:tr w:rsidR="00012458" w:rsidRPr="002C410C" w14:paraId="1D213E8F" w14:textId="77777777" w:rsidTr="00AC216C">
        <w:tc>
          <w:tcPr>
            <w:tcW w:w="704" w:type="dxa"/>
          </w:tcPr>
          <w:p w14:paraId="310CD95F" w14:textId="77777777" w:rsidR="00012458" w:rsidRPr="002C410C" w:rsidRDefault="00012458" w:rsidP="00AC216C">
            <w:pPr>
              <w:pStyle w:val="SemEspaamento"/>
              <w:jc w:val="both"/>
              <w:rPr>
                <w:rFonts w:ascii="Times New Roman" w:eastAsia="Times New Roman" w:hAnsi="Times New Roman"/>
                <w:bCs/>
                <w:spacing w:val="-10"/>
                <w:w w:val="115"/>
                <w:lang w:val="pt-PT"/>
              </w:rPr>
            </w:pPr>
          </w:p>
        </w:tc>
        <w:tc>
          <w:tcPr>
            <w:tcW w:w="992" w:type="dxa"/>
          </w:tcPr>
          <w:p w14:paraId="54FBD7F2" w14:textId="77777777" w:rsidR="00012458" w:rsidRPr="002C410C" w:rsidRDefault="00012458" w:rsidP="00AC216C">
            <w:pPr>
              <w:pStyle w:val="SemEspaamento"/>
              <w:jc w:val="both"/>
              <w:rPr>
                <w:rFonts w:ascii="Times New Roman" w:eastAsia="Times New Roman" w:hAnsi="Times New Roman"/>
                <w:bCs/>
                <w:spacing w:val="-10"/>
                <w:w w:val="115"/>
                <w:lang w:val="pt-PT"/>
              </w:rPr>
            </w:pPr>
          </w:p>
        </w:tc>
        <w:tc>
          <w:tcPr>
            <w:tcW w:w="851" w:type="dxa"/>
          </w:tcPr>
          <w:p w14:paraId="5C982EDC" w14:textId="77777777" w:rsidR="00012458" w:rsidRPr="002C410C" w:rsidRDefault="00012458" w:rsidP="00AC216C">
            <w:pPr>
              <w:pStyle w:val="SemEspaamento"/>
              <w:jc w:val="both"/>
              <w:rPr>
                <w:rFonts w:ascii="Times New Roman" w:eastAsia="Times New Roman" w:hAnsi="Times New Roman"/>
                <w:bCs/>
                <w:spacing w:val="-10"/>
                <w:w w:val="115"/>
                <w:lang w:val="pt-PT"/>
              </w:rPr>
            </w:pPr>
          </w:p>
        </w:tc>
        <w:tc>
          <w:tcPr>
            <w:tcW w:w="3699" w:type="dxa"/>
          </w:tcPr>
          <w:p w14:paraId="554AA6DB" w14:textId="77777777" w:rsidR="00012458" w:rsidRPr="002C410C" w:rsidRDefault="00012458" w:rsidP="00AC216C">
            <w:pPr>
              <w:pStyle w:val="SemEspaamento"/>
              <w:jc w:val="both"/>
              <w:rPr>
                <w:rFonts w:ascii="Times New Roman" w:eastAsia="Times New Roman" w:hAnsi="Times New Roman"/>
                <w:bCs/>
                <w:spacing w:val="-10"/>
                <w:w w:val="115"/>
                <w:lang w:val="pt-PT"/>
              </w:rPr>
            </w:pPr>
          </w:p>
        </w:tc>
        <w:tc>
          <w:tcPr>
            <w:tcW w:w="1404" w:type="dxa"/>
          </w:tcPr>
          <w:p w14:paraId="2BEFFFD8" w14:textId="77777777" w:rsidR="00012458" w:rsidRPr="002C410C" w:rsidRDefault="00012458" w:rsidP="00AC216C">
            <w:pPr>
              <w:pStyle w:val="SemEspaamento"/>
              <w:jc w:val="both"/>
              <w:rPr>
                <w:rFonts w:ascii="Times New Roman" w:eastAsia="Times New Roman" w:hAnsi="Times New Roman"/>
                <w:bCs/>
                <w:spacing w:val="-10"/>
                <w:w w:val="115"/>
                <w:lang w:val="pt-PT"/>
              </w:rPr>
            </w:pPr>
          </w:p>
        </w:tc>
        <w:tc>
          <w:tcPr>
            <w:tcW w:w="1720" w:type="dxa"/>
          </w:tcPr>
          <w:p w14:paraId="3136C49B" w14:textId="77777777" w:rsidR="00012458" w:rsidRPr="002C410C" w:rsidRDefault="00012458" w:rsidP="00AC216C">
            <w:pPr>
              <w:pStyle w:val="SemEspaamento"/>
              <w:jc w:val="both"/>
              <w:rPr>
                <w:rFonts w:ascii="Times New Roman" w:eastAsia="Times New Roman" w:hAnsi="Times New Roman"/>
                <w:bCs/>
                <w:spacing w:val="-10"/>
                <w:w w:val="115"/>
                <w:lang w:val="pt-PT"/>
              </w:rPr>
            </w:pPr>
          </w:p>
        </w:tc>
      </w:tr>
    </w:tbl>
    <w:p w14:paraId="1F69BC08"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365F4EB5"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015B3A64"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7. OBRIGAÇÕES DA CONTRATANTE</w:t>
      </w:r>
    </w:p>
    <w:p w14:paraId="23DBD07E"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7.1. Acompanhar, orientar e fiscalizar os serviços a serem prestados pela Contratada, objetivando a verificação do cumprimento das disposições contratuais.</w:t>
      </w:r>
    </w:p>
    <w:p w14:paraId="42DA3429"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480FEBB0"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8. OBRIGAÇÕES DA CONTRATADA</w:t>
      </w:r>
    </w:p>
    <w:p w14:paraId="25D1988E" w14:textId="77777777" w:rsidR="00012458" w:rsidRPr="002C410C" w:rsidRDefault="00012458" w:rsidP="00012458">
      <w:pPr>
        <w:pStyle w:val="PargrafodaLista"/>
        <w:numPr>
          <w:ilvl w:val="0"/>
          <w:numId w:val="19"/>
        </w:numPr>
        <w:adjustRightInd w:val="0"/>
        <w:rPr>
          <w:bCs/>
          <w:spacing w:val="-10"/>
          <w:w w:val="115"/>
        </w:rPr>
      </w:pPr>
      <w:r w:rsidRPr="002C410C">
        <w:rPr>
          <w:bCs/>
          <w:spacing w:val="-10"/>
          <w:w w:val="115"/>
        </w:rPr>
        <w:t xml:space="preserve">Realizar o serviço de acordo com as condições estabelecidas na cláusula primeira; </w:t>
      </w:r>
    </w:p>
    <w:p w14:paraId="74D63C5A" w14:textId="77777777" w:rsidR="00012458" w:rsidRPr="002C410C" w:rsidRDefault="00012458" w:rsidP="00012458">
      <w:pPr>
        <w:pStyle w:val="PargrafodaLista"/>
        <w:numPr>
          <w:ilvl w:val="0"/>
          <w:numId w:val="19"/>
        </w:numPr>
        <w:adjustRightInd w:val="0"/>
        <w:rPr>
          <w:bCs/>
          <w:spacing w:val="-10"/>
          <w:w w:val="115"/>
        </w:rPr>
      </w:pPr>
      <w:r w:rsidRPr="002C410C">
        <w:rPr>
          <w:bCs/>
          <w:spacing w:val="-10"/>
          <w:w w:val="115"/>
        </w:rPr>
        <w:t xml:space="preserve">Manter, durante toda a execução do contrato, as obrigações assumidas, bem como a regularidade fiscal, trabalhista e previdenciária perante as fazendas públicas; </w:t>
      </w:r>
    </w:p>
    <w:p w14:paraId="59D62E72" w14:textId="77777777" w:rsidR="00012458" w:rsidRPr="002C410C" w:rsidRDefault="00012458" w:rsidP="00012458">
      <w:pPr>
        <w:pStyle w:val="PargrafodaLista"/>
        <w:numPr>
          <w:ilvl w:val="0"/>
          <w:numId w:val="19"/>
        </w:numPr>
        <w:adjustRightInd w:val="0"/>
        <w:rPr>
          <w:bCs/>
          <w:spacing w:val="-10"/>
          <w:w w:val="115"/>
        </w:rPr>
      </w:pPr>
      <w:r w:rsidRPr="002C410C">
        <w:rPr>
          <w:bCs/>
          <w:spacing w:val="-10"/>
          <w:w w:val="115"/>
        </w:rPr>
        <w:t xml:space="preserve">Não transferir a terceiros ou subcontratar o objeto deste contrato, no todo ou em parte, sem prévia e expressa autorização do Município; </w:t>
      </w:r>
    </w:p>
    <w:p w14:paraId="08C0BF08" w14:textId="77777777" w:rsidR="00012458" w:rsidRPr="002C410C" w:rsidRDefault="00012458" w:rsidP="00012458">
      <w:pPr>
        <w:pStyle w:val="PargrafodaLista"/>
        <w:numPr>
          <w:ilvl w:val="0"/>
          <w:numId w:val="19"/>
        </w:numPr>
        <w:adjustRightInd w:val="0"/>
        <w:rPr>
          <w:bCs/>
          <w:spacing w:val="-10"/>
          <w:w w:val="115"/>
        </w:rPr>
      </w:pPr>
      <w:r w:rsidRPr="002C410C">
        <w:rPr>
          <w:bCs/>
          <w:spacing w:val="-10"/>
          <w:w w:val="115"/>
        </w:rPr>
        <w:t xml:space="preserve">Respeitar os prazos ajustados; </w:t>
      </w:r>
    </w:p>
    <w:p w14:paraId="656D53CC" w14:textId="77777777" w:rsidR="00012458" w:rsidRPr="002C410C" w:rsidRDefault="00012458" w:rsidP="00012458">
      <w:pPr>
        <w:pStyle w:val="PargrafodaLista"/>
        <w:numPr>
          <w:ilvl w:val="0"/>
          <w:numId w:val="19"/>
        </w:numPr>
        <w:adjustRightInd w:val="0"/>
        <w:rPr>
          <w:bCs/>
          <w:spacing w:val="-10"/>
          <w:w w:val="115"/>
        </w:rPr>
      </w:pPr>
      <w:r w:rsidRPr="002C410C">
        <w:rPr>
          <w:bCs/>
          <w:spacing w:val="-10"/>
          <w:w w:val="115"/>
        </w:rPr>
        <w:t xml:space="preserve">Responder pelos danos que causar, por culpa ou por dolo; </w:t>
      </w:r>
    </w:p>
    <w:p w14:paraId="2E34944C" w14:textId="77777777" w:rsidR="00012458" w:rsidRPr="002C410C" w:rsidRDefault="00012458" w:rsidP="00012458">
      <w:pPr>
        <w:pStyle w:val="PargrafodaLista"/>
        <w:numPr>
          <w:ilvl w:val="0"/>
          <w:numId w:val="19"/>
        </w:numPr>
        <w:adjustRightInd w:val="0"/>
        <w:rPr>
          <w:bCs/>
          <w:spacing w:val="-10"/>
          <w:w w:val="115"/>
        </w:rPr>
      </w:pPr>
      <w:r w:rsidRPr="002C410C">
        <w:rPr>
          <w:bCs/>
          <w:spacing w:val="-10"/>
          <w:w w:val="115"/>
        </w:rPr>
        <w:t xml:space="preserve">Efetuar o recolhimento das taxas referentes aos encargos trabalhistas, previdenciários, fiscais, tributários e outros, decorrentes dos serviços prestados ao contratante, responder exclusivamente pelos seus funcionários e prepostos. </w:t>
      </w:r>
    </w:p>
    <w:p w14:paraId="322A039F"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Os serviços, objeto desta licitação deverá ser executados (sem ônus de deslocamento e alimentação), nos locais a serem informados no ato da solicitação pelo Departamento de Compras e Licitações e poderão ser fiscalizados pela secretaria de Turismo para recebimento de produtos, equipamentos e/ou serviços.</w:t>
      </w:r>
    </w:p>
    <w:p w14:paraId="10D9C6B4"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A empresa vencedora deverá atender as solicitações do Departamento de Suprimentos conforme cronograma que será fornecido junto </w:t>
      </w:r>
      <w:proofErr w:type="gramStart"/>
      <w:r w:rsidRPr="002C410C">
        <w:rPr>
          <w:rFonts w:ascii="Times New Roman" w:eastAsia="Times New Roman" w:hAnsi="Times New Roman"/>
          <w:bCs/>
          <w:spacing w:val="-10"/>
          <w:w w:val="115"/>
          <w:lang w:val="pt-PT"/>
        </w:rPr>
        <w:t>a</w:t>
      </w:r>
      <w:proofErr w:type="gramEnd"/>
      <w:r w:rsidRPr="002C410C">
        <w:rPr>
          <w:rFonts w:ascii="Times New Roman" w:eastAsia="Times New Roman" w:hAnsi="Times New Roman"/>
          <w:bCs/>
          <w:spacing w:val="-10"/>
          <w:w w:val="115"/>
          <w:lang w:val="pt-PT"/>
        </w:rPr>
        <w:t xml:space="preserve"> solicitação dos serviços.</w:t>
      </w:r>
    </w:p>
    <w:p w14:paraId="0DA89600"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A empresa vencedora deverá disponibilizar profissionais devidamente uniformizados para a execução dos serviços.</w:t>
      </w:r>
    </w:p>
    <w:p w14:paraId="178F30BB"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proofErr w:type="gramStart"/>
      <w:r w:rsidRPr="002C410C">
        <w:rPr>
          <w:rFonts w:ascii="Times New Roman" w:eastAsia="Times New Roman" w:hAnsi="Times New Roman"/>
          <w:bCs/>
          <w:spacing w:val="-10"/>
          <w:w w:val="115"/>
          <w:lang w:val="pt-PT"/>
        </w:rPr>
        <w:t>Todas</w:t>
      </w:r>
      <w:proofErr w:type="gramEnd"/>
      <w:r w:rsidRPr="002C410C">
        <w:rPr>
          <w:rFonts w:ascii="Times New Roman" w:eastAsia="Times New Roman" w:hAnsi="Times New Roman"/>
          <w:bCs/>
          <w:spacing w:val="-10"/>
          <w:w w:val="115"/>
          <w:lang w:val="pt-PT"/>
        </w:rPr>
        <w:t xml:space="preserve"> despesas de alimentação, transporte, impostos, uniformes, hospedagens são exclusivamente da empresa vencedora. </w:t>
      </w:r>
    </w:p>
    <w:p w14:paraId="6B4D2848"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Obrigatoriamente os prestadores de serviço deverão ter acima de 18 anos.</w:t>
      </w:r>
    </w:p>
    <w:p w14:paraId="0A0F54C3"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Colaborar com as Polícias Civil e Militar nas ocorrências de ordem policial dentro das instalações do Contratante, facilitando, no possível, a atuação das mesmas, inclusive na indicação de testemunhas presenciais de eventual acontecimento;</w:t>
      </w:r>
    </w:p>
    <w:p w14:paraId="09336109"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Proibir o ingresso de vendedores, ambulantes e assemelhados às instalações, sem que estes estejam devida e previamente autorizados pelo Contratante;</w:t>
      </w:r>
    </w:p>
    <w:p w14:paraId="131E3F7C" w14:textId="77777777" w:rsidR="00012458" w:rsidRPr="002C410C" w:rsidRDefault="00012458" w:rsidP="00012458">
      <w:pPr>
        <w:pStyle w:val="SemEspaamento"/>
        <w:numPr>
          <w:ilvl w:val="0"/>
          <w:numId w:val="19"/>
        </w:numPr>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lastRenderedPageBreak/>
        <w:t xml:space="preserve"> Executar a(s) ronda(s) diária(s) conforme a orientação recebida do Contratante, verificando todas as dependências das instalações, adotando os cuidados e providências necessários para o perfeito desempenho das funções e manutenção da ordem nas instalações;</w:t>
      </w:r>
    </w:p>
    <w:p w14:paraId="0A7627C8" w14:textId="3D069351" w:rsidR="00012458" w:rsidRPr="002C410C" w:rsidRDefault="00BC4BFF" w:rsidP="00012458">
      <w:pPr>
        <w:pStyle w:val="SemEspaamento"/>
        <w:numPr>
          <w:ilvl w:val="0"/>
          <w:numId w:val="19"/>
        </w:numPr>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 xml:space="preserve">Propiciar </w:t>
      </w:r>
      <w:proofErr w:type="gramStart"/>
      <w:r>
        <w:rPr>
          <w:rFonts w:ascii="Times New Roman" w:eastAsia="Times New Roman" w:hAnsi="Times New Roman"/>
          <w:bCs/>
          <w:spacing w:val="-10"/>
          <w:w w:val="115"/>
          <w:lang w:val="pt-PT"/>
        </w:rPr>
        <w:t>a equipe de apoio</w:t>
      </w:r>
      <w:r w:rsidR="00012458" w:rsidRPr="002C410C">
        <w:rPr>
          <w:rFonts w:ascii="Times New Roman" w:eastAsia="Times New Roman" w:hAnsi="Times New Roman"/>
          <w:bCs/>
          <w:spacing w:val="-10"/>
          <w:w w:val="115"/>
          <w:lang w:val="pt-PT"/>
        </w:rPr>
        <w:t xml:space="preserve"> </w:t>
      </w:r>
      <w:r>
        <w:rPr>
          <w:rFonts w:ascii="Times New Roman" w:eastAsia="Times New Roman" w:hAnsi="Times New Roman"/>
          <w:bCs/>
          <w:spacing w:val="-10"/>
          <w:w w:val="115"/>
          <w:lang w:val="pt-PT"/>
        </w:rPr>
        <w:t xml:space="preserve">as </w:t>
      </w:r>
      <w:r w:rsidR="00012458" w:rsidRPr="002C410C">
        <w:rPr>
          <w:rFonts w:ascii="Times New Roman" w:eastAsia="Times New Roman" w:hAnsi="Times New Roman"/>
          <w:bCs/>
          <w:spacing w:val="-10"/>
          <w:w w:val="115"/>
          <w:lang w:val="pt-PT"/>
        </w:rPr>
        <w:t>condições</w:t>
      </w:r>
      <w:proofErr w:type="gramEnd"/>
      <w:r w:rsidR="00012458" w:rsidRPr="002C410C">
        <w:rPr>
          <w:rFonts w:ascii="Times New Roman" w:eastAsia="Times New Roman" w:hAnsi="Times New Roman"/>
          <w:bCs/>
          <w:spacing w:val="-10"/>
          <w:w w:val="115"/>
          <w:lang w:val="pt-PT"/>
        </w:rPr>
        <w:t xml:space="preserve"> necessárias para o perfeito desenvolvimento dos serviços, fornecendo-lhes, uniformes, equipamentos de proteção individual adequado às tarefas que executam e às condições climáticas, e demais equipamentos e materiais necessários à prestação dos serviços;</w:t>
      </w:r>
    </w:p>
    <w:p w14:paraId="71E0CBD1"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57F7F88D" w14:textId="77777777" w:rsidR="00012458" w:rsidRPr="002C410C" w:rsidRDefault="00012458" w:rsidP="00012458">
      <w:pPr>
        <w:adjustRightInd w:val="0"/>
        <w:jc w:val="both"/>
        <w:rPr>
          <w:bCs/>
          <w:spacing w:val="-10"/>
          <w:w w:val="115"/>
        </w:rPr>
      </w:pPr>
    </w:p>
    <w:p w14:paraId="5F071B27"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9. FORMA E PRAZO DE PAGAMENTO</w:t>
      </w:r>
    </w:p>
    <w:p w14:paraId="2EA99085" w14:textId="77777777" w:rsidR="00012458" w:rsidRPr="002C410C" w:rsidRDefault="00012458" w:rsidP="00012458">
      <w:pPr>
        <w:pStyle w:val="SemEspaamento"/>
        <w:jc w:val="both"/>
        <w:rPr>
          <w:rFonts w:ascii="Times New Roman" w:eastAsia="Times New Roman" w:hAnsi="Times New Roman"/>
          <w:bCs/>
          <w:spacing w:val="-10"/>
          <w:w w:val="115"/>
          <w:lang w:val="pt-PT"/>
        </w:rPr>
      </w:pPr>
      <w:proofErr w:type="gramStart"/>
      <w:r w:rsidRPr="002C410C">
        <w:rPr>
          <w:rFonts w:ascii="Times New Roman" w:eastAsia="Times New Roman" w:hAnsi="Times New Roman"/>
          <w:bCs/>
          <w:spacing w:val="-10"/>
          <w:w w:val="115"/>
          <w:lang w:val="pt-PT"/>
        </w:rPr>
        <w:t>a.</w:t>
      </w:r>
      <w:proofErr w:type="gramEnd"/>
      <w:r w:rsidRPr="002C410C">
        <w:rPr>
          <w:rFonts w:ascii="Times New Roman" w:eastAsia="Times New Roman" w:hAnsi="Times New Roman"/>
          <w:bCs/>
          <w:spacing w:val="-10"/>
          <w:w w:val="115"/>
          <w:lang w:val="pt-PT"/>
        </w:rPr>
        <w:t xml:space="preserve"> O pagamento será realizado 10 dias úteis após realização do evento, contados a partir do recebimento da Nota Fiscal ou Fatura, através de ordem bancária, para crédito em banco, agência e conta corrente indicados pelo contratado.</w:t>
      </w:r>
    </w:p>
    <w:p w14:paraId="3A1A00A1" w14:textId="77777777" w:rsidR="00012458" w:rsidRPr="002C410C" w:rsidRDefault="00012458" w:rsidP="00012458">
      <w:pPr>
        <w:pStyle w:val="SemEspaamento"/>
        <w:jc w:val="both"/>
        <w:rPr>
          <w:rFonts w:ascii="Times New Roman" w:eastAsia="Times New Roman" w:hAnsi="Times New Roman"/>
          <w:bCs/>
          <w:spacing w:val="-10"/>
          <w:w w:val="115"/>
          <w:lang w:val="pt-PT"/>
        </w:rPr>
      </w:pPr>
      <w:proofErr w:type="gramStart"/>
      <w:r w:rsidRPr="002C410C">
        <w:rPr>
          <w:rFonts w:ascii="Times New Roman" w:eastAsia="Times New Roman" w:hAnsi="Times New Roman"/>
          <w:bCs/>
          <w:spacing w:val="-10"/>
          <w:w w:val="115"/>
          <w:lang w:val="pt-PT"/>
        </w:rPr>
        <w:t>b.</w:t>
      </w:r>
      <w:proofErr w:type="gramEnd"/>
      <w:r w:rsidRPr="002C410C">
        <w:rPr>
          <w:rFonts w:ascii="Times New Roman" w:eastAsia="Times New Roman" w:hAnsi="Times New Roman"/>
          <w:bCs/>
          <w:spacing w:val="-10"/>
          <w:w w:val="115"/>
          <w:lang w:val="pt-PT"/>
        </w:rPr>
        <w:t xml:space="preserve"> A Nota Fiscal/Fatura liquidada, deverá, obrigatoriamente, conter o mesmo CNPJ/MF do vencedor da contratação e atestada pelo fiscal do contrato.</w:t>
      </w:r>
    </w:p>
    <w:p w14:paraId="43A12A9D" w14:textId="269618BC" w:rsidR="00012458" w:rsidRPr="002C410C" w:rsidRDefault="00012458" w:rsidP="00012458">
      <w:pPr>
        <w:pStyle w:val="SemEspaamento"/>
        <w:jc w:val="both"/>
        <w:rPr>
          <w:rFonts w:ascii="Times New Roman" w:eastAsia="Times New Roman" w:hAnsi="Times New Roman"/>
          <w:bCs/>
          <w:spacing w:val="-10"/>
          <w:w w:val="115"/>
          <w:lang w:val="pt-PT"/>
        </w:rPr>
      </w:pPr>
      <w:proofErr w:type="gramStart"/>
      <w:r w:rsidRPr="002C410C">
        <w:rPr>
          <w:rFonts w:ascii="Times New Roman" w:eastAsia="Times New Roman" w:hAnsi="Times New Roman"/>
          <w:bCs/>
          <w:spacing w:val="-10"/>
          <w:w w:val="115"/>
          <w:lang w:val="pt-PT"/>
        </w:rPr>
        <w:t>c.</w:t>
      </w:r>
      <w:proofErr w:type="gramEnd"/>
      <w:r w:rsidRPr="002C410C">
        <w:rPr>
          <w:rFonts w:ascii="Times New Roman" w:eastAsia="Times New Roman" w:hAnsi="Times New Roman"/>
          <w:bCs/>
          <w:spacing w:val="-10"/>
          <w:w w:val="115"/>
          <w:lang w:val="pt-PT"/>
        </w:rPr>
        <w:t xml:space="preserve"> Considera-se ocorrido o recebimento da nota fiscal ou fatura no momento em que o órgão contratante atestar a execução do objeto do contrato.</w:t>
      </w:r>
    </w:p>
    <w:p w14:paraId="4711F57D"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1703A16B" w14:textId="77777777" w:rsidR="00012458" w:rsidRPr="002C410C" w:rsidRDefault="00012458" w:rsidP="00012458">
      <w:pPr>
        <w:pStyle w:val="SemEspaamento"/>
        <w:jc w:val="both"/>
        <w:rPr>
          <w:rFonts w:ascii="Times New Roman" w:eastAsia="Times New Roman" w:hAnsi="Times New Roman"/>
          <w:bCs/>
          <w:spacing w:val="-10"/>
          <w:w w:val="115"/>
          <w:lang w:val="pt-PT"/>
        </w:rPr>
      </w:pPr>
      <w:proofErr w:type="gramStart"/>
      <w:r w:rsidRPr="002C410C">
        <w:rPr>
          <w:rFonts w:ascii="Times New Roman" w:eastAsia="Times New Roman" w:hAnsi="Times New Roman"/>
          <w:bCs/>
          <w:spacing w:val="-10"/>
          <w:w w:val="115"/>
          <w:lang w:val="pt-PT"/>
        </w:rPr>
        <w:t>d.</w:t>
      </w:r>
      <w:proofErr w:type="gramEnd"/>
      <w:r w:rsidRPr="002C410C">
        <w:rPr>
          <w:rFonts w:ascii="Times New Roman" w:eastAsia="Times New Roman" w:hAnsi="Times New Roman"/>
          <w:bCs/>
          <w:spacing w:val="-10"/>
          <w:w w:val="115"/>
          <w:lang w:val="pt-PT"/>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15433A8"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 </w:t>
      </w:r>
    </w:p>
    <w:p w14:paraId="164E66D6"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9. RECURSOS ORÇAMENTÁRIOS </w:t>
      </w:r>
    </w:p>
    <w:p w14:paraId="58CBD910" w14:textId="77777777" w:rsidR="00012458" w:rsidRPr="002C410C" w:rsidRDefault="00012458" w:rsidP="00012458">
      <w:pPr>
        <w:pStyle w:val="SemEspaamento"/>
        <w:jc w:val="both"/>
        <w:rPr>
          <w:rFonts w:ascii="Times New Roman" w:eastAsia="Times New Roman" w:hAnsi="Times New Roman"/>
          <w:bCs/>
          <w:spacing w:val="-10"/>
          <w:w w:val="115"/>
          <w:lang w:val="pt-PT"/>
        </w:rPr>
      </w:pPr>
      <w:bookmarkStart w:id="3" w:name="_Hlk186795389"/>
      <w:r w:rsidRPr="002C410C">
        <w:rPr>
          <w:rFonts w:ascii="Times New Roman" w:eastAsia="Times New Roman" w:hAnsi="Times New Roman"/>
          <w:bCs/>
          <w:spacing w:val="-10"/>
          <w:w w:val="115"/>
          <w:lang w:val="pt-PT"/>
        </w:rPr>
        <w:t>02 11 01 FUNDETUR</w:t>
      </w:r>
    </w:p>
    <w:p w14:paraId="1F531E6F"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23 695 </w:t>
      </w:r>
      <w:r w:rsidRPr="002C410C">
        <w:rPr>
          <w:rFonts w:ascii="Times New Roman" w:eastAsia="Times New Roman" w:hAnsi="Times New Roman"/>
          <w:bCs/>
          <w:spacing w:val="-10"/>
          <w:w w:val="115"/>
          <w:lang w:val="pt-PT"/>
        </w:rPr>
        <w:tab/>
        <w:t>TURISMO</w:t>
      </w:r>
    </w:p>
    <w:p w14:paraId="52C33B6D"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23 695 0033 2020 0000 </w:t>
      </w:r>
      <w:proofErr w:type="gramStart"/>
      <w:r w:rsidRPr="002C410C">
        <w:rPr>
          <w:rFonts w:ascii="Times New Roman" w:eastAsia="Times New Roman" w:hAnsi="Times New Roman"/>
          <w:bCs/>
          <w:spacing w:val="-10"/>
          <w:w w:val="115"/>
          <w:lang w:val="pt-PT"/>
        </w:rPr>
        <w:t>Implementação</w:t>
      </w:r>
      <w:proofErr w:type="gramEnd"/>
      <w:r w:rsidRPr="002C410C">
        <w:rPr>
          <w:rFonts w:ascii="Times New Roman" w:eastAsia="Times New Roman" w:hAnsi="Times New Roman"/>
          <w:bCs/>
          <w:spacing w:val="-10"/>
          <w:w w:val="115"/>
          <w:lang w:val="pt-PT"/>
        </w:rPr>
        <w:t xml:space="preserve"> e Manutenção das Ações de Turismo</w:t>
      </w:r>
    </w:p>
    <w:p w14:paraId="26CB99CB"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215</w:t>
      </w:r>
      <w:proofErr w:type="gramStart"/>
      <w:r w:rsidRPr="002C410C">
        <w:rPr>
          <w:rFonts w:ascii="Times New Roman" w:eastAsia="Times New Roman" w:hAnsi="Times New Roman"/>
          <w:bCs/>
          <w:spacing w:val="-10"/>
          <w:w w:val="115"/>
          <w:lang w:val="pt-PT"/>
        </w:rPr>
        <w:t xml:space="preserve">   </w:t>
      </w:r>
      <w:proofErr w:type="gramEnd"/>
      <w:r w:rsidRPr="002C410C">
        <w:rPr>
          <w:rFonts w:ascii="Times New Roman" w:eastAsia="Times New Roman" w:hAnsi="Times New Roman"/>
          <w:bCs/>
          <w:spacing w:val="-10"/>
          <w:w w:val="115"/>
          <w:lang w:val="pt-PT"/>
        </w:rPr>
        <w:t xml:space="preserve">3.3.90.39.00  Outros serviços de terceiros – Pessoa Jurídica </w:t>
      </w:r>
      <w:bookmarkEnd w:id="3"/>
    </w:p>
    <w:p w14:paraId="6BD7C860"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502EFD97"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35C3674B"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Rifaina, 08 de janeiro de 2025.</w:t>
      </w:r>
    </w:p>
    <w:p w14:paraId="245E6F21"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55DA1862"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2AE647D0" w14:textId="77777777" w:rsidR="00012458" w:rsidRPr="002C410C" w:rsidRDefault="00012458" w:rsidP="00012458">
      <w:pPr>
        <w:pStyle w:val="SemEspaamento"/>
        <w:jc w:val="both"/>
        <w:rPr>
          <w:rFonts w:ascii="Times New Roman" w:eastAsia="Times New Roman" w:hAnsi="Times New Roman"/>
          <w:bCs/>
          <w:spacing w:val="-10"/>
          <w:w w:val="115"/>
          <w:lang w:val="pt-PT"/>
        </w:rPr>
      </w:pPr>
    </w:p>
    <w:p w14:paraId="5F5DB2BA"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_______________________________________________</w:t>
      </w:r>
    </w:p>
    <w:p w14:paraId="289E844E" w14:textId="77777777" w:rsidR="00012458" w:rsidRPr="002C410C" w:rsidRDefault="00012458" w:rsidP="00012458">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 xml:space="preserve">Claudio Aparecido Masson – sec. </w:t>
      </w:r>
      <w:proofErr w:type="gramStart"/>
      <w:r w:rsidRPr="002C410C">
        <w:rPr>
          <w:rFonts w:ascii="Times New Roman" w:eastAsia="Times New Roman" w:hAnsi="Times New Roman"/>
          <w:bCs/>
          <w:spacing w:val="-10"/>
          <w:w w:val="115"/>
          <w:lang w:val="pt-PT"/>
        </w:rPr>
        <w:t>Turismo</w:t>
      </w:r>
      <w:proofErr w:type="gramEnd"/>
    </w:p>
    <w:p w14:paraId="03E0C33B" w14:textId="77777777" w:rsidR="00E07666" w:rsidRDefault="00E07666">
      <w:pPr>
        <w:pStyle w:val="Ttulo1"/>
        <w:spacing w:before="71"/>
        <w:ind w:left="1151" w:right="889"/>
        <w:jc w:val="center"/>
        <w:rPr>
          <w:spacing w:val="-10"/>
          <w:w w:val="115"/>
        </w:rPr>
      </w:pPr>
    </w:p>
    <w:p w14:paraId="60AE5F5C" w14:textId="77777777" w:rsidR="00E07666" w:rsidRDefault="00E07666">
      <w:pPr>
        <w:pStyle w:val="Ttulo1"/>
        <w:spacing w:before="71"/>
        <w:ind w:left="1151" w:right="889"/>
        <w:jc w:val="center"/>
        <w:rPr>
          <w:spacing w:val="-10"/>
          <w:w w:val="115"/>
        </w:rPr>
      </w:pPr>
    </w:p>
    <w:p w14:paraId="1C8D3DB7" w14:textId="77777777" w:rsidR="00E07666" w:rsidRDefault="00E07666">
      <w:pPr>
        <w:pStyle w:val="Ttulo1"/>
        <w:spacing w:before="71"/>
        <w:ind w:left="1151" w:right="889"/>
        <w:jc w:val="center"/>
        <w:rPr>
          <w:spacing w:val="-10"/>
          <w:w w:val="115"/>
        </w:rPr>
      </w:pPr>
    </w:p>
    <w:p w14:paraId="71856188" w14:textId="77777777" w:rsidR="00E07666" w:rsidRDefault="00E07666">
      <w:pPr>
        <w:pStyle w:val="Ttulo1"/>
        <w:spacing w:before="71"/>
        <w:ind w:left="1151" w:right="889"/>
        <w:jc w:val="center"/>
        <w:rPr>
          <w:spacing w:val="-10"/>
          <w:w w:val="115"/>
        </w:rPr>
      </w:pPr>
    </w:p>
    <w:p w14:paraId="24FB8642" w14:textId="77777777" w:rsidR="00E07666" w:rsidRDefault="00E07666">
      <w:pPr>
        <w:pStyle w:val="Ttulo1"/>
        <w:spacing w:before="71"/>
        <w:ind w:left="1151" w:right="889"/>
        <w:jc w:val="center"/>
        <w:rPr>
          <w:spacing w:val="-10"/>
          <w:w w:val="115"/>
        </w:rPr>
      </w:pPr>
    </w:p>
    <w:p w14:paraId="605A6286" w14:textId="77777777" w:rsidR="00E07666" w:rsidRDefault="00E07666">
      <w:pPr>
        <w:pStyle w:val="Ttulo1"/>
        <w:spacing w:before="71"/>
        <w:ind w:left="1151" w:right="889"/>
        <w:jc w:val="center"/>
        <w:rPr>
          <w:spacing w:val="-10"/>
          <w:w w:val="115"/>
        </w:rPr>
      </w:pPr>
    </w:p>
    <w:p w14:paraId="068292A3" w14:textId="77777777" w:rsidR="00E07666" w:rsidRDefault="00E07666">
      <w:pPr>
        <w:pStyle w:val="Ttulo1"/>
        <w:spacing w:before="71"/>
        <w:ind w:left="1151" w:right="889"/>
        <w:jc w:val="center"/>
        <w:rPr>
          <w:spacing w:val="-10"/>
          <w:w w:val="115"/>
        </w:rPr>
      </w:pPr>
    </w:p>
    <w:p w14:paraId="5A403687" w14:textId="77777777" w:rsidR="00E07666" w:rsidRDefault="00E07666">
      <w:pPr>
        <w:pStyle w:val="Ttulo1"/>
        <w:spacing w:before="71"/>
        <w:ind w:left="1151" w:right="889"/>
        <w:jc w:val="center"/>
        <w:rPr>
          <w:spacing w:val="-10"/>
          <w:w w:val="115"/>
        </w:rPr>
      </w:pPr>
    </w:p>
    <w:p w14:paraId="6C78C589" w14:textId="77777777" w:rsidR="00E07666" w:rsidRDefault="00E07666">
      <w:pPr>
        <w:pStyle w:val="Ttulo1"/>
        <w:spacing w:before="71"/>
        <w:ind w:left="1151" w:right="889"/>
        <w:jc w:val="center"/>
        <w:rPr>
          <w:spacing w:val="-10"/>
          <w:w w:val="115"/>
        </w:rPr>
      </w:pPr>
    </w:p>
    <w:p w14:paraId="703F1992" w14:textId="77777777" w:rsidR="00E07666" w:rsidRDefault="00E07666">
      <w:pPr>
        <w:pStyle w:val="Ttulo1"/>
        <w:spacing w:before="71"/>
        <w:ind w:left="1151" w:right="889"/>
        <w:jc w:val="center"/>
        <w:rPr>
          <w:spacing w:val="-10"/>
          <w:w w:val="115"/>
        </w:rPr>
      </w:pPr>
    </w:p>
    <w:p w14:paraId="3FC4D92B" w14:textId="77777777" w:rsidR="00E07666" w:rsidRDefault="00E07666">
      <w:pPr>
        <w:pStyle w:val="Ttulo1"/>
        <w:spacing w:before="71"/>
        <w:ind w:left="1151" w:right="889"/>
        <w:jc w:val="center"/>
        <w:rPr>
          <w:spacing w:val="-10"/>
          <w:w w:val="115"/>
        </w:rPr>
      </w:pPr>
    </w:p>
    <w:p w14:paraId="5CC3F28E" w14:textId="77777777" w:rsidR="00E07666" w:rsidRDefault="00E07666" w:rsidP="002C410C">
      <w:pPr>
        <w:pStyle w:val="Ttulo1"/>
        <w:spacing w:before="71"/>
        <w:ind w:left="0" w:right="889"/>
        <w:rPr>
          <w:spacing w:val="-10"/>
          <w:w w:val="115"/>
        </w:rPr>
      </w:pPr>
    </w:p>
    <w:p w14:paraId="3753E963" w14:textId="77777777" w:rsidR="002C410C" w:rsidRDefault="002C410C" w:rsidP="002C410C">
      <w:pPr>
        <w:pStyle w:val="Ttulo1"/>
        <w:spacing w:before="71"/>
        <w:ind w:left="0" w:right="889"/>
        <w:rPr>
          <w:spacing w:val="-10"/>
          <w:w w:val="115"/>
        </w:rPr>
      </w:pPr>
    </w:p>
    <w:p w14:paraId="292D4A9E" w14:textId="77777777" w:rsidR="002C410C" w:rsidRDefault="002C410C"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lastRenderedPageBreak/>
        <w:t>ANEXO VI</w:t>
      </w:r>
      <w:proofErr w:type="gramEnd"/>
    </w:p>
    <w:p w14:paraId="46C302B2" w14:textId="77777777" w:rsidR="002C410C" w:rsidRDefault="002C410C">
      <w:pPr>
        <w:pStyle w:val="Ttulo1"/>
        <w:spacing w:before="71"/>
        <w:ind w:left="1151" w:right="889"/>
        <w:jc w:val="center"/>
        <w:rPr>
          <w:spacing w:val="-10"/>
          <w:w w:val="115"/>
        </w:rPr>
      </w:pPr>
    </w:p>
    <w:p w14:paraId="04E62620" w14:textId="3C863E9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C410C">
        <w:rPr>
          <w:b/>
          <w:bCs/>
        </w:rPr>
        <w:t>01/</w:t>
      </w:r>
      <w:r w:rsidRPr="00E07666">
        <w:rPr>
          <w:b/>
          <w:bCs/>
        </w:rPr>
        <w:t>2025</w:t>
      </w:r>
      <w:r w:rsidR="00AA3761">
        <w:rPr>
          <w:b/>
          <w:bCs/>
        </w:rPr>
        <w:t xml:space="preserve"> PROCESSO ADM N°02</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Style w:val="Tabelacomgrade"/>
        <w:tblW w:w="0" w:type="auto"/>
        <w:tblLook w:val="04A0" w:firstRow="1" w:lastRow="0" w:firstColumn="1" w:lastColumn="0" w:noHBand="0" w:noVBand="1"/>
      </w:tblPr>
      <w:tblGrid>
        <w:gridCol w:w="795"/>
        <w:gridCol w:w="1105"/>
        <w:gridCol w:w="1360"/>
        <w:gridCol w:w="3699"/>
        <w:gridCol w:w="1404"/>
        <w:gridCol w:w="1720"/>
      </w:tblGrid>
      <w:tr w:rsidR="00AA3761" w:rsidRPr="002C410C" w14:paraId="73243FBE" w14:textId="77777777" w:rsidTr="00AC216C">
        <w:tc>
          <w:tcPr>
            <w:tcW w:w="795" w:type="dxa"/>
          </w:tcPr>
          <w:p w14:paraId="71805671"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ITEM</w:t>
            </w:r>
          </w:p>
        </w:tc>
        <w:tc>
          <w:tcPr>
            <w:tcW w:w="1105" w:type="dxa"/>
          </w:tcPr>
          <w:p w14:paraId="63811845"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QUANT.</w:t>
            </w:r>
          </w:p>
        </w:tc>
        <w:tc>
          <w:tcPr>
            <w:tcW w:w="1360" w:type="dxa"/>
          </w:tcPr>
          <w:p w14:paraId="6A8D0C92"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UND.</w:t>
            </w:r>
          </w:p>
        </w:tc>
        <w:tc>
          <w:tcPr>
            <w:tcW w:w="3699" w:type="dxa"/>
          </w:tcPr>
          <w:p w14:paraId="40282065"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DESCRIÇÃO</w:t>
            </w:r>
          </w:p>
        </w:tc>
        <w:tc>
          <w:tcPr>
            <w:tcW w:w="1404" w:type="dxa"/>
          </w:tcPr>
          <w:p w14:paraId="5E6F96FC"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UNT.</w:t>
            </w:r>
          </w:p>
        </w:tc>
        <w:tc>
          <w:tcPr>
            <w:tcW w:w="1720" w:type="dxa"/>
          </w:tcPr>
          <w:p w14:paraId="7A0028A5"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VALOR TOTAL</w:t>
            </w:r>
          </w:p>
        </w:tc>
      </w:tr>
      <w:tr w:rsidR="00AA3761" w:rsidRPr="002C410C" w14:paraId="5D586B09" w14:textId="77777777" w:rsidTr="00AC216C">
        <w:tc>
          <w:tcPr>
            <w:tcW w:w="795" w:type="dxa"/>
          </w:tcPr>
          <w:p w14:paraId="50AE5B53"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01</w:t>
            </w:r>
          </w:p>
        </w:tc>
        <w:tc>
          <w:tcPr>
            <w:tcW w:w="1105" w:type="dxa"/>
          </w:tcPr>
          <w:p w14:paraId="4BF2705E"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50</w:t>
            </w:r>
          </w:p>
        </w:tc>
        <w:tc>
          <w:tcPr>
            <w:tcW w:w="1360" w:type="dxa"/>
          </w:tcPr>
          <w:p w14:paraId="2ECDB199" w14:textId="77777777" w:rsidR="00AA3761" w:rsidRPr="002C410C" w:rsidRDefault="00AA3761" w:rsidP="00AC216C">
            <w:pPr>
              <w:pStyle w:val="SemEspaamento"/>
              <w:jc w:val="both"/>
              <w:rPr>
                <w:rFonts w:ascii="Times New Roman" w:eastAsia="Times New Roman" w:hAnsi="Times New Roman"/>
                <w:bCs/>
                <w:spacing w:val="-10"/>
                <w:w w:val="115"/>
                <w:lang w:val="pt-PT"/>
              </w:rPr>
            </w:pPr>
            <w:r w:rsidRPr="002C410C">
              <w:rPr>
                <w:rFonts w:ascii="Times New Roman" w:eastAsia="Times New Roman" w:hAnsi="Times New Roman"/>
                <w:bCs/>
                <w:spacing w:val="-10"/>
                <w:w w:val="115"/>
                <w:lang w:val="pt-PT"/>
              </w:rPr>
              <w:t>SERVIÇOS</w:t>
            </w:r>
          </w:p>
        </w:tc>
        <w:tc>
          <w:tcPr>
            <w:tcW w:w="3699" w:type="dxa"/>
          </w:tcPr>
          <w:p w14:paraId="24230031" w14:textId="4E6A7CF5" w:rsidR="00AA3761" w:rsidRPr="002C410C" w:rsidRDefault="009731B9" w:rsidP="00AC216C">
            <w:pPr>
              <w:pStyle w:val="SemEspaamento"/>
              <w:jc w:val="both"/>
              <w:rPr>
                <w:rFonts w:ascii="Times New Roman" w:eastAsia="Times New Roman" w:hAnsi="Times New Roman"/>
                <w:bCs/>
                <w:spacing w:val="-10"/>
                <w:w w:val="115"/>
                <w:lang w:val="pt-PT"/>
              </w:rPr>
            </w:pPr>
            <w:r>
              <w:rPr>
                <w:rFonts w:ascii="Times New Roman" w:eastAsia="Times New Roman" w:hAnsi="Times New Roman"/>
                <w:bCs/>
                <w:spacing w:val="-10"/>
                <w:w w:val="115"/>
                <w:lang w:val="pt-PT"/>
              </w:rPr>
              <w:t>EQUIPE DE APOIO</w:t>
            </w:r>
          </w:p>
        </w:tc>
        <w:tc>
          <w:tcPr>
            <w:tcW w:w="1404" w:type="dxa"/>
          </w:tcPr>
          <w:p w14:paraId="6DCB27D2" w14:textId="240F291D" w:rsidR="00AA3761" w:rsidRPr="002C410C" w:rsidRDefault="00AA3761" w:rsidP="00AC216C">
            <w:pPr>
              <w:pStyle w:val="SemEspaamento"/>
              <w:jc w:val="right"/>
              <w:rPr>
                <w:rFonts w:ascii="Times New Roman" w:eastAsia="Times New Roman" w:hAnsi="Times New Roman"/>
                <w:bCs/>
                <w:spacing w:val="-10"/>
                <w:w w:val="115"/>
                <w:lang w:val="pt-PT"/>
              </w:rPr>
            </w:pPr>
          </w:p>
        </w:tc>
        <w:tc>
          <w:tcPr>
            <w:tcW w:w="1720" w:type="dxa"/>
          </w:tcPr>
          <w:p w14:paraId="25C3A332" w14:textId="74A90623" w:rsidR="00AA3761" w:rsidRPr="002C410C" w:rsidRDefault="00AA3761" w:rsidP="00AC216C">
            <w:pPr>
              <w:pStyle w:val="SemEspaamento"/>
              <w:jc w:val="right"/>
              <w:rPr>
                <w:rFonts w:ascii="Times New Roman" w:eastAsia="Times New Roman" w:hAnsi="Times New Roman"/>
                <w:bCs/>
                <w:spacing w:val="-10"/>
                <w:w w:val="115"/>
                <w:lang w:val="pt-PT"/>
              </w:rPr>
            </w:pPr>
          </w:p>
        </w:tc>
      </w:tr>
    </w:tbl>
    <w:p w14:paraId="5DD9B596" w14:textId="77777777" w:rsidR="00E07666" w:rsidRPr="00E07666" w:rsidRDefault="00E07666" w:rsidP="00AA3761">
      <w:pPr>
        <w:jc w:val="center"/>
        <w:rPr>
          <w:rFonts w:eastAsia="Calibri"/>
          <w:b/>
          <w:bCs/>
        </w:rPr>
      </w:pPr>
    </w:p>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77777777"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p>
    <w:p w14:paraId="12086570" w14:textId="77777777" w:rsidR="00E07666" w:rsidRPr="00E07666" w:rsidRDefault="00E07666" w:rsidP="00E07666">
      <w:pPr>
        <w:spacing w:line="480" w:lineRule="auto"/>
        <w:jc w:val="both"/>
        <w:rPr>
          <w:b/>
          <w:bCs/>
        </w:rPr>
      </w:pPr>
    </w:p>
    <w:p w14:paraId="0236A467" w14:textId="054DA1D8" w:rsidR="00AA3761" w:rsidRPr="00AA3761" w:rsidRDefault="00E07666" w:rsidP="00AA3761">
      <w:pPr>
        <w:spacing w:line="480" w:lineRule="auto"/>
        <w:jc w:val="both"/>
        <w:rPr>
          <w:rFonts w:eastAsia="Arial"/>
          <w:b/>
          <w:sz w:val="24"/>
          <w:szCs w:val="24"/>
        </w:rPr>
      </w:pPr>
      <w:proofErr w:type="gramStart"/>
      <w:r w:rsidRPr="00E07666">
        <w:rPr>
          <w:b/>
          <w:bCs/>
        </w:rPr>
        <w:t xml:space="preserve">OBJETO </w:t>
      </w:r>
      <w:r>
        <w:rPr>
          <w:b/>
          <w:bCs/>
        </w:rPr>
        <w:t>:</w:t>
      </w:r>
      <w:proofErr w:type="gramEnd"/>
      <w:r w:rsidR="00AA3761" w:rsidRPr="00AA3761">
        <w:rPr>
          <w:rFonts w:eastAsia="Arial"/>
          <w:b/>
          <w:sz w:val="24"/>
          <w:szCs w:val="24"/>
        </w:rPr>
        <w:t xml:space="preserve"> CONTRATAÇÃO DE PRESTAÇÃO DE SERVIÇO ESPECIALIZADO DE EQUIPE DE APOIO PARA REALIZAÇÃO DO EVENTO  AXÉ RIFAINA 2025 QUE IRÁ ACONTECER NOS DIAS  14 E 15 DE FEVEREIRO DE 2025. EVENTO QUE SERÁ REALIZADO PELA PRIMEIRA VEZ NO CALENDÁRIO DE FESTIVIDADES DO MUNICÍPIO</w:t>
      </w: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bookmarkStart w:id="4" w:name="_GoBack"/>
      <w:bookmarkEnd w:id="4"/>
    </w:p>
    <w:p w14:paraId="14DE81B8" w14:textId="37A8865E"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77777777"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Rassime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inscrita no CNPJ sob o nº XXX, com sede na cidade XXX,</w:t>
      </w:r>
      <w:proofErr w:type="gramStart"/>
      <w:r>
        <w:rPr>
          <w:rFonts w:ascii="Calibri Light" w:eastAsia="Courier New" w:hAnsi="Calibri Light" w:cs="Calibri Light"/>
          <w:i/>
          <w:iCs/>
          <w:highlight w:val="yellow"/>
          <w:u w:val="single"/>
        </w:rPr>
        <w:t xml:space="preserve">  </w:t>
      </w:r>
      <w:proofErr w:type="gramEnd"/>
      <w:r>
        <w:rPr>
          <w:rFonts w:ascii="Calibri Light" w:eastAsia="Courier New" w:hAnsi="Calibri Light" w:cs="Calibri Light"/>
          <w:i/>
          <w:iCs/>
          <w:highlight w:val="yellow"/>
          <w:u w:val="single"/>
        </w:rPr>
        <w:t xml:space="preserve">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3.2.4.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1"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w:t>
      </w:r>
      <w:proofErr w:type="gramStart"/>
      <w:r w:rsidRPr="00823336">
        <w:rPr>
          <w:rFonts w:ascii="Calibri Light" w:eastAsia="Arial MT" w:hAnsi="Calibri Light" w:cs="Calibri Light"/>
          <w:sz w:val="20"/>
          <w:szCs w:val="20"/>
        </w:rPr>
        <w:t>00/00/2025</w:t>
      </w:r>
      <w:proofErr w:type="gramEnd"/>
      <w:r w:rsidRPr="00823336">
        <w:rPr>
          <w:rFonts w:ascii="Calibri Light" w:eastAsia="Arial MT" w:hAnsi="Calibri Light" w:cs="Calibri Light"/>
          <w:sz w:val="20"/>
          <w:szCs w:val="20"/>
        </w:rPr>
        <w:t xml:space="preserve">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3.2.5.10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3.2.5.11 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w:t>
      </w:r>
      <w:r w:rsidRPr="00823336">
        <w:rPr>
          <w:rFonts w:ascii="Calibri Light" w:eastAsia="Arial MT" w:hAnsi="Calibri Light" w:cs="Calibri Light"/>
          <w:sz w:val="20"/>
          <w:szCs w:val="20"/>
        </w:rPr>
        <w:lastRenderedPageBreak/>
        <w:t xml:space="preserve">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823336">
        <w:rPr>
          <w:rFonts w:ascii="Calibri Light" w:eastAsia="Arial MT" w:hAnsi="Calibri Light" w:cs="Calibri Light"/>
          <w:sz w:val="20"/>
          <w:szCs w:val="20"/>
        </w:rPr>
        <w:t>subordinados</w:t>
      </w:r>
      <w:proofErr w:type="gramEnd"/>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VI</w:t>
      </w:r>
      <w:proofErr w:type="gramEnd"/>
      <w:r w:rsidRPr="00823336">
        <w:rPr>
          <w:rFonts w:ascii="Calibri Light" w:eastAsia="Arial MT" w:hAnsi="Calibri Light" w:cs="Calibri Light"/>
          <w:sz w:val="20"/>
          <w:szCs w:val="20"/>
        </w:rPr>
        <w:t xml:space="preserve">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Prestar esclarecimento à CONTRATANTE sobre eventuais atos ou fatos noticiados que a envolvam, bem como relatar toda e </w:t>
      </w:r>
      <w:r w:rsidRPr="00823336">
        <w:rPr>
          <w:rFonts w:ascii="Calibri Light" w:eastAsia="Arial MT" w:hAnsi="Calibri Light" w:cs="Calibri Light"/>
          <w:sz w:val="20"/>
          <w:szCs w:val="20"/>
        </w:rPr>
        <w:lastRenderedPageBreak/>
        <w:t>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w:t>
      </w:r>
      <w:proofErr w:type="gramEnd"/>
      <w:r w:rsidRPr="00823336">
        <w:rPr>
          <w:rFonts w:ascii="Calibri Light" w:eastAsia="Arial MT" w:hAnsi="Calibri Light" w:cs="Calibri Light"/>
          <w:sz w:val="20"/>
          <w:szCs w:val="20"/>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823336">
        <w:rPr>
          <w:rFonts w:ascii="Calibri Light" w:eastAsia="Arial MT" w:hAnsi="Calibri Light" w:cs="Calibri Light"/>
          <w:sz w:val="20"/>
          <w:szCs w:val="20"/>
        </w:rPr>
        <w:t>)</w:t>
      </w:r>
      <w:proofErr w:type="gramEnd"/>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5"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Pr="00823336">
        <w:rPr>
          <w:rFonts w:ascii="Calibri Light" w:eastAsia="Arial MT" w:hAnsi="Calibri Light" w:cs="Calibri Light"/>
          <w:sz w:val="20"/>
          <w:szCs w:val="20"/>
        </w:rPr>
        <w:t>)</w:t>
      </w:r>
      <w:proofErr w:type="gramEnd"/>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5"/>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w:t>
      </w:r>
      <w:proofErr w:type="gramStart"/>
      <w:r w:rsidR="00E07666" w:rsidRPr="00823336">
        <w:rPr>
          <w:rFonts w:ascii="Calibri Light" w:hAnsi="Calibri Light" w:cs="Calibri Light"/>
          <w:sz w:val="20"/>
          <w:szCs w:val="20"/>
        </w:rPr>
        <w:t>) :</w:t>
      </w:r>
      <w:proofErr w:type="gramEnd"/>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00E07666" w:rsidRPr="002C410C">
        <w:rPr>
          <w:rFonts w:ascii="Calibri Light" w:eastAsia="Arial MT" w:hAnsi="Calibri Light" w:cs="Calibri Light"/>
          <w:sz w:val="20"/>
          <w:szCs w:val="20"/>
        </w:rPr>
        <w:t>)</w:t>
      </w:r>
      <w:proofErr w:type="gramEnd"/>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12.1 – As partes elegem o Foro da Comarca de Pedregulho, para dirimirem eventuais dúvidas oriundas deste </w:t>
      </w:r>
      <w:r w:rsidRPr="00823336">
        <w:rPr>
          <w:rFonts w:ascii="Calibri Light" w:eastAsia="Arial MT" w:hAnsi="Calibri Light" w:cs="Calibri Light"/>
        </w:rPr>
        <w:lastRenderedPageBreak/>
        <w:t>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32645712" w14:textId="77777777" w:rsidR="00E07666" w:rsidRDefault="00E07666" w:rsidP="00E07666">
      <w:pPr>
        <w:pStyle w:val="SemEspaamento"/>
        <w:jc w:val="both"/>
        <w:rPr>
          <w:rFonts w:ascii="Calibri Light" w:eastAsia="Arial MT" w:hAnsi="Calibri Light" w:cs="Calibri Light"/>
          <w:sz w:val="20"/>
          <w:szCs w:val="20"/>
          <w:lang w:val="pt-PT"/>
        </w:rPr>
      </w:pPr>
    </w:p>
    <w:p w14:paraId="4E6D28BA" w14:textId="77777777" w:rsidR="00E07666" w:rsidRDefault="00E07666" w:rsidP="00E07666">
      <w:pPr>
        <w:pStyle w:val="SemEspaamento"/>
        <w:jc w:val="both"/>
        <w:rPr>
          <w:rFonts w:ascii="Calibri Light" w:eastAsia="Arial MT" w:hAnsi="Calibri Light" w:cs="Calibri Light"/>
          <w:sz w:val="20"/>
          <w:szCs w:val="20"/>
          <w:lang w:val="pt-PT"/>
        </w:rPr>
      </w:pPr>
    </w:p>
    <w:p w14:paraId="4CC04F15" w14:textId="77777777" w:rsidR="00E07666" w:rsidRDefault="00E07666" w:rsidP="00E07666">
      <w:pPr>
        <w:pStyle w:val="SemEspaamento"/>
        <w:jc w:val="both"/>
        <w:rPr>
          <w:rFonts w:ascii="Calibri Light" w:eastAsia="Arial MT" w:hAnsi="Calibri Light" w:cs="Calibri Light"/>
          <w:sz w:val="20"/>
          <w:szCs w:val="20"/>
          <w:lang w:val="pt-PT"/>
        </w:rPr>
      </w:pPr>
    </w:p>
    <w:p w14:paraId="08A6C32E" w14:textId="77777777" w:rsidR="00E07666" w:rsidRDefault="00E07666" w:rsidP="00E07666">
      <w:pPr>
        <w:pStyle w:val="SemEspaamento"/>
        <w:jc w:val="both"/>
        <w:rPr>
          <w:rFonts w:ascii="Calibri Light" w:eastAsia="Arial MT" w:hAnsi="Calibri Light" w:cs="Calibri Light"/>
          <w:sz w:val="20"/>
          <w:szCs w:val="20"/>
          <w:lang w:val="pt-PT"/>
        </w:rPr>
      </w:pPr>
    </w:p>
    <w:p w14:paraId="009A7A6E" w14:textId="77777777" w:rsidR="00E07666" w:rsidRDefault="00E07666" w:rsidP="00E07666">
      <w:pPr>
        <w:pStyle w:val="SemEspaamento"/>
        <w:jc w:val="both"/>
        <w:rPr>
          <w:rFonts w:ascii="Calibri Light" w:eastAsia="Arial MT" w:hAnsi="Calibri Light" w:cs="Calibri Light"/>
          <w:sz w:val="20"/>
          <w:szCs w:val="20"/>
          <w:lang w:val="pt-PT"/>
        </w:rPr>
      </w:pPr>
    </w:p>
    <w:p w14:paraId="415782B6" w14:textId="77777777" w:rsidR="00E07666" w:rsidRDefault="00E07666" w:rsidP="00E07666">
      <w:pPr>
        <w:pStyle w:val="SemEspaamento"/>
        <w:jc w:val="both"/>
        <w:rPr>
          <w:rFonts w:ascii="Calibri Light" w:eastAsia="Arial MT" w:hAnsi="Calibri Light" w:cs="Calibri Light"/>
          <w:sz w:val="20"/>
          <w:szCs w:val="20"/>
          <w:lang w:val="pt-PT"/>
        </w:rPr>
      </w:pPr>
    </w:p>
    <w:p w14:paraId="553E5529" w14:textId="77777777" w:rsidR="00E07666" w:rsidRDefault="00E07666" w:rsidP="00E07666">
      <w:pPr>
        <w:pStyle w:val="SemEspaamento"/>
        <w:jc w:val="both"/>
        <w:rPr>
          <w:rFonts w:ascii="Calibri Light" w:eastAsia="Arial MT" w:hAnsi="Calibri Light" w:cs="Calibri Light"/>
          <w:sz w:val="20"/>
          <w:szCs w:val="20"/>
          <w:lang w:val="pt-PT"/>
        </w:rPr>
      </w:pPr>
    </w:p>
    <w:p w14:paraId="5355F16A" w14:textId="77777777" w:rsidR="00E07666" w:rsidRDefault="00E07666" w:rsidP="00E07666">
      <w:pPr>
        <w:pStyle w:val="SemEspaamento"/>
        <w:jc w:val="both"/>
        <w:rPr>
          <w:rFonts w:ascii="Calibri Light" w:eastAsia="Arial MT" w:hAnsi="Calibri Light" w:cs="Calibri Light"/>
          <w:sz w:val="20"/>
          <w:szCs w:val="20"/>
          <w:lang w:val="pt-PT"/>
        </w:rPr>
      </w:pPr>
    </w:p>
    <w:p w14:paraId="231B6273" w14:textId="77777777" w:rsidR="00E07666" w:rsidRDefault="00E07666" w:rsidP="00E07666">
      <w:pPr>
        <w:pStyle w:val="SemEspaamento"/>
        <w:jc w:val="both"/>
        <w:rPr>
          <w:rFonts w:ascii="Calibri Light" w:eastAsia="Arial MT" w:hAnsi="Calibri Light" w:cs="Calibri Light"/>
          <w:sz w:val="20"/>
          <w:szCs w:val="20"/>
          <w:lang w:val="pt-PT"/>
        </w:rPr>
      </w:pPr>
    </w:p>
    <w:p w14:paraId="6C9CA1AD" w14:textId="77777777" w:rsidR="00E07666" w:rsidRDefault="00E07666" w:rsidP="00E07666">
      <w:pPr>
        <w:pStyle w:val="SemEspaamento"/>
        <w:jc w:val="both"/>
        <w:rPr>
          <w:rFonts w:ascii="Calibri Light" w:eastAsia="Arial MT" w:hAnsi="Calibri Light" w:cs="Calibri Light"/>
          <w:sz w:val="20"/>
          <w:szCs w:val="20"/>
          <w:lang w:val="pt-PT"/>
        </w:rPr>
      </w:pPr>
    </w:p>
    <w:p w14:paraId="4FF36A20" w14:textId="77777777" w:rsidR="00E07666" w:rsidRDefault="00E07666" w:rsidP="00E07666">
      <w:pPr>
        <w:pStyle w:val="SemEspaamento"/>
        <w:jc w:val="both"/>
        <w:rPr>
          <w:rFonts w:ascii="Calibri Light" w:eastAsia="Arial MT" w:hAnsi="Calibri Light" w:cs="Calibri Light"/>
          <w:sz w:val="20"/>
          <w:szCs w:val="20"/>
          <w:lang w:val="pt-PT"/>
        </w:rPr>
      </w:pPr>
    </w:p>
    <w:p w14:paraId="483B2644" w14:textId="77777777" w:rsidR="00E07666" w:rsidRDefault="00E07666" w:rsidP="00E07666">
      <w:pPr>
        <w:pStyle w:val="SemEspaamento"/>
        <w:jc w:val="both"/>
        <w:rPr>
          <w:rFonts w:ascii="Calibri Light" w:eastAsia="Arial MT" w:hAnsi="Calibri Light" w:cs="Calibri Light"/>
          <w:sz w:val="20"/>
          <w:szCs w:val="20"/>
          <w:lang w:val="pt-PT"/>
        </w:rPr>
      </w:pPr>
    </w:p>
    <w:p w14:paraId="2037D3F9" w14:textId="77777777" w:rsidR="00E07666" w:rsidRDefault="00E07666" w:rsidP="00E07666">
      <w:pPr>
        <w:pStyle w:val="SemEspaamento"/>
        <w:jc w:val="both"/>
        <w:rPr>
          <w:rFonts w:ascii="Calibri Light" w:eastAsia="Arial MT" w:hAnsi="Calibri Light" w:cs="Calibri Light"/>
          <w:sz w:val="20"/>
          <w:szCs w:val="20"/>
          <w:lang w:val="pt-PT"/>
        </w:rPr>
      </w:pPr>
    </w:p>
    <w:p w14:paraId="715626BA" w14:textId="77777777" w:rsidR="002C410C" w:rsidRDefault="002C410C" w:rsidP="00E07666">
      <w:pPr>
        <w:pStyle w:val="SemEspaamento"/>
        <w:jc w:val="both"/>
        <w:rPr>
          <w:rFonts w:ascii="Calibri Light" w:eastAsia="Arial MT" w:hAnsi="Calibri Light" w:cs="Calibri Light"/>
          <w:sz w:val="20"/>
          <w:szCs w:val="20"/>
          <w:lang w:val="pt-PT"/>
        </w:rPr>
      </w:pPr>
    </w:p>
    <w:p w14:paraId="1118944D" w14:textId="77777777" w:rsidR="002C410C" w:rsidRDefault="002C410C" w:rsidP="00E07666">
      <w:pPr>
        <w:pStyle w:val="SemEspaamento"/>
        <w:jc w:val="both"/>
        <w:rPr>
          <w:rFonts w:ascii="Calibri Light" w:eastAsia="Arial MT" w:hAnsi="Calibri Light" w:cs="Calibri Light"/>
          <w:sz w:val="20"/>
          <w:szCs w:val="20"/>
          <w:lang w:val="pt-PT"/>
        </w:rPr>
      </w:pPr>
    </w:p>
    <w:p w14:paraId="18CBC60F"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1B6ACAC2" w:rsidR="00E07666" w:rsidRPr="007C291F" w:rsidRDefault="00E07666" w:rsidP="00E07666">
      <w:pPr>
        <w:spacing w:line="360" w:lineRule="auto"/>
        <w:rPr>
          <w:rFonts w:eastAsia="Arial"/>
          <w:sz w:val="24"/>
          <w:szCs w:val="24"/>
        </w:rPr>
      </w:pPr>
      <w:r>
        <w:rPr>
          <w:rFonts w:eastAsia="Arial"/>
          <w:sz w:val="24"/>
          <w:szCs w:val="24"/>
        </w:rPr>
        <w:t>DISPENSA Nº0</w:t>
      </w:r>
      <w:r w:rsidR="00AA3761">
        <w:rPr>
          <w:rFonts w:eastAsia="Arial"/>
          <w:sz w:val="24"/>
          <w:szCs w:val="24"/>
        </w:rPr>
        <w:t>1</w:t>
      </w:r>
      <w:r w:rsidRPr="007C291F">
        <w:rPr>
          <w:rFonts w:eastAsia="Arial"/>
          <w:sz w:val="24"/>
          <w:szCs w:val="24"/>
        </w:rPr>
        <w:t>/202</w:t>
      </w:r>
      <w:r w:rsidR="00FF576C">
        <w:rPr>
          <w:rFonts w:eastAsia="Arial"/>
          <w:sz w:val="24"/>
          <w:szCs w:val="24"/>
        </w:rPr>
        <w:t>5</w:t>
      </w:r>
      <w:proofErr w:type="gramStart"/>
      <w:r w:rsidRPr="007C291F">
        <w:rPr>
          <w:rFonts w:eastAsia="Arial"/>
          <w:sz w:val="24"/>
          <w:szCs w:val="24"/>
        </w:rPr>
        <w:t xml:space="preserve"> </w:t>
      </w:r>
      <w:r w:rsidR="00FF576C">
        <w:rPr>
          <w:rFonts w:eastAsia="Arial"/>
          <w:sz w:val="24"/>
          <w:szCs w:val="24"/>
        </w:rPr>
        <w:t xml:space="preserve"> </w:t>
      </w:r>
      <w:proofErr w:type="gramEnd"/>
      <w:r w:rsidRPr="007C291F">
        <w:rPr>
          <w:rFonts w:eastAsia="Arial"/>
          <w:sz w:val="24"/>
          <w:szCs w:val="24"/>
        </w:rPr>
        <w:t>PROCESSO N°</w:t>
      </w:r>
      <w:r w:rsidR="00FF576C">
        <w:rPr>
          <w:rFonts w:eastAsia="Arial"/>
          <w:sz w:val="24"/>
          <w:szCs w:val="24"/>
        </w:rPr>
        <w:t>0</w:t>
      </w:r>
      <w:r w:rsidR="00AA3761">
        <w:rPr>
          <w:rFonts w:eastAsia="Arial"/>
          <w:sz w:val="24"/>
          <w:szCs w:val="24"/>
        </w:rPr>
        <w:t>2</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76E6FA21"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AA3761" w:rsidRPr="00AA3761">
        <w:rPr>
          <w:rFonts w:eastAsia="Arial"/>
          <w:b/>
          <w:sz w:val="24"/>
          <w:szCs w:val="24"/>
        </w:rPr>
        <w:t>CONTRATAÇÃO DE PRESTAÇÃO DE SERVIÇO ESPECIALIZADO DE EQUIPE DE APOIO PARA REALIZAÇÃO DO EVENTO</w:t>
      </w:r>
      <w:proofErr w:type="gramStart"/>
      <w:r w:rsidR="00AA3761" w:rsidRPr="00AA3761">
        <w:rPr>
          <w:rFonts w:eastAsia="Arial"/>
          <w:b/>
          <w:sz w:val="24"/>
          <w:szCs w:val="24"/>
        </w:rPr>
        <w:t xml:space="preserve">  </w:t>
      </w:r>
      <w:proofErr w:type="gramEnd"/>
      <w:r w:rsidR="00AA3761" w:rsidRPr="00AA3761">
        <w:rPr>
          <w:rFonts w:eastAsia="Arial"/>
          <w:b/>
          <w:sz w:val="24"/>
          <w:szCs w:val="24"/>
        </w:rPr>
        <w:t>AXÉ RIFAINA 2025 QUE IRÁ ACONTECER NOS DIAS  14 E 15 DE FEVEREIRO DE 2025. EVENTO QUE SERÁ REALIZADO PELA PRIMEIRA VEZ NO CALENDÁRIO DE FESTIVIDADES DO MUNICÍPIO</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proofErr w:type="gramStart"/>
      <w:r w:rsidRPr="00687F20">
        <w:rPr>
          <w:rFonts w:ascii="Arial" w:eastAsia="Arial" w:hAnsi="Arial" w:cs="Arial"/>
          <w:b/>
          <w:bCs/>
          <w:sz w:val="16"/>
          <w:szCs w:val="16"/>
        </w:rPr>
        <w:t>de</w:t>
      </w:r>
      <w:r w:rsidR="00B47CB7">
        <w:rPr>
          <w:rFonts w:ascii="Arial" w:eastAsia="Arial" w:hAnsi="Arial" w:cs="Arial"/>
          <w:b/>
          <w:bCs/>
          <w:sz w:val="16"/>
          <w:szCs w:val="16"/>
        </w:rPr>
        <w:t xml:space="preserve"> de</w:t>
      </w:r>
      <w:proofErr w:type="gramEnd"/>
      <w:r w:rsidR="00B47CB7">
        <w:rPr>
          <w:rFonts w:ascii="Arial" w:eastAsia="Arial" w:hAnsi="Arial" w:cs="Arial"/>
          <w:b/>
          <w:bCs/>
          <w:sz w:val="16"/>
          <w:szCs w:val="16"/>
        </w:rPr>
        <w:t xml:space="preserv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proofErr w:type="gramStart"/>
      <w:r>
        <w:t>3</w:t>
      </w:r>
      <w:proofErr w:type="gramEnd"/>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proofErr w:type="gramStart"/>
      <w:r w:rsidRPr="007C291F">
        <w:rPr>
          <w:rFonts w:eastAsia="Arial"/>
          <w:b/>
          <w:bCs/>
          <w:u w:val="thick"/>
        </w:rPr>
        <w:t>GESTOR(</w:t>
      </w:r>
      <w:proofErr w:type="gramEnd"/>
      <w:r w:rsidRPr="007C291F">
        <w:rPr>
          <w:rFonts w:eastAsia="Arial"/>
          <w:b/>
          <w:bCs/>
          <w:u w:val="thick"/>
        </w:rPr>
        <w:t>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Assinatura:</w:t>
      </w:r>
      <w:proofErr w:type="gramStart"/>
      <w:r w:rsidRPr="00687F20">
        <w:rPr>
          <w:rFonts w:ascii="Arial" w:eastAsia="Arial" w:hAnsi="Arial" w:cs="Arial"/>
          <w:sz w:val="16"/>
          <w:szCs w:val="16"/>
        </w:rPr>
        <w:t xml:space="preserve"> </w:t>
      </w:r>
      <w:r w:rsidRPr="00687F20">
        <w:rPr>
          <w:rFonts w:ascii="Arial" w:eastAsia="Arial" w:hAnsi="Arial" w:cs="Arial"/>
          <w:sz w:val="16"/>
          <w:szCs w:val="16"/>
          <w:u w:val="single"/>
        </w:rPr>
        <w:t xml:space="preserve"> </w:t>
      </w:r>
      <w:proofErr w:type="gramEnd"/>
      <w:r w:rsidRPr="00687F20">
        <w:rPr>
          <w:rFonts w:ascii="Arial" w:eastAsia="Arial" w:hAnsi="Arial" w:cs="Arial"/>
          <w:sz w:val="16"/>
          <w:szCs w:val="16"/>
          <w:u w:val="single"/>
        </w:rPr>
        <w:t>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LJGg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 xml:space="preserve">de responsáveis por ações de acompanhamento, </w:t>
      </w:r>
      <w:r w:rsidRPr="00687F20">
        <w:rPr>
          <w:rFonts w:ascii="Arial" w:eastAsia="Arial" w:hAnsi="Arial" w:cs="Arial"/>
          <w:sz w:val="16"/>
          <w:szCs w:val="16"/>
        </w:rPr>
        <w:lastRenderedPageBreak/>
        <w:t>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BC2E1" w14:textId="77777777" w:rsidR="00BB407C" w:rsidRDefault="00BB407C">
      <w:r>
        <w:separator/>
      </w:r>
    </w:p>
  </w:endnote>
  <w:endnote w:type="continuationSeparator" w:id="0">
    <w:p w14:paraId="7F222AFB" w14:textId="77777777" w:rsidR="00BB407C" w:rsidRDefault="00BB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83BE1" w14:textId="77777777" w:rsidR="00BB407C" w:rsidRDefault="00BB407C">
      <w:r>
        <w:separator/>
      </w:r>
    </w:p>
  </w:footnote>
  <w:footnote w:type="continuationSeparator" w:id="0">
    <w:p w14:paraId="7F8F8E53" w14:textId="77777777" w:rsidR="00BB407C" w:rsidRDefault="00BB4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AMfZkFwAgAA7gQAAA4AAAAAAAAA&#10;AAAAAAAALgIAAGRycy9lMm9Eb2MueG1sUEsBAi0AFAAGAAgAAAAhALVJSdjgAAAACQEAAA8AAAAA&#10;AAAAAAAAAAAAygQAAGRycy9kb3ducmV2LnhtbFBLBQYAAAAABAAEAPMAAADX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BMtCw/dAIAAO8EAAAOAAAA&#10;AAAAAAAAAAAAAC4CAABkcnMvZTJvRG9jLnhtbFBLAQItABQABgAIAAAAIQAPu1Rh4AAAAAoBAAAP&#10;AAAAAAAAAAAAAAAAAM4EAABkcnMvZG93bnJldi54bWxQSwUGAAAAAAQABADzAAAA2wU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CAgKBcMQIAAFsEAAAOAAAAAAAAAAAAAAAAAC4C&#10;AABkcnMvZTJvRG9jLnhtbFBLAQItABQABgAIAAAAIQDevfk13gAAAAgBAAAPAAAAAAAAAAAAAAAA&#10;AIsEAABkcnMvZG93bnJldi54bWxQSwUGAAAAAAQABADzAAAAlg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BEIQ9tcQIAAPA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usMQIAAFw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cPDRyHCIHjHZYnItbiMO60nnSp0X7n&#10;rKNRL7j7dgArOdPvDDVnmU0mYTeiMJnOxyTYa83uWgNGEFTBPWfDdePjPgXiDN5REysVCX7O5Jwz&#10;jXDk/bxuYUeu5Wj1/FNY/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SOfusMQIAAFwEAAAOAAAAAAAAAAAAAAAAAC4C&#10;AABkcnMvZTJvRG9jLnhtbFBLAQItABQABgAIAAAAIQDevfk13gAAAAgBAAAPAAAAAAAAAAAAAAAA&#10;AIsEAABkcnMvZG93bnJldi54bWxQSwUGAAAAAAQABADzAAAAlg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DHm9ACcQIAAO8EAAAOAAAAAAAA&#10;AAAAAAAAAC4CAABkcnMvZTJvRG9jLnhtbFBLAQItABQABgAIAAAAIQC1SUnY4AAAAAkBAAAPAAAA&#10;AAAAAAAAAAAAAMsEAABkcnMvZG93bnJldi54bWxQSwUGAAAAAAQABADzAAAA2A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Qr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xgegVVjvi2eIwts6IeUPRFpTwI1iaU6KJds8/0FErpBRxL3G2Rvvrb+/B&#10;nsaHtJx1NPcldz83YCXx8F3TYF1no1FYlHgZjS9zuthTzepUozftDInLjLbciCgGe68OYm2xfaYV&#10;nYaopAItKHbJ/UGc+WEbacWFnE6jEa2GAb/QSyMO4xVYfuqfwZp928NQ3uNhQ6B41/3BNlCucbrx&#10;WDdxNALRA6v7OaW1iu3efwLC3p7eo9Xbh2ryGw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6AQkK3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4QLHsMQIAAFwEAAAOAAAAAAAAAAAAAAAAAC4C&#10;AABkcnMvZTJvRG9jLnhtbFBLAQItABQABgAIAAAAIQDevfk13gAAAAgBAAAPAAAAAAAAAAAAAAAA&#10;AIsEAABkcnMvZG93bnJldi54bWxQSwUGAAAAAAQABADzAAAAlgU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2">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3">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9">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1">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2">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4">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5">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16">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18">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9">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abstractNumId w:val="8"/>
  </w:num>
  <w:num w:numId="2">
    <w:abstractNumId w:val="17"/>
  </w:num>
  <w:num w:numId="3">
    <w:abstractNumId w:val="15"/>
  </w:num>
  <w:num w:numId="4">
    <w:abstractNumId w:val="20"/>
  </w:num>
  <w:num w:numId="5">
    <w:abstractNumId w:val="2"/>
  </w:num>
  <w:num w:numId="6">
    <w:abstractNumId w:val="14"/>
  </w:num>
  <w:num w:numId="7">
    <w:abstractNumId w:val="3"/>
  </w:num>
  <w:num w:numId="8">
    <w:abstractNumId w:val="0"/>
  </w:num>
  <w:num w:numId="9">
    <w:abstractNumId w:val="1"/>
  </w:num>
  <w:num w:numId="10">
    <w:abstractNumId w:val="13"/>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1"/>
  </w:num>
  <w:num w:numId="17">
    <w:abstractNumId w:val="18"/>
  </w:num>
  <w:num w:numId="18">
    <w:abstractNumId w:val="16"/>
  </w:num>
  <w:num w:numId="19">
    <w:abstractNumId w:val="12"/>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410AF"/>
    <w:rsid w:val="0008364E"/>
    <w:rsid w:val="001A3C6C"/>
    <w:rsid w:val="001B08A9"/>
    <w:rsid w:val="001D65A3"/>
    <w:rsid w:val="00237215"/>
    <w:rsid w:val="00276237"/>
    <w:rsid w:val="00284FB2"/>
    <w:rsid w:val="002C410C"/>
    <w:rsid w:val="002F3103"/>
    <w:rsid w:val="00361892"/>
    <w:rsid w:val="003B5809"/>
    <w:rsid w:val="003E5220"/>
    <w:rsid w:val="00402C92"/>
    <w:rsid w:val="004111F5"/>
    <w:rsid w:val="004334AA"/>
    <w:rsid w:val="00454BFD"/>
    <w:rsid w:val="005708EA"/>
    <w:rsid w:val="0063419D"/>
    <w:rsid w:val="006608B0"/>
    <w:rsid w:val="00671BF7"/>
    <w:rsid w:val="0075432F"/>
    <w:rsid w:val="009317D1"/>
    <w:rsid w:val="009731B9"/>
    <w:rsid w:val="00975CC4"/>
    <w:rsid w:val="00AA3761"/>
    <w:rsid w:val="00B1521D"/>
    <w:rsid w:val="00B45334"/>
    <w:rsid w:val="00B47CB7"/>
    <w:rsid w:val="00BB407C"/>
    <w:rsid w:val="00BC4BFF"/>
    <w:rsid w:val="00D35808"/>
    <w:rsid w:val="00E07666"/>
    <w:rsid w:val="00E716F8"/>
    <w:rsid w:val="00ED4691"/>
    <w:rsid w:val="00F6230A"/>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9621</Words>
  <Characters>51959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23</cp:revision>
  <cp:lastPrinted>2025-01-09T18:42:00Z</cp:lastPrinted>
  <dcterms:created xsi:type="dcterms:W3CDTF">2025-01-09T15:08:00Z</dcterms:created>
  <dcterms:modified xsi:type="dcterms:W3CDTF">2025-01-10T11:38:00Z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