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77777777"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FB48B3">
        <w:rPr>
          <w:b/>
          <w:w w:val="115"/>
          <w:lang w:val="pt-BR"/>
        </w:rPr>
        <w:t>43</w:t>
      </w:r>
      <w:r w:rsidR="00D311E1" w:rsidRPr="00AC508A">
        <w:rPr>
          <w:b/>
          <w:w w:val="115"/>
          <w:lang w:val="pt-BR"/>
        </w:rPr>
        <w:t>/2026</w:t>
      </w:r>
      <w:r w:rsidR="00FB48B3">
        <w:rPr>
          <w:b/>
          <w:w w:val="115"/>
          <w:lang w:val="pt-BR"/>
        </w:rPr>
        <w:t xml:space="preserve"> </w:t>
      </w:r>
    </w:p>
    <w:p w14:paraId="43C530A5" w14:textId="0DC04F96"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112</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56F1FD2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A27F1D">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4C1675B8"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AB1E11">
        <w:rPr>
          <w:b/>
          <w:bCs/>
          <w:spacing w:val="4"/>
          <w:w w:val="115"/>
          <w:sz w:val="24"/>
          <w:szCs w:val="24"/>
          <w:lang w:val="pt-BR"/>
        </w:rPr>
        <w:t>2</w:t>
      </w:r>
      <w:r w:rsidR="00E87BA3">
        <w:rPr>
          <w:b/>
          <w:bCs/>
          <w:spacing w:val="4"/>
          <w:w w:val="115"/>
          <w:sz w:val="24"/>
          <w:szCs w:val="24"/>
          <w:lang w:val="pt-BR"/>
        </w:rPr>
        <w:t>7</w:t>
      </w:r>
      <w:r w:rsidRPr="00AC508A">
        <w:rPr>
          <w:b/>
          <w:bCs/>
          <w:spacing w:val="4"/>
          <w:w w:val="115"/>
          <w:sz w:val="24"/>
          <w:szCs w:val="24"/>
          <w:lang w:val="pt-BR"/>
        </w:rPr>
        <w:t>/0</w:t>
      </w:r>
      <w:r w:rsidR="00FB48B3">
        <w:rPr>
          <w:b/>
          <w:bCs/>
          <w:spacing w:val="4"/>
          <w:w w:val="115"/>
          <w:sz w:val="24"/>
          <w:szCs w:val="24"/>
          <w:lang w:val="pt-BR"/>
        </w:rPr>
        <w:t>3</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4D1CD8">
        <w:rPr>
          <w:b/>
          <w:bCs/>
          <w:w w:val="110"/>
          <w:sz w:val="24"/>
          <w:szCs w:val="24"/>
          <w:lang w:val="pt-BR"/>
        </w:rPr>
        <w:t>0</w:t>
      </w:r>
      <w:r w:rsidR="00E87BA3">
        <w:rPr>
          <w:b/>
          <w:bCs/>
          <w:w w:val="110"/>
          <w:sz w:val="24"/>
          <w:szCs w:val="24"/>
          <w:lang w:val="pt-BR"/>
        </w:rPr>
        <w:t>2</w:t>
      </w:r>
      <w:r w:rsidR="004D1CD8">
        <w:rPr>
          <w:b/>
          <w:bCs/>
          <w:w w:val="110"/>
          <w:sz w:val="24"/>
          <w:szCs w:val="24"/>
          <w:lang w:val="pt-BR"/>
        </w:rPr>
        <w:t>/04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139C7E5F"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4D1CD8">
        <w:rPr>
          <w:b/>
          <w:bCs/>
          <w:w w:val="115"/>
          <w:sz w:val="24"/>
          <w:szCs w:val="24"/>
          <w:lang w:val="pt-BR"/>
        </w:rPr>
        <w:t>0</w:t>
      </w:r>
      <w:r w:rsidR="00E87BA3">
        <w:rPr>
          <w:b/>
          <w:bCs/>
          <w:w w:val="115"/>
          <w:sz w:val="24"/>
          <w:szCs w:val="24"/>
          <w:lang w:val="pt-BR"/>
        </w:rPr>
        <w:t>2</w:t>
      </w:r>
      <w:r w:rsidR="004D1CD8">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hyperlink r:id="rId9">
        <w:r w:rsidRPr="00AC508A">
          <w:rPr>
            <w:b/>
            <w:w w:val="110"/>
            <w:sz w:val="24"/>
            <w:szCs w:val="24"/>
            <w:u w:val="single"/>
          </w:rPr>
          <w:t>www.bll.org.br</w:t>
        </w:r>
      </w:hyperlink>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10">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636B199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Código da Ficha: 147</w:t>
      </w:r>
    </w:p>
    <w:p w14:paraId="1EC149CA"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Órgão : 02 PREFEITURA MUNICIPAL</w:t>
      </w:r>
    </w:p>
    <w:p w14:paraId="783889FE"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Unidade : 08 SECRETARIA MUNICIPAL DE EDUCAÇÃO</w:t>
      </w:r>
    </w:p>
    <w:p w14:paraId="2C12DDA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Dotação : 12.361.0011.2009.0220</w:t>
      </w:r>
    </w:p>
    <w:p w14:paraId="6ACDCCE5"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 xml:space="preserve">                Educação Fundamental: Acesso, Pe</w:t>
      </w:r>
    </w:p>
    <w:p w14:paraId="743A51BE" w14:textId="77777777" w:rsidR="00FB48B3" w:rsidRDefault="00FB48B3" w:rsidP="00FB48B3">
      <w:pPr>
        <w:spacing w:before="100" w:beforeAutospacing="1" w:after="100" w:afterAutospacing="1"/>
        <w:rPr>
          <w:rFonts w:ascii="Tahoma" w:hAnsi="Tahoma" w:cs="Tahoma"/>
          <w:lang w:eastAsia="pt-BR"/>
        </w:rPr>
      </w:pPr>
      <w:r>
        <w:rPr>
          <w:rFonts w:ascii="Tahoma" w:hAnsi="Tahoma" w:cs="Tahoma"/>
          <w:lang w:eastAsia="pt-BR"/>
        </w:rPr>
        <w:t xml:space="preserve">                3.3.90.39.00 OUTROS SERVIÇOS DE TERCEIROS </w:t>
      </w:r>
    </w:p>
    <w:p w14:paraId="6D13CC9F" w14:textId="77777777" w:rsidR="009C4C17" w:rsidRDefault="009C4C17" w:rsidP="00A278B4">
      <w:pPr>
        <w:spacing w:line="360" w:lineRule="auto"/>
        <w:ind w:firstLine="1134"/>
        <w:jc w:val="both"/>
        <w:rPr>
          <w:bCs/>
        </w:rPr>
      </w:pPr>
    </w:p>
    <w:p w14:paraId="29A5B3D6" w14:textId="3A81181A"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FB48B3" w:rsidRPr="00FB48B3">
        <w:rPr>
          <w:w w:val="115"/>
        </w:rPr>
        <w:t xml:space="preserve">REFERENTE A CONTRATAÇÃO DE EMPRESA ESPECIALIZADA </w:t>
      </w:r>
      <w:r w:rsidR="00FB48B3" w:rsidRPr="00FB48B3">
        <w:rPr>
          <w:w w:val="115"/>
        </w:rPr>
        <w:lastRenderedPageBreak/>
        <w:t>PARA EXECUÇÃO DA ETAPA FINAL DA REFORMA DA PISCINA PÚBLICA MUNICIPAL</w:t>
      </w:r>
      <w:r w:rsidR="00FB48B3">
        <w:rPr>
          <w:rFonts w:ascii="Arial" w:hAnsi="Arial" w:cs="Arial"/>
          <w:b/>
          <w:bCs/>
          <w:sz w:val="20"/>
          <w:szCs w:val="20"/>
        </w:rPr>
        <w:t xml:space="preserve"> </w:t>
      </w:r>
      <w:r w:rsidR="009C4C17">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149DCCAE"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B48B3">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1">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a. Hévelyn Rodriguês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lastRenderedPageBreak/>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lastRenderedPageBreak/>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hyperlink r:id="rId12">
        <w:r w:rsidRPr="00AC508A">
          <w:rPr>
            <w:w w:val="110"/>
          </w:rPr>
          <w:t>(</w:t>
        </w:r>
      </w:hyperlink>
      <w:hyperlink r:id="rId13">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hyperlink r:id="rId14">
        <w:r w:rsidRPr="00AC508A">
          <w:rPr>
            <w:b/>
            <w:spacing w:val="-2"/>
            <w:w w:val="110"/>
          </w:rPr>
          <w:t>https://certidoes-</w:t>
        </w:r>
      </w:hyperlink>
      <w:r w:rsidRPr="00AC508A">
        <w:rPr>
          <w:b/>
          <w:spacing w:val="-2"/>
          <w:w w:val="110"/>
        </w:rPr>
        <w:t xml:space="preserve"> </w:t>
      </w:r>
      <w:hyperlink r:id="rId15">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lastRenderedPageBreak/>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 xml:space="preserve">a contratada reconhece que as hipóteses de rescisão são aquelas previstas nos artigos 137 e 138 da Lei nº 14.133/21 e reconhece os direitos da Administração previstos nos artigos </w:t>
      </w:r>
      <w:r w:rsidRPr="00AC508A">
        <w:rPr>
          <w:w w:val="115"/>
        </w:rPr>
        <w:lastRenderedPageBreak/>
        <w:t>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6">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lastRenderedPageBreak/>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lastRenderedPageBreak/>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5ACAEEB0"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AB1E11">
        <w:rPr>
          <w:w w:val="115"/>
          <w:lang w:val="pt-BR"/>
        </w:rPr>
        <w:t>24</w:t>
      </w:r>
      <w:r w:rsidR="00A27F1D">
        <w:rPr>
          <w:w w:val="115"/>
          <w:lang w:val="pt-BR"/>
        </w:rPr>
        <w:t xml:space="preserve"> DE MARÇO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7"/>
          <w:footerReference w:type="default" r:id="rId18"/>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6CE0E125" w:rsidR="0065179D" w:rsidRDefault="006207AF" w:rsidP="00A27F1D">
      <w:pPr>
        <w:spacing w:line="480" w:lineRule="auto"/>
        <w:ind w:leftChars="90" w:left="198" w:firstLineChars="465" w:firstLine="1141"/>
        <w:jc w:val="both"/>
        <w:rPr>
          <w:b/>
          <w:bCs/>
          <w:w w:val="115"/>
          <w:lang w:val="pt-BR"/>
        </w:rPr>
      </w:pPr>
      <w:r w:rsidRPr="00AC508A">
        <w:rPr>
          <w:b/>
          <w:spacing w:val="4"/>
          <w:w w:val="110"/>
        </w:rPr>
        <w:t>OBJETO:</w:t>
      </w:r>
      <w:r w:rsidR="000732E5" w:rsidRPr="00AC508A">
        <w:rPr>
          <w:color w:val="000000"/>
        </w:rPr>
        <w:t xml:space="preserve"> </w:t>
      </w:r>
      <w:r w:rsidR="00A27F1D" w:rsidRPr="00A27F1D">
        <w:rPr>
          <w:b/>
          <w:spacing w:val="4"/>
          <w:w w:val="110"/>
        </w:rPr>
        <w:t>REFERENTE A CONTRATAÇÃO DE EMPRESA ESPECIALIZADA PARA EXECUÇÃO DA ETAPA FINAL DA REFORMA DA PISCINA PÚBLICA MUNICIPAL.</w:t>
      </w:r>
    </w:p>
    <w:p w14:paraId="2E69B57C" w14:textId="132BD307" w:rsidR="00A27F1D" w:rsidRDefault="00A27F1D" w:rsidP="00A27F1D">
      <w:pPr>
        <w:spacing w:line="480" w:lineRule="auto"/>
        <w:ind w:leftChars="90" w:left="198" w:firstLineChars="465" w:firstLine="1175"/>
        <w:jc w:val="both"/>
        <w:rPr>
          <w:w w:val="115"/>
          <w:lang w:val="pt-BR"/>
        </w:rPr>
      </w:pPr>
    </w:p>
    <w:p w14:paraId="0E3AC86B" w14:textId="2D984D60" w:rsidR="0065179D" w:rsidRDefault="00AB1E11">
      <w:pPr>
        <w:pStyle w:val="Ttulo1"/>
        <w:ind w:left="0" w:right="20"/>
        <w:jc w:val="center"/>
        <w:rPr>
          <w:w w:val="115"/>
          <w:lang w:val="pt-BR"/>
        </w:rPr>
      </w:pPr>
      <w:r w:rsidRPr="00513C31">
        <w:rPr>
          <w:rFonts w:ascii="Tahoma" w:hAnsi="Tahoma" w:cs="Tahoma"/>
          <w:noProof/>
          <w:lang w:eastAsia="pt-BR"/>
        </w:rPr>
        <w:drawing>
          <wp:inline distT="0" distB="0" distL="0" distR="0" wp14:anchorId="46DD393C" wp14:editId="25DC6CE9">
            <wp:extent cx="6209506" cy="3238500"/>
            <wp:effectExtent l="0" t="0" r="1270" b="0"/>
            <wp:docPr id="409104212" name="Imagem 409104212"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81739" name="Imagem 1333581739" descr="Tabela&#10;&#10;O conteúdo gerado por IA pode estar incorreto."/>
                    <pic:cNvPicPr/>
                  </pic:nvPicPr>
                  <pic:blipFill rotWithShape="1">
                    <a:blip r:embed="rId19"/>
                    <a:srcRect t="13511"/>
                    <a:stretch/>
                  </pic:blipFill>
                  <pic:spPr bwMode="auto">
                    <a:xfrm>
                      <a:off x="0" y="0"/>
                      <a:ext cx="6264053" cy="3266948"/>
                    </a:xfrm>
                    <a:prstGeom prst="rect">
                      <a:avLst/>
                    </a:prstGeom>
                    <a:ln>
                      <a:noFill/>
                    </a:ln>
                    <a:extLst>
                      <a:ext uri="{53640926-AAD7-44D8-BBD7-CCE9431645EC}">
                        <a14:shadowObscured xmlns:a14="http://schemas.microsoft.com/office/drawing/2010/main"/>
                      </a:ext>
                    </a:extLst>
                  </pic:spPr>
                </pic:pic>
              </a:graphicData>
            </a:graphic>
          </wp:inline>
        </w:drawing>
      </w: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 xml:space="preserve">e) - Certidão Negativa de Débitos Tributários expedidos pela PROCURADORIA GERAL DO ESTADO (no caso de empresas do Estado de São Paulo), ou Declaração de isenção ou de não incidência, assinada pelo representante legal do licitante, sob as penas da lei ou Certidão Positiva </w:t>
      </w:r>
      <w:r w:rsidRPr="00AB1E11">
        <w:rPr>
          <w:w w:val="115"/>
        </w:rPr>
        <w:lastRenderedPageBreak/>
        <w:t>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E914B44" w14:textId="0C71868B" w:rsidR="00BF0F1B" w:rsidRPr="00AB1E11" w:rsidRDefault="00BF0F1B">
      <w:pPr>
        <w:pStyle w:val="Corpodetexto"/>
        <w:ind w:left="492" w:right="196"/>
        <w:jc w:val="both"/>
        <w:rPr>
          <w:w w:val="115"/>
        </w:rPr>
      </w:pPr>
    </w:p>
    <w:p w14:paraId="5BE1C6CB" w14:textId="77777777" w:rsidR="00803B02" w:rsidRPr="00AB1E11" w:rsidRDefault="00803B02">
      <w:pPr>
        <w:pStyle w:val="Corpodetexto"/>
        <w:ind w:left="492" w:right="196"/>
        <w:jc w:val="both"/>
        <w:rPr>
          <w:w w:val="115"/>
        </w:rPr>
      </w:pPr>
    </w:p>
    <w:p w14:paraId="7793C4BC" w14:textId="3EBED719" w:rsidR="00803B02" w:rsidRPr="00AB1E11" w:rsidRDefault="00AB1E11" w:rsidP="00AB1E11">
      <w:pPr>
        <w:pStyle w:val="Corpodetexto"/>
        <w:numPr>
          <w:ilvl w:val="0"/>
          <w:numId w:val="48"/>
        </w:numPr>
        <w:ind w:right="196"/>
        <w:jc w:val="both"/>
        <w:rPr>
          <w:b/>
          <w:bCs/>
          <w:w w:val="115"/>
        </w:rPr>
      </w:pPr>
      <w:r w:rsidRPr="00AB1E11">
        <w:rPr>
          <w:b/>
          <w:bCs/>
          <w:w w:val="115"/>
        </w:rPr>
        <w:t xml:space="preserve">Documentos de qualificação técnica </w:t>
      </w:r>
    </w:p>
    <w:p w14:paraId="7B83DAE5" w14:textId="77777777" w:rsidR="00BF0F1B" w:rsidRPr="00AB1E11" w:rsidRDefault="00BF0F1B">
      <w:pPr>
        <w:pStyle w:val="Corpodetexto"/>
        <w:ind w:left="492" w:right="196"/>
        <w:jc w:val="both"/>
        <w:rPr>
          <w:w w:val="115"/>
        </w:rPr>
      </w:pPr>
    </w:p>
    <w:p w14:paraId="2B497354" w14:textId="77777777" w:rsidR="0065179D" w:rsidRPr="00AB1E11" w:rsidRDefault="00427B8D" w:rsidP="0065179D">
      <w:pPr>
        <w:rPr>
          <w:w w:val="115"/>
        </w:rPr>
      </w:pPr>
      <w:r w:rsidRPr="00AB1E11">
        <w:rPr>
          <w:w w:val="115"/>
        </w:rPr>
        <w:t xml:space="preserve">          </w:t>
      </w:r>
      <w:r w:rsidR="0065179D" w:rsidRPr="00AB1E11">
        <w:rPr>
          <w:w w:val="115"/>
        </w:rPr>
        <w:t>Para fins de habilitação técnica, a licitante deverá atender aos seguintes requisitos:</w:t>
      </w:r>
    </w:p>
    <w:p w14:paraId="28C1C897" w14:textId="77777777" w:rsidR="0065179D" w:rsidRPr="00AB1E11" w:rsidRDefault="0065179D" w:rsidP="0065179D">
      <w:pPr>
        <w:pStyle w:val="PargrafodaLista"/>
        <w:rPr>
          <w:w w:val="115"/>
        </w:rPr>
      </w:pPr>
    </w:p>
    <w:p w14:paraId="03E95CC0" w14:textId="39BE15C0" w:rsidR="00A27F1D" w:rsidRPr="00AB1E11" w:rsidRDefault="00A27F1D" w:rsidP="00A27F1D">
      <w:pPr>
        <w:pStyle w:val="PargrafodaLista"/>
        <w:numPr>
          <w:ilvl w:val="0"/>
          <w:numId w:val="45"/>
        </w:numPr>
        <w:spacing w:line="360" w:lineRule="auto"/>
        <w:rPr>
          <w:w w:val="115"/>
        </w:rPr>
      </w:pPr>
      <w:r w:rsidRPr="00AB1E11">
        <w:rPr>
          <w:w w:val="115"/>
        </w:rPr>
        <w:t>O critério de seleção da contratada exigirá, como requisito indispensável de habilitação técnica, a comprovação de acervo técnico compatível com a execução de obras de impermeabilização de porte e complexidade equivalentes ao objeto da contratação, devidamente registrado junto ao CREA competente, demonstrando experiência de Acervo em 9,00m² de assentamento em pedra mineira e 25,00 m² em placa cerâmica.</w:t>
      </w:r>
    </w:p>
    <w:p w14:paraId="2A97DC29" w14:textId="2BBA45BA" w:rsidR="00A27F1D" w:rsidRPr="00AB1E11" w:rsidRDefault="00A27F1D" w:rsidP="00A27F1D">
      <w:pPr>
        <w:pStyle w:val="PargrafodaLista"/>
        <w:numPr>
          <w:ilvl w:val="0"/>
          <w:numId w:val="45"/>
        </w:numPr>
        <w:spacing w:line="360" w:lineRule="auto"/>
        <w:rPr>
          <w:w w:val="115"/>
        </w:rPr>
      </w:pPr>
      <w:r w:rsidRPr="00AB1E11">
        <w:rPr>
          <w:w w:val="115"/>
        </w:rPr>
        <w:t>A empresa deverá estar regularmente registrada no CREA-SP, com indicação de responsável técnico legalmente habilitado, exigindo-se, ainda, a comprovação formal do vínculo profissional com a empresa licitante, nos termos da legislação vigente e das normas regulamentadoras do sistema CONFEA/CREA.</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0"/>
          <w:footerReference w:type="default" r:id="rId21"/>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23"/>
          <w:footerReference w:type="default" r:id="rId24"/>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126F1BF8" w14:textId="77777777" w:rsidR="00A27F1D" w:rsidRPr="006743CE" w:rsidRDefault="00A27F1D" w:rsidP="00A27F1D">
      <w:pPr>
        <w:spacing w:before="100" w:beforeAutospacing="1" w:after="100" w:afterAutospacing="1"/>
        <w:jc w:val="center"/>
        <w:outlineLvl w:val="0"/>
        <w:rPr>
          <w:rFonts w:ascii="Tahoma" w:hAnsi="Tahoma" w:cs="Tahoma"/>
          <w:b/>
          <w:bCs/>
          <w:kern w:val="36"/>
          <w:sz w:val="24"/>
          <w:szCs w:val="24"/>
          <w:lang w:eastAsia="pt-BR"/>
        </w:rPr>
      </w:pPr>
      <w:r w:rsidRPr="006743CE">
        <w:rPr>
          <w:rFonts w:ascii="Tahoma" w:hAnsi="Tahoma" w:cs="Tahoma"/>
          <w:b/>
          <w:bCs/>
          <w:kern w:val="36"/>
          <w:sz w:val="24"/>
          <w:szCs w:val="24"/>
          <w:lang w:eastAsia="pt-BR"/>
        </w:rPr>
        <w:t>TERMO DE REFERÊNCIA (TR)</w:t>
      </w:r>
    </w:p>
    <w:p w14:paraId="4B90B2A3" w14:textId="77777777" w:rsidR="00A27F1D" w:rsidRPr="006743CE" w:rsidRDefault="00000000" w:rsidP="00A27F1D">
      <w:pPr>
        <w:rPr>
          <w:rFonts w:ascii="Tahoma" w:hAnsi="Tahoma" w:cs="Tahoma"/>
          <w:lang w:eastAsia="pt-BR"/>
        </w:rPr>
      </w:pPr>
      <w:r>
        <w:rPr>
          <w:rFonts w:ascii="Tahoma" w:hAnsi="Tahoma" w:cs="Tahoma"/>
          <w:lang w:eastAsia="pt-BR"/>
        </w:rPr>
        <w:pict w14:anchorId="4D62AC76">
          <v:rect id="_x0000_i1025" style="width:0;height:1.5pt" o:hralign="center" o:hrstd="t" o:hr="t" fillcolor="#a0a0a0" stroked="f"/>
        </w:pict>
      </w:r>
    </w:p>
    <w:p w14:paraId="0922043D" w14:textId="77777777" w:rsidR="00A27F1D" w:rsidRPr="006743CE" w:rsidRDefault="00A27F1D" w:rsidP="00A27F1D">
      <w:pPr>
        <w:spacing w:before="100" w:beforeAutospacing="1" w:after="100" w:afterAutospacing="1"/>
        <w:outlineLvl w:val="1"/>
        <w:rPr>
          <w:rFonts w:ascii="Tahoma" w:hAnsi="Tahoma" w:cs="Tahoma"/>
          <w:b/>
          <w:bCs/>
          <w:lang w:eastAsia="pt-BR"/>
        </w:rPr>
      </w:pPr>
      <w:r w:rsidRPr="006743CE">
        <w:rPr>
          <w:rFonts w:ascii="Tahoma" w:hAnsi="Tahoma" w:cs="Tahoma"/>
          <w:b/>
          <w:bCs/>
          <w:lang w:eastAsia="pt-BR"/>
        </w:rPr>
        <w:t>1 – DEFINIÇÃO DO OBJETO</w:t>
      </w:r>
    </w:p>
    <w:p w14:paraId="790956A6"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Contratação de empresa especializada, devidamente habilitada e com comprovada capacidade técnica operacional, para execução da etapa final da reforma da piscina pública municipal, consistindo na impermeabilização integral da estrutura da bacia mediante fornecimento e aplicação de manta asfáltica apropriada para reservatórios e estruturas sujeitas à pressão hidrostática positiva, observadas as normas técnicas pertinentes e as recomendações do fabricante, inclusive quanto à preparação prévia do substrato, tratamento de juntas, cantos e ralos, garantindo-se a estanqueidade do conjunto.</w:t>
      </w:r>
    </w:p>
    <w:p w14:paraId="764E0ADF" w14:textId="77777777" w:rsidR="00A27F1D" w:rsidRPr="00832641" w:rsidRDefault="00A27F1D" w:rsidP="00A27F1D">
      <w:pPr>
        <w:spacing w:line="360" w:lineRule="auto"/>
        <w:jc w:val="both"/>
        <w:rPr>
          <w:rFonts w:ascii="Tahoma" w:hAnsi="Tahoma" w:cs="Tahoma"/>
          <w:lang w:eastAsia="pt-BR"/>
        </w:rPr>
      </w:pPr>
    </w:p>
    <w:p w14:paraId="2B0414DC"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O objeto compreenderá, ainda, a ex</w:t>
      </w:r>
      <w:r>
        <w:rPr>
          <w:rFonts w:ascii="Tahoma" w:hAnsi="Tahoma" w:cs="Tahoma"/>
          <w:lang w:eastAsia="pt-BR"/>
        </w:rPr>
        <w:t>e</w:t>
      </w:r>
      <w:r w:rsidRPr="00832641">
        <w:rPr>
          <w:rFonts w:ascii="Tahoma" w:hAnsi="Tahoma" w:cs="Tahoma"/>
          <w:lang w:eastAsia="pt-BR"/>
        </w:rPr>
        <w:t>cução de nivelamento da superfície e</w:t>
      </w:r>
      <w:r>
        <w:rPr>
          <w:rFonts w:ascii="Tahoma" w:hAnsi="Tahoma" w:cs="Tahoma"/>
          <w:lang w:eastAsia="pt-BR"/>
        </w:rPr>
        <w:t>liminando as irregularidades apresentadas na superfície</w:t>
      </w:r>
      <w:r w:rsidRPr="00832641">
        <w:rPr>
          <w:rFonts w:ascii="Tahoma" w:hAnsi="Tahoma" w:cs="Tahoma"/>
          <w:lang w:eastAsia="pt-BR"/>
        </w:rPr>
        <w:t xml:space="preserve"> formação de base apropriada ao recebimento da</w:t>
      </w:r>
      <w:r>
        <w:rPr>
          <w:rFonts w:ascii="Tahoma" w:hAnsi="Tahoma" w:cs="Tahoma"/>
          <w:lang w:eastAsia="pt-BR"/>
        </w:rPr>
        <w:t xml:space="preserve"> manta asfáltica</w:t>
      </w:r>
      <w:r w:rsidRPr="00832641">
        <w:rPr>
          <w:rFonts w:ascii="Tahoma" w:hAnsi="Tahoma" w:cs="Tahoma"/>
          <w:lang w:eastAsia="pt-BR"/>
        </w:rPr>
        <w:t>, assegurando aderência, durabilidade e desempenho estrutural compatível com a destinação do equipamento público.</w:t>
      </w:r>
    </w:p>
    <w:p w14:paraId="56A0FB89" w14:textId="77777777" w:rsidR="00A27F1D" w:rsidRPr="00832641" w:rsidRDefault="00A27F1D" w:rsidP="00A27F1D">
      <w:pPr>
        <w:spacing w:line="360" w:lineRule="auto"/>
        <w:jc w:val="both"/>
        <w:rPr>
          <w:rFonts w:ascii="Tahoma" w:hAnsi="Tahoma" w:cs="Tahoma"/>
          <w:lang w:eastAsia="pt-BR"/>
        </w:rPr>
      </w:pPr>
    </w:p>
    <w:p w14:paraId="78DE98C6"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Inclui-se no escopo o fornecimento e assentamento de revestimento cerâmico nas dimensões de 20 x 20 cm, na cor azul claro, em conformidade com o padrão existente, mediante utilização de argamassa colante específica para áreas submersas e rejuntamento com material impermeável e resistente a agentes químicos próprios de tratamento de água de piscina, observando-se alinhamento, prumo, nivelamento e acabamento técnico adequado, de modo a garantir uniformidade estética e funcional.</w:t>
      </w:r>
    </w:p>
    <w:p w14:paraId="0E97D440" w14:textId="77777777" w:rsidR="00A27F1D" w:rsidRPr="00832641" w:rsidRDefault="00A27F1D" w:rsidP="00A27F1D">
      <w:pPr>
        <w:spacing w:line="360" w:lineRule="auto"/>
        <w:jc w:val="both"/>
        <w:rPr>
          <w:rFonts w:ascii="Tahoma" w:hAnsi="Tahoma" w:cs="Tahoma"/>
          <w:lang w:eastAsia="pt-BR"/>
        </w:rPr>
      </w:pPr>
    </w:p>
    <w:p w14:paraId="71B65983" w14:textId="77777777" w:rsidR="00A27F1D" w:rsidRPr="00832641" w:rsidRDefault="00A27F1D" w:rsidP="00A27F1D">
      <w:pPr>
        <w:spacing w:line="360" w:lineRule="auto"/>
        <w:jc w:val="both"/>
        <w:rPr>
          <w:rFonts w:ascii="Tahoma" w:hAnsi="Tahoma" w:cs="Tahoma"/>
          <w:lang w:eastAsia="pt-BR"/>
        </w:rPr>
      </w:pPr>
      <w:r w:rsidRPr="00832641">
        <w:rPr>
          <w:rFonts w:ascii="Tahoma" w:hAnsi="Tahoma" w:cs="Tahoma"/>
          <w:lang w:eastAsia="pt-BR"/>
        </w:rPr>
        <w:t>Compreende, igualmente, a execução de acabamento externo com pedra mineira, devidamente assentada e rejuntada, promovendo-se a recomposição e padronização do entorno da piscina, com observância das condições de estabilidade, aderência e escoamento superficial, bem como a instalação de ralo para drenagem superficial, dimensionado conforme critérios técnicos, destinado ao adequado escoamento das águas pluviais e de lavagem, prevenindo infiltrações, alagamentos e deterioração precoce da estrutura.</w:t>
      </w:r>
    </w:p>
    <w:p w14:paraId="7B94F49E" w14:textId="77777777" w:rsidR="00A27F1D" w:rsidRPr="00832641" w:rsidRDefault="00A27F1D" w:rsidP="00A27F1D">
      <w:pPr>
        <w:spacing w:line="360" w:lineRule="auto"/>
        <w:jc w:val="both"/>
        <w:rPr>
          <w:rFonts w:ascii="Tahoma" w:hAnsi="Tahoma" w:cs="Tahoma"/>
          <w:lang w:eastAsia="pt-BR"/>
        </w:rPr>
      </w:pPr>
    </w:p>
    <w:p w14:paraId="1C793F52" w14:textId="77777777" w:rsidR="00A27F1D" w:rsidRPr="006743CE" w:rsidRDefault="00A27F1D" w:rsidP="00A27F1D">
      <w:pPr>
        <w:spacing w:line="360" w:lineRule="auto"/>
        <w:jc w:val="both"/>
        <w:rPr>
          <w:rFonts w:ascii="Tahoma" w:hAnsi="Tahoma" w:cs="Tahoma"/>
          <w:lang w:eastAsia="pt-BR"/>
        </w:rPr>
      </w:pPr>
      <w:r w:rsidRPr="00832641">
        <w:rPr>
          <w:rFonts w:ascii="Tahoma" w:hAnsi="Tahoma" w:cs="Tahoma"/>
          <w:lang w:eastAsia="pt-BR"/>
        </w:rPr>
        <w:t xml:space="preserve">A contratação deverá observar o regime de empreitada por preço global, com fornecimento integral de materiais, mão de obra, equipamentos e ferramentas necessários à perfeita execução dos serviços, em conformidade com as normas técnicas vigentes, legislação aplicável e princípios que regem a Administração Pública, assegurando-se a qualidade, a segurança, a durabilidade da intervenção e a </w:t>
      </w:r>
      <w:r w:rsidRPr="00832641">
        <w:rPr>
          <w:rFonts w:ascii="Tahoma" w:hAnsi="Tahoma" w:cs="Tahoma"/>
          <w:lang w:eastAsia="pt-BR"/>
        </w:rPr>
        <w:lastRenderedPageBreak/>
        <w:t>preservação do patrimônio público municipal</w:t>
      </w:r>
      <w:r>
        <w:rPr>
          <w:rFonts w:ascii="Tahoma" w:hAnsi="Tahoma" w:cs="Tahoma"/>
          <w:lang w:eastAsia="pt-BR"/>
        </w:rPr>
        <w:t>.</w:t>
      </w:r>
      <w:r w:rsidR="00000000">
        <w:rPr>
          <w:rFonts w:ascii="Tahoma" w:hAnsi="Tahoma" w:cs="Tahoma"/>
          <w:lang w:eastAsia="pt-BR"/>
        </w:rPr>
        <w:pict w14:anchorId="5D7F1A36">
          <v:rect id="_x0000_i1026" style="width:0;height:1.5pt" o:hralign="center" o:hrstd="t" o:hr="t" fillcolor="#a0a0a0" stroked="f"/>
        </w:pict>
      </w:r>
    </w:p>
    <w:p w14:paraId="727EF23F"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2 – FUNDAMENTAÇÃO DA CONTRATAÇÃO</w:t>
      </w:r>
    </w:p>
    <w:p w14:paraId="0B204357"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presente contratação encontra amparo na imperiosa necessidade de promover a conclusão técnica da reforma já iniciada na piscina pública municipal, após a regular execução dos reparos hidráulicos anteriormente realizados, os quais sanaram as intercorrências relacionadas a vazamentos e inconformidades na rede de abastecimento e aspiração.</w:t>
      </w:r>
    </w:p>
    <w:p w14:paraId="6FC41C2C" w14:textId="77777777" w:rsidR="00A27F1D" w:rsidRPr="00EA5011" w:rsidRDefault="00A27F1D" w:rsidP="00A27F1D">
      <w:pPr>
        <w:spacing w:line="360" w:lineRule="auto"/>
        <w:jc w:val="both"/>
        <w:rPr>
          <w:rFonts w:ascii="Tahoma" w:hAnsi="Tahoma" w:cs="Tahoma"/>
          <w:lang w:eastAsia="pt-BR"/>
        </w:rPr>
      </w:pPr>
    </w:p>
    <w:p w14:paraId="5179AD55"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Mostra-se, portanto, indispensável a continuidade da intervenção com a adequada impermeabilização da estrutura da bacia, bem como com a execução dos acabamentos internos e externos, de modo a assegurar a estanqueidade do sistema, a integridade dos elementos construtivos e a plena funcionalidade do equipamento público.</w:t>
      </w:r>
    </w:p>
    <w:p w14:paraId="43FB7EB4" w14:textId="77777777" w:rsidR="00A27F1D" w:rsidRPr="00EA5011" w:rsidRDefault="00A27F1D" w:rsidP="00A27F1D">
      <w:pPr>
        <w:spacing w:line="360" w:lineRule="auto"/>
        <w:jc w:val="both"/>
        <w:rPr>
          <w:rFonts w:ascii="Tahoma" w:hAnsi="Tahoma" w:cs="Tahoma"/>
          <w:lang w:eastAsia="pt-BR"/>
        </w:rPr>
      </w:pPr>
    </w:p>
    <w:p w14:paraId="22389DA7"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medida objetiva prevenir infiltrações futuras, mitigar o surgimento de patologias construtivas, evitar a deterioração precoce dos materiais e reduzir o risco de dispêndios adicionais decorrentes de eventuais reparações corretivas, garantindo, assim, maior vida útil à edificação e adequada proteção ao patrimônio público municipal.</w:t>
      </w:r>
    </w:p>
    <w:p w14:paraId="7104D679" w14:textId="77777777" w:rsidR="00A27F1D" w:rsidRPr="00EA5011" w:rsidRDefault="00A27F1D" w:rsidP="00A27F1D">
      <w:pPr>
        <w:spacing w:line="360" w:lineRule="auto"/>
        <w:jc w:val="both"/>
        <w:rPr>
          <w:rFonts w:ascii="Tahoma" w:hAnsi="Tahoma" w:cs="Tahoma"/>
          <w:lang w:eastAsia="pt-BR"/>
        </w:rPr>
      </w:pPr>
    </w:p>
    <w:p w14:paraId="61A4D2BF" w14:textId="77777777" w:rsidR="00A27F1D" w:rsidRPr="006743CE" w:rsidRDefault="00A27F1D" w:rsidP="00A27F1D">
      <w:pPr>
        <w:spacing w:line="360" w:lineRule="auto"/>
        <w:jc w:val="both"/>
        <w:rPr>
          <w:rFonts w:ascii="Tahoma" w:hAnsi="Tahoma" w:cs="Tahoma"/>
          <w:lang w:eastAsia="pt-BR"/>
        </w:rPr>
      </w:pPr>
      <w:r w:rsidRPr="00EA5011">
        <w:rPr>
          <w:rFonts w:ascii="Tahoma" w:hAnsi="Tahoma" w:cs="Tahoma"/>
          <w:lang w:eastAsia="pt-BR"/>
        </w:rPr>
        <w:t>A contratação encontra-se alinhada aos princípios da eficiência, economicidade, planejamento, supremacia do interesse público e boa governança administrativa, observando-se as disposições da Lei nº 14.133/2021, notadamente no que tange à necessidade de adequada instrução processual, definição precisa do objeto e busca da proposta mais vantajosa para a Administração Pública</w:t>
      </w:r>
      <w:r w:rsidR="00000000">
        <w:rPr>
          <w:rFonts w:ascii="Tahoma" w:hAnsi="Tahoma" w:cs="Tahoma"/>
          <w:lang w:eastAsia="pt-BR"/>
        </w:rPr>
        <w:pict w14:anchorId="701D604E">
          <v:rect id="_x0000_i1027" style="width:0;height:1.5pt" o:hralign="center" o:hrstd="t" o:hr="t" fillcolor="#a0a0a0" stroked="f"/>
        </w:pict>
      </w:r>
    </w:p>
    <w:p w14:paraId="0B35CDB8" w14:textId="77777777" w:rsidR="00A27F1D" w:rsidRDefault="00A27F1D" w:rsidP="00A27F1D">
      <w:pPr>
        <w:spacing w:before="100" w:beforeAutospacing="1" w:after="100" w:afterAutospacing="1"/>
        <w:outlineLvl w:val="1"/>
        <w:rPr>
          <w:rFonts w:ascii="Tahoma" w:hAnsi="Tahoma" w:cs="Tahoma"/>
          <w:b/>
          <w:bCs/>
          <w:lang w:eastAsia="pt-BR"/>
        </w:rPr>
      </w:pPr>
    </w:p>
    <w:p w14:paraId="2A21C7A3" w14:textId="77777777" w:rsidR="00A27F1D" w:rsidRDefault="00A27F1D" w:rsidP="00A27F1D">
      <w:pPr>
        <w:spacing w:before="100" w:beforeAutospacing="1" w:after="100" w:afterAutospacing="1"/>
        <w:outlineLvl w:val="1"/>
        <w:rPr>
          <w:rFonts w:ascii="Tahoma" w:hAnsi="Tahoma" w:cs="Tahoma"/>
          <w:b/>
          <w:bCs/>
          <w:lang w:eastAsia="pt-BR"/>
        </w:rPr>
      </w:pPr>
    </w:p>
    <w:p w14:paraId="6CF4901A"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3 – DESCRIÇÃO DA SOLUÇÃO COMO UM TODO</w:t>
      </w:r>
    </w:p>
    <w:p w14:paraId="7D49381E"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A solução técnica adotada para a conclusão da reforma da piscina pública municipal foi estruturada de forma a assegurar a estanqueidade da estrutura, a durabilidade do sistema construtivo e a adequada funcionalidade do equipamento público, observando-se critérios técnicos de engenharia e as normas vigentes.</w:t>
      </w:r>
    </w:p>
    <w:p w14:paraId="7CFACEB5"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lastRenderedPageBreak/>
        <w:t>Inicialmente, será realizada a preparação criteriosa da superfície existente, compreendendo limpeza, regularização, eliminação de partes soltas ou deterioradas e tratamento de eventuais fissuras, de modo a garantir substrato tecnicamente apto à per</w:t>
      </w:r>
      <w:r>
        <w:rPr>
          <w:rFonts w:ascii="Tahoma" w:hAnsi="Tahoma" w:cs="Tahoma"/>
          <w:lang w:eastAsia="pt-BR"/>
        </w:rPr>
        <w:t>f</w:t>
      </w:r>
      <w:r w:rsidRPr="00EA5011">
        <w:rPr>
          <w:rFonts w:ascii="Tahoma" w:hAnsi="Tahoma" w:cs="Tahoma"/>
          <w:lang w:eastAsia="pt-BR"/>
        </w:rPr>
        <w:t>eita aderência do sistema impermeabilizante.</w:t>
      </w:r>
    </w:p>
    <w:p w14:paraId="3CD8E0AD"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Na sequência, proceder-se-á à execução do sistema de impermeabilização mediante aplicação de manta asfáltica, com tratamento específico de juntas, cantos, ralos, passagens de tubulações e demais pontos singulares, conforme as boas práticas da engenharia e as normas técnicas pertinentes. O sistema deverá assegurar completa estanqueidade da bacia da piscina, prevenindo infiltrações e patologias construtivas futuras.</w:t>
      </w:r>
    </w:p>
    <w:p w14:paraId="67302E7A"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O revestimento interno será constituído por placas cerâmicas, assentadas com argamassa colante apropriada ao ambiente permanentemente submerso, observando-se o correto alinhamento, nivelamento e espaçamento das peças. O rejuntamento será executado com material impermeável e resistente à ação contínua da água e de p</w:t>
      </w:r>
      <w:r>
        <w:rPr>
          <w:rFonts w:ascii="Tahoma" w:hAnsi="Tahoma" w:cs="Tahoma"/>
          <w:lang w:eastAsia="pt-BR"/>
        </w:rPr>
        <w:t>r</w:t>
      </w:r>
      <w:r w:rsidRPr="00EA5011">
        <w:rPr>
          <w:rFonts w:ascii="Tahoma" w:hAnsi="Tahoma" w:cs="Tahoma"/>
          <w:lang w:eastAsia="pt-BR"/>
        </w:rPr>
        <w:t>o</w:t>
      </w:r>
      <w:r>
        <w:rPr>
          <w:rFonts w:ascii="Tahoma" w:hAnsi="Tahoma" w:cs="Tahoma"/>
          <w:lang w:eastAsia="pt-BR"/>
        </w:rPr>
        <w:t>d</w:t>
      </w:r>
      <w:r w:rsidRPr="00EA5011">
        <w:rPr>
          <w:rFonts w:ascii="Tahoma" w:hAnsi="Tahoma" w:cs="Tahoma"/>
          <w:lang w:eastAsia="pt-BR"/>
        </w:rPr>
        <w:t>utos químicos utilizados no tratamento da piscina.</w:t>
      </w:r>
    </w:p>
    <w:p w14:paraId="3E73F229"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Externamente, será realizado o acabamento em pedra mineira, garantindo-se adequada fixação, regularidade superficial e compatibilidade estética com o padrão existente, além de contribuir para a segurança e durabilidade da área de entorno.</w:t>
      </w:r>
    </w:p>
    <w:p w14:paraId="011DE1B2"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Será instalada unidade de ralo para captação e escoamento das águas superficiais, assegurando o correto direcionamento do fluxo hídrico e prevenindo acúmulo de água no entorno da piscina, em conformidade com critérios técnicos de drenagem.</w:t>
      </w:r>
    </w:p>
    <w:p w14:paraId="7268121F" w14:textId="77777777" w:rsidR="00A27F1D" w:rsidRDefault="00A27F1D" w:rsidP="00A27F1D">
      <w:pPr>
        <w:spacing w:before="100" w:beforeAutospacing="1" w:after="100" w:afterAutospacing="1" w:line="360" w:lineRule="auto"/>
        <w:jc w:val="both"/>
        <w:rPr>
          <w:rFonts w:ascii="Tahoma" w:hAnsi="Tahoma" w:cs="Tahoma"/>
          <w:lang w:eastAsia="pt-BR"/>
        </w:rPr>
      </w:pPr>
    </w:p>
    <w:p w14:paraId="1D8C32C4" w14:textId="77777777" w:rsidR="00A27F1D" w:rsidRPr="00EA5011"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Previamente à entrega definitiva dos serviços, será obrigatoriamente realizado teste de estanqueidade, com enchimento controlado da piscina e monitoramento técnico, a fim de verificar a plena eficácia do sistema impermeabilizante e a inexistência de vazamentos, condição indispensável para o recebimento do objeto.</w:t>
      </w:r>
    </w:p>
    <w:p w14:paraId="26843FD4" w14:textId="77777777" w:rsidR="00A27F1D" w:rsidRPr="006743CE" w:rsidRDefault="00A27F1D" w:rsidP="00A27F1D">
      <w:pPr>
        <w:spacing w:before="100" w:beforeAutospacing="1" w:after="100" w:afterAutospacing="1" w:line="360" w:lineRule="auto"/>
        <w:jc w:val="both"/>
        <w:rPr>
          <w:rFonts w:ascii="Tahoma" w:hAnsi="Tahoma" w:cs="Tahoma"/>
          <w:lang w:eastAsia="pt-BR"/>
        </w:rPr>
      </w:pPr>
      <w:r w:rsidRPr="00EA5011">
        <w:rPr>
          <w:rFonts w:ascii="Tahoma" w:hAnsi="Tahoma" w:cs="Tahoma"/>
          <w:lang w:eastAsia="pt-BR"/>
        </w:rPr>
        <w:t>Todos os materiais empregados deverão ser novos, de primeira qualidade, com comprovação de procedência e desempenho, atendendo integralmente às normas técnicas da ABNT aplicáveis, bem como às especificações técnicas definidas no Termo de Referência</w:t>
      </w:r>
      <w:r>
        <w:rPr>
          <w:rFonts w:ascii="Tahoma" w:hAnsi="Tahoma" w:cs="Tahoma"/>
          <w:lang w:eastAsia="pt-BR"/>
        </w:rPr>
        <w:t xml:space="preserve"> e edital</w:t>
      </w:r>
      <w:r w:rsidRPr="00EA5011">
        <w:rPr>
          <w:rFonts w:ascii="Tahoma" w:hAnsi="Tahoma" w:cs="Tahoma"/>
          <w:lang w:eastAsia="pt-BR"/>
        </w:rPr>
        <w:t>, sob pena de não aceitação pela fiscalização contratual.</w:t>
      </w:r>
    </w:p>
    <w:p w14:paraId="3A916B74" w14:textId="77777777" w:rsidR="00A27F1D" w:rsidRPr="006743CE" w:rsidRDefault="00000000" w:rsidP="00A27F1D">
      <w:pPr>
        <w:rPr>
          <w:rFonts w:ascii="Tahoma" w:hAnsi="Tahoma" w:cs="Tahoma"/>
          <w:lang w:eastAsia="pt-BR"/>
        </w:rPr>
      </w:pPr>
      <w:r>
        <w:rPr>
          <w:rFonts w:ascii="Tahoma" w:hAnsi="Tahoma" w:cs="Tahoma"/>
          <w:lang w:eastAsia="pt-BR"/>
        </w:rPr>
        <w:lastRenderedPageBreak/>
        <w:pict w14:anchorId="3204969C">
          <v:rect id="_x0000_i1028" style="width:0;height:1.5pt" o:hralign="center" o:hrstd="t" o:hr="t" fillcolor="#a0a0a0" stroked="f"/>
        </w:pict>
      </w:r>
    </w:p>
    <w:p w14:paraId="77D406E5"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4 – REQUISITOS DA CONTRATAÇÃO</w:t>
      </w:r>
    </w:p>
    <w:p w14:paraId="1C198384"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empresa a ser contratada deverá comprovar regular inscrição e registro ativo junto ao Conselho Regional de Engenharia e Agronomia – CREA, bem como indicar responsável técnico legalmente habilitado, com a devida Anotação de Responsabilidade Técnica (ART) vinculada à execução contratual, nos termos da legislação profissional vigente.</w:t>
      </w:r>
    </w:p>
    <w:p w14:paraId="19D73067" w14:textId="77777777" w:rsidR="00A27F1D" w:rsidRPr="00EA5011" w:rsidRDefault="00A27F1D" w:rsidP="00A27F1D">
      <w:pPr>
        <w:spacing w:line="360" w:lineRule="auto"/>
        <w:jc w:val="both"/>
        <w:rPr>
          <w:rFonts w:ascii="Tahoma" w:hAnsi="Tahoma" w:cs="Tahoma"/>
          <w:lang w:eastAsia="pt-BR"/>
        </w:rPr>
      </w:pPr>
    </w:p>
    <w:p w14:paraId="6F68A3E6"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A execução contratual dar-se-á sob o regime de empreitada por preço global, compreendendo o fornecimento integral de materiais, mão de obra especializada, equipamentos, ferramentas, insumos e demais recursos necessários à perfeita execução dos serviços, observadas as especificações técnicas constantes no Termo de Referência e demais documentos que instruem o processo.</w:t>
      </w:r>
    </w:p>
    <w:p w14:paraId="1C64AF82" w14:textId="77777777" w:rsidR="00A27F1D" w:rsidRPr="00EA5011" w:rsidRDefault="00A27F1D" w:rsidP="00A27F1D">
      <w:pPr>
        <w:spacing w:line="360" w:lineRule="auto"/>
        <w:jc w:val="both"/>
        <w:rPr>
          <w:rFonts w:ascii="Tahoma" w:hAnsi="Tahoma" w:cs="Tahoma"/>
          <w:lang w:eastAsia="pt-BR"/>
        </w:rPr>
      </w:pPr>
    </w:p>
    <w:p w14:paraId="5DADD8EE" w14:textId="77777777" w:rsidR="00A27F1D" w:rsidRDefault="00A27F1D" w:rsidP="00A27F1D">
      <w:pPr>
        <w:spacing w:line="360" w:lineRule="auto"/>
        <w:jc w:val="both"/>
        <w:rPr>
          <w:rFonts w:ascii="Tahoma" w:hAnsi="Tahoma" w:cs="Tahoma"/>
          <w:lang w:eastAsia="pt-BR"/>
        </w:rPr>
      </w:pPr>
      <w:r w:rsidRPr="00EA5011">
        <w:rPr>
          <w:rFonts w:ascii="Tahoma" w:hAnsi="Tahoma" w:cs="Tahoma"/>
          <w:lang w:eastAsia="pt-BR"/>
        </w:rPr>
        <w:t>A contratada deverá cumprir integralmente as normas técnicas aplicáveis, inclusive as normas da ABNT pertinentes aos sistemas de impermeabilização e revestimentos, bem como observar rigorosamente a legislação de segurança e saúde no trabalho, em especial as disposições da NR-18 – Condições e Meio Ambiente de Trabalho na Indústria</w:t>
      </w:r>
    </w:p>
    <w:p w14:paraId="7167FFF8" w14:textId="77777777" w:rsidR="00A27F1D" w:rsidRDefault="00A27F1D" w:rsidP="00A27F1D">
      <w:pPr>
        <w:spacing w:line="360" w:lineRule="auto"/>
        <w:jc w:val="both"/>
        <w:rPr>
          <w:rFonts w:ascii="Tahoma" w:hAnsi="Tahoma" w:cs="Tahoma"/>
          <w:lang w:eastAsia="pt-BR"/>
        </w:rPr>
      </w:pPr>
    </w:p>
    <w:p w14:paraId="3DD3C14F" w14:textId="77777777" w:rsidR="00A27F1D" w:rsidRDefault="00A27F1D" w:rsidP="00A27F1D">
      <w:pPr>
        <w:spacing w:line="360" w:lineRule="auto"/>
        <w:jc w:val="both"/>
        <w:rPr>
          <w:rFonts w:ascii="Tahoma" w:hAnsi="Tahoma" w:cs="Tahoma"/>
          <w:lang w:eastAsia="pt-BR"/>
        </w:rPr>
      </w:pPr>
    </w:p>
    <w:p w14:paraId="7FABC30B" w14:textId="77777777" w:rsidR="00A27F1D" w:rsidRDefault="00A27F1D" w:rsidP="00A27F1D">
      <w:pPr>
        <w:spacing w:line="360" w:lineRule="auto"/>
        <w:jc w:val="both"/>
        <w:rPr>
          <w:rFonts w:ascii="Tahoma" w:hAnsi="Tahoma" w:cs="Tahoma"/>
          <w:lang w:eastAsia="pt-BR"/>
        </w:rPr>
      </w:pPr>
    </w:p>
    <w:p w14:paraId="7B668AE8" w14:textId="77777777" w:rsidR="00A27F1D" w:rsidRDefault="00A27F1D" w:rsidP="00A27F1D">
      <w:pPr>
        <w:spacing w:line="360" w:lineRule="auto"/>
        <w:jc w:val="both"/>
        <w:rPr>
          <w:rFonts w:ascii="Tahoma" w:hAnsi="Tahoma" w:cs="Tahoma"/>
          <w:lang w:eastAsia="pt-BR"/>
        </w:rPr>
      </w:pPr>
    </w:p>
    <w:p w14:paraId="27EBE7AF" w14:textId="77777777" w:rsidR="00A27F1D" w:rsidRDefault="00A27F1D" w:rsidP="00A27F1D">
      <w:pPr>
        <w:spacing w:line="360" w:lineRule="auto"/>
        <w:jc w:val="both"/>
        <w:rPr>
          <w:rFonts w:ascii="Tahoma" w:hAnsi="Tahoma" w:cs="Tahoma"/>
          <w:lang w:eastAsia="pt-BR"/>
        </w:rPr>
      </w:pPr>
    </w:p>
    <w:p w14:paraId="2023F2BA" w14:textId="77777777" w:rsidR="00A27F1D" w:rsidRDefault="00A27F1D" w:rsidP="00A27F1D">
      <w:pPr>
        <w:spacing w:line="360" w:lineRule="auto"/>
        <w:jc w:val="both"/>
        <w:rPr>
          <w:rFonts w:ascii="Tahoma" w:hAnsi="Tahoma" w:cs="Tahoma"/>
          <w:lang w:eastAsia="pt-BR"/>
        </w:rPr>
      </w:pPr>
    </w:p>
    <w:p w14:paraId="1E238E5B" w14:textId="77777777" w:rsidR="00A27F1D" w:rsidRPr="00EA5011" w:rsidRDefault="00A27F1D" w:rsidP="00A27F1D">
      <w:pPr>
        <w:spacing w:line="360" w:lineRule="auto"/>
        <w:jc w:val="both"/>
        <w:rPr>
          <w:rFonts w:ascii="Tahoma" w:hAnsi="Tahoma" w:cs="Tahoma"/>
          <w:lang w:eastAsia="pt-BR"/>
        </w:rPr>
      </w:pPr>
      <w:r w:rsidRPr="00EA5011">
        <w:rPr>
          <w:rFonts w:ascii="Tahoma" w:hAnsi="Tahoma" w:cs="Tahoma"/>
          <w:lang w:eastAsia="pt-BR"/>
        </w:rPr>
        <w:t xml:space="preserve"> da Construção, responsabilizando-se pela adoção de todas as medidas preventivas e pela integridade física de seus empregados e de terceiros.</w:t>
      </w:r>
    </w:p>
    <w:p w14:paraId="55190928" w14:textId="77777777" w:rsidR="00A27F1D" w:rsidRPr="00EA5011" w:rsidRDefault="00A27F1D" w:rsidP="00A27F1D">
      <w:pPr>
        <w:spacing w:line="360" w:lineRule="auto"/>
        <w:jc w:val="both"/>
        <w:rPr>
          <w:rFonts w:ascii="Tahoma" w:hAnsi="Tahoma" w:cs="Tahoma"/>
          <w:lang w:eastAsia="pt-BR"/>
        </w:rPr>
      </w:pPr>
    </w:p>
    <w:p w14:paraId="3C81240A" w14:textId="77777777" w:rsidR="00A27F1D" w:rsidRPr="006743CE" w:rsidRDefault="00A27F1D" w:rsidP="00A27F1D">
      <w:pPr>
        <w:spacing w:line="360" w:lineRule="auto"/>
        <w:jc w:val="both"/>
        <w:rPr>
          <w:rFonts w:ascii="Tahoma" w:hAnsi="Tahoma" w:cs="Tahoma"/>
          <w:lang w:eastAsia="pt-BR"/>
        </w:rPr>
      </w:pPr>
      <w:r w:rsidRPr="00EA5011">
        <w:rPr>
          <w:rFonts w:ascii="Tahoma" w:hAnsi="Tahoma" w:cs="Tahoma"/>
          <w:lang w:eastAsia="pt-BR"/>
        </w:rPr>
        <w:t>Será exigida garantia mínima de 12 (doze) meses quanto aos serviços executados e aos materiais aplicados, contados do recebimento definitivo da obra, sem prejuízo das garantias legais previstas no Código Civil e na legislação consumerista aplicável, responsabilizando-se a contratada pela reparação de vícios, defeitos ou falhas construtivas que venham a ser constatadas nesse período</w:t>
      </w:r>
      <w:r w:rsidR="00000000">
        <w:rPr>
          <w:rFonts w:ascii="Tahoma" w:hAnsi="Tahoma" w:cs="Tahoma"/>
          <w:lang w:eastAsia="pt-BR"/>
        </w:rPr>
        <w:pict w14:anchorId="7512A554">
          <v:rect id="_x0000_i1029" style="width:0;height:1.5pt" o:hralign="center" o:hrstd="t" o:hr="t" fillcolor="#a0a0a0" stroked="f"/>
        </w:pict>
      </w:r>
    </w:p>
    <w:p w14:paraId="41506BAC"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5 – MODELO DE EXECUÇÃO DO OBJETO</w:t>
      </w:r>
    </w:p>
    <w:p w14:paraId="453F8FBC" w14:textId="77777777" w:rsidR="00A27F1D" w:rsidRPr="000C0A67" w:rsidRDefault="00A27F1D" w:rsidP="00A27F1D">
      <w:pPr>
        <w:spacing w:line="360" w:lineRule="auto"/>
        <w:jc w:val="both"/>
        <w:rPr>
          <w:rFonts w:ascii="Tahoma" w:hAnsi="Tahoma" w:cs="Tahoma"/>
          <w:lang w:eastAsia="pt-BR"/>
        </w:rPr>
      </w:pPr>
      <w:r w:rsidRPr="000C0A67">
        <w:rPr>
          <w:rFonts w:ascii="Tahoma" w:hAnsi="Tahoma" w:cs="Tahoma"/>
          <w:lang w:eastAsia="pt-BR"/>
        </w:rPr>
        <w:lastRenderedPageBreak/>
        <w:t>A execução dos serviços deverá observar rigorosamente as boas práticas de engenharia, as normas técnicas aplicáveis e demais regulamentações pertinentes, assegurando qualidade, segurança, desempenho e durabilidade da solução adotada.</w:t>
      </w:r>
    </w:p>
    <w:p w14:paraId="3279E881" w14:textId="77777777" w:rsidR="00A27F1D" w:rsidRPr="000C0A67" w:rsidRDefault="00A27F1D" w:rsidP="00A27F1D">
      <w:pPr>
        <w:spacing w:line="360" w:lineRule="auto"/>
        <w:jc w:val="both"/>
        <w:rPr>
          <w:rFonts w:ascii="Tahoma" w:hAnsi="Tahoma" w:cs="Tahoma"/>
          <w:lang w:eastAsia="pt-BR"/>
        </w:rPr>
      </w:pPr>
      <w:r w:rsidRPr="000C0A67">
        <w:rPr>
          <w:rFonts w:ascii="Tahoma" w:hAnsi="Tahoma" w:cs="Tahoma"/>
          <w:lang w:eastAsia="pt-BR"/>
        </w:rPr>
        <w:t>Os trabalhos compreenderão a adequada preparação da base, com limpeza, regularização e tratamento dos pontos necessários, seguida da correta aplicação da manta asfáltica, respeitando-se as sobreposições técnicas recomendadas pelo fabricante e garantindo a perfeita aderência e continuidade do sistema impermeabilizante. Deverá ser executada camada de proteção mecânica apta a resguardar a impermeabilização, bem como realizado o assentamento do revestimento cerâmico com materiais compatíveis com ambiente permanentemente úmido, observando-se alinhamento, nivelamento e adequado acabamento. Também deverá ser executado o acabamento externo em pedra mineira e providenciada a instalação do ralo de drenagem, devidamente integrado ao sistema existente.</w:t>
      </w:r>
    </w:p>
    <w:p w14:paraId="09D9621A" w14:textId="77777777" w:rsidR="00A27F1D" w:rsidRPr="006743CE" w:rsidRDefault="00A27F1D" w:rsidP="00A27F1D">
      <w:pPr>
        <w:spacing w:line="360" w:lineRule="auto"/>
        <w:jc w:val="both"/>
        <w:rPr>
          <w:rFonts w:ascii="Tahoma" w:hAnsi="Tahoma" w:cs="Tahoma"/>
          <w:lang w:eastAsia="pt-BR"/>
        </w:rPr>
      </w:pPr>
      <w:r w:rsidRPr="000C0A67">
        <w:rPr>
          <w:rFonts w:ascii="Tahoma" w:hAnsi="Tahoma" w:cs="Tahoma"/>
          <w:lang w:eastAsia="pt-BR"/>
        </w:rPr>
        <w:t>Ao final, deverá ser realizado teste de estanqueidade pelo período tecnicamente recomendado, como condição indispensável para verificação da eficiência do sistema. A liberação definitiva dos serviços ficará condicionada à vistoria técnica da fiscalização contratual, que atestará a conformidade da execução com as especificações técnicas, normas aplicáveis e obrigações assumidas pela contratada, sem prejuízo de sua responsabilidade técnica.</w:t>
      </w:r>
      <w:r w:rsidR="00000000">
        <w:rPr>
          <w:rFonts w:ascii="Tahoma" w:hAnsi="Tahoma" w:cs="Tahoma"/>
          <w:lang w:eastAsia="pt-BR"/>
        </w:rPr>
        <w:pict w14:anchorId="675D6C5E">
          <v:rect id="_x0000_i1030" style="width:0;height:1.5pt" o:hralign="center" o:hrstd="t" o:hr="t" fillcolor="#a0a0a0" stroked="f"/>
        </w:pict>
      </w:r>
    </w:p>
    <w:p w14:paraId="73952CA0"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3CDDE445"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278B0582" w14:textId="77777777" w:rsidR="00A27F1D" w:rsidRDefault="00A27F1D" w:rsidP="00A27F1D">
      <w:pPr>
        <w:spacing w:before="100" w:beforeAutospacing="1" w:after="100" w:afterAutospacing="1"/>
        <w:outlineLvl w:val="1"/>
        <w:rPr>
          <w:rFonts w:ascii="Tahoma" w:hAnsi="Tahoma" w:cs="Tahoma"/>
          <w:b/>
          <w:bCs/>
          <w:sz w:val="24"/>
          <w:szCs w:val="24"/>
          <w:lang w:eastAsia="pt-BR"/>
        </w:rPr>
      </w:pPr>
    </w:p>
    <w:p w14:paraId="1B5F08EC"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6 – MODELO DE GESTÃO E FISCALIZAÇÃO DO CONTRATO</w:t>
      </w:r>
    </w:p>
    <w:p w14:paraId="27E5FE28" w14:textId="77777777" w:rsidR="00A27F1D" w:rsidRPr="00BF4AF6" w:rsidRDefault="00A27F1D" w:rsidP="00A27F1D">
      <w:pPr>
        <w:spacing w:line="360" w:lineRule="auto"/>
        <w:rPr>
          <w:rFonts w:ascii="Tahoma" w:hAnsi="Tahoma" w:cs="Tahoma"/>
          <w:lang w:eastAsia="pt-BR"/>
        </w:rPr>
      </w:pPr>
      <w:r w:rsidRPr="00BF4AF6">
        <w:rPr>
          <w:rFonts w:ascii="Tahoma" w:hAnsi="Tahoma" w:cs="Tahoma"/>
          <w:lang w:eastAsia="pt-BR"/>
        </w:rPr>
        <w:t>A gestão contratual será exercida por servidores lotados no Setor de Licitações, formalmente designados por meio da Portaria nº 164, competindo-lhes o acompanhamento administrativo do ajuste, o controle dos prazos, a verificação do cumprimento das obrigações pactuadas e a adoção das providências necessárias à regular execução do contrato, nos termos da legislação vigente.</w:t>
      </w:r>
    </w:p>
    <w:p w14:paraId="3D5415C1" w14:textId="77777777" w:rsidR="00A27F1D" w:rsidRPr="006743CE" w:rsidRDefault="00A27F1D" w:rsidP="00A27F1D">
      <w:pPr>
        <w:spacing w:line="360" w:lineRule="auto"/>
        <w:jc w:val="both"/>
        <w:rPr>
          <w:rFonts w:ascii="Tahoma" w:hAnsi="Tahoma" w:cs="Tahoma"/>
          <w:lang w:eastAsia="pt-BR"/>
        </w:rPr>
      </w:pPr>
      <w:r>
        <w:rPr>
          <w:rFonts w:ascii="Tahoma" w:hAnsi="Tahoma" w:cs="Tahoma"/>
          <w:lang w:eastAsia="pt-BR"/>
        </w:rPr>
        <w:t xml:space="preserve">O </w:t>
      </w:r>
      <w:r w:rsidRPr="00BF4AF6">
        <w:rPr>
          <w:rFonts w:ascii="Tahoma" w:hAnsi="Tahoma" w:cs="Tahoma"/>
          <w:lang w:eastAsia="pt-BR"/>
        </w:rPr>
        <w:t xml:space="preserve">acompanhamento da execução da obra ficarão sob responsabilidade da Secretaria Municipal de Obras e Serviços Urbanos, cabendo a fiscalização técnica ao Engenheiro </w:t>
      </w:r>
      <w:r>
        <w:rPr>
          <w:rFonts w:ascii="Tahoma" w:hAnsi="Tahoma" w:cs="Tahoma"/>
          <w:lang w:eastAsia="pt-BR"/>
        </w:rPr>
        <w:t>Lindemberg Pereira dos Santos</w:t>
      </w:r>
      <w:r w:rsidRPr="00BF4AF6">
        <w:rPr>
          <w:rFonts w:ascii="Tahoma" w:hAnsi="Tahoma" w:cs="Tahoma"/>
          <w:lang w:eastAsia="pt-BR"/>
        </w:rPr>
        <w:t xml:space="preserve">, inscrito no CREA-SP sob o nº </w:t>
      </w:r>
      <w:r>
        <w:rPr>
          <w:rFonts w:ascii="Tahoma" w:hAnsi="Tahoma" w:cs="Tahoma"/>
          <w:lang w:eastAsia="pt-BR"/>
        </w:rPr>
        <w:t>5071567486</w:t>
      </w:r>
      <w:r w:rsidRPr="00BF4AF6">
        <w:rPr>
          <w:rFonts w:ascii="Tahoma" w:hAnsi="Tahoma" w:cs="Tahoma"/>
          <w:lang w:eastAsia="pt-BR"/>
        </w:rPr>
        <w:t xml:space="preserve">, devidamente habilitado, que exercerá o acompanhamento permanente dos serviços, procederá às medições físicas, verificará a conformidade técnica da execução com o projeto, especificações e normas aplicáveis, bem como atestará os serviços efetivamente executados para fins de </w:t>
      </w:r>
      <w:r w:rsidRPr="00BF4AF6">
        <w:rPr>
          <w:rFonts w:ascii="Tahoma" w:hAnsi="Tahoma" w:cs="Tahoma"/>
          <w:lang w:eastAsia="pt-BR"/>
        </w:rPr>
        <w:lastRenderedPageBreak/>
        <w:t>liquidação da despesa</w:t>
      </w:r>
      <w:r w:rsidR="00000000">
        <w:rPr>
          <w:rFonts w:ascii="Tahoma" w:hAnsi="Tahoma" w:cs="Tahoma"/>
          <w:lang w:eastAsia="pt-BR"/>
        </w:rPr>
        <w:pict w14:anchorId="06133EE0">
          <v:rect id="_x0000_i1031" style="width:0;height:1.5pt" o:hralign="center" o:hrstd="t" o:hr="t" fillcolor="#a0a0a0" stroked="f"/>
        </w:pict>
      </w:r>
    </w:p>
    <w:p w14:paraId="5DD3630E"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7 – CRITÉRIOS DE MEDIÇÃO E PAGAMENTO</w:t>
      </w:r>
    </w:p>
    <w:p w14:paraId="118BF70A" w14:textId="77777777" w:rsidR="00A27F1D" w:rsidRPr="00BF4AF6" w:rsidRDefault="00A27F1D" w:rsidP="00A27F1D">
      <w:pPr>
        <w:spacing w:line="360" w:lineRule="auto"/>
        <w:jc w:val="both"/>
        <w:rPr>
          <w:rFonts w:ascii="Tahoma" w:hAnsi="Tahoma" w:cs="Tahoma"/>
          <w:lang w:eastAsia="pt-BR"/>
        </w:rPr>
      </w:pPr>
      <w:r w:rsidRPr="00BF4AF6">
        <w:rPr>
          <w:rFonts w:ascii="Tahoma" w:hAnsi="Tahoma" w:cs="Tahoma"/>
          <w:lang w:eastAsia="pt-BR"/>
        </w:rPr>
        <w:t>O pagamento ser</w:t>
      </w:r>
      <w:r>
        <w:rPr>
          <w:rFonts w:ascii="Tahoma" w:hAnsi="Tahoma" w:cs="Tahoma"/>
          <w:lang w:eastAsia="pt-BR"/>
        </w:rPr>
        <w:t>á</w:t>
      </w:r>
      <w:r w:rsidRPr="00BF4AF6">
        <w:rPr>
          <w:rFonts w:ascii="Tahoma" w:hAnsi="Tahoma" w:cs="Tahoma"/>
          <w:lang w:eastAsia="pt-BR"/>
        </w:rPr>
        <w:t xml:space="preserve"> processado de forma </w:t>
      </w:r>
      <w:r>
        <w:rPr>
          <w:rFonts w:ascii="Tahoma" w:hAnsi="Tahoma" w:cs="Tahoma"/>
          <w:lang w:eastAsia="pt-BR"/>
        </w:rPr>
        <w:t>integral</w:t>
      </w:r>
      <w:r w:rsidRPr="00BF4AF6">
        <w:rPr>
          <w:rFonts w:ascii="Tahoma" w:hAnsi="Tahoma" w:cs="Tahoma"/>
          <w:lang w:eastAsia="pt-BR"/>
        </w:rPr>
        <w:t>, em estrita conformidade com a mediç</w:t>
      </w:r>
      <w:r>
        <w:rPr>
          <w:rFonts w:ascii="Tahoma" w:hAnsi="Tahoma" w:cs="Tahoma"/>
          <w:lang w:eastAsia="pt-BR"/>
        </w:rPr>
        <w:t>ão</w:t>
      </w:r>
      <w:r w:rsidRPr="00BF4AF6">
        <w:rPr>
          <w:rFonts w:ascii="Tahoma" w:hAnsi="Tahoma" w:cs="Tahoma"/>
          <w:lang w:eastAsia="pt-BR"/>
        </w:rPr>
        <w:t xml:space="preserve"> técnica</w:t>
      </w:r>
      <w:r>
        <w:rPr>
          <w:rFonts w:ascii="Tahoma" w:hAnsi="Tahoma" w:cs="Tahoma"/>
          <w:lang w:eastAsia="pt-BR"/>
        </w:rPr>
        <w:t xml:space="preserve"> final</w:t>
      </w:r>
      <w:r w:rsidRPr="00BF4AF6">
        <w:rPr>
          <w:rFonts w:ascii="Tahoma" w:hAnsi="Tahoma" w:cs="Tahoma"/>
          <w:lang w:eastAsia="pt-BR"/>
        </w:rPr>
        <w:t xml:space="preserve"> realizada pela fiscalização competente e devidamente aprovada pela Administração, guardando correspondência direta com os quantitativos efetivamente executados e atestados.</w:t>
      </w:r>
    </w:p>
    <w:p w14:paraId="41910423" w14:textId="77777777" w:rsidR="00A27F1D" w:rsidRPr="006743CE" w:rsidRDefault="00A27F1D" w:rsidP="00A27F1D">
      <w:pPr>
        <w:spacing w:line="360" w:lineRule="auto"/>
        <w:jc w:val="both"/>
        <w:rPr>
          <w:rFonts w:ascii="Tahoma" w:hAnsi="Tahoma" w:cs="Tahoma"/>
          <w:lang w:eastAsia="pt-BR"/>
        </w:rPr>
      </w:pPr>
      <w:r w:rsidRPr="00BF4AF6">
        <w:rPr>
          <w:rFonts w:ascii="Tahoma" w:hAnsi="Tahoma" w:cs="Tahoma"/>
          <w:lang w:eastAsia="pt-BR"/>
        </w:rPr>
        <w:t xml:space="preserve">A liberação observará rigorosamente </w:t>
      </w:r>
      <w:r>
        <w:rPr>
          <w:rFonts w:ascii="Tahoma" w:hAnsi="Tahoma" w:cs="Tahoma"/>
          <w:lang w:eastAsia="pt-BR"/>
        </w:rPr>
        <w:t>finalização total da obra</w:t>
      </w:r>
      <w:r w:rsidRPr="00BF4AF6">
        <w:rPr>
          <w:rFonts w:ascii="Tahoma" w:hAnsi="Tahoma" w:cs="Tahoma"/>
          <w:lang w:eastAsia="pt-BR"/>
        </w:rPr>
        <w:t>, condicionando-se à comprovação da regular execução dos serviços, à apresentação da documentação fiscal pertinente e ao cumprimento das demais exigências legais e contratuais aplicáveis</w:t>
      </w:r>
      <w:r w:rsidR="00000000">
        <w:rPr>
          <w:rFonts w:ascii="Tahoma" w:hAnsi="Tahoma" w:cs="Tahoma"/>
          <w:lang w:eastAsia="pt-BR"/>
        </w:rPr>
        <w:pict w14:anchorId="2B5FB9FE">
          <v:rect id="_x0000_i1032" style="width:0;height:1.5pt" o:hralign="center" o:hrstd="t" o:hr="t" fillcolor="#a0a0a0" stroked="f"/>
        </w:pict>
      </w:r>
    </w:p>
    <w:p w14:paraId="735893D2"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8 - FORMA E CRITÉRIOS DE SELEÇÃO DO FORNECEDOR</w:t>
      </w:r>
    </w:p>
    <w:p w14:paraId="282BC8B7" w14:textId="77777777" w:rsidR="00A27F1D" w:rsidRPr="00F15DCD" w:rsidRDefault="00A27F1D" w:rsidP="00A27F1D">
      <w:pPr>
        <w:spacing w:line="360" w:lineRule="auto"/>
        <w:jc w:val="both"/>
        <w:rPr>
          <w:rFonts w:ascii="Tahoma" w:hAnsi="Tahoma" w:cs="Tahoma"/>
          <w:lang w:eastAsia="pt-BR"/>
        </w:rPr>
      </w:pPr>
      <w:r w:rsidRPr="00F15DCD">
        <w:rPr>
          <w:rFonts w:ascii="Tahoma" w:hAnsi="Tahoma" w:cs="Tahoma"/>
          <w:lang w:eastAsia="pt-BR"/>
        </w:rPr>
        <w:t xml:space="preserve">O critério de seleção da contratada exigirá, como requisito indispensável de habilitação técnica, a comprovação de acervo técnico compatível com a execução de obras de impermeabilização de porte e complexidade equivalentes ao objeto da contratação, devidamente registrado junto ao CREA competente, demonstrando experiência </w:t>
      </w:r>
      <w:r>
        <w:rPr>
          <w:rFonts w:ascii="Tahoma" w:hAnsi="Tahoma" w:cs="Tahoma"/>
          <w:lang w:eastAsia="pt-BR"/>
        </w:rPr>
        <w:t>de Acervo em 9,00m² de assentamento em pedra mineira e 25,00 m² em placa cerâmica</w:t>
      </w:r>
      <w:r w:rsidRPr="00F15DCD">
        <w:rPr>
          <w:rFonts w:ascii="Tahoma" w:hAnsi="Tahoma" w:cs="Tahoma"/>
          <w:lang w:eastAsia="pt-BR"/>
        </w:rPr>
        <w:t>.</w:t>
      </w:r>
    </w:p>
    <w:p w14:paraId="32BFDDD6" w14:textId="77777777" w:rsidR="00A27F1D" w:rsidRPr="00F15DCD" w:rsidRDefault="00A27F1D" w:rsidP="00A27F1D">
      <w:pPr>
        <w:spacing w:line="360" w:lineRule="auto"/>
        <w:jc w:val="both"/>
        <w:rPr>
          <w:rFonts w:ascii="Tahoma" w:hAnsi="Tahoma" w:cs="Tahoma"/>
          <w:lang w:eastAsia="pt-BR"/>
        </w:rPr>
      </w:pPr>
      <w:r w:rsidRPr="00F15DCD">
        <w:rPr>
          <w:rFonts w:ascii="Tahoma" w:hAnsi="Tahoma" w:cs="Tahoma"/>
          <w:lang w:eastAsia="pt-BR"/>
        </w:rPr>
        <w:t>A empresa deverá estar regularmente registrada no CREA-SP, com indicação de responsável técnico legalmente habilitado, exigindo-se, ainda, a comprovação formal do vínculo profissional com a empresa licitante, nos termos da legislação vigente e das normas regulamentadoras do sistema CONFEA/CREA.</w:t>
      </w:r>
    </w:p>
    <w:p w14:paraId="05AE2DEB" w14:textId="77777777" w:rsidR="00A27F1D" w:rsidRPr="00F15DCD" w:rsidRDefault="00A27F1D" w:rsidP="00A27F1D">
      <w:pPr>
        <w:jc w:val="both"/>
        <w:rPr>
          <w:rFonts w:ascii="Tahoma" w:hAnsi="Tahoma" w:cs="Tahoma"/>
          <w:lang w:eastAsia="pt-BR"/>
        </w:rPr>
      </w:pPr>
    </w:p>
    <w:p w14:paraId="06243551" w14:textId="77777777" w:rsidR="00A27F1D" w:rsidRPr="00BC5168" w:rsidRDefault="00A27F1D" w:rsidP="00A27F1D">
      <w:pPr>
        <w:spacing w:before="100" w:beforeAutospacing="1" w:after="100" w:afterAutospacing="1"/>
        <w:outlineLvl w:val="1"/>
        <w:rPr>
          <w:rFonts w:ascii="Tahoma" w:hAnsi="Tahoma" w:cs="Tahoma"/>
          <w:lang w:eastAsia="pt-BR"/>
        </w:rPr>
      </w:pPr>
      <w:bookmarkStart w:id="4" w:name="_Hlk224654334"/>
      <w:r w:rsidRPr="00BC5168">
        <w:rPr>
          <w:rFonts w:ascii="Tahoma" w:hAnsi="Tahoma" w:cs="Tahoma"/>
          <w:lang w:eastAsia="pt-BR"/>
        </w:rPr>
        <w:t xml:space="preserve"> A seleção para a escolha do fornecedor será através de </w:t>
      </w:r>
      <w:r w:rsidRPr="00BC5168">
        <w:rPr>
          <w:rFonts w:ascii="Tahoma" w:hAnsi="Tahoma" w:cs="Tahoma"/>
          <w:b/>
          <w:bCs/>
          <w:lang w:eastAsia="pt-BR"/>
        </w:rPr>
        <w:t>DISPENSA DE LICITAÇÃO</w:t>
      </w:r>
      <w:r w:rsidRPr="00BC5168">
        <w:rPr>
          <w:rFonts w:ascii="Tahoma" w:hAnsi="Tahoma" w:cs="Tahoma"/>
          <w:lang w:eastAsia="pt-BR"/>
        </w:rPr>
        <w:t xml:space="preserve">, nos termos do art. 75º, II da Lei 14.133/21. </w:t>
      </w:r>
    </w:p>
    <w:p w14:paraId="361E0698" w14:textId="77777777" w:rsidR="00A27F1D" w:rsidRPr="00BC5168" w:rsidRDefault="00A27F1D" w:rsidP="00A27F1D">
      <w:pPr>
        <w:spacing w:before="100" w:beforeAutospacing="1" w:after="100" w:afterAutospacing="1"/>
        <w:outlineLvl w:val="1"/>
        <w:rPr>
          <w:rFonts w:ascii="Tahoma" w:hAnsi="Tahoma" w:cs="Tahoma"/>
          <w:lang w:eastAsia="pt-BR"/>
        </w:rPr>
      </w:pPr>
      <w:r w:rsidRPr="00BC5168">
        <w:rPr>
          <w:rFonts w:ascii="Tahoma" w:hAnsi="Tahoma" w:cs="Tahoma"/>
          <w:lang w:eastAsia="pt-BR"/>
        </w:rPr>
        <w:t xml:space="preserve">Em razão da modalidade licitatória escolhida, aplica-se ao presente o disposto no inciso I, art. 33 da Lei 14.133/21, ou seja, o critério de julgamento adotado é o MENOR PREÇO </w:t>
      </w:r>
      <w:r>
        <w:rPr>
          <w:rFonts w:ascii="Tahoma" w:hAnsi="Tahoma" w:cs="Tahoma"/>
          <w:lang w:eastAsia="pt-BR"/>
        </w:rPr>
        <w:t>GLOBAL</w:t>
      </w:r>
      <w:r w:rsidRPr="00BC5168">
        <w:rPr>
          <w:rFonts w:ascii="Tahoma" w:hAnsi="Tahoma" w:cs="Tahoma"/>
          <w:lang w:eastAsia="pt-BR"/>
        </w:rPr>
        <w:t xml:space="preserve"> </w:t>
      </w:r>
    </w:p>
    <w:p w14:paraId="38EFC877" w14:textId="77777777" w:rsidR="00A27F1D" w:rsidRPr="00BC5168" w:rsidRDefault="00A27F1D" w:rsidP="00A27F1D">
      <w:pPr>
        <w:spacing w:before="100" w:beforeAutospacing="1" w:after="100" w:afterAutospacing="1"/>
        <w:outlineLvl w:val="1"/>
        <w:rPr>
          <w:rFonts w:ascii="Tahoma" w:hAnsi="Tahoma" w:cs="Tahoma"/>
          <w:lang w:eastAsia="pt-BR"/>
        </w:rPr>
      </w:pPr>
      <w:r w:rsidRPr="00BC5168">
        <w:rPr>
          <w:rFonts w:ascii="Tahoma" w:hAnsi="Tahoma" w:cs="Tahoma"/>
          <w:lang w:eastAsia="pt-BR"/>
        </w:rPr>
        <w:t>A dispensa será realizada sob a forma eletrônica, nos termos do art. 17, §2º, da Lei 14.133/21 c/c IN SEGES/ME nº 73/2022.</w:t>
      </w:r>
    </w:p>
    <w:bookmarkEnd w:id="4"/>
    <w:p w14:paraId="61EA4F80" w14:textId="77777777" w:rsidR="00A27F1D" w:rsidRDefault="00A27F1D" w:rsidP="00A27F1D">
      <w:pPr>
        <w:spacing w:before="100" w:beforeAutospacing="1" w:after="100" w:afterAutospacing="1"/>
        <w:outlineLvl w:val="1"/>
        <w:rPr>
          <w:rFonts w:ascii="Tahoma" w:hAnsi="Tahoma" w:cs="Tahoma"/>
          <w:lang w:eastAsia="pt-BR"/>
        </w:rPr>
      </w:pPr>
    </w:p>
    <w:p w14:paraId="74F8CC45"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9 - ESTIMATIVAS DO VALOR DA CONTRATAÇÃO</w:t>
      </w:r>
    </w:p>
    <w:p w14:paraId="07C16D0E" w14:textId="77777777" w:rsidR="00A27F1D" w:rsidRPr="006743CE"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O valor estimado da contratação </w:t>
      </w:r>
      <w:r>
        <w:rPr>
          <w:rFonts w:ascii="Tahoma" w:hAnsi="Tahoma" w:cs="Tahoma"/>
          <w:lang w:eastAsia="pt-BR"/>
        </w:rPr>
        <w:t xml:space="preserve">é de </w:t>
      </w:r>
      <w:r w:rsidRPr="002F5736">
        <w:rPr>
          <w:rFonts w:ascii="Tahoma" w:hAnsi="Tahoma" w:cs="Tahoma"/>
          <w:lang w:eastAsia="pt-BR"/>
        </w:rPr>
        <w:t>8</w:t>
      </w:r>
      <w:r>
        <w:rPr>
          <w:rFonts w:ascii="Tahoma" w:hAnsi="Tahoma" w:cs="Tahoma"/>
          <w:lang w:eastAsia="pt-BR"/>
        </w:rPr>
        <w:t>.</w:t>
      </w:r>
      <w:r w:rsidRPr="002F5736">
        <w:rPr>
          <w:rFonts w:ascii="Tahoma" w:hAnsi="Tahoma" w:cs="Tahoma"/>
          <w:lang w:eastAsia="pt-BR"/>
        </w:rPr>
        <w:t>548,51</w:t>
      </w:r>
      <w:r>
        <w:rPr>
          <w:rFonts w:ascii="Tahoma" w:hAnsi="Tahoma" w:cs="Tahoma"/>
          <w:lang w:eastAsia="pt-BR"/>
        </w:rPr>
        <w:t xml:space="preserve"> (</w:t>
      </w:r>
      <w:r w:rsidRPr="004B062B">
        <w:rPr>
          <w:rFonts w:ascii="Tahoma" w:hAnsi="Tahoma" w:cs="Tahoma"/>
          <w:lang w:eastAsia="pt-BR"/>
        </w:rPr>
        <w:t xml:space="preserve">Oito mil, quinhentos e quarenta e oito reais e cinquenta </w:t>
      </w:r>
      <w:r w:rsidRPr="004B062B">
        <w:rPr>
          <w:rFonts w:ascii="Tahoma" w:hAnsi="Tahoma" w:cs="Tahoma"/>
          <w:lang w:eastAsia="pt-BR"/>
        </w:rPr>
        <w:lastRenderedPageBreak/>
        <w:t>e um centavos</w:t>
      </w:r>
      <w:r>
        <w:rPr>
          <w:rFonts w:ascii="Tahoma" w:hAnsi="Tahoma" w:cs="Tahoma"/>
          <w:lang w:eastAsia="pt-BR"/>
        </w:rPr>
        <w:t>)</w:t>
      </w:r>
      <w:r w:rsidRPr="004B062B">
        <w:rPr>
          <w:rFonts w:ascii="Tahoma" w:hAnsi="Tahoma" w:cs="Tahoma"/>
          <w:lang w:eastAsia="pt-BR"/>
        </w:rPr>
        <w:t>. </w:t>
      </w:r>
      <w:r w:rsidRPr="006743CE">
        <w:rPr>
          <w:rFonts w:ascii="Tahoma" w:hAnsi="Tahoma" w:cs="Tahoma"/>
          <w:lang w:eastAsia="pt-BR"/>
        </w:rPr>
        <w:t>apurado mediante elaboração de planilha orçamentária fundamentada nos referenciais técnicos oficiais vigentes, especialmente SINAPI e/ou CDHU, acompanhada de levantamento quantitativo, os quais integrarão o processo</w:t>
      </w:r>
      <w:r>
        <w:rPr>
          <w:rFonts w:ascii="Tahoma" w:hAnsi="Tahoma" w:cs="Tahoma"/>
          <w:lang w:eastAsia="pt-BR"/>
        </w:rPr>
        <w:t xml:space="preserve"> </w:t>
      </w:r>
      <w:r w:rsidRPr="006743CE">
        <w:rPr>
          <w:rFonts w:ascii="Tahoma" w:hAnsi="Tahoma" w:cs="Tahoma"/>
          <w:lang w:eastAsia="pt-BR"/>
        </w:rPr>
        <w:t>administrativo.</w:t>
      </w:r>
      <w:r>
        <w:rPr>
          <w:rFonts w:ascii="Tahoma" w:hAnsi="Tahoma" w:cs="Tahoma"/>
          <w:lang w:eastAsia="pt-BR"/>
        </w:rPr>
        <w:t xml:space="preserve"> </w:t>
      </w:r>
      <w:r w:rsidRPr="00513C31">
        <w:rPr>
          <w:rFonts w:ascii="Tahoma" w:hAnsi="Tahoma" w:cs="Tahoma"/>
          <w:noProof/>
          <w:lang w:eastAsia="pt-BR"/>
        </w:rPr>
        <w:drawing>
          <wp:inline distT="0" distB="0" distL="0" distR="0" wp14:anchorId="6B153D96" wp14:editId="56CBA120">
            <wp:extent cx="5400136" cy="2816382"/>
            <wp:effectExtent l="0" t="0" r="0" b="3175"/>
            <wp:docPr id="1333581739" name="Imagem 1333581739"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81739" name="Imagem 1333581739" descr="Tabela&#10;&#10;O conteúdo gerado por IA pode estar incorreto."/>
                    <pic:cNvPicPr/>
                  </pic:nvPicPr>
                  <pic:blipFill rotWithShape="1">
                    <a:blip r:embed="rId19"/>
                    <a:srcRect t="13511"/>
                    <a:stretch/>
                  </pic:blipFill>
                  <pic:spPr bwMode="auto">
                    <a:xfrm>
                      <a:off x="0" y="0"/>
                      <a:ext cx="5443408" cy="2838950"/>
                    </a:xfrm>
                    <a:prstGeom prst="rect">
                      <a:avLst/>
                    </a:prstGeom>
                    <a:ln>
                      <a:noFill/>
                    </a:ln>
                    <a:extLst>
                      <a:ext uri="{53640926-AAD7-44D8-BBD7-CCE9431645EC}">
                        <a14:shadowObscured xmlns:a14="http://schemas.microsoft.com/office/drawing/2010/main"/>
                      </a:ext>
                    </a:extLst>
                  </pic:spPr>
                </pic:pic>
              </a:graphicData>
            </a:graphic>
          </wp:inline>
        </w:drawing>
      </w:r>
    </w:p>
    <w:p w14:paraId="22815A79" w14:textId="77777777" w:rsidR="00A27F1D" w:rsidRPr="006743CE"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10 - ADEQUAÇÃO ORÇAMENTÁRIA</w:t>
      </w:r>
    </w:p>
    <w:p w14:paraId="5778AA20" w14:textId="77777777" w:rsidR="00A27F1D"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As despesas decorrentes correrão à conta de dotação orçamentária própria da Secretaria Municipal </w:t>
      </w:r>
      <w:r>
        <w:rPr>
          <w:rFonts w:ascii="Tahoma" w:hAnsi="Tahoma" w:cs="Tahoma"/>
          <w:lang w:eastAsia="pt-BR"/>
        </w:rPr>
        <w:t>da Secretaria Municipal de Educação</w:t>
      </w:r>
      <w:r w:rsidRPr="006743CE">
        <w:rPr>
          <w:rFonts w:ascii="Tahoma" w:hAnsi="Tahoma" w:cs="Tahoma"/>
          <w:lang w:eastAsia="pt-BR"/>
        </w:rPr>
        <w:t>.</w:t>
      </w:r>
    </w:p>
    <w:p w14:paraId="4B23631E"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Código da Ficha: 147</w:t>
      </w:r>
    </w:p>
    <w:p w14:paraId="279E5968"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Órgão : 02 PREFEITURA MUNICIPAL</w:t>
      </w:r>
    </w:p>
    <w:p w14:paraId="00D8A6A7"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Unidade : 08 SECRETARIA MUNICIPAL DE EDUCAÇÃO</w:t>
      </w:r>
    </w:p>
    <w:p w14:paraId="127E0D2B"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Dotação : 12.361.0011.2009.0220</w:t>
      </w:r>
    </w:p>
    <w:p w14:paraId="08CBDC74"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 xml:space="preserve">                Educação Fundamental: Acesso, Pe</w:t>
      </w:r>
    </w:p>
    <w:p w14:paraId="0FD5051B"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 xml:space="preserve">                3.3.90.39.00 OUTROS SERVIÇOS DE TERCEIROS </w:t>
      </w:r>
    </w:p>
    <w:p w14:paraId="7A31860E" w14:textId="77777777" w:rsidR="00A27F1D" w:rsidRDefault="00A27F1D" w:rsidP="00A27F1D">
      <w:pPr>
        <w:spacing w:before="100" w:beforeAutospacing="1" w:after="100" w:afterAutospacing="1"/>
        <w:rPr>
          <w:rFonts w:ascii="Tahoma" w:hAnsi="Tahoma" w:cs="Tahoma"/>
          <w:lang w:eastAsia="pt-BR"/>
        </w:rPr>
      </w:pPr>
      <w:r>
        <w:rPr>
          <w:rFonts w:ascii="Tahoma" w:hAnsi="Tahoma" w:cs="Tahoma"/>
          <w:lang w:eastAsia="pt-BR"/>
        </w:rPr>
        <w:t>Saldo Orçamentário : R$ 549.001,5</w:t>
      </w:r>
    </w:p>
    <w:p w14:paraId="58F0B3D8" w14:textId="77777777" w:rsidR="00A27F1D" w:rsidRPr="005214A9" w:rsidRDefault="00A27F1D" w:rsidP="00A27F1D">
      <w:pPr>
        <w:spacing w:before="100" w:beforeAutospacing="1" w:after="100" w:afterAutospacing="1"/>
        <w:rPr>
          <w:rFonts w:ascii="Tahoma" w:hAnsi="Tahoma" w:cs="Tahoma"/>
          <w:lang w:eastAsia="pt-BR"/>
        </w:rPr>
      </w:pPr>
      <w:r w:rsidRPr="006743CE">
        <w:rPr>
          <w:rFonts w:ascii="Tahoma" w:hAnsi="Tahoma" w:cs="Tahoma"/>
          <w:b/>
          <w:bCs/>
          <w:sz w:val="24"/>
          <w:szCs w:val="24"/>
          <w:lang w:eastAsia="pt-BR"/>
        </w:rPr>
        <w:t>11 – LOCAL DE EXECUÇÃO E GARANTIA</w:t>
      </w:r>
    </w:p>
    <w:p w14:paraId="25304527" w14:textId="77777777" w:rsidR="00A27F1D" w:rsidRPr="006743CE" w:rsidRDefault="00A27F1D" w:rsidP="00A27F1D">
      <w:pPr>
        <w:spacing w:before="100" w:beforeAutospacing="1" w:after="100" w:afterAutospacing="1" w:line="360" w:lineRule="auto"/>
        <w:rPr>
          <w:rFonts w:ascii="Tahoma" w:hAnsi="Tahoma" w:cs="Tahoma"/>
          <w:lang w:eastAsia="pt-BR"/>
        </w:rPr>
      </w:pPr>
      <w:r w:rsidRPr="006743CE">
        <w:rPr>
          <w:rFonts w:ascii="Tahoma" w:hAnsi="Tahoma" w:cs="Tahoma"/>
          <w:lang w:eastAsia="pt-BR"/>
        </w:rPr>
        <w:t xml:space="preserve">Os serviços serão executados na Piscina Pública Municipal do Município de Rifaina-SP, sendo exigida garantia mínima de 12 (doze) meses contra defeitos de execução e falhas no sistema de </w:t>
      </w:r>
      <w:r w:rsidRPr="006743CE">
        <w:rPr>
          <w:rFonts w:ascii="Tahoma" w:hAnsi="Tahoma" w:cs="Tahoma"/>
          <w:lang w:eastAsia="pt-BR"/>
        </w:rPr>
        <w:lastRenderedPageBreak/>
        <w:t>impermeabilização.</w:t>
      </w:r>
    </w:p>
    <w:p w14:paraId="47D9C149" w14:textId="77777777" w:rsidR="00A27F1D" w:rsidRDefault="00A27F1D" w:rsidP="00A27F1D">
      <w:pPr>
        <w:spacing w:before="100" w:beforeAutospacing="1" w:after="100" w:afterAutospacing="1"/>
        <w:outlineLvl w:val="1"/>
        <w:rPr>
          <w:rFonts w:ascii="Tahoma" w:hAnsi="Tahoma" w:cs="Tahoma"/>
          <w:b/>
          <w:bCs/>
          <w:sz w:val="24"/>
          <w:szCs w:val="24"/>
          <w:lang w:eastAsia="pt-BR"/>
        </w:rPr>
      </w:pPr>
      <w:r w:rsidRPr="006743CE">
        <w:rPr>
          <w:rFonts w:ascii="Tahoma" w:hAnsi="Tahoma" w:cs="Tahoma"/>
          <w:b/>
          <w:bCs/>
          <w:sz w:val="24"/>
          <w:szCs w:val="24"/>
          <w:lang w:eastAsia="pt-BR"/>
        </w:rPr>
        <w:t>12</w:t>
      </w:r>
      <w:r>
        <w:rPr>
          <w:rFonts w:ascii="Tahoma" w:hAnsi="Tahoma" w:cs="Tahoma"/>
          <w:b/>
          <w:bCs/>
          <w:sz w:val="24"/>
          <w:szCs w:val="24"/>
          <w:lang w:eastAsia="pt-BR"/>
        </w:rPr>
        <w:t xml:space="preserve"> </w:t>
      </w:r>
      <w:r w:rsidRPr="006743CE">
        <w:rPr>
          <w:rFonts w:ascii="Tahoma" w:hAnsi="Tahoma" w:cs="Tahoma"/>
          <w:b/>
          <w:bCs/>
          <w:sz w:val="24"/>
          <w:szCs w:val="24"/>
          <w:lang w:eastAsia="pt-BR"/>
        </w:rPr>
        <w:t>– AUTORIZAÇÕES E ASSINATURAS</w:t>
      </w:r>
    </w:p>
    <w:p w14:paraId="07D8D860" w14:textId="77777777" w:rsidR="00A27F1D" w:rsidRPr="005214A9" w:rsidRDefault="00A27F1D" w:rsidP="00A27F1D">
      <w:pPr>
        <w:spacing w:before="100" w:beforeAutospacing="1" w:after="100" w:afterAutospacing="1"/>
        <w:rPr>
          <w:rFonts w:ascii="Tahoma" w:hAnsi="Tahoma" w:cs="Tahoma"/>
          <w:lang w:eastAsia="pt-BR"/>
        </w:rPr>
      </w:pPr>
      <w:r>
        <w:rPr>
          <w:rFonts w:ascii="Tahoma" w:hAnsi="Tahoma" w:cs="Tahoma"/>
          <w:lang w:eastAsia="pt-BR"/>
        </w:rPr>
        <w:t>Sol</w:t>
      </w:r>
      <w:r w:rsidRPr="006743CE">
        <w:rPr>
          <w:rFonts w:ascii="Tahoma" w:hAnsi="Tahoma" w:cs="Tahoma"/>
          <w:lang w:eastAsia="pt-BR"/>
        </w:rPr>
        <w:t>icitante</w:t>
      </w:r>
      <w:r>
        <w:rPr>
          <w:rFonts w:ascii="Tahoma" w:hAnsi="Tahoma" w:cs="Tahoma"/>
          <w:lang w:eastAsia="pt-BR"/>
        </w:rPr>
        <w:t xml:space="preserve">: </w:t>
      </w:r>
      <w:r w:rsidRPr="005214A9">
        <w:rPr>
          <w:rFonts w:ascii="Tahoma" w:hAnsi="Tahoma" w:cs="Tahoma"/>
          <w:lang w:eastAsia="pt-BR"/>
        </w:rPr>
        <w:t>____________________________________</w:t>
      </w:r>
    </w:p>
    <w:p w14:paraId="24F19FF6" w14:textId="77777777" w:rsidR="00A27F1D" w:rsidRPr="005214A9"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 xml:space="preserve">Lilian Mateus Floriano Comodaro </w:t>
      </w:r>
    </w:p>
    <w:p w14:paraId="649265F9" w14:textId="77777777" w:rsidR="00A27F1D" w:rsidRPr="005214A9"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Secretária Municipal da Educação</w:t>
      </w:r>
    </w:p>
    <w:p w14:paraId="5F5EF7D8" w14:textId="77777777" w:rsidR="00A27F1D" w:rsidRPr="006743CE" w:rsidRDefault="00A27F1D" w:rsidP="00A27F1D">
      <w:pPr>
        <w:spacing w:before="100" w:beforeAutospacing="1" w:after="100" w:afterAutospacing="1"/>
        <w:rPr>
          <w:rFonts w:ascii="Tahoma" w:hAnsi="Tahoma" w:cs="Tahoma"/>
          <w:lang w:eastAsia="pt-BR"/>
        </w:rPr>
      </w:pPr>
      <w:r w:rsidRPr="005214A9">
        <w:rPr>
          <w:rFonts w:ascii="Tahoma" w:hAnsi="Tahoma" w:cs="Tahoma"/>
          <w:lang w:eastAsia="pt-BR"/>
        </w:rPr>
        <w:t>CPF: 119.031.518-13</w:t>
      </w:r>
    </w:p>
    <w:p w14:paraId="5956F302" w14:textId="77777777" w:rsidR="00A27F1D" w:rsidRDefault="00A27F1D" w:rsidP="00A27F1D">
      <w:pPr>
        <w:tabs>
          <w:tab w:val="left" w:pos="6690"/>
        </w:tabs>
        <w:spacing w:before="100" w:beforeAutospacing="1" w:after="100" w:afterAutospacing="1"/>
        <w:rPr>
          <w:rFonts w:ascii="Tahoma" w:hAnsi="Tahoma" w:cs="Tahoma"/>
          <w:lang w:eastAsia="pt-BR"/>
        </w:rPr>
      </w:pPr>
      <w:r>
        <w:rPr>
          <w:rFonts w:ascii="Tahoma" w:hAnsi="Tahoma" w:cs="Tahoma"/>
          <w:lang w:eastAsia="pt-BR"/>
        </w:rPr>
        <w:tab/>
      </w:r>
    </w:p>
    <w:p w14:paraId="77B56FE3" w14:textId="77777777" w:rsidR="00A27F1D" w:rsidRPr="006743CE" w:rsidRDefault="00A27F1D" w:rsidP="00A27F1D">
      <w:pPr>
        <w:spacing w:before="100" w:beforeAutospacing="1" w:after="100" w:afterAutospacing="1"/>
        <w:rPr>
          <w:rFonts w:ascii="Tahoma" w:hAnsi="Tahoma" w:cs="Tahoma"/>
          <w:lang w:eastAsia="pt-BR"/>
        </w:rPr>
      </w:pPr>
      <w:r w:rsidRPr="006743CE">
        <w:rPr>
          <w:rFonts w:ascii="Tahoma" w:hAnsi="Tahoma" w:cs="Tahoma"/>
          <w:lang w:eastAsia="pt-BR"/>
        </w:rPr>
        <w:t>___________________________________</w:t>
      </w:r>
    </w:p>
    <w:p w14:paraId="06924158" w14:textId="77777777" w:rsidR="00A27F1D" w:rsidRPr="002049CA" w:rsidRDefault="00A27F1D" w:rsidP="00A27F1D">
      <w:pPr>
        <w:spacing w:before="100" w:beforeAutospacing="1" w:after="100" w:afterAutospacing="1"/>
        <w:rPr>
          <w:rFonts w:ascii="Tahoma" w:hAnsi="Tahoma" w:cs="Tahoma"/>
          <w:lang w:eastAsia="pt-BR"/>
        </w:rPr>
      </w:pPr>
      <w:r w:rsidRPr="006743CE">
        <w:rPr>
          <w:rFonts w:ascii="Tahoma" w:hAnsi="Tahoma" w:cs="Tahoma"/>
          <w:lang w:eastAsia="pt-BR"/>
        </w:rPr>
        <w:t xml:space="preserve">Fiscal Técnico: Eng. </w:t>
      </w:r>
      <w:r w:rsidRPr="002049CA">
        <w:rPr>
          <w:rFonts w:ascii="Tahoma" w:hAnsi="Tahoma" w:cs="Tahoma"/>
          <w:lang w:eastAsia="pt-BR"/>
        </w:rPr>
        <w:t>Oscar Luiz Berti</w:t>
      </w:r>
    </w:p>
    <w:p w14:paraId="33E17368" w14:textId="77777777" w:rsidR="00A27F1D" w:rsidRPr="005214A9" w:rsidRDefault="00A27F1D" w:rsidP="00A27F1D">
      <w:pPr>
        <w:spacing w:before="100" w:beforeAutospacing="1" w:after="100" w:afterAutospacing="1"/>
        <w:rPr>
          <w:rFonts w:ascii="Tahoma" w:hAnsi="Tahoma" w:cs="Tahoma"/>
          <w:lang w:val="en-US" w:eastAsia="pt-BR"/>
        </w:rPr>
      </w:pPr>
      <w:r w:rsidRPr="005214A9">
        <w:rPr>
          <w:rFonts w:ascii="Tahoma" w:hAnsi="Tahoma" w:cs="Tahoma"/>
          <w:lang w:val="en-US" w:eastAsia="pt-BR"/>
        </w:rPr>
        <w:t xml:space="preserve">CREA-SP </w:t>
      </w:r>
      <w:r>
        <w:rPr>
          <w:rFonts w:ascii="Tahoma" w:hAnsi="Tahoma" w:cs="Tahoma"/>
          <w:lang w:val="en-US" w:eastAsia="pt-BR"/>
        </w:rPr>
        <w:t>5060260041</w:t>
      </w:r>
    </w:p>
    <w:p w14:paraId="2BBB85F4" w14:textId="77777777" w:rsidR="000732E5" w:rsidRPr="00AC508A" w:rsidRDefault="000732E5">
      <w:pPr>
        <w:pStyle w:val="Ttulo1"/>
        <w:spacing w:before="71"/>
        <w:ind w:left="0" w:right="889"/>
        <w:jc w:val="both"/>
        <w:rPr>
          <w:spacing w:val="-10"/>
          <w:w w:val="115"/>
        </w:rPr>
      </w:pPr>
    </w:p>
    <w:p w14:paraId="739049DB" w14:textId="77777777" w:rsidR="00E93344" w:rsidRPr="00AC508A" w:rsidRDefault="00E93344">
      <w:pPr>
        <w:pStyle w:val="Ttulo1"/>
        <w:spacing w:before="71"/>
        <w:ind w:left="0" w:right="889"/>
        <w:jc w:val="both"/>
        <w:rPr>
          <w:spacing w:val="-10"/>
          <w:w w:val="115"/>
        </w:rPr>
      </w:pPr>
    </w:p>
    <w:p w14:paraId="7CC1D986" w14:textId="77777777" w:rsidR="00E93344" w:rsidRPr="00AC508A" w:rsidRDefault="00E93344">
      <w:pPr>
        <w:pStyle w:val="Ttulo1"/>
        <w:spacing w:before="71"/>
        <w:ind w:left="0" w:right="889"/>
        <w:jc w:val="both"/>
        <w:rPr>
          <w:spacing w:val="-10"/>
          <w:w w:val="115"/>
        </w:rPr>
      </w:pPr>
    </w:p>
    <w:p w14:paraId="55DB9419" w14:textId="77777777" w:rsidR="00E93344" w:rsidRPr="00AC508A" w:rsidRDefault="00E93344">
      <w:pPr>
        <w:pStyle w:val="Ttulo1"/>
        <w:spacing w:before="71"/>
        <w:ind w:left="0" w:right="889"/>
        <w:jc w:val="both"/>
        <w:rPr>
          <w:spacing w:val="-10"/>
          <w:w w:val="115"/>
        </w:rPr>
      </w:pPr>
    </w:p>
    <w:p w14:paraId="5ABA2127" w14:textId="77777777" w:rsidR="00E93344" w:rsidRPr="00AC508A" w:rsidRDefault="00E93344">
      <w:pPr>
        <w:pStyle w:val="Ttulo1"/>
        <w:spacing w:before="71"/>
        <w:ind w:left="0" w:right="889"/>
        <w:jc w:val="both"/>
        <w:rPr>
          <w:spacing w:val="-10"/>
          <w:w w:val="115"/>
        </w:rPr>
      </w:pPr>
    </w:p>
    <w:p w14:paraId="7DD0055E" w14:textId="77777777" w:rsidR="00E93344" w:rsidRPr="00AC508A" w:rsidRDefault="00E93344">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9A1EF4E" w14:textId="77777777" w:rsidR="0065179D" w:rsidRDefault="0065179D">
      <w:pPr>
        <w:pStyle w:val="Ttulo1"/>
        <w:spacing w:before="71"/>
        <w:ind w:left="0" w:right="889"/>
        <w:jc w:val="center"/>
        <w:rPr>
          <w:spacing w:val="-10"/>
          <w:w w:val="115"/>
        </w:rPr>
      </w:pPr>
    </w:p>
    <w:p w14:paraId="7BCE3715" w14:textId="77777777" w:rsidR="0065179D" w:rsidRDefault="0065179D">
      <w:pPr>
        <w:pStyle w:val="Ttulo1"/>
        <w:spacing w:before="71"/>
        <w:ind w:left="0" w:right="889"/>
        <w:jc w:val="center"/>
        <w:rPr>
          <w:spacing w:val="-10"/>
          <w:w w:val="115"/>
        </w:rPr>
      </w:pPr>
    </w:p>
    <w:p w14:paraId="4EF02106" w14:textId="77777777" w:rsidR="0065179D" w:rsidRDefault="0065179D">
      <w:pPr>
        <w:pStyle w:val="Ttulo1"/>
        <w:spacing w:before="71"/>
        <w:ind w:left="0" w:right="889"/>
        <w:jc w:val="center"/>
        <w:rPr>
          <w:spacing w:val="-10"/>
          <w:w w:val="115"/>
        </w:rPr>
      </w:pPr>
    </w:p>
    <w:p w14:paraId="5C115360" w14:textId="77777777" w:rsidR="0065179D" w:rsidRDefault="0065179D">
      <w:pPr>
        <w:pStyle w:val="Ttulo1"/>
        <w:spacing w:before="71"/>
        <w:ind w:left="0" w:right="889"/>
        <w:jc w:val="center"/>
        <w:rPr>
          <w:spacing w:val="-10"/>
          <w:w w:val="115"/>
        </w:rPr>
      </w:pPr>
    </w:p>
    <w:p w14:paraId="004EEFBA" w14:textId="77777777" w:rsidR="0065179D" w:rsidRDefault="0065179D">
      <w:pPr>
        <w:pStyle w:val="Ttulo1"/>
        <w:spacing w:before="71"/>
        <w:ind w:left="0" w:right="889"/>
        <w:jc w:val="center"/>
        <w:rPr>
          <w:spacing w:val="-10"/>
          <w:w w:val="115"/>
        </w:rPr>
      </w:pPr>
    </w:p>
    <w:p w14:paraId="2C8A00F6" w14:textId="77777777" w:rsidR="00A27F1D" w:rsidRDefault="00A27F1D">
      <w:pPr>
        <w:pStyle w:val="Ttulo1"/>
        <w:spacing w:before="71"/>
        <w:ind w:left="0" w:right="889"/>
        <w:jc w:val="center"/>
        <w:rPr>
          <w:spacing w:val="-10"/>
          <w:w w:val="115"/>
        </w:rPr>
      </w:pPr>
    </w:p>
    <w:p w14:paraId="34864202" w14:textId="77777777" w:rsidR="00A27F1D" w:rsidRDefault="00A27F1D">
      <w:pPr>
        <w:pStyle w:val="Ttulo1"/>
        <w:spacing w:before="71"/>
        <w:ind w:left="0" w:right="889"/>
        <w:jc w:val="center"/>
        <w:rPr>
          <w:spacing w:val="-10"/>
          <w:w w:val="115"/>
        </w:rPr>
      </w:pPr>
    </w:p>
    <w:p w14:paraId="51084EB1" w14:textId="77777777" w:rsidR="0065179D" w:rsidRDefault="0065179D">
      <w:pPr>
        <w:pStyle w:val="Ttulo1"/>
        <w:spacing w:before="71"/>
        <w:ind w:left="0" w:right="889"/>
        <w:jc w:val="center"/>
        <w:rPr>
          <w:spacing w:val="-10"/>
          <w:w w:val="115"/>
        </w:rPr>
      </w:pPr>
    </w:p>
    <w:p w14:paraId="449B8AAA" w14:textId="77777777" w:rsidR="0065179D" w:rsidRDefault="0065179D">
      <w:pPr>
        <w:pStyle w:val="Ttulo1"/>
        <w:spacing w:before="71"/>
        <w:ind w:left="0" w:right="889"/>
        <w:jc w:val="center"/>
        <w:rPr>
          <w:spacing w:val="-10"/>
          <w:w w:val="115"/>
        </w:rPr>
      </w:pPr>
    </w:p>
    <w:p w14:paraId="4F245A1E" w14:textId="77777777" w:rsidR="0065179D" w:rsidRDefault="0065179D">
      <w:pPr>
        <w:pStyle w:val="Ttulo1"/>
        <w:spacing w:before="71"/>
        <w:ind w:left="0" w:right="889"/>
        <w:jc w:val="center"/>
        <w:rPr>
          <w:spacing w:val="-10"/>
          <w:w w:val="115"/>
        </w:rPr>
      </w:pPr>
    </w:p>
    <w:p w14:paraId="3968700F" w14:textId="1E23669D" w:rsidR="007E035C" w:rsidRPr="00AC508A" w:rsidRDefault="006207AF">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3C4168EA"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A27F1D">
        <w:rPr>
          <w:b/>
          <w:w w:val="115"/>
          <w:lang w:val="pt-BR"/>
        </w:rPr>
        <w:t>43</w:t>
      </w:r>
      <w:r w:rsidRPr="00AC508A">
        <w:rPr>
          <w:b/>
          <w:w w:val="115"/>
          <w:lang w:val="pt-BR"/>
        </w:rPr>
        <w:t xml:space="preserve">/2026 </w:t>
      </w:r>
      <w:r w:rsidRPr="00AC508A">
        <w:rPr>
          <w:b/>
          <w:spacing w:val="-2"/>
          <w:w w:val="115"/>
        </w:rPr>
        <w:t>PROCESSO ADM Nº</w:t>
      </w:r>
      <w:r w:rsidR="00A27F1D">
        <w:rPr>
          <w:b/>
          <w:spacing w:val="-2"/>
          <w:w w:val="115"/>
          <w:lang w:val="pt-BR"/>
        </w:rPr>
        <w:t>112</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Style w:val="Tabelacomgrade"/>
        <w:tblW w:w="0" w:type="auto"/>
        <w:tblLook w:val="04A0" w:firstRow="1" w:lastRow="0" w:firstColumn="1" w:lastColumn="0" w:noHBand="0" w:noVBand="1"/>
      </w:tblPr>
      <w:tblGrid>
        <w:gridCol w:w="846"/>
        <w:gridCol w:w="1057"/>
        <w:gridCol w:w="6314"/>
        <w:gridCol w:w="1701"/>
      </w:tblGrid>
      <w:tr w:rsidR="00DC72DD" w14:paraId="1AE05FE4" w14:textId="77777777" w:rsidTr="00DC72DD">
        <w:tc>
          <w:tcPr>
            <w:tcW w:w="846" w:type="dxa"/>
          </w:tcPr>
          <w:p w14:paraId="4F3AE0EE" w14:textId="2D375BB7" w:rsidR="00DC72DD" w:rsidRDefault="00DC72DD" w:rsidP="00141DF7">
            <w:pPr>
              <w:spacing w:line="480" w:lineRule="auto"/>
              <w:jc w:val="both"/>
              <w:rPr>
                <w:b/>
                <w:bCs/>
                <w:sz w:val="18"/>
                <w:szCs w:val="18"/>
              </w:rPr>
            </w:pPr>
            <w:r>
              <w:rPr>
                <w:b/>
                <w:bCs/>
                <w:sz w:val="18"/>
                <w:szCs w:val="18"/>
              </w:rPr>
              <w:t>ITEM</w:t>
            </w:r>
          </w:p>
        </w:tc>
        <w:tc>
          <w:tcPr>
            <w:tcW w:w="1057" w:type="dxa"/>
          </w:tcPr>
          <w:p w14:paraId="20D3E5CD" w14:textId="7E240F32" w:rsidR="00DC72DD" w:rsidRDefault="00DC72DD" w:rsidP="00141DF7">
            <w:pPr>
              <w:spacing w:line="480" w:lineRule="auto"/>
              <w:jc w:val="both"/>
              <w:rPr>
                <w:b/>
                <w:bCs/>
                <w:sz w:val="18"/>
                <w:szCs w:val="18"/>
              </w:rPr>
            </w:pPr>
            <w:r>
              <w:rPr>
                <w:b/>
                <w:bCs/>
                <w:sz w:val="18"/>
                <w:szCs w:val="18"/>
              </w:rPr>
              <w:t>UNIDADE</w:t>
            </w:r>
          </w:p>
        </w:tc>
        <w:tc>
          <w:tcPr>
            <w:tcW w:w="6314" w:type="dxa"/>
          </w:tcPr>
          <w:p w14:paraId="7C23AD0E" w14:textId="5FB89D91" w:rsidR="00DC72DD" w:rsidRDefault="00DC72DD" w:rsidP="00141DF7">
            <w:pPr>
              <w:spacing w:line="480" w:lineRule="auto"/>
              <w:jc w:val="both"/>
              <w:rPr>
                <w:b/>
                <w:bCs/>
                <w:sz w:val="18"/>
                <w:szCs w:val="18"/>
              </w:rPr>
            </w:pPr>
            <w:r>
              <w:rPr>
                <w:b/>
                <w:bCs/>
                <w:sz w:val="18"/>
                <w:szCs w:val="18"/>
              </w:rPr>
              <w:t>DESCRITIVO</w:t>
            </w:r>
          </w:p>
        </w:tc>
        <w:tc>
          <w:tcPr>
            <w:tcW w:w="1701" w:type="dxa"/>
          </w:tcPr>
          <w:p w14:paraId="7FB2EC24" w14:textId="7D1B673F" w:rsidR="00DC72DD" w:rsidRDefault="00DC72DD" w:rsidP="00141DF7">
            <w:pPr>
              <w:spacing w:line="480" w:lineRule="auto"/>
              <w:jc w:val="both"/>
              <w:rPr>
                <w:b/>
                <w:bCs/>
                <w:sz w:val="18"/>
                <w:szCs w:val="18"/>
              </w:rPr>
            </w:pPr>
            <w:r>
              <w:rPr>
                <w:b/>
                <w:bCs/>
                <w:sz w:val="18"/>
                <w:szCs w:val="18"/>
              </w:rPr>
              <w:t>VALOR TOTAL</w:t>
            </w:r>
          </w:p>
        </w:tc>
      </w:tr>
      <w:tr w:rsidR="00DC72DD" w14:paraId="6420669E" w14:textId="77777777" w:rsidTr="00DC72DD">
        <w:trPr>
          <w:trHeight w:val="1232"/>
        </w:trPr>
        <w:tc>
          <w:tcPr>
            <w:tcW w:w="846" w:type="dxa"/>
          </w:tcPr>
          <w:p w14:paraId="2CCB602E" w14:textId="3FC63DDE" w:rsidR="00DC72DD" w:rsidRDefault="00DC72DD" w:rsidP="00141DF7">
            <w:pPr>
              <w:spacing w:line="480" w:lineRule="auto"/>
              <w:jc w:val="both"/>
              <w:rPr>
                <w:b/>
                <w:bCs/>
                <w:sz w:val="18"/>
                <w:szCs w:val="18"/>
              </w:rPr>
            </w:pPr>
            <w:r>
              <w:rPr>
                <w:b/>
                <w:bCs/>
                <w:sz w:val="18"/>
                <w:szCs w:val="18"/>
              </w:rPr>
              <w:t>1</w:t>
            </w:r>
          </w:p>
        </w:tc>
        <w:tc>
          <w:tcPr>
            <w:tcW w:w="1057" w:type="dxa"/>
          </w:tcPr>
          <w:p w14:paraId="1135A0F3" w14:textId="715A7512" w:rsidR="00DC72DD" w:rsidRDefault="00DC72DD" w:rsidP="00141DF7">
            <w:pPr>
              <w:spacing w:line="480" w:lineRule="auto"/>
              <w:jc w:val="both"/>
              <w:rPr>
                <w:b/>
                <w:bCs/>
                <w:sz w:val="18"/>
                <w:szCs w:val="18"/>
              </w:rPr>
            </w:pPr>
            <w:r>
              <w:rPr>
                <w:b/>
                <w:bCs/>
                <w:sz w:val="18"/>
                <w:szCs w:val="18"/>
              </w:rPr>
              <w:t>SERVIÇO</w:t>
            </w:r>
          </w:p>
        </w:tc>
        <w:tc>
          <w:tcPr>
            <w:tcW w:w="6314" w:type="dxa"/>
          </w:tcPr>
          <w:p w14:paraId="75D31065" w14:textId="0637393E" w:rsidR="00DC72DD" w:rsidRDefault="00DC72DD" w:rsidP="00DC72DD">
            <w:pPr>
              <w:spacing w:line="480" w:lineRule="auto"/>
              <w:ind w:leftChars="50" w:left="110"/>
              <w:rPr>
                <w:rFonts w:ascii="Arial" w:hAnsi="Arial" w:cs="Arial"/>
                <w:b/>
                <w:bCs/>
                <w:color w:val="000000"/>
                <w:sz w:val="20"/>
                <w:szCs w:val="20"/>
              </w:rPr>
            </w:pPr>
            <w:r>
              <w:rPr>
                <w:rFonts w:ascii="Arial" w:hAnsi="Arial" w:cs="Arial"/>
                <w:b/>
                <w:bCs/>
                <w:sz w:val="20"/>
                <w:szCs w:val="20"/>
              </w:rPr>
              <w:t>REFERENTE A CONTRATAÇÃO DE EMPRESA ESPECIALIZADA PARA EXECUÇÃO DA ETAPA FINAL DA REFORMA DA PISCINA PÚBLICA MUNICIPAL.</w:t>
            </w:r>
          </w:p>
          <w:p w14:paraId="516C54C1" w14:textId="77777777" w:rsidR="00DC72DD" w:rsidRDefault="00DC72DD" w:rsidP="00141DF7">
            <w:pPr>
              <w:spacing w:line="480" w:lineRule="auto"/>
              <w:jc w:val="both"/>
              <w:rPr>
                <w:b/>
                <w:bCs/>
                <w:sz w:val="18"/>
                <w:szCs w:val="18"/>
              </w:rPr>
            </w:pPr>
          </w:p>
        </w:tc>
        <w:tc>
          <w:tcPr>
            <w:tcW w:w="1701" w:type="dxa"/>
          </w:tcPr>
          <w:p w14:paraId="43FC5F15" w14:textId="3C8D0FEF" w:rsidR="00DC72DD" w:rsidRDefault="00DC72DD" w:rsidP="00141DF7">
            <w:pPr>
              <w:spacing w:line="480" w:lineRule="auto"/>
              <w:jc w:val="both"/>
              <w:rPr>
                <w:b/>
                <w:bCs/>
                <w:sz w:val="18"/>
                <w:szCs w:val="18"/>
              </w:rPr>
            </w:pPr>
            <w:r>
              <w:rPr>
                <w:b/>
                <w:bCs/>
                <w:sz w:val="18"/>
                <w:szCs w:val="18"/>
              </w:rPr>
              <w:t>R$</w:t>
            </w:r>
          </w:p>
        </w:tc>
      </w:tr>
    </w:tbl>
    <w:p w14:paraId="71814FA4" w14:textId="77777777" w:rsidR="00A27F1D" w:rsidRDefault="00A27F1D" w:rsidP="00141DF7">
      <w:pPr>
        <w:spacing w:line="480" w:lineRule="auto"/>
        <w:jc w:val="both"/>
        <w:rPr>
          <w:b/>
          <w:bCs/>
          <w:sz w:val="18"/>
          <w:szCs w:val="18"/>
        </w:rPr>
      </w:pPr>
    </w:p>
    <w:p w14:paraId="7374CEBD" w14:textId="77777777"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DC72DD" w:rsidRPr="00DC72DD">
        <w:rPr>
          <w:b/>
          <w:bCs/>
          <w:sz w:val="18"/>
          <w:szCs w:val="18"/>
        </w:rPr>
        <w:t>REFERENTE A CONTRATAÇÃO DE EMPRESA ESPECIALIZADA PARA EXECUÇÃO DA ETAPA FINAL DA REFORMA DA PISCINA PÚBLICA MUNICIPAL.</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r w:rsidRPr="00AC508A">
        <w:rPr>
          <w:rFonts w:ascii="Times New Roman" w:hAnsi="Times New Roman"/>
        </w:rPr>
        <w:t>cnpj,</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556F67F2" w14:textId="77777777" w:rsidR="00DC72DD" w:rsidRDefault="00DC72DD">
      <w:pPr>
        <w:pStyle w:val="SemEspaamento"/>
        <w:jc w:val="center"/>
        <w:rPr>
          <w:rFonts w:ascii="Times New Roman" w:hAnsi="Times New Roman"/>
          <w:b/>
          <w:bCs/>
        </w:rPr>
      </w:pPr>
    </w:p>
    <w:p w14:paraId="755EA86D" w14:textId="77777777" w:rsidR="00DC72DD" w:rsidRDefault="00DC72DD">
      <w:pPr>
        <w:pStyle w:val="SemEspaamento"/>
        <w:jc w:val="center"/>
        <w:rPr>
          <w:rFonts w:ascii="Times New Roman" w:hAnsi="Times New Roman"/>
          <w:b/>
          <w:bCs/>
        </w:rPr>
      </w:pPr>
    </w:p>
    <w:p w14:paraId="2E83CD66" w14:textId="77777777" w:rsidR="00DC72DD" w:rsidRDefault="00DC72DD">
      <w:pPr>
        <w:pStyle w:val="SemEspaamento"/>
        <w:jc w:val="center"/>
        <w:rPr>
          <w:rFonts w:ascii="Times New Roman" w:hAnsi="Times New Roman"/>
          <w:b/>
          <w:bCs/>
        </w:rPr>
      </w:pPr>
    </w:p>
    <w:p w14:paraId="671A9F71" w14:textId="77777777" w:rsidR="00DC72DD" w:rsidRPr="00AC508A" w:rsidRDefault="00DC72DD">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lastRenderedPageBreak/>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5"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5"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5"/>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6"/>
      <w:footerReference w:type="default" r:id="rId27"/>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FD20" w14:textId="77777777" w:rsidR="00C25228" w:rsidRDefault="00C25228">
      <w:r>
        <w:separator/>
      </w:r>
    </w:p>
  </w:endnote>
  <w:endnote w:type="continuationSeparator" w:id="0">
    <w:p w14:paraId="16CD5F29" w14:textId="77777777" w:rsidR="00C25228" w:rsidRDefault="00C2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102D" w14:textId="77777777" w:rsidR="00C25228" w:rsidRDefault="00C25228">
      <w:r>
        <w:separator/>
      </w:r>
    </w:p>
  </w:footnote>
  <w:footnote w:type="continuationSeparator" w:id="0">
    <w:p w14:paraId="12E6CD12" w14:textId="77777777" w:rsidR="00C25228" w:rsidRDefault="00C2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8"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2"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7"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5"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26"/>
  </w:num>
  <w:num w:numId="2" w16cid:durableId="1655142330">
    <w:abstractNumId w:val="12"/>
  </w:num>
  <w:num w:numId="3" w16cid:durableId="2138794430">
    <w:abstractNumId w:val="11"/>
  </w:num>
  <w:num w:numId="4" w16cid:durableId="1118379108">
    <w:abstractNumId w:val="17"/>
  </w:num>
  <w:num w:numId="5" w16cid:durableId="1993369557">
    <w:abstractNumId w:val="29"/>
  </w:num>
  <w:num w:numId="6" w16cid:durableId="1661689075">
    <w:abstractNumId w:val="15"/>
  </w:num>
  <w:num w:numId="7" w16cid:durableId="1788507358">
    <w:abstractNumId w:val="44"/>
  </w:num>
  <w:num w:numId="8" w16cid:durableId="1386492958">
    <w:abstractNumId w:val="37"/>
  </w:num>
  <w:num w:numId="9" w16cid:durableId="2704816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1"/>
  </w:num>
  <w:num w:numId="14" w16cid:durableId="942955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0"/>
  </w:num>
  <w:num w:numId="16" w16cid:durableId="2116243502">
    <w:abstractNumId w:val="41"/>
  </w:num>
  <w:num w:numId="17" w16cid:durableId="1713001323">
    <w:abstractNumId w:val="23"/>
  </w:num>
  <w:num w:numId="18" w16cid:durableId="1282804763">
    <w:abstractNumId w:val="22"/>
  </w:num>
  <w:num w:numId="19" w16cid:durableId="1200509380">
    <w:abstractNumId w:val="39"/>
  </w:num>
  <w:num w:numId="20" w16cid:durableId="242297235">
    <w:abstractNumId w:val="9"/>
  </w:num>
  <w:num w:numId="21" w16cid:durableId="1765225747">
    <w:abstractNumId w:val="40"/>
  </w:num>
  <w:num w:numId="22" w16cid:durableId="135727114">
    <w:abstractNumId w:val="7"/>
  </w:num>
  <w:num w:numId="23" w16cid:durableId="1096170672">
    <w:abstractNumId w:val="30"/>
  </w:num>
  <w:num w:numId="24" w16cid:durableId="1717661129">
    <w:abstractNumId w:val="35"/>
  </w:num>
  <w:num w:numId="25" w16cid:durableId="2001305314">
    <w:abstractNumId w:val="2"/>
  </w:num>
  <w:num w:numId="26" w16cid:durableId="672682249">
    <w:abstractNumId w:val="33"/>
  </w:num>
  <w:num w:numId="27" w16cid:durableId="84304372">
    <w:abstractNumId w:val="10"/>
  </w:num>
  <w:num w:numId="28" w16cid:durableId="1542783195">
    <w:abstractNumId w:val="46"/>
  </w:num>
  <w:num w:numId="29" w16cid:durableId="1922717674">
    <w:abstractNumId w:val="28"/>
  </w:num>
  <w:num w:numId="30" w16cid:durableId="987131403">
    <w:abstractNumId w:val="16"/>
  </w:num>
  <w:num w:numId="31" w16cid:durableId="1547371005">
    <w:abstractNumId w:val="24"/>
  </w:num>
  <w:num w:numId="32" w16cid:durableId="335348539">
    <w:abstractNumId w:val="38"/>
  </w:num>
  <w:num w:numId="33" w16cid:durableId="464811190">
    <w:abstractNumId w:val="3"/>
  </w:num>
  <w:num w:numId="34" w16cid:durableId="274406280">
    <w:abstractNumId w:val="32"/>
  </w:num>
  <w:num w:numId="35" w16cid:durableId="1257789909">
    <w:abstractNumId w:val="27"/>
  </w:num>
  <w:num w:numId="36" w16cid:durableId="70548481">
    <w:abstractNumId w:val="14"/>
  </w:num>
  <w:num w:numId="37" w16cid:durableId="368342214">
    <w:abstractNumId w:val="36"/>
  </w:num>
  <w:num w:numId="38" w16cid:durableId="662046291">
    <w:abstractNumId w:val="25"/>
  </w:num>
  <w:num w:numId="39" w16cid:durableId="696582763">
    <w:abstractNumId w:val="5"/>
  </w:num>
  <w:num w:numId="40" w16cid:durableId="1735590176">
    <w:abstractNumId w:val="31"/>
  </w:num>
  <w:num w:numId="41" w16cid:durableId="1577784971">
    <w:abstractNumId w:val="13"/>
  </w:num>
  <w:num w:numId="42" w16cid:durableId="338846620">
    <w:abstractNumId w:val="42"/>
  </w:num>
  <w:num w:numId="43" w16cid:durableId="390226990">
    <w:abstractNumId w:val="45"/>
  </w:num>
  <w:num w:numId="44" w16cid:durableId="92366789">
    <w:abstractNumId w:val="34"/>
  </w:num>
  <w:num w:numId="45" w16cid:durableId="213740899">
    <w:abstractNumId w:val="8"/>
  </w:num>
  <w:num w:numId="46" w16cid:durableId="1202089621">
    <w:abstractNumId w:val="0"/>
  </w:num>
  <w:num w:numId="47" w16cid:durableId="1924606831">
    <w:abstractNumId w:val="4"/>
  </w:num>
  <w:num w:numId="48" w16cid:durableId="60118055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C058C"/>
    <w:rsid w:val="009C2CC4"/>
    <w:rsid w:val="009C4C17"/>
    <w:rsid w:val="009C4C51"/>
    <w:rsid w:val="009F6FA0"/>
    <w:rsid w:val="00A06C6A"/>
    <w:rsid w:val="00A1672A"/>
    <w:rsid w:val="00A16AC1"/>
    <w:rsid w:val="00A278B4"/>
    <w:rsid w:val="00A27F1D"/>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525F"/>
    <w:rsid w:val="00DB15FD"/>
    <w:rsid w:val="00DB3B7D"/>
    <w:rsid w:val="00DC72DD"/>
    <w:rsid w:val="00DE02D0"/>
    <w:rsid w:val="00DE402B"/>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mailto:contato@bll.org.br"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image" Target="media/image3.png"/><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32</Pages>
  <Words>10244</Words>
  <Characters>55323</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5</cp:revision>
  <cp:lastPrinted>2026-02-04T19:09:00Z</cp:lastPrinted>
  <dcterms:created xsi:type="dcterms:W3CDTF">2026-03-19T17:07:00Z</dcterms:created>
  <dcterms:modified xsi:type="dcterms:W3CDTF">2026-03-27T16:39:00Z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