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rFonts w:hint="default"/>
          <w:b/>
          <w:spacing w:val="7"/>
          <w:w w:val="115"/>
          <w:lang w:val="pt-BR"/>
        </w:rPr>
        <w:t>92</w:t>
      </w:r>
      <w:r>
        <w:rPr>
          <w:b/>
          <w:spacing w:val="-2"/>
          <w:w w:val="115"/>
        </w:rPr>
        <w:t>/2025 PROCESSO ADM Nº</w:t>
      </w:r>
      <w:r>
        <w:rPr>
          <w:rFonts w:hint="default"/>
          <w:b/>
          <w:spacing w:val="-2"/>
          <w:w w:val="115"/>
          <w:lang w:val="pt-BR"/>
        </w:rPr>
        <w:t>260</w:t>
      </w:r>
      <w:r>
        <w:rPr>
          <w:b/>
          <w:spacing w:val="-2"/>
          <w:w w:val="115"/>
        </w:rPr>
        <w:t>/2025</w:t>
      </w:r>
    </w:p>
    <w:p w14:paraId="0537A612">
      <w:pPr>
        <w:pStyle w:val="7"/>
        <w:rPr>
          <w:b/>
        </w:rPr>
      </w:pPr>
    </w:p>
    <w:p w14:paraId="42EAC0D4">
      <w:pPr>
        <w:pStyle w:val="7"/>
        <w:spacing w:before="54"/>
        <w:rPr>
          <w:b/>
        </w:rPr>
      </w:pPr>
    </w:p>
    <w:p w14:paraId="42F45903">
      <w:pPr>
        <w:pStyle w:val="7"/>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7"/>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17</w:t>
      </w:r>
      <w:r>
        <w:rPr>
          <w:b/>
          <w:bCs/>
          <w:w w:val="115"/>
        </w:rPr>
        <w:t>/</w:t>
      </w:r>
      <w:r>
        <w:rPr>
          <w:b/>
          <w:w w:val="115"/>
        </w:rPr>
        <w:t>0</w:t>
      </w:r>
      <w:r>
        <w:rPr>
          <w:rFonts w:hint="default"/>
          <w:b/>
          <w:w w:val="115"/>
          <w:lang w:val="pt-BR"/>
        </w:rPr>
        <w:t>6</w:t>
      </w:r>
      <w:r>
        <w:rPr>
          <w:b/>
          <w:w w:val="115"/>
        </w:rPr>
        <w:t xml:space="preserve">/2025 das </w:t>
      </w:r>
      <w:r>
        <w:rPr>
          <w:w w:val="115"/>
        </w:rPr>
        <w:t>09:30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26</w:t>
      </w:r>
      <w:r>
        <w:rPr>
          <w:b/>
          <w:w w:val="110"/>
        </w:rPr>
        <w:t>/</w:t>
      </w:r>
      <w:r>
        <w:rPr>
          <w:b/>
          <w:spacing w:val="-14"/>
          <w:w w:val="110"/>
        </w:rPr>
        <w:t xml:space="preserve"> </w:t>
      </w:r>
      <w:r>
        <w:rPr>
          <w:b/>
          <w:w w:val="110"/>
        </w:rPr>
        <w:t>0</w:t>
      </w:r>
      <w:r>
        <w:rPr>
          <w:rFonts w:hint="default"/>
          <w:b/>
          <w:w w:val="110"/>
          <w:lang w:val="pt-BR"/>
        </w:rPr>
        <w:t>6</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hint="default" w:ascii="Cambria" w:hAnsi="Cambria"/>
          <w:w w:val="110"/>
          <w:lang w:val="pt-BR"/>
        </w:rPr>
        <w:t>13</w:t>
      </w:r>
      <w:r>
        <w:rPr>
          <w:rFonts w:ascii="Cambria" w:hAnsi="Cambria"/>
          <w:w w:val="110"/>
        </w:rPr>
        <w:t>:</w:t>
      </w:r>
      <w:r>
        <w:rPr>
          <w:rFonts w:hint="default"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67DE3DB5">
      <w:pPr>
        <w:pStyle w:val="7"/>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26</w:t>
      </w:r>
      <w:r>
        <w:rPr>
          <w:b/>
          <w:bCs/>
          <w:w w:val="110"/>
        </w:rPr>
        <w:t>/</w:t>
      </w:r>
      <w:r>
        <w:rPr>
          <w:b/>
          <w:bCs/>
          <w:spacing w:val="-14"/>
          <w:w w:val="110"/>
        </w:rPr>
        <w:t xml:space="preserve"> </w:t>
      </w:r>
      <w:r>
        <w:rPr>
          <w:b/>
          <w:w w:val="110"/>
        </w:rPr>
        <w:t>0</w:t>
      </w:r>
      <w:r>
        <w:rPr>
          <w:rFonts w:hint="default"/>
          <w:b/>
          <w:w w:val="110"/>
          <w:lang w:val="pt-BR"/>
        </w:rPr>
        <w:t>6</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rFonts w:hint="default"/>
          <w:b/>
          <w:w w:val="110"/>
          <w:lang w:val="pt-BR"/>
        </w:rPr>
        <w:t>13:30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rFonts w:hint="default"/>
          <w:b/>
          <w:w w:val="110"/>
          <w:lang w:val="pt-BR"/>
        </w:rPr>
        <w:t>2</w:t>
      </w:r>
      <w:r>
        <w:rPr>
          <w:b/>
          <w:spacing w:val="-6"/>
          <w:w w:val="110"/>
        </w:rPr>
        <w:t xml:space="preserve"> </w:t>
      </w:r>
      <w:r>
        <w:rPr>
          <w:w w:val="110"/>
        </w:rPr>
        <w:t>(</w:t>
      </w:r>
      <w:r>
        <w:rPr>
          <w:rFonts w:hint="default"/>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7"/>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752D15D5">
      <w:pPr>
        <w:ind w:left="492"/>
        <w:rPr>
          <w:w w:val="110"/>
        </w:rPr>
      </w:pPr>
    </w:p>
    <w:p w14:paraId="5579986C">
      <w:pPr>
        <w:spacing w:before="23"/>
        <w:ind w:left="492"/>
        <w:rPr>
          <w:w w:val="110"/>
        </w:rPr>
      </w:pPr>
      <w:r>
        <w:rPr>
          <w:w w:val="110"/>
        </w:rPr>
        <w:t>CÓDIGO DA FICHA: 97</w:t>
      </w:r>
    </w:p>
    <w:p w14:paraId="34D93EE7">
      <w:pPr>
        <w:spacing w:before="23"/>
        <w:ind w:left="492"/>
        <w:rPr>
          <w:w w:val="110"/>
        </w:rPr>
      </w:pPr>
      <w:r>
        <w:rPr>
          <w:w w:val="110"/>
        </w:rPr>
        <w:t>02 08 SECRETARIA MUNICIPAL DE EDUCAÇÃO</w:t>
      </w:r>
    </w:p>
    <w:p w14:paraId="27A6ACF7">
      <w:pPr>
        <w:spacing w:before="23"/>
        <w:ind w:left="492"/>
        <w:rPr>
          <w:w w:val="110"/>
        </w:rPr>
      </w:pPr>
      <w:r>
        <w:rPr>
          <w:w w:val="110"/>
        </w:rPr>
        <w:t>12.365.0011.2027.0212</w:t>
      </w:r>
    </w:p>
    <w:p w14:paraId="40464317">
      <w:pPr>
        <w:spacing w:before="23"/>
        <w:ind w:left="492"/>
        <w:rPr>
          <w:w w:val="110"/>
        </w:rPr>
      </w:pPr>
      <w:r>
        <w:rPr>
          <w:w w:val="110"/>
        </w:rPr>
        <w:t>Manutenção do Ensino Infantil</w:t>
      </w:r>
    </w:p>
    <w:p w14:paraId="6288AE82">
      <w:pPr>
        <w:spacing w:before="23"/>
        <w:ind w:left="492"/>
        <w:rPr>
          <w:w w:val="110"/>
        </w:rPr>
      </w:pPr>
      <w:r>
        <w:rPr>
          <w:w w:val="110"/>
        </w:rPr>
        <w:t>3.3.90.30.00 MATERIAL DE CONSUMO</w:t>
      </w:r>
    </w:p>
    <w:p w14:paraId="6FC24461">
      <w:pPr>
        <w:spacing w:before="23"/>
        <w:ind w:left="492"/>
        <w:rPr>
          <w:w w:val="110"/>
        </w:rPr>
      </w:pPr>
    </w:p>
    <w:p w14:paraId="29A6A326">
      <w:pPr>
        <w:spacing w:before="23"/>
        <w:ind w:left="492"/>
        <w:rPr>
          <w:w w:val="110"/>
        </w:rPr>
      </w:pPr>
      <w:r>
        <w:rPr>
          <w:w w:val="110"/>
        </w:rPr>
        <w:t>CÓDIGO DA FICHA: 138</w:t>
      </w:r>
    </w:p>
    <w:p w14:paraId="78CDBC59">
      <w:pPr>
        <w:spacing w:before="23"/>
        <w:ind w:left="492"/>
        <w:rPr>
          <w:w w:val="110"/>
        </w:rPr>
      </w:pPr>
      <w:r>
        <w:rPr>
          <w:w w:val="110"/>
        </w:rPr>
        <w:t>02 08 SECRETARIA MUNICIPAL DE EDUCAÇÃO</w:t>
      </w:r>
    </w:p>
    <w:p w14:paraId="07BF907B">
      <w:pPr>
        <w:spacing w:before="23"/>
        <w:ind w:left="492"/>
        <w:rPr>
          <w:w w:val="110"/>
        </w:rPr>
      </w:pPr>
      <w:r>
        <w:rPr>
          <w:w w:val="110"/>
        </w:rPr>
        <w:t>12.361.0011.2009.0220</w:t>
      </w:r>
    </w:p>
    <w:p w14:paraId="5B1672C2">
      <w:pPr>
        <w:spacing w:before="23"/>
        <w:ind w:left="492"/>
        <w:rPr>
          <w:w w:val="110"/>
        </w:rPr>
      </w:pPr>
      <w:r>
        <w:rPr>
          <w:w w:val="110"/>
        </w:rPr>
        <w:t>Desenvolvimentos e Manutenção do Ensino Fundamental</w:t>
      </w:r>
    </w:p>
    <w:p w14:paraId="073D5F89">
      <w:pPr>
        <w:spacing w:before="23"/>
        <w:ind w:left="492"/>
        <w:rPr>
          <w:w w:val="110"/>
        </w:rPr>
      </w:pPr>
      <w:r>
        <w:rPr>
          <w:w w:val="110"/>
        </w:rPr>
        <w:t>3.3.90.30.00 MATERIAL DE CONSUMO</w:t>
      </w:r>
    </w:p>
    <w:p w14:paraId="0402A6C0">
      <w:pPr>
        <w:spacing w:before="23"/>
        <w:ind w:left="492"/>
        <w:rPr>
          <w:w w:val="110"/>
        </w:rPr>
      </w:pPr>
    </w:p>
    <w:p w14:paraId="30366522">
      <w:pPr>
        <w:spacing w:before="23"/>
        <w:ind w:left="492"/>
        <w:rPr>
          <w:w w:val="110"/>
        </w:rPr>
      </w:pPr>
      <w:r>
        <w:rPr>
          <w:w w:val="110"/>
        </w:rPr>
        <w:t>CÓDIGO DA FICHA: 181</w:t>
      </w:r>
    </w:p>
    <w:p w14:paraId="31D28A3E">
      <w:pPr>
        <w:spacing w:before="23"/>
        <w:ind w:left="492"/>
        <w:rPr>
          <w:w w:val="110"/>
        </w:rPr>
      </w:pPr>
      <w:r>
        <w:rPr>
          <w:w w:val="110"/>
        </w:rPr>
        <w:t>02 09 SECRETARIA MUNICIPAL DE ESPORTE E LAZER</w:t>
      </w:r>
    </w:p>
    <w:p w14:paraId="750E2B89">
      <w:pPr>
        <w:spacing w:before="23"/>
        <w:ind w:left="492"/>
        <w:rPr>
          <w:w w:val="110"/>
        </w:rPr>
      </w:pPr>
      <w:r>
        <w:rPr>
          <w:w w:val="110"/>
        </w:rPr>
        <w:t>27.812.0029.2021.0000</w:t>
      </w:r>
    </w:p>
    <w:p w14:paraId="3BA91DC2">
      <w:pPr>
        <w:spacing w:before="23"/>
        <w:ind w:left="492"/>
        <w:rPr>
          <w:w w:val="110"/>
        </w:rPr>
      </w:pPr>
      <w:r>
        <w:rPr>
          <w:w w:val="110"/>
        </w:rPr>
        <w:t>Eventos e Atividades de Esporte e Lazer</w:t>
      </w:r>
    </w:p>
    <w:p w14:paraId="61E76009">
      <w:pPr>
        <w:spacing w:before="23"/>
        <w:ind w:left="492"/>
        <w:rPr>
          <w:w w:val="110"/>
        </w:rPr>
      </w:pPr>
      <w:r>
        <w:rPr>
          <w:w w:val="110"/>
        </w:rPr>
        <w:t>3.3.90.30.00 MATERIAL DE CONSUMO</w:t>
      </w:r>
    </w:p>
    <w:p w14:paraId="5BEE87E0">
      <w:pPr>
        <w:spacing w:line="360" w:lineRule="auto"/>
        <w:ind w:right="-2"/>
        <w:jc w:val="both"/>
        <w:rPr>
          <w:rFonts w:ascii="Arial" w:hAnsi="Arial" w:eastAsia="Arial-BoldMT" w:cs="Arial"/>
          <w:b/>
          <w:bCs/>
          <w:sz w:val="22"/>
          <w:szCs w:val="22"/>
          <w:highlight w:val="yellow"/>
        </w:rPr>
      </w:pPr>
    </w:p>
    <w:p w14:paraId="520B51AA">
      <w:pPr>
        <w:spacing w:after="0" w:line="360" w:lineRule="auto"/>
        <w:ind w:right="-2"/>
        <w:jc w:val="both"/>
        <w:rPr>
          <w:rFonts w:ascii="Arial" w:hAnsi="Arial" w:eastAsia="Arial-BoldMT" w:cs="Arial"/>
          <w:b/>
          <w:bCs/>
        </w:rPr>
      </w:pPr>
    </w:p>
    <w:p w14:paraId="776FA0DB">
      <w:pPr>
        <w:adjustRightInd w:val="0"/>
        <w:ind w:right="145"/>
        <w:jc w:val="both"/>
        <w:rPr>
          <w:w w:val="115"/>
        </w:rPr>
      </w:pPr>
    </w:p>
    <w:p w14:paraId="33926C81">
      <w:pPr>
        <w:adjustRightInd w:val="0"/>
        <w:ind w:right="145"/>
        <w:jc w:val="both"/>
        <w:rPr>
          <w:w w:val="115"/>
        </w:rPr>
      </w:pPr>
    </w:p>
    <w:p w14:paraId="665F8106">
      <w:pPr>
        <w:adjustRightInd w:val="0"/>
        <w:ind w:right="145"/>
        <w:jc w:val="both"/>
        <w:rPr>
          <w:w w:val="115"/>
        </w:rPr>
      </w:pPr>
    </w:p>
    <w:p w14:paraId="00CFA31E">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rFonts w:hint="default"/>
          <w:spacing w:val="-2"/>
          <w:w w:val="115"/>
          <w:lang w:val="pt-BR"/>
        </w:rPr>
        <w:t xml:space="preserve"> </w:t>
      </w:r>
      <w:r>
        <w:rPr>
          <w:w w:val="110"/>
        </w:rPr>
        <w:t>o objeto da presente dispensa é a escolha da proposta mais vantajosa para  a</w:t>
      </w:r>
      <w:r>
        <w:rPr>
          <w:b/>
          <w:bCs/>
          <w:w w:val="110"/>
        </w:rPr>
        <w:t xml:space="preserve"> </w:t>
      </w:r>
      <w:r>
        <w:rPr>
          <w:b w:val="0"/>
          <w:bCs w:val="0"/>
          <w:w w:val="110"/>
        </w:rPr>
        <w:t xml:space="preserve"> </w:t>
      </w:r>
      <w:r>
        <w:rPr>
          <w:rFonts w:hint="default"/>
          <w:b/>
          <w:bCs/>
          <w:w w:val="115"/>
          <w:lang w:val="pt-BR"/>
        </w:rPr>
        <w:t xml:space="preserve">REFERENTE A CONTRATAÇÃO DE EMPRESA PARA AQUISIÇÃO E INSTALAÇÃO DE CORTINAS E PERSIANAS PARA ATENDER AS DEMANDAS DAS SECRETARIAS MUNICIPAIS </w:t>
      </w:r>
      <w:r>
        <w:rPr>
          <w:rFonts w:hint="default"/>
          <w:spacing w:val="20"/>
          <w:w w:val="115"/>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3"/>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3"/>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3"/>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global</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7"/>
        <w:spacing w:before="35"/>
      </w:pPr>
    </w:p>
    <w:p w14:paraId="20E98CDE">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3"/>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3"/>
        <w:numPr>
          <w:ilvl w:val="2"/>
          <w:numId w:val="2"/>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r>
        <w:rPr>
          <w:color w:val="auto"/>
        </w:rPr>
        <w:t xml:space="preserve"> de 2025.</w:t>
      </w:r>
    </w:p>
    <w:p w14:paraId="0A0678D1">
      <w:pPr>
        <w:pStyle w:val="13"/>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3"/>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3"/>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3"/>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3"/>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3"/>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3"/>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3"/>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3"/>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3"/>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3"/>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3"/>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3"/>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3"/>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3"/>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3"/>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3"/>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7"/>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7"/>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3"/>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7"/>
        <w:spacing w:before="23"/>
      </w:pPr>
    </w:p>
    <w:p w14:paraId="47A57D61">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3"/>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3"/>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7"/>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3"/>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3"/>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3"/>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7"/>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7"/>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7"/>
        <w:spacing w:before="168"/>
      </w:pPr>
    </w:p>
    <w:p w14:paraId="0D134457">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3"/>
        <w:numPr>
          <w:ilvl w:val="1"/>
          <w:numId w:val="2"/>
        </w:numPr>
        <w:tabs>
          <w:tab w:val="left" w:pos="1016"/>
        </w:tabs>
        <w:spacing w:before="11"/>
        <w:ind w:right="207" w:firstLine="0"/>
      </w:pPr>
      <w:r>
        <w:rPr>
          <w:w w:val="115"/>
        </w:rPr>
        <w:t xml:space="preserve">A partir das </w:t>
      </w:r>
      <w:r>
        <w:rPr>
          <w:rFonts w:hint="default"/>
          <w:b/>
          <w:bCs/>
          <w:w w:val="115"/>
          <w:lang w:val="pt-BR"/>
        </w:rPr>
        <w:t>13</w:t>
      </w:r>
      <w:r>
        <w:rPr>
          <w:rFonts w:hint="default"/>
          <w:b/>
          <w:w w:val="115"/>
          <w:lang w:val="pt-BR"/>
        </w:rPr>
        <w:t>:00</w:t>
      </w:r>
      <w:r>
        <w:rPr>
          <w:b/>
          <w:w w:val="115"/>
        </w:rPr>
        <w:t xml:space="preserve">HS </w:t>
      </w:r>
      <w:r>
        <w:rPr>
          <w:w w:val="115"/>
        </w:rPr>
        <w:t>da data estabelecida neste Aviso de Contratação Direta, a sessão pública será aberta pelo condut</w:t>
      </w:r>
      <w:bookmarkStart w:id="10" w:name="_GoBack"/>
      <w:bookmarkEnd w:id="10"/>
      <w:r>
        <w:rPr>
          <w:w w:val="115"/>
        </w:rPr>
        <w:t xml:space="preserve">or do processo para o envio de lances públicos e sucessivos, exclusivamente por meio do sistema eletrônico, sendo encerrado automaticamente após decorrido </w:t>
      </w:r>
      <w:r>
        <w:rPr>
          <w:b/>
          <w:w w:val="115"/>
        </w:rPr>
        <w:t>0</w:t>
      </w:r>
      <w:r>
        <w:rPr>
          <w:rFonts w:hint="default"/>
          <w:b/>
          <w:w w:val="115"/>
          <w:lang w:val="pt-BR"/>
        </w:rPr>
        <w:t>2</w:t>
      </w:r>
      <w:r>
        <w:rPr>
          <w:b/>
          <w:w w:val="115"/>
        </w:rPr>
        <w:t xml:space="preserve"> </w:t>
      </w:r>
      <w:r>
        <w:rPr>
          <w:w w:val="115"/>
        </w:rPr>
        <w:t>(</w:t>
      </w:r>
      <w:r>
        <w:rPr>
          <w:rFonts w:hint="default"/>
          <w:w w:val="115"/>
          <w:lang w:val="pt-BR"/>
        </w:rPr>
        <w:t>duas</w:t>
      </w:r>
      <w:r>
        <w:rPr>
          <w:w w:val="115"/>
        </w:rPr>
        <w:t>) horas de disputa.</w:t>
      </w:r>
    </w:p>
    <w:p w14:paraId="7CA41D21">
      <w:pPr>
        <w:pStyle w:val="13"/>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3"/>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3"/>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3"/>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3"/>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3"/>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3"/>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3"/>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3"/>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rFonts w:hint="default"/>
          <w:b/>
          <w:w w:val="110"/>
          <w:lang w:val="pt-BR"/>
        </w:rPr>
        <w:t>2</w:t>
      </w:r>
      <w:r>
        <w:rPr>
          <w:b/>
          <w:spacing w:val="-2"/>
          <w:w w:val="110"/>
        </w:rPr>
        <w:t xml:space="preserve"> </w:t>
      </w:r>
      <w:r>
        <w:rPr>
          <w:w w:val="110"/>
        </w:rPr>
        <w:t>(</w:t>
      </w:r>
      <w:r>
        <w:rPr>
          <w:rFonts w:hint="default"/>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3"/>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3"/>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3"/>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3"/>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3"/>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3"/>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3"/>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3"/>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3"/>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3"/>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3"/>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3"/>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3"/>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3"/>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3"/>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3"/>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3"/>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3"/>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3"/>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3"/>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3"/>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7"/>
        <w:spacing w:before="72"/>
      </w:pPr>
    </w:p>
    <w:p w14:paraId="19A612B2">
      <w:pPr>
        <w:pStyle w:val="2"/>
        <w:numPr>
          <w:ilvl w:val="0"/>
          <w:numId w:val="2"/>
        </w:numPr>
        <w:tabs>
          <w:tab w:val="left" w:pos="809"/>
        </w:tabs>
        <w:ind w:left="809" w:hanging="317"/>
        <w:jc w:val="both"/>
      </w:pPr>
      <w:r>
        <w:rPr>
          <w:spacing w:val="-2"/>
          <w:w w:val="115"/>
        </w:rPr>
        <w:t>HABILITAÇÃO</w:t>
      </w:r>
    </w:p>
    <w:p w14:paraId="1327E679">
      <w:pPr>
        <w:pStyle w:val="13"/>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3"/>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7"/>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3"/>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3"/>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3"/>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3"/>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3"/>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3"/>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3"/>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3"/>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3"/>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3"/>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3"/>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3"/>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3"/>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3"/>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7"/>
        <w:spacing w:before="48"/>
      </w:pPr>
    </w:p>
    <w:p w14:paraId="2E8FC549">
      <w:pPr>
        <w:pStyle w:val="2"/>
        <w:numPr>
          <w:ilvl w:val="1"/>
          <w:numId w:val="6"/>
        </w:numPr>
        <w:tabs>
          <w:tab w:val="left" w:pos="1024"/>
        </w:tabs>
        <w:ind w:left="1024" w:hanging="510"/>
        <w:jc w:val="both"/>
      </w:pPr>
      <w:r>
        <w:t>OUTRAS</w:t>
      </w:r>
      <w:r>
        <w:rPr>
          <w:spacing w:val="-7"/>
        </w:rPr>
        <w:t xml:space="preserve"> </w:t>
      </w:r>
      <w:r>
        <w:rPr>
          <w:spacing w:val="-2"/>
        </w:rPr>
        <w:t>COMPROVAÇÕES</w:t>
      </w:r>
    </w:p>
    <w:p w14:paraId="5C90525E">
      <w:pPr>
        <w:pStyle w:val="13"/>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3"/>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3"/>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3"/>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7"/>
        <w:spacing w:before="163"/>
      </w:pPr>
    </w:p>
    <w:p w14:paraId="153B8192">
      <w:pPr>
        <w:pStyle w:val="2"/>
        <w:numPr>
          <w:ilvl w:val="0"/>
          <w:numId w:val="2"/>
        </w:numPr>
        <w:tabs>
          <w:tab w:val="left" w:pos="809"/>
        </w:tabs>
        <w:ind w:left="809" w:hanging="317"/>
        <w:jc w:val="both"/>
      </w:pPr>
      <w:r>
        <w:rPr>
          <w:spacing w:val="-2"/>
          <w:w w:val="115"/>
        </w:rPr>
        <w:t>CONTRATAÇÃO</w:t>
      </w:r>
    </w:p>
    <w:p w14:paraId="26E66B13">
      <w:pPr>
        <w:pStyle w:val="13"/>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3"/>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3"/>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3"/>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3"/>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3"/>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3"/>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7"/>
        <w:spacing w:before="43"/>
      </w:pPr>
    </w:p>
    <w:p w14:paraId="60D498BB">
      <w:pPr>
        <w:pStyle w:val="2"/>
        <w:numPr>
          <w:ilvl w:val="0"/>
          <w:numId w:val="2"/>
        </w:numPr>
        <w:tabs>
          <w:tab w:val="left" w:pos="1200"/>
        </w:tabs>
        <w:ind w:left="1200" w:hanging="708"/>
      </w:pPr>
      <w:r>
        <w:rPr>
          <w:spacing w:val="-2"/>
          <w:w w:val="120"/>
        </w:rPr>
        <w:t>SANÇÕES</w:t>
      </w:r>
    </w:p>
    <w:p w14:paraId="56F43166">
      <w:pPr>
        <w:pStyle w:val="13"/>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3"/>
        <w:numPr>
          <w:ilvl w:val="1"/>
          <w:numId w:val="2"/>
        </w:numPr>
        <w:tabs>
          <w:tab w:val="left" w:pos="1388"/>
        </w:tabs>
        <w:spacing w:before="22"/>
        <w:ind w:right="215" w:firstLine="0"/>
      </w:pPr>
      <w:r>
        <w:rPr>
          <w:w w:val="115"/>
        </w:rPr>
        <w:t>Serão aplicadas ao responsável pelas infrações administrativas acima descritas as seguintes sanções:</w:t>
      </w:r>
    </w:p>
    <w:p w14:paraId="3DD3DBF1">
      <w:pPr>
        <w:pStyle w:val="13"/>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3"/>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3"/>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3"/>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3"/>
        <w:numPr>
          <w:ilvl w:val="1"/>
          <w:numId w:val="2"/>
        </w:numPr>
        <w:tabs>
          <w:tab w:val="left" w:pos="1198"/>
        </w:tabs>
        <w:spacing w:before="7"/>
        <w:ind w:left="1198" w:hanging="706"/>
      </w:pPr>
      <w:r>
        <w:rPr>
          <w:b/>
          <w:spacing w:val="-2"/>
          <w:w w:val="115"/>
        </w:rPr>
        <w:t>Multa</w:t>
      </w:r>
      <w:r>
        <w:rPr>
          <w:spacing w:val="-2"/>
          <w:w w:val="115"/>
        </w:rPr>
        <w:t>:</w:t>
      </w:r>
    </w:p>
    <w:p w14:paraId="35DE15B8">
      <w:pPr>
        <w:pStyle w:val="13"/>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3"/>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3"/>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7"/>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3"/>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3"/>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3"/>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7"/>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3"/>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7"/>
      </w:pPr>
    </w:p>
    <w:p w14:paraId="56242E9D">
      <w:pPr>
        <w:pStyle w:val="7"/>
        <w:spacing w:before="31"/>
      </w:pPr>
    </w:p>
    <w:p w14:paraId="451D2B68">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3"/>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3"/>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3"/>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3"/>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3"/>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3"/>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3"/>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3"/>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3"/>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3"/>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3"/>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3"/>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3"/>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7"/>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3"/>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3"/>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3"/>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3"/>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7"/>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7"/>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7"/>
        <w:spacing w:before="50"/>
        <w:rPr>
          <w:sz w:val="18"/>
          <w:szCs w:val="18"/>
        </w:rPr>
      </w:pPr>
    </w:p>
    <w:p w14:paraId="5D645FEC">
      <w:pPr>
        <w:pStyle w:val="13"/>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3"/>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3"/>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3"/>
        <w:numPr>
          <w:ilvl w:val="2"/>
          <w:numId w:val="8"/>
        </w:numPr>
        <w:tabs>
          <w:tab w:val="left" w:pos="1812"/>
        </w:tabs>
        <w:spacing w:before="6"/>
        <w:rPr>
          <w:b/>
          <w:sz w:val="18"/>
          <w:szCs w:val="18"/>
        </w:rPr>
      </w:pPr>
      <w:r>
        <w:rPr>
          <w:b/>
          <w:spacing w:val="-2"/>
          <w:w w:val="115"/>
          <w:sz w:val="18"/>
          <w:szCs w:val="18"/>
        </w:rPr>
        <w:t>ANEXO VI –Modelo de Proposta Comercial</w:t>
      </w:r>
    </w:p>
    <w:p w14:paraId="0E181CD0">
      <w:pPr>
        <w:pStyle w:val="13"/>
        <w:numPr>
          <w:ilvl w:val="2"/>
          <w:numId w:val="8"/>
        </w:numPr>
        <w:tabs>
          <w:tab w:val="left" w:pos="1812"/>
        </w:tabs>
        <w:spacing w:before="6"/>
        <w:rPr>
          <w:b/>
          <w:sz w:val="18"/>
          <w:szCs w:val="18"/>
        </w:rPr>
      </w:pPr>
      <w:r>
        <w:rPr>
          <w:b/>
          <w:spacing w:val="-2"/>
          <w:w w:val="115"/>
          <w:sz w:val="18"/>
          <w:szCs w:val="18"/>
        </w:rPr>
        <w:t>ANEXO VII-Termo de Contrato</w:t>
      </w:r>
    </w:p>
    <w:p w14:paraId="5B0794C8">
      <w:pPr>
        <w:pStyle w:val="13"/>
        <w:numPr>
          <w:ilvl w:val="2"/>
          <w:numId w:val="8"/>
        </w:numPr>
        <w:tabs>
          <w:tab w:val="left" w:pos="1812"/>
        </w:tabs>
        <w:spacing w:before="6"/>
        <w:rPr>
          <w:b/>
          <w:sz w:val="18"/>
          <w:szCs w:val="18"/>
        </w:rPr>
      </w:pPr>
      <w:r>
        <w:rPr>
          <w:b/>
          <w:spacing w:val="-2"/>
          <w:w w:val="115"/>
          <w:sz w:val="18"/>
          <w:szCs w:val="18"/>
        </w:rPr>
        <w:t>ANEXO IX –Termo de Ciência e Notificação</w:t>
      </w:r>
    </w:p>
    <w:p w14:paraId="024708C7">
      <w:pPr>
        <w:pStyle w:val="7"/>
        <w:rPr>
          <w:b/>
          <w:sz w:val="18"/>
          <w:szCs w:val="18"/>
        </w:rPr>
      </w:pPr>
    </w:p>
    <w:p w14:paraId="7A286320">
      <w:pPr>
        <w:pStyle w:val="7"/>
        <w:rPr>
          <w:b/>
          <w:sz w:val="18"/>
          <w:szCs w:val="18"/>
        </w:rPr>
      </w:pPr>
    </w:p>
    <w:p w14:paraId="00E697FF">
      <w:pPr>
        <w:pStyle w:val="7"/>
        <w:spacing w:before="106"/>
        <w:rPr>
          <w:b/>
          <w:sz w:val="18"/>
          <w:szCs w:val="18"/>
        </w:rPr>
      </w:pPr>
    </w:p>
    <w:p w14:paraId="333923E6">
      <w:pPr>
        <w:pStyle w:val="7"/>
        <w:ind w:left="1341" w:right="889"/>
        <w:jc w:val="center"/>
        <w:rPr>
          <w:sz w:val="18"/>
          <w:szCs w:val="18"/>
        </w:rPr>
      </w:pPr>
      <w:bookmarkStart w:id="2" w:name="_Hlk189576754"/>
      <w:r>
        <w:rPr>
          <w:w w:val="115"/>
          <w:sz w:val="18"/>
          <w:szCs w:val="18"/>
        </w:rPr>
        <w:t>RIFAINA/SP,</w:t>
      </w:r>
      <w:r>
        <w:rPr>
          <w:rFonts w:hint="default"/>
          <w:w w:val="115"/>
          <w:sz w:val="18"/>
          <w:szCs w:val="18"/>
          <w:lang w:val="pt-BR"/>
        </w:rPr>
        <w:t>16 de junho</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4798650A">
      <w:pPr>
        <w:pStyle w:val="7"/>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7"/>
        <w:spacing w:before="43"/>
        <w:jc w:val="center"/>
        <w:rPr>
          <w:b/>
        </w:rPr>
      </w:pPr>
      <w:r>
        <w:rPr>
          <w:b/>
        </w:rPr>
        <w:t xml:space="preserve">ANEXO I </w:t>
      </w:r>
    </w:p>
    <w:p w14:paraId="407D4E3A">
      <w:pPr>
        <w:pStyle w:val="7"/>
        <w:spacing w:before="43"/>
        <w:rPr>
          <w:b/>
        </w:rPr>
      </w:pPr>
    </w:p>
    <w:p w14:paraId="222EEAF4">
      <w:pPr>
        <w:pStyle w:val="7"/>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7"/>
        <w:spacing w:before="77"/>
        <w:rPr>
          <w:b/>
        </w:rPr>
      </w:pPr>
    </w:p>
    <w:p w14:paraId="01BF102C">
      <w:pPr>
        <w:spacing w:line="360" w:lineRule="auto"/>
        <w:ind w:right="-708" w:firstLine="709"/>
        <w:jc w:val="both"/>
        <w:rPr>
          <w:rFonts w:hint="default"/>
          <w:b/>
          <w:bCs/>
          <w:w w:val="115"/>
          <w:lang w:val="pt-BR"/>
        </w:rPr>
      </w:pPr>
      <w:r>
        <w:rPr>
          <w:b/>
          <w:spacing w:val="4"/>
          <w:w w:val="110"/>
          <w:sz w:val="24"/>
        </w:rPr>
        <w:t>OBJETO:</w:t>
      </w:r>
      <w:r>
        <w:rPr>
          <w:rFonts w:hint="default"/>
          <w:b/>
          <w:spacing w:val="4"/>
          <w:w w:val="110"/>
          <w:sz w:val="24"/>
          <w:lang w:val="pt-BR"/>
        </w:rPr>
        <w:t xml:space="preserve"> </w:t>
      </w:r>
      <w:r>
        <w:rPr>
          <w:rFonts w:hint="default"/>
          <w:b/>
          <w:bCs/>
          <w:w w:val="115"/>
          <w:lang w:val="pt-BR"/>
        </w:rPr>
        <w:t>REFERENTE A CONTRATAÇÃO DE EMPRESA PARA AQUISIÇÃO E INSTALAÇÃO DE CORTINAS E PERSIANAS PARA ATENDER AS DEMANDAS DAS SECRETARIAS MUNICIPAIS</w:t>
      </w:r>
    </w:p>
    <w:p w14:paraId="6C1E71C2">
      <w:pPr>
        <w:pStyle w:val="13"/>
        <w:spacing w:after="0" w:line="360" w:lineRule="auto"/>
        <w:ind w:left="0"/>
        <w:jc w:val="both"/>
        <w:rPr>
          <w:rFonts w:ascii="Arial" w:hAnsi="Arial" w:cs="Arial"/>
          <w:highlight w:val="yellow"/>
        </w:rPr>
      </w:pPr>
    </w:p>
    <w:tbl>
      <w:tblPr>
        <w:tblStyle w:val="4"/>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523"/>
        <w:gridCol w:w="1113"/>
        <w:gridCol w:w="4827"/>
      </w:tblGrid>
      <w:tr w14:paraId="7E1F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76" w:type="dxa"/>
            <w:shd w:val="clear" w:color="auto" w:fill="auto"/>
            <w:vAlign w:val="center"/>
          </w:tcPr>
          <w:p w14:paraId="72BFD15D">
            <w:pPr>
              <w:spacing w:line="360" w:lineRule="auto"/>
              <w:jc w:val="both"/>
              <w:rPr>
                <w:rFonts w:ascii="Arial" w:hAnsi="Arial" w:cs="Arial"/>
                <w:b/>
                <w:sz w:val="22"/>
                <w:szCs w:val="22"/>
              </w:rPr>
            </w:pPr>
            <w:r>
              <w:rPr>
                <w:rFonts w:ascii="Arial" w:hAnsi="Arial" w:cs="Arial"/>
                <w:b/>
                <w:sz w:val="22"/>
                <w:szCs w:val="22"/>
              </w:rPr>
              <w:t>ITEM</w:t>
            </w:r>
          </w:p>
        </w:tc>
        <w:tc>
          <w:tcPr>
            <w:tcW w:w="1523" w:type="dxa"/>
            <w:shd w:val="clear" w:color="auto" w:fill="auto"/>
            <w:vAlign w:val="center"/>
          </w:tcPr>
          <w:p w14:paraId="43CFDA84">
            <w:pPr>
              <w:spacing w:line="360" w:lineRule="auto"/>
              <w:jc w:val="both"/>
              <w:rPr>
                <w:rFonts w:ascii="Arial" w:hAnsi="Arial" w:cs="Arial"/>
                <w:b/>
                <w:sz w:val="22"/>
                <w:szCs w:val="22"/>
              </w:rPr>
            </w:pPr>
            <w:r>
              <w:rPr>
                <w:rFonts w:ascii="Arial" w:hAnsi="Arial" w:cs="Arial"/>
                <w:b/>
                <w:sz w:val="22"/>
                <w:szCs w:val="22"/>
              </w:rPr>
              <w:t>QUANT.</w:t>
            </w:r>
          </w:p>
        </w:tc>
        <w:tc>
          <w:tcPr>
            <w:tcW w:w="1113" w:type="dxa"/>
            <w:shd w:val="clear" w:color="auto" w:fill="auto"/>
            <w:vAlign w:val="center"/>
          </w:tcPr>
          <w:p w14:paraId="17FECC01">
            <w:pPr>
              <w:spacing w:line="360" w:lineRule="auto"/>
              <w:jc w:val="both"/>
              <w:rPr>
                <w:rFonts w:ascii="Arial" w:hAnsi="Arial" w:cs="Arial"/>
                <w:b/>
                <w:sz w:val="22"/>
                <w:szCs w:val="22"/>
              </w:rPr>
            </w:pPr>
            <w:r>
              <w:rPr>
                <w:rFonts w:ascii="Arial" w:hAnsi="Arial" w:cs="Arial"/>
                <w:b/>
                <w:sz w:val="22"/>
                <w:szCs w:val="22"/>
              </w:rPr>
              <w:t>UNID.</w:t>
            </w:r>
          </w:p>
        </w:tc>
        <w:tc>
          <w:tcPr>
            <w:tcW w:w="4827" w:type="dxa"/>
            <w:shd w:val="clear" w:color="auto" w:fill="auto"/>
            <w:vAlign w:val="center"/>
          </w:tcPr>
          <w:p w14:paraId="24E4F1DF">
            <w:pPr>
              <w:spacing w:line="360" w:lineRule="auto"/>
              <w:jc w:val="both"/>
              <w:rPr>
                <w:rFonts w:ascii="Arial" w:hAnsi="Arial" w:cs="Arial"/>
                <w:b/>
                <w:sz w:val="22"/>
                <w:szCs w:val="22"/>
                <w:highlight w:val="yellow"/>
              </w:rPr>
            </w:pPr>
            <w:r>
              <w:rPr>
                <w:rFonts w:ascii="Arial" w:hAnsi="Arial" w:cs="Arial"/>
                <w:b/>
                <w:sz w:val="22"/>
                <w:szCs w:val="22"/>
              </w:rPr>
              <w:t>DESCRIÇÃO</w:t>
            </w:r>
          </w:p>
        </w:tc>
      </w:tr>
      <w:tr w14:paraId="5F5A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6" w:type="dxa"/>
            <w:shd w:val="clear" w:color="auto" w:fill="auto"/>
            <w:vAlign w:val="center"/>
          </w:tcPr>
          <w:p w14:paraId="20EE617B">
            <w:pPr>
              <w:spacing w:line="360" w:lineRule="auto"/>
              <w:jc w:val="both"/>
              <w:rPr>
                <w:rFonts w:ascii="Arial" w:hAnsi="Arial" w:cs="Arial"/>
                <w:sz w:val="22"/>
                <w:szCs w:val="22"/>
              </w:rPr>
            </w:pPr>
            <w:r>
              <w:rPr>
                <w:rFonts w:ascii="Arial" w:hAnsi="Arial" w:cs="Arial"/>
                <w:sz w:val="22"/>
                <w:szCs w:val="22"/>
              </w:rPr>
              <w:t>01</w:t>
            </w:r>
          </w:p>
        </w:tc>
        <w:tc>
          <w:tcPr>
            <w:tcW w:w="1523" w:type="dxa"/>
            <w:shd w:val="clear" w:color="auto" w:fill="auto"/>
            <w:vAlign w:val="center"/>
          </w:tcPr>
          <w:p w14:paraId="741E660D">
            <w:pPr>
              <w:spacing w:line="360" w:lineRule="auto"/>
              <w:jc w:val="both"/>
              <w:rPr>
                <w:rFonts w:ascii="Arial" w:hAnsi="Arial" w:cs="Arial"/>
                <w:sz w:val="22"/>
                <w:szCs w:val="22"/>
              </w:rPr>
            </w:pPr>
            <w:r>
              <w:rPr>
                <w:rFonts w:ascii="Arial" w:hAnsi="Arial" w:cs="Arial"/>
                <w:sz w:val="22"/>
                <w:szCs w:val="22"/>
              </w:rPr>
              <w:t>08</w:t>
            </w:r>
          </w:p>
        </w:tc>
        <w:tc>
          <w:tcPr>
            <w:tcW w:w="1113" w:type="dxa"/>
            <w:shd w:val="clear" w:color="auto" w:fill="auto"/>
            <w:vAlign w:val="center"/>
          </w:tcPr>
          <w:p w14:paraId="4D3DEDAB">
            <w:pPr>
              <w:spacing w:line="360" w:lineRule="auto"/>
              <w:jc w:val="both"/>
              <w:rPr>
                <w:rFonts w:ascii="Arial" w:hAnsi="Arial" w:cs="Arial"/>
                <w:sz w:val="22"/>
                <w:szCs w:val="22"/>
              </w:rPr>
            </w:pPr>
            <w:r>
              <w:rPr>
                <w:rFonts w:ascii="Arial" w:hAnsi="Arial" w:cs="Arial"/>
                <w:sz w:val="22"/>
                <w:szCs w:val="22"/>
              </w:rPr>
              <w:t>UN</w:t>
            </w:r>
          </w:p>
        </w:tc>
        <w:tc>
          <w:tcPr>
            <w:tcW w:w="4827" w:type="dxa"/>
            <w:shd w:val="clear" w:color="auto" w:fill="auto"/>
            <w:vAlign w:val="center"/>
          </w:tcPr>
          <w:p w14:paraId="5BD39728">
            <w:pPr>
              <w:spacing w:line="360" w:lineRule="auto"/>
              <w:jc w:val="both"/>
              <w:rPr>
                <w:rFonts w:ascii="Arial" w:hAnsi="Arial" w:cs="Arial"/>
                <w:sz w:val="22"/>
                <w:szCs w:val="22"/>
                <w:highlight w:val="yellow"/>
              </w:rPr>
            </w:pPr>
            <w:r>
              <w:rPr>
                <w:rFonts w:ascii="Arial" w:hAnsi="Arial" w:cs="Arial" w:eastAsiaTheme="majorEastAsia"/>
                <w:sz w:val="22"/>
                <w:szCs w:val="22"/>
              </w:rPr>
              <w:t>Cortinas iguais de tecido em blackout 70% franzido 2.6 com ilhós branco de 28mm com suportes e ponteiras, Largura 4.25, Altura 2.10 (uma cortina para cada sala respectivamente sala de berço 1A, berçário 1A, multisseriada B1, berçário 2A, berçário 2B, maternal 1A, maternal 1B e maternal 1C. Para Creche Escola Rosineia Marcelino Lourenço.</w:t>
            </w:r>
          </w:p>
        </w:tc>
      </w:tr>
      <w:tr w14:paraId="593C4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076" w:type="dxa"/>
            <w:shd w:val="clear" w:color="auto" w:fill="auto"/>
            <w:vAlign w:val="center"/>
          </w:tcPr>
          <w:p w14:paraId="3563B7E6">
            <w:pPr>
              <w:spacing w:line="360" w:lineRule="auto"/>
              <w:jc w:val="both"/>
              <w:rPr>
                <w:rFonts w:ascii="Arial" w:hAnsi="Arial" w:cs="Arial"/>
                <w:sz w:val="22"/>
                <w:szCs w:val="22"/>
              </w:rPr>
            </w:pPr>
            <w:r>
              <w:rPr>
                <w:rFonts w:ascii="Arial" w:hAnsi="Arial" w:cs="Arial"/>
                <w:sz w:val="22"/>
                <w:szCs w:val="22"/>
              </w:rPr>
              <w:t>02</w:t>
            </w:r>
          </w:p>
        </w:tc>
        <w:tc>
          <w:tcPr>
            <w:tcW w:w="1523" w:type="dxa"/>
            <w:shd w:val="clear" w:color="auto" w:fill="auto"/>
            <w:vAlign w:val="center"/>
          </w:tcPr>
          <w:p w14:paraId="4D92D5C2">
            <w:pPr>
              <w:spacing w:line="360" w:lineRule="auto"/>
              <w:jc w:val="both"/>
              <w:rPr>
                <w:rFonts w:ascii="Arial" w:hAnsi="Arial" w:cs="Arial"/>
                <w:sz w:val="22"/>
                <w:szCs w:val="22"/>
              </w:rPr>
            </w:pPr>
            <w:r>
              <w:rPr>
                <w:rFonts w:ascii="Arial" w:hAnsi="Arial" w:cs="Arial"/>
                <w:sz w:val="22"/>
                <w:szCs w:val="22"/>
              </w:rPr>
              <w:t>05</w:t>
            </w:r>
          </w:p>
        </w:tc>
        <w:tc>
          <w:tcPr>
            <w:tcW w:w="1113" w:type="dxa"/>
            <w:shd w:val="clear" w:color="auto" w:fill="auto"/>
            <w:vAlign w:val="center"/>
          </w:tcPr>
          <w:p w14:paraId="151F6033">
            <w:pPr>
              <w:spacing w:line="360" w:lineRule="auto"/>
              <w:jc w:val="both"/>
              <w:rPr>
                <w:rFonts w:ascii="Arial" w:hAnsi="Arial" w:cs="Arial"/>
                <w:sz w:val="22"/>
                <w:szCs w:val="22"/>
              </w:rPr>
            </w:pPr>
            <w:r>
              <w:rPr>
                <w:rFonts w:ascii="Arial" w:hAnsi="Arial" w:cs="Arial"/>
                <w:sz w:val="22"/>
                <w:szCs w:val="22"/>
              </w:rPr>
              <w:t>UN</w:t>
            </w:r>
          </w:p>
        </w:tc>
        <w:tc>
          <w:tcPr>
            <w:tcW w:w="4827" w:type="dxa"/>
            <w:shd w:val="clear" w:color="auto" w:fill="auto"/>
          </w:tcPr>
          <w:p w14:paraId="6FBA4D81">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screen 3% preta com bando preto Largura: 2,20, Altura 1,20mt. Para Centro de treinamento de jiu-jitsu.</w:t>
            </w:r>
          </w:p>
        </w:tc>
      </w:tr>
      <w:tr w14:paraId="49EC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076" w:type="dxa"/>
            <w:shd w:val="clear" w:color="auto" w:fill="auto"/>
            <w:vAlign w:val="center"/>
          </w:tcPr>
          <w:p w14:paraId="7912F95A">
            <w:pPr>
              <w:spacing w:line="360" w:lineRule="auto"/>
              <w:jc w:val="both"/>
              <w:rPr>
                <w:rFonts w:ascii="Arial" w:hAnsi="Arial" w:cs="Arial"/>
                <w:sz w:val="22"/>
                <w:szCs w:val="22"/>
              </w:rPr>
            </w:pPr>
            <w:r>
              <w:rPr>
                <w:rFonts w:ascii="Arial" w:hAnsi="Arial" w:cs="Arial"/>
                <w:sz w:val="22"/>
                <w:szCs w:val="22"/>
              </w:rPr>
              <w:t>03</w:t>
            </w:r>
          </w:p>
        </w:tc>
        <w:tc>
          <w:tcPr>
            <w:tcW w:w="1523" w:type="dxa"/>
            <w:shd w:val="clear" w:color="auto" w:fill="auto"/>
            <w:vAlign w:val="center"/>
          </w:tcPr>
          <w:p w14:paraId="67F4E5AF">
            <w:pPr>
              <w:spacing w:line="360" w:lineRule="auto"/>
              <w:jc w:val="both"/>
              <w:rPr>
                <w:rFonts w:ascii="Arial" w:hAnsi="Arial" w:cs="Arial"/>
                <w:sz w:val="22"/>
                <w:szCs w:val="22"/>
              </w:rPr>
            </w:pPr>
            <w:r>
              <w:rPr>
                <w:rFonts w:ascii="Arial" w:hAnsi="Arial" w:cs="Arial"/>
                <w:sz w:val="22"/>
                <w:szCs w:val="22"/>
              </w:rPr>
              <w:t>01</w:t>
            </w:r>
          </w:p>
        </w:tc>
        <w:tc>
          <w:tcPr>
            <w:tcW w:w="1113" w:type="dxa"/>
            <w:shd w:val="clear" w:color="auto" w:fill="auto"/>
            <w:vAlign w:val="center"/>
          </w:tcPr>
          <w:p w14:paraId="391C4B4F">
            <w:pPr>
              <w:spacing w:line="360" w:lineRule="auto"/>
              <w:jc w:val="both"/>
              <w:rPr>
                <w:rFonts w:ascii="Arial" w:hAnsi="Arial" w:cs="Arial"/>
                <w:sz w:val="22"/>
                <w:szCs w:val="22"/>
              </w:rPr>
            </w:pPr>
            <w:r>
              <w:rPr>
                <w:rFonts w:ascii="Arial" w:hAnsi="Arial" w:cs="Arial"/>
                <w:sz w:val="22"/>
                <w:szCs w:val="22"/>
              </w:rPr>
              <w:t>UN</w:t>
            </w:r>
          </w:p>
        </w:tc>
        <w:tc>
          <w:tcPr>
            <w:tcW w:w="4827" w:type="dxa"/>
            <w:shd w:val="clear" w:color="auto" w:fill="auto"/>
          </w:tcPr>
          <w:p w14:paraId="0D81DC49">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screen 3% preta com bando preto Largura: 2,60, Altura 3,70mt. Para Centro de treinamento de jiu-jitsu.</w:t>
            </w:r>
          </w:p>
        </w:tc>
      </w:tr>
      <w:tr w14:paraId="6B00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076" w:type="dxa"/>
            <w:shd w:val="clear" w:color="auto" w:fill="auto"/>
            <w:vAlign w:val="center"/>
          </w:tcPr>
          <w:p w14:paraId="13F83454">
            <w:pPr>
              <w:spacing w:line="360" w:lineRule="auto"/>
              <w:jc w:val="both"/>
              <w:rPr>
                <w:rFonts w:ascii="Arial" w:hAnsi="Arial" w:cs="Arial"/>
                <w:sz w:val="22"/>
                <w:szCs w:val="22"/>
              </w:rPr>
            </w:pPr>
            <w:r>
              <w:rPr>
                <w:rFonts w:ascii="Arial" w:hAnsi="Arial" w:cs="Arial"/>
                <w:sz w:val="22"/>
                <w:szCs w:val="22"/>
              </w:rPr>
              <w:t>04</w:t>
            </w:r>
          </w:p>
        </w:tc>
        <w:tc>
          <w:tcPr>
            <w:tcW w:w="1523" w:type="dxa"/>
            <w:shd w:val="clear" w:color="auto" w:fill="auto"/>
            <w:vAlign w:val="center"/>
          </w:tcPr>
          <w:p w14:paraId="33FC352F">
            <w:pPr>
              <w:spacing w:line="360" w:lineRule="auto"/>
              <w:jc w:val="both"/>
              <w:rPr>
                <w:rFonts w:ascii="Arial" w:hAnsi="Arial" w:cs="Arial"/>
                <w:sz w:val="22"/>
                <w:szCs w:val="22"/>
              </w:rPr>
            </w:pPr>
            <w:r>
              <w:rPr>
                <w:rFonts w:ascii="Arial" w:hAnsi="Arial" w:cs="Arial"/>
                <w:sz w:val="22"/>
                <w:szCs w:val="22"/>
              </w:rPr>
              <w:t>03</w:t>
            </w:r>
          </w:p>
        </w:tc>
        <w:tc>
          <w:tcPr>
            <w:tcW w:w="1113" w:type="dxa"/>
            <w:shd w:val="clear" w:color="auto" w:fill="auto"/>
            <w:vAlign w:val="center"/>
          </w:tcPr>
          <w:p w14:paraId="6D912E87">
            <w:pPr>
              <w:spacing w:line="360" w:lineRule="auto"/>
              <w:jc w:val="both"/>
              <w:rPr>
                <w:rFonts w:ascii="Arial" w:hAnsi="Arial" w:cs="Arial"/>
                <w:sz w:val="22"/>
                <w:szCs w:val="22"/>
              </w:rPr>
            </w:pPr>
            <w:r>
              <w:rPr>
                <w:rFonts w:ascii="Arial" w:hAnsi="Arial" w:cs="Arial"/>
                <w:sz w:val="22"/>
                <w:szCs w:val="22"/>
              </w:rPr>
              <w:t>UN</w:t>
            </w:r>
          </w:p>
        </w:tc>
        <w:tc>
          <w:tcPr>
            <w:tcW w:w="4827" w:type="dxa"/>
            <w:shd w:val="clear" w:color="auto" w:fill="auto"/>
          </w:tcPr>
          <w:p w14:paraId="75B2E4CE">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1,05, Altura 1,93mt. Para Academia municipal.</w:t>
            </w:r>
          </w:p>
        </w:tc>
      </w:tr>
      <w:tr w14:paraId="1AE9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076" w:type="dxa"/>
            <w:shd w:val="clear" w:color="auto" w:fill="auto"/>
            <w:vAlign w:val="center"/>
          </w:tcPr>
          <w:p w14:paraId="12CAB070">
            <w:pPr>
              <w:spacing w:line="360" w:lineRule="auto"/>
              <w:jc w:val="both"/>
              <w:rPr>
                <w:rFonts w:ascii="Arial" w:hAnsi="Arial" w:cs="Arial"/>
                <w:sz w:val="22"/>
                <w:szCs w:val="22"/>
              </w:rPr>
            </w:pPr>
            <w:r>
              <w:rPr>
                <w:rFonts w:ascii="Arial" w:hAnsi="Arial" w:cs="Arial"/>
                <w:sz w:val="22"/>
                <w:szCs w:val="22"/>
              </w:rPr>
              <w:t>05</w:t>
            </w:r>
          </w:p>
        </w:tc>
        <w:tc>
          <w:tcPr>
            <w:tcW w:w="1523" w:type="dxa"/>
            <w:shd w:val="clear" w:color="auto" w:fill="auto"/>
            <w:vAlign w:val="center"/>
          </w:tcPr>
          <w:p w14:paraId="04DF7203">
            <w:pPr>
              <w:spacing w:line="360" w:lineRule="auto"/>
              <w:jc w:val="both"/>
              <w:rPr>
                <w:rFonts w:ascii="Arial" w:hAnsi="Arial" w:cs="Arial"/>
                <w:sz w:val="22"/>
                <w:szCs w:val="22"/>
              </w:rPr>
            </w:pPr>
            <w:r>
              <w:rPr>
                <w:rFonts w:ascii="Arial" w:hAnsi="Arial" w:cs="Arial"/>
                <w:sz w:val="22"/>
                <w:szCs w:val="22"/>
              </w:rPr>
              <w:t>09</w:t>
            </w:r>
          </w:p>
        </w:tc>
        <w:tc>
          <w:tcPr>
            <w:tcW w:w="1113" w:type="dxa"/>
            <w:shd w:val="clear" w:color="auto" w:fill="auto"/>
            <w:vAlign w:val="center"/>
          </w:tcPr>
          <w:p w14:paraId="0B258ED9">
            <w:pPr>
              <w:spacing w:line="360" w:lineRule="auto"/>
              <w:jc w:val="both"/>
              <w:rPr>
                <w:rFonts w:ascii="Arial" w:hAnsi="Arial" w:cs="Arial"/>
                <w:sz w:val="22"/>
                <w:szCs w:val="22"/>
              </w:rPr>
            </w:pPr>
            <w:r>
              <w:rPr>
                <w:rFonts w:ascii="Arial" w:hAnsi="Arial" w:cs="Arial"/>
                <w:sz w:val="22"/>
                <w:szCs w:val="22"/>
              </w:rPr>
              <w:t>UN</w:t>
            </w:r>
          </w:p>
        </w:tc>
        <w:tc>
          <w:tcPr>
            <w:tcW w:w="4827" w:type="dxa"/>
            <w:shd w:val="clear" w:color="auto" w:fill="auto"/>
          </w:tcPr>
          <w:p w14:paraId="3AE5BF53">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0,91, Altura 1,93mt. Para Academia municipal.</w:t>
            </w:r>
          </w:p>
        </w:tc>
      </w:tr>
      <w:tr w14:paraId="1EB9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076" w:type="dxa"/>
            <w:shd w:val="clear" w:color="auto" w:fill="auto"/>
            <w:vAlign w:val="center"/>
          </w:tcPr>
          <w:p w14:paraId="0E8221C6">
            <w:pPr>
              <w:spacing w:line="360" w:lineRule="auto"/>
              <w:jc w:val="both"/>
              <w:rPr>
                <w:rFonts w:ascii="Arial" w:hAnsi="Arial" w:cs="Arial"/>
                <w:sz w:val="22"/>
                <w:szCs w:val="22"/>
              </w:rPr>
            </w:pPr>
            <w:r>
              <w:rPr>
                <w:rFonts w:ascii="Arial" w:hAnsi="Arial" w:cs="Arial"/>
                <w:sz w:val="22"/>
                <w:szCs w:val="22"/>
              </w:rPr>
              <w:t>06</w:t>
            </w:r>
          </w:p>
        </w:tc>
        <w:tc>
          <w:tcPr>
            <w:tcW w:w="1523" w:type="dxa"/>
            <w:shd w:val="clear" w:color="auto" w:fill="auto"/>
            <w:vAlign w:val="center"/>
          </w:tcPr>
          <w:p w14:paraId="31565297">
            <w:pPr>
              <w:spacing w:line="360" w:lineRule="auto"/>
              <w:jc w:val="both"/>
              <w:rPr>
                <w:rFonts w:ascii="Arial" w:hAnsi="Arial" w:cs="Arial"/>
                <w:sz w:val="22"/>
                <w:szCs w:val="22"/>
              </w:rPr>
            </w:pPr>
            <w:r>
              <w:rPr>
                <w:rFonts w:ascii="Arial" w:hAnsi="Arial" w:cs="Arial"/>
                <w:sz w:val="22"/>
                <w:szCs w:val="22"/>
              </w:rPr>
              <w:t>03</w:t>
            </w:r>
          </w:p>
        </w:tc>
        <w:tc>
          <w:tcPr>
            <w:tcW w:w="1113" w:type="dxa"/>
            <w:shd w:val="clear" w:color="auto" w:fill="auto"/>
            <w:vAlign w:val="center"/>
          </w:tcPr>
          <w:p w14:paraId="57AB4465">
            <w:pPr>
              <w:spacing w:line="360" w:lineRule="auto"/>
              <w:jc w:val="both"/>
              <w:rPr>
                <w:rFonts w:ascii="Arial" w:hAnsi="Arial" w:cs="Arial"/>
                <w:sz w:val="22"/>
                <w:szCs w:val="22"/>
              </w:rPr>
            </w:pPr>
            <w:r>
              <w:rPr>
                <w:rFonts w:ascii="Arial" w:hAnsi="Arial" w:cs="Arial"/>
                <w:sz w:val="22"/>
                <w:szCs w:val="22"/>
              </w:rPr>
              <w:t>UN</w:t>
            </w:r>
          </w:p>
        </w:tc>
        <w:tc>
          <w:tcPr>
            <w:tcW w:w="4827" w:type="dxa"/>
            <w:shd w:val="clear" w:color="auto" w:fill="auto"/>
          </w:tcPr>
          <w:p w14:paraId="606BB2DA">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0,90, Altura 1,93mt. Para Academia municipal.</w:t>
            </w:r>
          </w:p>
        </w:tc>
      </w:tr>
      <w:tr w14:paraId="13F1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076" w:type="dxa"/>
            <w:shd w:val="clear" w:color="auto" w:fill="auto"/>
            <w:vAlign w:val="center"/>
          </w:tcPr>
          <w:p w14:paraId="43B56244">
            <w:pPr>
              <w:spacing w:line="360" w:lineRule="auto"/>
              <w:jc w:val="both"/>
              <w:rPr>
                <w:rFonts w:ascii="Arial" w:hAnsi="Arial" w:cs="Arial"/>
                <w:sz w:val="22"/>
                <w:szCs w:val="22"/>
              </w:rPr>
            </w:pPr>
            <w:r>
              <w:rPr>
                <w:rFonts w:ascii="Arial" w:hAnsi="Arial" w:cs="Arial"/>
                <w:sz w:val="22"/>
                <w:szCs w:val="22"/>
              </w:rPr>
              <w:t>07</w:t>
            </w:r>
          </w:p>
        </w:tc>
        <w:tc>
          <w:tcPr>
            <w:tcW w:w="1523" w:type="dxa"/>
            <w:shd w:val="clear" w:color="auto" w:fill="auto"/>
            <w:vAlign w:val="center"/>
          </w:tcPr>
          <w:p w14:paraId="2087A48B">
            <w:pPr>
              <w:spacing w:line="360" w:lineRule="auto"/>
              <w:jc w:val="both"/>
              <w:rPr>
                <w:rFonts w:ascii="Arial" w:hAnsi="Arial" w:cs="Arial"/>
                <w:sz w:val="22"/>
                <w:szCs w:val="22"/>
              </w:rPr>
            </w:pPr>
            <w:r>
              <w:rPr>
                <w:rFonts w:ascii="Arial" w:hAnsi="Arial" w:cs="Arial"/>
                <w:sz w:val="22"/>
                <w:szCs w:val="22"/>
              </w:rPr>
              <w:t>01</w:t>
            </w:r>
          </w:p>
        </w:tc>
        <w:tc>
          <w:tcPr>
            <w:tcW w:w="1113" w:type="dxa"/>
            <w:shd w:val="clear" w:color="auto" w:fill="auto"/>
            <w:vAlign w:val="center"/>
          </w:tcPr>
          <w:p w14:paraId="0EC03A2C">
            <w:pPr>
              <w:spacing w:line="360" w:lineRule="auto"/>
              <w:jc w:val="both"/>
              <w:rPr>
                <w:rFonts w:ascii="Arial" w:hAnsi="Arial" w:cs="Arial"/>
                <w:sz w:val="22"/>
                <w:szCs w:val="22"/>
              </w:rPr>
            </w:pPr>
            <w:r>
              <w:rPr>
                <w:rFonts w:ascii="Arial" w:hAnsi="Arial" w:cs="Arial"/>
                <w:sz w:val="22"/>
                <w:szCs w:val="22"/>
              </w:rPr>
              <w:t>UN</w:t>
            </w:r>
          </w:p>
        </w:tc>
        <w:tc>
          <w:tcPr>
            <w:tcW w:w="4827" w:type="dxa"/>
            <w:shd w:val="clear" w:color="auto" w:fill="auto"/>
          </w:tcPr>
          <w:p w14:paraId="7F845D02">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0,92, Altura 1,93mt. Para Academia municipal.</w:t>
            </w:r>
          </w:p>
        </w:tc>
      </w:tr>
      <w:tr w14:paraId="5F81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076" w:type="dxa"/>
            <w:shd w:val="clear" w:color="auto" w:fill="auto"/>
            <w:vAlign w:val="center"/>
          </w:tcPr>
          <w:p w14:paraId="2125912E">
            <w:pPr>
              <w:spacing w:line="360" w:lineRule="auto"/>
              <w:jc w:val="both"/>
              <w:rPr>
                <w:rFonts w:ascii="Arial" w:hAnsi="Arial" w:cs="Arial"/>
                <w:sz w:val="22"/>
                <w:szCs w:val="22"/>
              </w:rPr>
            </w:pPr>
            <w:r>
              <w:rPr>
                <w:rFonts w:ascii="Arial" w:hAnsi="Arial" w:cs="Arial"/>
                <w:sz w:val="22"/>
                <w:szCs w:val="22"/>
              </w:rPr>
              <w:t>08</w:t>
            </w:r>
          </w:p>
        </w:tc>
        <w:tc>
          <w:tcPr>
            <w:tcW w:w="1523" w:type="dxa"/>
            <w:shd w:val="clear" w:color="auto" w:fill="auto"/>
            <w:vAlign w:val="center"/>
          </w:tcPr>
          <w:p w14:paraId="393F5DB0">
            <w:pPr>
              <w:spacing w:line="360" w:lineRule="auto"/>
              <w:jc w:val="both"/>
              <w:rPr>
                <w:rFonts w:ascii="Arial" w:hAnsi="Arial" w:cs="Arial"/>
                <w:sz w:val="22"/>
                <w:szCs w:val="22"/>
              </w:rPr>
            </w:pPr>
            <w:r>
              <w:rPr>
                <w:rFonts w:ascii="Arial" w:hAnsi="Arial" w:cs="Arial"/>
                <w:sz w:val="22"/>
                <w:szCs w:val="22"/>
              </w:rPr>
              <w:t>02</w:t>
            </w:r>
          </w:p>
        </w:tc>
        <w:tc>
          <w:tcPr>
            <w:tcW w:w="1113" w:type="dxa"/>
            <w:shd w:val="clear" w:color="auto" w:fill="auto"/>
            <w:vAlign w:val="center"/>
          </w:tcPr>
          <w:p w14:paraId="4EFA09D2">
            <w:pPr>
              <w:spacing w:line="360" w:lineRule="auto"/>
              <w:jc w:val="both"/>
              <w:rPr>
                <w:rFonts w:ascii="Arial" w:hAnsi="Arial" w:cs="Arial"/>
                <w:sz w:val="22"/>
                <w:szCs w:val="22"/>
              </w:rPr>
            </w:pPr>
            <w:r>
              <w:rPr>
                <w:rFonts w:ascii="Arial" w:hAnsi="Arial" w:cs="Arial"/>
                <w:sz w:val="22"/>
                <w:szCs w:val="22"/>
              </w:rPr>
              <w:t>UN</w:t>
            </w:r>
          </w:p>
        </w:tc>
        <w:tc>
          <w:tcPr>
            <w:tcW w:w="4827" w:type="dxa"/>
            <w:shd w:val="clear" w:color="auto" w:fill="auto"/>
          </w:tcPr>
          <w:p w14:paraId="695791CE">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0,99, Altura 1,93mt. Para Academia municipal.</w:t>
            </w:r>
          </w:p>
        </w:tc>
      </w:tr>
      <w:tr w14:paraId="4D8F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076" w:type="dxa"/>
            <w:shd w:val="clear" w:color="auto" w:fill="auto"/>
            <w:vAlign w:val="center"/>
          </w:tcPr>
          <w:p w14:paraId="0745348D">
            <w:pPr>
              <w:spacing w:line="360" w:lineRule="auto"/>
              <w:jc w:val="both"/>
              <w:rPr>
                <w:rFonts w:ascii="Arial" w:hAnsi="Arial" w:cs="Arial"/>
                <w:sz w:val="22"/>
                <w:szCs w:val="22"/>
              </w:rPr>
            </w:pPr>
            <w:r>
              <w:rPr>
                <w:rFonts w:ascii="Arial" w:hAnsi="Arial" w:cs="Arial"/>
                <w:sz w:val="22"/>
                <w:szCs w:val="22"/>
              </w:rPr>
              <w:t>09</w:t>
            </w:r>
          </w:p>
        </w:tc>
        <w:tc>
          <w:tcPr>
            <w:tcW w:w="1523" w:type="dxa"/>
            <w:shd w:val="clear" w:color="auto" w:fill="auto"/>
            <w:vAlign w:val="center"/>
          </w:tcPr>
          <w:p w14:paraId="04FDB8DA">
            <w:pPr>
              <w:spacing w:line="360" w:lineRule="auto"/>
              <w:jc w:val="both"/>
              <w:rPr>
                <w:rFonts w:ascii="Arial" w:hAnsi="Arial" w:cs="Arial"/>
                <w:sz w:val="22"/>
                <w:szCs w:val="22"/>
              </w:rPr>
            </w:pPr>
            <w:r>
              <w:rPr>
                <w:rFonts w:ascii="Arial" w:hAnsi="Arial" w:cs="Arial"/>
                <w:sz w:val="22"/>
                <w:szCs w:val="22"/>
              </w:rPr>
              <w:t>04</w:t>
            </w:r>
          </w:p>
        </w:tc>
        <w:tc>
          <w:tcPr>
            <w:tcW w:w="1113" w:type="dxa"/>
            <w:shd w:val="clear" w:color="auto" w:fill="auto"/>
            <w:vAlign w:val="center"/>
          </w:tcPr>
          <w:p w14:paraId="14A93C72">
            <w:pPr>
              <w:spacing w:line="360" w:lineRule="auto"/>
              <w:jc w:val="both"/>
              <w:rPr>
                <w:rFonts w:ascii="Arial" w:hAnsi="Arial" w:cs="Arial"/>
                <w:sz w:val="22"/>
                <w:szCs w:val="22"/>
              </w:rPr>
            </w:pPr>
            <w:r>
              <w:rPr>
                <w:rFonts w:ascii="Arial" w:hAnsi="Arial" w:cs="Arial"/>
                <w:sz w:val="22"/>
                <w:szCs w:val="22"/>
              </w:rPr>
              <w:t>UN</w:t>
            </w:r>
          </w:p>
        </w:tc>
        <w:tc>
          <w:tcPr>
            <w:tcW w:w="4827" w:type="dxa"/>
            <w:shd w:val="clear" w:color="auto" w:fill="auto"/>
          </w:tcPr>
          <w:p w14:paraId="3B808C33">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3,20, Altura 2,60mt. Para Academia municipal.</w:t>
            </w:r>
          </w:p>
        </w:tc>
      </w:tr>
      <w:tr w14:paraId="3967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076" w:type="dxa"/>
            <w:shd w:val="clear" w:color="auto" w:fill="auto"/>
            <w:vAlign w:val="center"/>
          </w:tcPr>
          <w:p w14:paraId="0DE9CC93">
            <w:pPr>
              <w:spacing w:line="360" w:lineRule="auto"/>
              <w:jc w:val="both"/>
              <w:rPr>
                <w:rFonts w:ascii="Arial" w:hAnsi="Arial" w:cs="Arial"/>
                <w:sz w:val="22"/>
                <w:szCs w:val="22"/>
              </w:rPr>
            </w:pPr>
            <w:r>
              <w:rPr>
                <w:rFonts w:ascii="Arial" w:hAnsi="Arial" w:cs="Arial"/>
                <w:sz w:val="22"/>
                <w:szCs w:val="22"/>
              </w:rPr>
              <w:t>10</w:t>
            </w:r>
          </w:p>
        </w:tc>
        <w:tc>
          <w:tcPr>
            <w:tcW w:w="1523" w:type="dxa"/>
            <w:shd w:val="clear" w:color="auto" w:fill="auto"/>
            <w:vAlign w:val="center"/>
          </w:tcPr>
          <w:p w14:paraId="5D59EC88">
            <w:pPr>
              <w:spacing w:line="360" w:lineRule="auto"/>
              <w:jc w:val="both"/>
              <w:rPr>
                <w:rFonts w:ascii="Arial" w:hAnsi="Arial" w:cs="Arial"/>
                <w:sz w:val="22"/>
                <w:szCs w:val="22"/>
              </w:rPr>
            </w:pPr>
            <w:r>
              <w:rPr>
                <w:rFonts w:ascii="Arial" w:hAnsi="Arial" w:cs="Arial"/>
                <w:sz w:val="22"/>
                <w:szCs w:val="22"/>
              </w:rPr>
              <w:t>01</w:t>
            </w:r>
          </w:p>
        </w:tc>
        <w:tc>
          <w:tcPr>
            <w:tcW w:w="1113" w:type="dxa"/>
            <w:shd w:val="clear" w:color="auto" w:fill="auto"/>
            <w:vAlign w:val="center"/>
          </w:tcPr>
          <w:p w14:paraId="5DD40209">
            <w:pPr>
              <w:spacing w:line="360" w:lineRule="auto"/>
              <w:jc w:val="both"/>
              <w:rPr>
                <w:rFonts w:ascii="Arial" w:hAnsi="Arial" w:cs="Arial"/>
                <w:sz w:val="22"/>
                <w:szCs w:val="22"/>
              </w:rPr>
            </w:pPr>
            <w:r>
              <w:rPr>
                <w:rFonts w:ascii="Arial" w:hAnsi="Arial" w:cs="Arial"/>
                <w:sz w:val="22"/>
                <w:szCs w:val="22"/>
              </w:rPr>
              <w:t>UN</w:t>
            </w:r>
          </w:p>
        </w:tc>
        <w:tc>
          <w:tcPr>
            <w:tcW w:w="4827" w:type="dxa"/>
            <w:shd w:val="clear" w:color="auto" w:fill="auto"/>
          </w:tcPr>
          <w:p w14:paraId="295EEAF0">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4,23, Altura 2,60mt. Para Academia municipal.</w:t>
            </w:r>
          </w:p>
        </w:tc>
      </w:tr>
      <w:tr w14:paraId="64F1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076" w:type="dxa"/>
            <w:shd w:val="clear" w:color="auto" w:fill="auto"/>
            <w:vAlign w:val="center"/>
          </w:tcPr>
          <w:p w14:paraId="5C546507">
            <w:pPr>
              <w:spacing w:line="360" w:lineRule="auto"/>
              <w:jc w:val="both"/>
              <w:rPr>
                <w:rFonts w:ascii="Arial" w:hAnsi="Arial" w:cs="Arial"/>
                <w:sz w:val="22"/>
                <w:szCs w:val="22"/>
              </w:rPr>
            </w:pPr>
            <w:r>
              <w:rPr>
                <w:rFonts w:ascii="Arial" w:hAnsi="Arial" w:cs="Arial"/>
                <w:sz w:val="22"/>
                <w:szCs w:val="22"/>
              </w:rPr>
              <w:t>11</w:t>
            </w:r>
          </w:p>
        </w:tc>
        <w:tc>
          <w:tcPr>
            <w:tcW w:w="1523" w:type="dxa"/>
            <w:shd w:val="clear" w:color="auto" w:fill="auto"/>
            <w:vAlign w:val="center"/>
          </w:tcPr>
          <w:p w14:paraId="2CB4A745">
            <w:pPr>
              <w:spacing w:line="360" w:lineRule="auto"/>
              <w:jc w:val="both"/>
              <w:rPr>
                <w:rFonts w:ascii="Arial" w:hAnsi="Arial" w:cs="Arial"/>
                <w:sz w:val="22"/>
                <w:szCs w:val="22"/>
              </w:rPr>
            </w:pPr>
            <w:r>
              <w:rPr>
                <w:rFonts w:ascii="Arial" w:hAnsi="Arial" w:cs="Arial"/>
                <w:sz w:val="22"/>
                <w:szCs w:val="22"/>
              </w:rPr>
              <w:t>01</w:t>
            </w:r>
          </w:p>
        </w:tc>
        <w:tc>
          <w:tcPr>
            <w:tcW w:w="1113" w:type="dxa"/>
            <w:shd w:val="clear" w:color="auto" w:fill="auto"/>
            <w:vAlign w:val="center"/>
          </w:tcPr>
          <w:p w14:paraId="2981C0DC">
            <w:pPr>
              <w:spacing w:line="360" w:lineRule="auto"/>
              <w:jc w:val="both"/>
              <w:rPr>
                <w:rFonts w:ascii="Arial" w:hAnsi="Arial" w:cs="Arial"/>
                <w:sz w:val="22"/>
                <w:szCs w:val="22"/>
              </w:rPr>
            </w:pPr>
            <w:r>
              <w:rPr>
                <w:rFonts w:ascii="Arial" w:hAnsi="Arial" w:cs="Arial"/>
                <w:sz w:val="22"/>
                <w:szCs w:val="22"/>
              </w:rPr>
              <w:t>UN</w:t>
            </w:r>
          </w:p>
        </w:tc>
        <w:tc>
          <w:tcPr>
            <w:tcW w:w="4827" w:type="dxa"/>
            <w:shd w:val="clear" w:color="auto" w:fill="auto"/>
          </w:tcPr>
          <w:p w14:paraId="71D073A3">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3,15, Altura 3,10mt. Para Academia municipal.</w:t>
            </w:r>
          </w:p>
        </w:tc>
      </w:tr>
      <w:tr w14:paraId="1758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076" w:type="dxa"/>
            <w:shd w:val="clear" w:color="auto" w:fill="auto"/>
            <w:vAlign w:val="center"/>
          </w:tcPr>
          <w:p w14:paraId="131EADF0">
            <w:pPr>
              <w:spacing w:line="360" w:lineRule="auto"/>
              <w:jc w:val="both"/>
              <w:rPr>
                <w:rFonts w:ascii="Arial" w:hAnsi="Arial" w:cs="Arial"/>
                <w:sz w:val="22"/>
                <w:szCs w:val="22"/>
              </w:rPr>
            </w:pPr>
            <w:r>
              <w:rPr>
                <w:rFonts w:ascii="Arial" w:hAnsi="Arial" w:cs="Arial"/>
                <w:sz w:val="22"/>
                <w:szCs w:val="22"/>
              </w:rPr>
              <w:t>12</w:t>
            </w:r>
          </w:p>
        </w:tc>
        <w:tc>
          <w:tcPr>
            <w:tcW w:w="1523" w:type="dxa"/>
            <w:shd w:val="clear" w:color="auto" w:fill="auto"/>
            <w:vAlign w:val="center"/>
          </w:tcPr>
          <w:p w14:paraId="1B037AE6">
            <w:pPr>
              <w:spacing w:line="360" w:lineRule="auto"/>
              <w:jc w:val="both"/>
              <w:rPr>
                <w:rFonts w:ascii="Arial" w:hAnsi="Arial" w:cs="Arial"/>
                <w:sz w:val="22"/>
                <w:szCs w:val="22"/>
              </w:rPr>
            </w:pPr>
            <w:r>
              <w:rPr>
                <w:rFonts w:ascii="Arial" w:hAnsi="Arial" w:cs="Arial"/>
                <w:sz w:val="22"/>
                <w:szCs w:val="22"/>
              </w:rPr>
              <w:t>01</w:t>
            </w:r>
          </w:p>
        </w:tc>
        <w:tc>
          <w:tcPr>
            <w:tcW w:w="1113" w:type="dxa"/>
            <w:shd w:val="clear" w:color="auto" w:fill="auto"/>
            <w:vAlign w:val="center"/>
          </w:tcPr>
          <w:p w14:paraId="6F8E918F">
            <w:pPr>
              <w:spacing w:line="360" w:lineRule="auto"/>
              <w:jc w:val="both"/>
              <w:rPr>
                <w:rFonts w:ascii="Arial" w:hAnsi="Arial" w:cs="Arial"/>
                <w:sz w:val="22"/>
                <w:szCs w:val="22"/>
              </w:rPr>
            </w:pPr>
            <w:r>
              <w:rPr>
                <w:rFonts w:ascii="Arial" w:hAnsi="Arial" w:cs="Arial"/>
                <w:sz w:val="22"/>
                <w:szCs w:val="22"/>
              </w:rPr>
              <w:t>UN</w:t>
            </w:r>
          </w:p>
        </w:tc>
        <w:tc>
          <w:tcPr>
            <w:tcW w:w="4827" w:type="dxa"/>
            <w:shd w:val="clear" w:color="auto" w:fill="auto"/>
          </w:tcPr>
          <w:p w14:paraId="4B730A24">
            <w:pPr>
              <w:spacing w:line="360" w:lineRule="auto"/>
              <w:jc w:val="both"/>
              <w:rPr>
                <w:rFonts w:ascii="Arial" w:hAnsi="Arial" w:cs="Arial" w:eastAsiaTheme="majorEastAsia"/>
                <w:sz w:val="22"/>
                <w:szCs w:val="22"/>
              </w:rPr>
            </w:pPr>
            <w:r>
              <w:rPr>
                <w:rFonts w:ascii="Arial" w:hAnsi="Arial" w:cs="Arial" w:eastAsiaTheme="majorEastAsia"/>
                <w:sz w:val="22"/>
                <w:szCs w:val="22"/>
              </w:rPr>
              <w:t>Persianas painel screen 03% basic cinza Largura: 3,30, Altura: 2,50mt, C. direito corda 1,20mt. Para Secretaria de Educação.</w:t>
            </w:r>
          </w:p>
        </w:tc>
      </w:tr>
      <w:tr w14:paraId="1BFC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076" w:type="dxa"/>
            <w:shd w:val="clear" w:color="auto" w:fill="auto"/>
            <w:vAlign w:val="center"/>
          </w:tcPr>
          <w:p w14:paraId="4AE9C450">
            <w:pPr>
              <w:spacing w:line="360" w:lineRule="auto"/>
              <w:jc w:val="both"/>
              <w:rPr>
                <w:rFonts w:ascii="Arial" w:hAnsi="Arial" w:cs="Arial"/>
                <w:sz w:val="22"/>
                <w:szCs w:val="22"/>
              </w:rPr>
            </w:pPr>
            <w:r>
              <w:rPr>
                <w:rFonts w:ascii="Arial" w:hAnsi="Arial" w:cs="Arial"/>
                <w:sz w:val="22"/>
                <w:szCs w:val="22"/>
              </w:rPr>
              <w:t>13</w:t>
            </w:r>
          </w:p>
        </w:tc>
        <w:tc>
          <w:tcPr>
            <w:tcW w:w="1523" w:type="dxa"/>
            <w:shd w:val="clear" w:color="auto" w:fill="auto"/>
            <w:vAlign w:val="center"/>
          </w:tcPr>
          <w:p w14:paraId="051D1D56">
            <w:pPr>
              <w:spacing w:line="360" w:lineRule="auto"/>
              <w:jc w:val="both"/>
              <w:rPr>
                <w:rFonts w:ascii="Arial" w:hAnsi="Arial" w:cs="Arial"/>
                <w:sz w:val="22"/>
                <w:szCs w:val="22"/>
              </w:rPr>
            </w:pPr>
            <w:r>
              <w:rPr>
                <w:rFonts w:ascii="Arial" w:hAnsi="Arial" w:cs="Arial"/>
                <w:sz w:val="22"/>
                <w:szCs w:val="22"/>
              </w:rPr>
              <w:t>01</w:t>
            </w:r>
          </w:p>
        </w:tc>
        <w:tc>
          <w:tcPr>
            <w:tcW w:w="1113" w:type="dxa"/>
            <w:shd w:val="clear" w:color="auto" w:fill="auto"/>
            <w:vAlign w:val="center"/>
          </w:tcPr>
          <w:p w14:paraId="48FB31C7">
            <w:pPr>
              <w:spacing w:line="360" w:lineRule="auto"/>
              <w:jc w:val="both"/>
              <w:rPr>
                <w:rFonts w:ascii="Arial" w:hAnsi="Arial" w:cs="Arial"/>
                <w:sz w:val="22"/>
                <w:szCs w:val="22"/>
              </w:rPr>
            </w:pPr>
            <w:r>
              <w:rPr>
                <w:rFonts w:ascii="Arial" w:hAnsi="Arial" w:cs="Arial"/>
                <w:sz w:val="22"/>
                <w:szCs w:val="22"/>
              </w:rPr>
              <w:t>UN</w:t>
            </w:r>
          </w:p>
        </w:tc>
        <w:tc>
          <w:tcPr>
            <w:tcW w:w="4827" w:type="dxa"/>
            <w:shd w:val="clear" w:color="auto" w:fill="auto"/>
          </w:tcPr>
          <w:p w14:paraId="67B16859">
            <w:pPr>
              <w:spacing w:line="360" w:lineRule="auto"/>
              <w:jc w:val="both"/>
              <w:rPr>
                <w:rFonts w:ascii="Arial" w:hAnsi="Arial" w:cs="Arial" w:eastAsiaTheme="majorEastAsia"/>
                <w:sz w:val="22"/>
                <w:szCs w:val="22"/>
              </w:rPr>
            </w:pPr>
            <w:r>
              <w:rPr>
                <w:rFonts w:ascii="Arial" w:hAnsi="Arial" w:cs="Arial" w:eastAsiaTheme="majorEastAsia"/>
                <w:sz w:val="22"/>
                <w:szCs w:val="22"/>
              </w:rPr>
              <w:t>Persianas painel screen 03% basic cinza Largura: 3,20, Altura: 2,50mt, C. esquerdo corda 1,20mt. Para Secretaria de Educação.</w:t>
            </w:r>
          </w:p>
        </w:tc>
      </w:tr>
      <w:tr w14:paraId="5315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6" w:type="dxa"/>
            <w:shd w:val="clear" w:color="auto" w:fill="auto"/>
            <w:vAlign w:val="center"/>
          </w:tcPr>
          <w:p w14:paraId="535C1B0F">
            <w:pPr>
              <w:spacing w:line="360" w:lineRule="auto"/>
              <w:jc w:val="both"/>
              <w:rPr>
                <w:rFonts w:ascii="Arial" w:hAnsi="Arial" w:cs="Arial"/>
                <w:sz w:val="22"/>
                <w:szCs w:val="22"/>
              </w:rPr>
            </w:pPr>
            <w:r>
              <w:rPr>
                <w:rFonts w:ascii="Arial" w:hAnsi="Arial" w:cs="Arial"/>
                <w:sz w:val="22"/>
                <w:szCs w:val="22"/>
              </w:rPr>
              <w:t>14</w:t>
            </w:r>
          </w:p>
        </w:tc>
        <w:tc>
          <w:tcPr>
            <w:tcW w:w="1523" w:type="dxa"/>
            <w:shd w:val="clear" w:color="auto" w:fill="auto"/>
            <w:vAlign w:val="center"/>
          </w:tcPr>
          <w:p w14:paraId="0F86FBD9">
            <w:pPr>
              <w:spacing w:line="360" w:lineRule="auto"/>
              <w:jc w:val="both"/>
              <w:rPr>
                <w:rFonts w:ascii="Arial" w:hAnsi="Arial" w:cs="Arial"/>
                <w:sz w:val="22"/>
                <w:szCs w:val="22"/>
              </w:rPr>
            </w:pPr>
            <w:r>
              <w:rPr>
                <w:rFonts w:ascii="Arial" w:hAnsi="Arial" w:cs="Arial"/>
                <w:sz w:val="22"/>
                <w:szCs w:val="22"/>
              </w:rPr>
              <w:t>02</w:t>
            </w:r>
          </w:p>
        </w:tc>
        <w:tc>
          <w:tcPr>
            <w:tcW w:w="1113" w:type="dxa"/>
            <w:shd w:val="clear" w:color="auto" w:fill="auto"/>
            <w:vAlign w:val="center"/>
          </w:tcPr>
          <w:p w14:paraId="48786ECD">
            <w:pPr>
              <w:spacing w:line="360" w:lineRule="auto"/>
              <w:jc w:val="both"/>
              <w:rPr>
                <w:rFonts w:ascii="Arial" w:hAnsi="Arial" w:cs="Arial"/>
                <w:sz w:val="22"/>
                <w:szCs w:val="22"/>
              </w:rPr>
            </w:pPr>
            <w:r>
              <w:rPr>
                <w:rFonts w:ascii="Arial" w:hAnsi="Arial" w:cs="Arial"/>
                <w:sz w:val="22"/>
                <w:szCs w:val="22"/>
              </w:rPr>
              <w:t>UN</w:t>
            </w:r>
          </w:p>
        </w:tc>
        <w:tc>
          <w:tcPr>
            <w:tcW w:w="4827" w:type="dxa"/>
            <w:shd w:val="clear" w:color="auto" w:fill="auto"/>
          </w:tcPr>
          <w:p w14:paraId="4F3F8670">
            <w:pPr>
              <w:spacing w:line="360" w:lineRule="auto"/>
              <w:jc w:val="both"/>
              <w:rPr>
                <w:rFonts w:ascii="Arial" w:hAnsi="Arial" w:cs="Arial" w:eastAsiaTheme="majorEastAsia"/>
                <w:sz w:val="22"/>
                <w:szCs w:val="22"/>
              </w:rPr>
            </w:pPr>
            <w:r>
              <w:rPr>
                <w:rFonts w:ascii="Arial" w:hAnsi="Arial" w:cs="Arial" w:eastAsiaTheme="majorEastAsia"/>
                <w:sz w:val="22"/>
                <w:szCs w:val="22"/>
              </w:rPr>
              <w:t>Persianas igual painel screen 03% basic cinza Largura 2,30, Altura: 1,30mt, C. direito corda 1,20mt. Para Secretaria de Educação.</w:t>
            </w:r>
          </w:p>
        </w:tc>
      </w:tr>
    </w:tbl>
    <w:p w14:paraId="0366EF45">
      <w:pPr>
        <w:spacing w:line="360" w:lineRule="auto"/>
        <w:ind w:right="-708" w:firstLine="709"/>
        <w:jc w:val="both"/>
        <w:rPr>
          <w:rFonts w:hint="default"/>
          <w:b/>
          <w:bCs/>
          <w:w w:val="115"/>
          <w:lang w:val="pt-BR"/>
        </w:rPr>
      </w:pPr>
    </w:p>
    <w:p w14:paraId="242EBAA5">
      <w:pPr>
        <w:spacing w:line="360" w:lineRule="auto"/>
        <w:ind w:right="-708" w:firstLine="709"/>
        <w:jc w:val="both"/>
        <w:rPr>
          <w:rFonts w:ascii="Arial" w:hAnsi="Arial" w:cs="Arial"/>
          <w:sz w:val="24"/>
          <w:szCs w:val="24"/>
        </w:rPr>
      </w:pPr>
    </w:p>
    <w:p w14:paraId="4D6C7A99">
      <w:pPr>
        <w:spacing w:line="360" w:lineRule="auto"/>
        <w:ind w:right="-708" w:firstLine="709"/>
        <w:jc w:val="both"/>
        <w:rPr>
          <w:rFonts w:ascii="Arial" w:hAnsi="Arial" w:cs="Arial"/>
          <w:sz w:val="24"/>
          <w:szCs w:val="24"/>
        </w:rPr>
      </w:pPr>
    </w:p>
    <w:p w14:paraId="746C76A8">
      <w:pPr>
        <w:spacing w:line="360" w:lineRule="auto"/>
        <w:ind w:right="-708" w:firstLine="709"/>
        <w:jc w:val="both"/>
        <w:rPr>
          <w:rFonts w:ascii="Arial" w:hAnsi="Arial" w:cs="Arial"/>
          <w:sz w:val="24"/>
          <w:szCs w:val="24"/>
        </w:rPr>
      </w:pPr>
    </w:p>
    <w:p w14:paraId="22D29A7C">
      <w:pPr>
        <w:spacing w:line="360" w:lineRule="auto"/>
        <w:ind w:right="-708" w:firstLine="709"/>
        <w:jc w:val="both"/>
        <w:rPr>
          <w:rFonts w:ascii="Arial" w:hAnsi="Arial" w:cs="Arial"/>
          <w:sz w:val="24"/>
          <w:szCs w:val="24"/>
        </w:rPr>
      </w:pPr>
    </w:p>
    <w:p w14:paraId="3777924C">
      <w:pPr>
        <w:spacing w:line="360" w:lineRule="auto"/>
        <w:ind w:right="-708" w:firstLine="709"/>
        <w:jc w:val="both"/>
        <w:rPr>
          <w:rFonts w:ascii="Arial" w:hAnsi="Arial" w:cs="Arial"/>
          <w:sz w:val="24"/>
          <w:szCs w:val="24"/>
        </w:rPr>
      </w:pPr>
    </w:p>
    <w:p w14:paraId="22B027CD">
      <w:pPr>
        <w:spacing w:line="360" w:lineRule="auto"/>
        <w:ind w:right="-708" w:firstLine="709"/>
        <w:jc w:val="both"/>
        <w:rPr>
          <w:rFonts w:ascii="Arial" w:hAnsi="Arial" w:cs="Arial"/>
          <w:sz w:val="24"/>
          <w:szCs w:val="24"/>
        </w:rPr>
      </w:pPr>
    </w:p>
    <w:p w14:paraId="64F6E7EE">
      <w:pPr>
        <w:spacing w:line="360" w:lineRule="auto"/>
        <w:ind w:right="-708" w:firstLine="709"/>
        <w:jc w:val="both"/>
        <w:rPr>
          <w:rFonts w:ascii="Arial" w:hAnsi="Arial" w:cs="Arial"/>
          <w:sz w:val="24"/>
          <w:szCs w:val="24"/>
        </w:rPr>
      </w:pPr>
    </w:p>
    <w:p w14:paraId="0958A8DB">
      <w:pPr>
        <w:spacing w:line="360" w:lineRule="auto"/>
        <w:ind w:right="-708" w:firstLine="709"/>
        <w:jc w:val="both"/>
        <w:rPr>
          <w:rFonts w:ascii="Arial" w:hAnsi="Arial" w:cs="Arial"/>
          <w:sz w:val="24"/>
          <w:szCs w:val="24"/>
        </w:rPr>
      </w:pPr>
    </w:p>
    <w:p w14:paraId="15CFFA69">
      <w:pPr>
        <w:spacing w:line="360" w:lineRule="auto"/>
        <w:ind w:right="-708" w:firstLine="709"/>
        <w:jc w:val="both"/>
        <w:rPr>
          <w:rFonts w:ascii="Arial" w:hAnsi="Arial" w:cs="Arial"/>
          <w:sz w:val="24"/>
          <w:szCs w:val="24"/>
        </w:rPr>
      </w:pPr>
    </w:p>
    <w:p w14:paraId="62770108">
      <w:pPr>
        <w:spacing w:line="360" w:lineRule="auto"/>
        <w:ind w:right="-708" w:firstLine="709"/>
        <w:jc w:val="both"/>
        <w:rPr>
          <w:rFonts w:ascii="Arial" w:hAnsi="Arial" w:cs="Arial"/>
          <w:sz w:val="24"/>
          <w:szCs w:val="24"/>
        </w:rPr>
      </w:pPr>
    </w:p>
    <w:p w14:paraId="4F84870A">
      <w:pPr>
        <w:spacing w:line="360" w:lineRule="auto"/>
        <w:ind w:right="-708" w:firstLine="709"/>
        <w:jc w:val="both"/>
        <w:rPr>
          <w:rFonts w:ascii="Arial" w:hAnsi="Arial" w:cs="Arial"/>
          <w:sz w:val="24"/>
          <w:szCs w:val="24"/>
        </w:rPr>
      </w:pPr>
    </w:p>
    <w:p w14:paraId="278C0B76">
      <w:pPr>
        <w:spacing w:line="360" w:lineRule="auto"/>
        <w:ind w:right="-708" w:firstLine="709"/>
        <w:jc w:val="both"/>
        <w:rPr>
          <w:rFonts w:ascii="Arial" w:hAnsi="Arial" w:cs="Arial"/>
          <w:sz w:val="24"/>
          <w:szCs w:val="24"/>
        </w:rPr>
      </w:pPr>
    </w:p>
    <w:p w14:paraId="7E436BE3">
      <w:pPr>
        <w:spacing w:line="360" w:lineRule="auto"/>
        <w:ind w:right="-708" w:firstLine="709"/>
        <w:jc w:val="both"/>
        <w:rPr>
          <w:rFonts w:ascii="Arial" w:hAnsi="Arial" w:cs="Arial"/>
          <w:sz w:val="24"/>
          <w:szCs w:val="24"/>
        </w:rPr>
      </w:pPr>
    </w:p>
    <w:p w14:paraId="69BC337F">
      <w:pPr>
        <w:spacing w:line="360" w:lineRule="auto"/>
        <w:ind w:right="-708" w:firstLine="709"/>
        <w:jc w:val="both"/>
        <w:rPr>
          <w:rFonts w:ascii="Arial" w:hAnsi="Arial" w:cs="Arial"/>
          <w:sz w:val="24"/>
          <w:szCs w:val="24"/>
        </w:rPr>
      </w:pPr>
    </w:p>
    <w:p w14:paraId="7D502017">
      <w:pPr>
        <w:spacing w:line="360" w:lineRule="auto"/>
        <w:ind w:right="-708" w:firstLine="709"/>
        <w:jc w:val="both"/>
        <w:rPr>
          <w:rFonts w:ascii="Arial" w:hAnsi="Arial" w:cs="Arial"/>
          <w:sz w:val="24"/>
          <w:szCs w:val="24"/>
        </w:rPr>
      </w:pPr>
    </w:p>
    <w:p w14:paraId="50467B80">
      <w:pPr>
        <w:spacing w:line="360" w:lineRule="auto"/>
        <w:ind w:right="-708" w:firstLine="709"/>
        <w:jc w:val="both"/>
        <w:rPr>
          <w:rFonts w:ascii="Arial" w:hAnsi="Arial" w:cs="Arial"/>
          <w:sz w:val="24"/>
          <w:szCs w:val="24"/>
        </w:rPr>
      </w:pPr>
    </w:p>
    <w:p w14:paraId="2FDDCF37">
      <w:pPr>
        <w:spacing w:line="360" w:lineRule="auto"/>
        <w:ind w:right="-708"/>
        <w:jc w:val="both"/>
        <w:rPr>
          <w:rFonts w:ascii="Arial" w:hAnsi="Arial" w:cs="Arial"/>
          <w:sz w:val="24"/>
          <w:szCs w:val="24"/>
        </w:rPr>
      </w:pPr>
    </w:p>
    <w:p w14:paraId="7BDC983E">
      <w:pPr>
        <w:spacing w:line="360" w:lineRule="auto"/>
        <w:ind w:right="-708"/>
        <w:jc w:val="both"/>
        <w:rPr>
          <w:rFonts w:ascii="Arial" w:hAnsi="Arial" w:cs="Arial"/>
          <w:sz w:val="24"/>
          <w:szCs w:val="24"/>
        </w:rPr>
      </w:pPr>
    </w:p>
    <w:p w14:paraId="01F83569">
      <w:pPr>
        <w:spacing w:line="360" w:lineRule="auto"/>
        <w:ind w:right="-708" w:firstLine="709"/>
        <w:jc w:val="both"/>
        <w:rPr>
          <w:rFonts w:ascii="Arial" w:hAnsi="Arial" w:cs="Arial"/>
          <w:sz w:val="24"/>
          <w:szCs w:val="24"/>
        </w:rPr>
      </w:pPr>
    </w:p>
    <w:p w14:paraId="6F56E8AA">
      <w:pPr>
        <w:pStyle w:val="2"/>
        <w:ind w:right="20"/>
        <w:jc w:val="both"/>
        <w:rPr>
          <w:w w:val="115"/>
        </w:rPr>
      </w:pPr>
    </w:p>
    <w:p w14:paraId="7F28E03D">
      <w:pPr>
        <w:pStyle w:val="2"/>
        <w:ind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7"/>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7"/>
        <w:spacing w:before="44"/>
        <w:rPr>
          <w:b/>
        </w:rPr>
      </w:pPr>
    </w:p>
    <w:p w14:paraId="1663A45E">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3"/>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3"/>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3"/>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3"/>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3"/>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3"/>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3"/>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3"/>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3"/>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3"/>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3"/>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3"/>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3"/>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7"/>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3"/>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7"/>
        <w:spacing w:before="52"/>
      </w:pPr>
    </w:p>
    <w:p w14:paraId="3771FA08">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3"/>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3"/>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3"/>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3"/>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7"/>
        <w:spacing w:before="53"/>
      </w:pPr>
    </w:p>
    <w:p w14:paraId="694A932C">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7"/>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7"/>
        <w:ind w:left="492" w:right="196"/>
        <w:jc w:val="both"/>
        <w:rPr>
          <w:w w:val="110"/>
        </w:rPr>
      </w:pPr>
    </w:p>
    <w:p w14:paraId="32C08D3A">
      <w:pPr>
        <w:pStyle w:val="7"/>
        <w:jc w:val="both"/>
      </w:pPr>
    </w:p>
    <w:p w14:paraId="75B6DCFA">
      <w:pPr>
        <w:spacing w:before="71"/>
        <w:ind w:right="889"/>
        <w:jc w:val="center"/>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5C970440">
      <w:pPr>
        <w:spacing w:before="71"/>
        <w:ind w:right="889"/>
        <w:jc w:val="center"/>
        <w:rPr>
          <w:b/>
          <w:spacing w:val="11"/>
          <w:w w:val="115"/>
        </w:rPr>
      </w:pPr>
    </w:p>
    <w:p w14:paraId="75BF7B4A">
      <w:pPr>
        <w:spacing w:before="71"/>
        <w:ind w:right="889"/>
        <w:jc w:val="center"/>
        <w:rPr>
          <w:b/>
          <w:spacing w:val="11"/>
          <w:w w:val="115"/>
        </w:rPr>
      </w:pPr>
    </w:p>
    <w:p w14:paraId="1A250567">
      <w:pPr>
        <w:spacing w:before="71"/>
        <w:ind w:right="889"/>
        <w:jc w:val="center"/>
        <w:rPr>
          <w:b/>
          <w:spacing w:val="11"/>
          <w:w w:val="115"/>
        </w:rPr>
      </w:pPr>
    </w:p>
    <w:p w14:paraId="3A4EF1AE">
      <w:pPr>
        <w:spacing w:before="71"/>
        <w:ind w:right="889"/>
        <w:jc w:val="center"/>
        <w:rPr>
          <w:b/>
          <w:spacing w:val="11"/>
          <w:w w:val="115"/>
        </w:rPr>
      </w:pPr>
    </w:p>
    <w:p w14:paraId="1DB67CFE">
      <w:pPr>
        <w:spacing w:before="71"/>
        <w:ind w:right="889"/>
        <w:jc w:val="center"/>
        <w:rPr>
          <w:b/>
          <w:spacing w:val="11"/>
          <w:w w:val="115"/>
        </w:rPr>
      </w:pPr>
    </w:p>
    <w:p w14:paraId="1A0ED704">
      <w:pPr>
        <w:spacing w:before="71"/>
        <w:ind w:right="889"/>
        <w:jc w:val="center"/>
        <w:rPr>
          <w:b/>
          <w:spacing w:val="11"/>
          <w:w w:val="115"/>
        </w:rPr>
      </w:pPr>
    </w:p>
    <w:p w14:paraId="3FB3F8D6">
      <w:pPr>
        <w:spacing w:before="71"/>
        <w:ind w:right="889"/>
        <w:jc w:val="center"/>
        <w:rPr>
          <w:b/>
          <w:spacing w:val="11"/>
          <w:w w:val="115"/>
        </w:rPr>
      </w:pPr>
    </w:p>
    <w:p w14:paraId="0D0A5BD8">
      <w:pPr>
        <w:spacing w:before="71"/>
        <w:ind w:right="889"/>
        <w:jc w:val="center"/>
        <w:rPr>
          <w:b/>
          <w:spacing w:val="11"/>
          <w:w w:val="115"/>
        </w:rPr>
      </w:pPr>
    </w:p>
    <w:p w14:paraId="7119449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7"/>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7"/>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7"/>
        <w:spacing w:before="8"/>
        <w:rPr>
          <w:b/>
        </w:rPr>
      </w:pPr>
    </w:p>
    <w:p w14:paraId="5805BB2D">
      <w:pPr>
        <w:pStyle w:val="7"/>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7"/>
        <w:spacing w:before="5"/>
      </w:pPr>
    </w:p>
    <w:p w14:paraId="39422C3A">
      <w:pPr>
        <w:pStyle w:val="7"/>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7"/>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7"/>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7"/>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7"/>
        <w:spacing w:before="2"/>
      </w:pPr>
    </w:p>
    <w:p w14:paraId="01BDE468">
      <w:pPr>
        <w:pStyle w:val="7"/>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7"/>
        <w:spacing w:before="2"/>
      </w:pPr>
    </w:p>
    <w:p w14:paraId="50605884">
      <w:pPr>
        <w:pStyle w:val="7"/>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7"/>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7"/>
      </w:pPr>
    </w:p>
    <w:p w14:paraId="2470E41C">
      <w:pPr>
        <w:pStyle w:val="7"/>
      </w:pPr>
    </w:p>
    <w:p w14:paraId="19EBBC46">
      <w:pPr>
        <w:pStyle w:val="7"/>
      </w:pPr>
    </w:p>
    <w:p w14:paraId="03A28274">
      <w:pPr>
        <w:pStyle w:val="7"/>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7"/>
      </w:pPr>
    </w:p>
    <w:p w14:paraId="401282F1">
      <w:pPr>
        <w:pStyle w:val="7"/>
      </w:pPr>
    </w:p>
    <w:p w14:paraId="21361B23">
      <w:pPr>
        <w:pStyle w:val="7"/>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7"/>
        <w:rPr>
          <w:sz w:val="20"/>
        </w:rPr>
      </w:pPr>
    </w:p>
    <w:p w14:paraId="49C34EDD">
      <w:pPr>
        <w:pStyle w:val="7"/>
        <w:rPr>
          <w:sz w:val="20"/>
        </w:rPr>
      </w:pPr>
    </w:p>
    <w:p w14:paraId="64B54654">
      <w:pPr>
        <w:pStyle w:val="7"/>
        <w:rPr>
          <w:sz w:val="20"/>
        </w:rPr>
      </w:pPr>
    </w:p>
    <w:p w14:paraId="195800C0">
      <w:pPr>
        <w:pStyle w:val="7"/>
        <w:rPr>
          <w:sz w:val="20"/>
        </w:rPr>
      </w:pPr>
    </w:p>
    <w:p w14:paraId="60217F5E">
      <w:pPr>
        <w:pStyle w:val="7"/>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7"/>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7"/>
        <w:ind w:left="3032" w:right="2305"/>
        <w:jc w:val="both"/>
      </w:pPr>
      <w:r>
        <w:t xml:space="preserve">Nome do responsável/procurador Cargo do responsável/procurador N.° do documento de </w:t>
      </w:r>
      <w:r>
        <w:rPr>
          <w:spacing w:val="-2"/>
        </w:rPr>
        <w:t>identidade</w:t>
      </w:r>
    </w:p>
    <w:p w14:paraId="0EC99A5D">
      <w:pPr>
        <w:pStyle w:val="7"/>
        <w:jc w:val="both"/>
        <w:sectPr>
          <w:headerReference r:id="rId7" w:type="default"/>
          <w:footerReference r:id="rId8" w:type="default"/>
          <w:pgSz w:w="11920" w:h="16850"/>
          <w:pgMar w:top="1980" w:right="992" w:bottom="1100" w:left="708" w:header="196" w:footer="903" w:gutter="0"/>
          <w:cols w:space="720" w:num="1"/>
        </w:sectPr>
      </w:pPr>
    </w:p>
    <w:p w14:paraId="6733A7B1">
      <w:pPr>
        <w:pStyle w:val="7"/>
      </w:pPr>
    </w:p>
    <w:p w14:paraId="43B51D33">
      <w:pPr>
        <w:pStyle w:val="7"/>
        <w:jc w:val="center"/>
        <w:rPr>
          <w:b/>
        </w:rPr>
      </w:pPr>
      <w:r>
        <w:rPr>
          <w:b/>
        </w:rPr>
        <w:t>ANEXO IV</w:t>
      </w:r>
    </w:p>
    <w:p w14:paraId="162DF696">
      <w:pPr>
        <w:pStyle w:val="7"/>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7"/>
        <w:rPr>
          <w:b/>
        </w:rPr>
      </w:pPr>
    </w:p>
    <w:p w14:paraId="5288A317">
      <w:pPr>
        <w:pStyle w:val="7"/>
        <w:rPr>
          <w:b/>
        </w:rPr>
      </w:pPr>
    </w:p>
    <w:p w14:paraId="5EE591A7">
      <w:pPr>
        <w:pStyle w:val="7"/>
        <w:rPr>
          <w:b/>
        </w:rPr>
      </w:pPr>
    </w:p>
    <w:p w14:paraId="2811ADE1">
      <w:pPr>
        <w:pStyle w:val="7"/>
        <w:rPr>
          <w:b/>
        </w:rPr>
      </w:pPr>
    </w:p>
    <w:p w14:paraId="49484E08">
      <w:pPr>
        <w:pStyle w:val="7"/>
        <w:spacing w:before="249"/>
        <w:rPr>
          <w:b/>
        </w:rPr>
      </w:pPr>
    </w:p>
    <w:p w14:paraId="75E652B5">
      <w:pPr>
        <w:pStyle w:val="7"/>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7"/>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7"/>
      </w:pPr>
    </w:p>
    <w:p w14:paraId="367455F1">
      <w:pPr>
        <w:pStyle w:val="7"/>
      </w:pPr>
    </w:p>
    <w:p w14:paraId="2811BCAB">
      <w:pPr>
        <w:pStyle w:val="7"/>
      </w:pPr>
    </w:p>
    <w:p w14:paraId="4B7FB5DA">
      <w:pPr>
        <w:pStyle w:val="7"/>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7"/>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7"/>
        <w:rPr>
          <w:sz w:val="20"/>
        </w:rPr>
      </w:pPr>
    </w:p>
    <w:p w14:paraId="0EFEEDF7">
      <w:pPr>
        <w:pStyle w:val="7"/>
        <w:rPr>
          <w:sz w:val="20"/>
        </w:rPr>
      </w:pPr>
    </w:p>
    <w:p w14:paraId="64FBC5F0">
      <w:pPr>
        <w:pStyle w:val="7"/>
        <w:rPr>
          <w:sz w:val="20"/>
        </w:rPr>
      </w:pPr>
    </w:p>
    <w:p w14:paraId="29E584A5">
      <w:pPr>
        <w:pStyle w:val="7"/>
        <w:rPr>
          <w:sz w:val="20"/>
        </w:rPr>
      </w:pPr>
    </w:p>
    <w:p w14:paraId="651E7C77">
      <w:pPr>
        <w:pStyle w:val="7"/>
        <w:rPr>
          <w:sz w:val="20"/>
        </w:rPr>
      </w:pPr>
    </w:p>
    <w:p w14:paraId="5D99C8DB">
      <w:pPr>
        <w:pStyle w:val="7"/>
        <w:rPr>
          <w:sz w:val="20"/>
        </w:rPr>
      </w:pPr>
    </w:p>
    <w:p w14:paraId="6FBB5B6A">
      <w:pPr>
        <w:pStyle w:val="7"/>
        <w:rPr>
          <w:sz w:val="20"/>
        </w:rPr>
      </w:pPr>
    </w:p>
    <w:p w14:paraId="01AED3E5">
      <w:pPr>
        <w:pStyle w:val="7"/>
        <w:rPr>
          <w:sz w:val="20"/>
        </w:rPr>
      </w:pPr>
    </w:p>
    <w:p w14:paraId="2B039856">
      <w:pPr>
        <w:pStyle w:val="7"/>
        <w:rPr>
          <w:sz w:val="20"/>
        </w:rPr>
      </w:pPr>
    </w:p>
    <w:p w14:paraId="43F7F229">
      <w:pPr>
        <w:pStyle w:val="7"/>
        <w:rPr>
          <w:sz w:val="20"/>
        </w:rPr>
      </w:pPr>
    </w:p>
    <w:p w14:paraId="1A11F45A">
      <w:pPr>
        <w:pStyle w:val="7"/>
        <w:rPr>
          <w:sz w:val="20"/>
        </w:rPr>
      </w:pPr>
    </w:p>
    <w:p w14:paraId="3DD7D1EC">
      <w:pPr>
        <w:pStyle w:val="7"/>
        <w:rPr>
          <w:sz w:val="20"/>
        </w:rPr>
      </w:pPr>
    </w:p>
    <w:p w14:paraId="1B9D318A">
      <w:pPr>
        <w:pStyle w:val="7"/>
        <w:rPr>
          <w:sz w:val="20"/>
        </w:rPr>
      </w:pPr>
    </w:p>
    <w:p w14:paraId="788236B3">
      <w:pPr>
        <w:pStyle w:val="7"/>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7"/>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7"/>
        <w:spacing w:before="1"/>
        <w:ind w:left="3032" w:right="2305"/>
        <w:jc w:val="both"/>
      </w:pPr>
      <w:r>
        <w:t xml:space="preserve">Nome do responsável/procurador Cargo do responsável/procurador N.° do documento de </w:t>
      </w:r>
      <w:r>
        <w:rPr>
          <w:spacing w:val="-2"/>
        </w:rPr>
        <w:t>identidade</w:t>
      </w:r>
    </w:p>
    <w:p w14:paraId="03ED9A4B">
      <w:pPr>
        <w:pStyle w:val="7"/>
        <w:jc w:val="both"/>
        <w:sectPr>
          <w:headerReference r:id="rId9" w:type="default"/>
          <w:footerReference r:id="rId10" w:type="default"/>
          <w:pgSz w:w="11920" w:h="16850"/>
          <w:pgMar w:top="2940" w:right="992" w:bottom="1100" w:left="708" w:header="581" w:footer="903" w:gutter="0"/>
          <w:cols w:space="720" w:num="1"/>
        </w:sectPr>
      </w:pPr>
    </w:p>
    <w:p w14:paraId="34AC5304">
      <w:pPr>
        <w:pStyle w:val="13"/>
        <w:numPr>
          <w:ilvl w:val="0"/>
          <w:numId w:val="0"/>
        </w:numPr>
        <w:tabs>
          <w:tab w:val="left" w:pos="1812"/>
        </w:tabs>
        <w:spacing w:before="6"/>
        <w:ind w:left="492" w:leftChars="0"/>
        <w:jc w:val="center"/>
        <w:rPr>
          <w:rFonts w:ascii="Arial" w:hAnsi="Arial" w:eastAsia="Times New Roman" w:cs="Arial"/>
          <w:b/>
          <w:bCs/>
          <w:sz w:val="22"/>
          <w:szCs w:val="22"/>
          <w:lang w:val="pt-PT" w:eastAsia="en-US" w:bidi="ar-SA"/>
        </w:rPr>
      </w:pPr>
      <w:r>
        <w:rPr>
          <w:rFonts w:ascii="Arial" w:hAnsi="Arial" w:eastAsia="Times New Roman" w:cs="Arial"/>
          <w:b/>
          <w:bCs/>
          <w:sz w:val="22"/>
          <w:szCs w:val="22"/>
          <w:lang w:val="pt-PT" w:eastAsia="en-US" w:bidi="ar-SA"/>
        </w:rPr>
        <w:t>ANEXO V – Termo de Referência.</w:t>
      </w:r>
    </w:p>
    <w:p w14:paraId="62587052">
      <w:pPr>
        <w:jc w:val="center"/>
        <w:rPr>
          <w:rFonts w:eastAsia="Calibri" w:asciiTheme="minorHAnsi" w:hAnsiTheme="minorHAnsi" w:cstheme="minorHAnsi"/>
          <w:b w:val="0"/>
          <w:bCs w:val="0"/>
          <w:sz w:val="18"/>
          <w:szCs w:val="18"/>
          <w:u w:val="single"/>
        </w:rPr>
      </w:pPr>
    </w:p>
    <w:p w14:paraId="56CE16F5">
      <w:pPr>
        <w:ind w:left="-567" w:right="-708" w:firstLine="709"/>
        <w:jc w:val="both"/>
        <w:rPr>
          <w:rFonts w:ascii="Arial" w:hAnsi="Arial" w:cs="Arial"/>
          <w:sz w:val="24"/>
          <w:szCs w:val="24"/>
        </w:rPr>
      </w:pPr>
    </w:p>
    <w:p w14:paraId="4FAA8300">
      <w:pPr>
        <w:shd w:val="clear" w:color="auto" w:fill="FFFFFF"/>
        <w:spacing w:line="360" w:lineRule="auto"/>
        <w:jc w:val="center"/>
        <w:rPr>
          <w:rFonts w:ascii="Arial" w:hAnsi="Arial" w:cs="Arial"/>
          <w:b/>
          <w:bCs/>
          <w:sz w:val="22"/>
          <w:szCs w:val="22"/>
        </w:rPr>
      </w:pPr>
      <w:bookmarkStart w:id="3" w:name="_Hlk193200864"/>
      <w:r>
        <w:rPr>
          <w:rFonts w:ascii="Arial" w:hAnsi="Arial" w:cs="Arial"/>
          <w:b/>
          <w:bCs/>
          <w:sz w:val="22"/>
          <w:szCs w:val="22"/>
        </w:rPr>
        <w:t>CORTINAS E PERSIANAS</w:t>
      </w:r>
      <w:bookmarkEnd w:id="3"/>
    </w:p>
    <w:p w14:paraId="53758E8D">
      <w:pPr>
        <w:spacing w:line="360" w:lineRule="auto"/>
        <w:jc w:val="both"/>
        <w:rPr>
          <w:rFonts w:ascii="Arial" w:hAnsi="Arial" w:eastAsia="Calibri" w:cs="Arial"/>
          <w:b/>
          <w:bCs/>
          <w:sz w:val="22"/>
          <w:szCs w:val="22"/>
        </w:rPr>
      </w:pPr>
    </w:p>
    <w:p w14:paraId="4893C5BD">
      <w:pPr>
        <w:spacing w:line="360" w:lineRule="auto"/>
        <w:jc w:val="both"/>
        <w:rPr>
          <w:rFonts w:ascii="Arial" w:hAnsi="Arial" w:eastAsia="Calibri" w:cs="Arial"/>
          <w:b/>
          <w:bCs/>
          <w:sz w:val="22"/>
          <w:szCs w:val="22"/>
        </w:rPr>
      </w:pPr>
      <w:r>
        <w:rPr>
          <w:rFonts w:ascii="Arial" w:hAnsi="Arial" w:eastAsia="Calibri" w:cs="Arial"/>
          <w:b/>
          <w:bCs/>
          <w:sz w:val="22"/>
          <w:szCs w:val="22"/>
        </w:rPr>
        <w:t xml:space="preserve">UNIDADE REQUISITANTE: </w:t>
      </w:r>
      <w:r>
        <w:rPr>
          <w:rFonts w:ascii="Arial" w:hAnsi="Arial" w:eastAsia="Calibri" w:cs="Arial"/>
          <w:sz w:val="22"/>
          <w:szCs w:val="22"/>
        </w:rPr>
        <w:t>Secretaria de Educação</w:t>
      </w:r>
    </w:p>
    <w:p w14:paraId="72E9563A">
      <w:pPr>
        <w:spacing w:line="360" w:lineRule="auto"/>
        <w:jc w:val="both"/>
        <w:rPr>
          <w:rFonts w:ascii="Arial" w:hAnsi="Arial" w:eastAsia="Calibri" w:cs="Arial"/>
          <w:sz w:val="22"/>
          <w:szCs w:val="22"/>
        </w:rPr>
      </w:pPr>
      <w:r>
        <w:rPr>
          <w:rFonts w:ascii="Arial" w:hAnsi="Arial" w:eastAsia="Calibri" w:cs="Arial"/>
          <w:b/>
          <w:bCs/>
          <w:sz w:val="22"/>
          <w:szCs w:val="22"/>
        </w:rPr>
        <w:t xml:space="preserve">AGENTE RESPONSÁVEL: </w:t>
      </w:r>
      <w:r>
        <w:rPr>
          <w:rFonts w:ascii="Arial" w:hAnsi="Arial" w:eastAsia="Calibri" w:cs="Arial"/>
          <w:sz w:val="22"/>
          <w:szCs w:val="22"/>
        </w:rPr>
        <w:t>Lilian Mateus Floriano Comodaro</w:t>
      </w:r>
    </w:p>
    <w:p w14:paraId="18907053">
      <w:pPr>
        <w:spacing w:line="360" w:lineRule="auto"/>
        <w:jc w:val="both"/>
        <w:rPr>
          <w:rFonts w:ascii="Arial" w:hAnsi="Arial" w:eastAsia="Calibri" w:cs="Arial"/>
          <w:sz w:val="22"/>
          <w:szCs w:val="22"/>
        </w:rPr>
      </w:pPr>
    </w:p>
    <w:p w14:paraId="03218E82">
      <w:pPr>
        <w:spacing w:line="360" w:lineRule="auto"/>
        <w:jc w:val="both"/>
        <w:rPr>
          <w:rFonts w:ascii="Arial" w:hAnsi="Arial" w:eastAsia="Calibri" w:cs="Arial"/>
          <w:b/>
          <w:bCs/>
          <w:sz w:val="22"/>
          <w:szCs w:val="22"/>
        </w:rPr>
      </w:pPr>
      <w:r>
        <w:rPr>
          <w:rFonts w:ascii="Arial" w:hAnsi="Arial" w:eastAsia="Calibri" w:cs="Arial"/>
          <w:b/>
          <w:bCs/>
          <w:sz w:val="22"/>
          <w:szCs w:val="22"/>
        </w:rPr>
        <w:t xml:space="preserve">UNIDADE REQUISITANTE: </w:t>
      </w:r>
      <w:r>
        <w:rPr>
          <w:rFonts w:ascii="Arial" w:hAnsi="Arial" w:eastAsia="Calibri" w:cs="Arial"/>
          <w:sz w:val="22"/>
          <w:szCs w:val="22"/>
        </w:rPr>
        <w:t>Secretaria de Esporte e Lazer</w:t>
      </w:r>
    </w:p>
    <w:p w14:paraId="3964C7B3">
      <w:pPr>
        <w:spacing w:line="360" w:lineRule="auto"/>
        <w:jc w:val="both"/>
        <w:rPr>
          <w:rFonts w:ascii="Arial" w:hAnsi="Arial" w:eastAsia="Calibri" w:cs="Arial"/>
          <w:sz w:val="22"/>
          <w:szCs w:val="22"/>
        </w:rPr>
      </w:pPr>
      <w:r>
        <w:rPr>
          <w:rFonts w:ascii="Arial" w:hAnsi="Arial" w:eastAsia="Calibri" w:cs="Arial"/>
          <w:b/>
          <w:bCs/>
          <w:sz w:val="22"/>
          <w:szCs w:val="22"/>
        </w:rPr>
        <w:t xml:space="preserve">AGENTE RESPONSÁVEL: </w:t>
      </w:r>
      <w:r>
        <w:rPr>
          <w:rFonts w:ascii="Arial" w:hAnsi="Arial" w:eastAsia="Calibri" w:cs="Arial"/>
          <w:sz w:val="22"/>
          <w:szCs w:val="22"/>
        </w:rPr>
        <w:t xml:space="preserve">Sudário Luiz Lopes Filho </w:t>
      </w:r>
    </w:p>
    <w:p w14:paraId="25500675">
      <w:pPr>
        <w:spacing w:line="360" w:lineRule="auto"/>
        <w:ind w:right="-710"/>
        <w:jc w:val="both"/>
        <w:rPr>
          <w:rFonts w:ascii="Arial" w:hAnsi="Arial" w:eastAsia="Arial-BoldMT" w:cs="Arial"/>
          <w:b/>
          <w:bCs/>
          <w:sz w:val="22"/>
          <w:szCs w:val="22"/>
        </w:rPr>
      </w:pPr>
    </w:p>
    <w:p w14:paraId="1A0A2979">
      <w:pPr>
        <w:spacing w:line="360" w:lineRule="auto"/>
        <w:ind w:right="-2"/>
        <w:jc w:val="both"/>
        <w:rPr>
          <w:rFonts w:ascii="Arial" w:hAnsi="Arial" w:eastAsia="Arial-BoldMT" w:cs="Arial"/>
          <w:b/>
          <w:bCs/>
          <w:sz w:val="22"/>
          <w:szCs w:val="22"/>
        </w:rPr>
      </w:pPr>
      <w:r>
        <w:rPr>
          <w:rFonts w:ascii="Arial" w:hAnsi="Arial" w:eastAsia="Arial-BoldMT" w:cs="Arial"/>
          <w:b/>
          <w:bCs/>
          <w:sz w:val="22"/>
          <w:szCs w:val="22"/>
        </w:rPr>
        <w:t>1 - Definição do objeto, incluídos sua natureza, os quantitativos, o prazo do contrato e, se for o caso, a possibilidade de sua prorrogação;</w:t>
      </w:r>
    </w:p>
    <w:p w14:paraId="7935FCC9">
      <w:pPr>
        <w:spacing w:line="360" w:lineRule="auto"/>
        <w:ind w:right="-2"/>
        <w:jc w:val="both"/>
        <w:rPr>
          <w:rFonts w:ascii="Arial" w:hAnsi="Arial" w:cs="Arial" w:eastAsiaTheme="majorEastAsia"/>
          <w:b/>
          <w:bCs/>
          <w:kern w:val="2"/>
          <w:sz w:val="22"/>
          <w:szCs w:val="22"/>
          <w:lang w:eastAsia="en-US"/>
          <w14:ligatures w14:val="standardContextual"/>
        </w:rPr>
      </w:pPr>
    </w:p>
    <w:p w14:paraId="353B2338">
      <w:pPr>
        <w:spacing w:line="360" w:lineRule="auto"/>
        <w:ind w:hanging="2"/>
        <w:jc w:val="both"/>
        <w:rPr>
          <w:rFonts w:ascii="Arial" w:hAnsi="Arial" w:cs="Arial"/>
          <w:bCs/>
          <w:sz w:val="22"/>
          <w:szCs w:val="22"/>
        </w:rPr>
      </w:pPr>
      <w:r>
        <w:rPr>
          <w:rFonts w:ascii="Arial" w:hAnsi="Arial" w:cs="Arial"/>
          <w:bCs/>
          <w:sz w:val="22"/>
          <w:szCs w:val="22"/>
        </w:rPr>
        <w:t xml:space="preserve">O presente termo de referência </w:t>
      </w:r>
      <w:r>
        <w:rPr>
          <w:rFonts w:ascii="Arial" w:hAnsi="Arial" w:cs="Arial"/>
          <w:sz w:val="22"/>
          <w:szCs w:val="22"/>
        </w:rPr>
        <w:t>é a abertura de dispensa de licitação</w:t>
      </w:r>
      <w:r>
        <w:rPr>
          <w:rFonts w:ascii="Arial" w:hAnsi="Arial" w:cs="Arial"/>
          <w:bCs/>
          <w:sz w:val="22"/>
          <w:szCs w:val="22"/>
        </w:rPr>
        <w:t xml:space="preserve"> tem como objeto a aquisição e instalação de cortinas e persianas para atender às necessidades da Creche Escola Rosineia Marcelino Lourenço, do Centro de Treinamento de Jiu-Jitsu, da Academia Municipal de Rifaina e da Secretaria da Educação. Trata-se da aquisição de bens permanentes, destinados a proporcionar conforto térmico, controle da luminosidade e melhoria do ambiente nos espaços mencionados, visando garantir condições adequadas para o desempenho das atividades pedagógicas, esportivas e administrativas.</w:t>
      </w:r>
    </w:p>
    <w:p w14:paraId="29EEA1A1">
      <w:pPr>
        <w:spacing w:line="360" w:lineRule="auto"/>
        <w:ind w:hanging="2"/>
        <w:jc w:val="both"/>
        <w:rPr>
          <w:rFonts w:ascii="Arial" w:hAnsi="Arial" w:cs="Arial"/>
          <w:bCs/>
          <w:sz w:val="22"/>
          <w:szCs w:val="22"/>
        </w:rPr>
      </w:pPr>
      <w:r>
        <w:rPr>
          <w:rFonts w:ascii="Arial" w:hAnsi="Arial" w:cs="Arial"/>
          <w:bCs/>
          <w:sz w:val="22"/>
          <w:szCs w:val="22"/>
        </w:rPr>
        <w:t xml:space="preserve">O contrato terá prazo de vigência de 12 meses, contados a partir da assinatura, abrangendo o fornecimento, a instalação e a garantia dos produtos adquiridos. </w:t>
      </w:r>
    </w:p>
    <w:p w14:paraId="04F7689D">
      <w:pPr>
        <w:spacing w:line="360" w:lineRule="auto"/>
        <w:ind w:hanging="2"/>
        <w:jc w:val="both"/>
        <w:rPr>
          <w:rFonts w:ascii="Arial" w:hAnsi="Arial" w:cs="Arial"/>
          <w:bCs/>
          <w:sz w:val="22"/>
          <w:szCs w:val="22"/>
          <w:highlight w:val="yellow"/>
        </w:rPr>
      </w:pPr>
    </w:p>
    <w:tbl>
      <w:tblPr>
        <w:tblStyle w:val="4"/>
        <w:tblW w:w="9752"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05"/>
        <w:gridCol w:w="963"/>
        <w:gridCol w:w="6662"/>
      </w:tblGrid>
      <w:tr w14:paraId="7B54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6E09E18A">
            <w:pPr>
              <w:spacing w:line="360" w:lineRule="auto"/>
              <w:jc w:val="both"/>
              <w:rPr>
                <w:rFonts w:ascii="Arial" w:hAnsi="Arial" w:cs="Arial"/>
                <w:b/>
                <w:sz w:val="22"/>
                <w:szCs w:val="22"/>
              </w:rPr>
            </w:pPr>
            <w:r>
              <w:rPr>
                <w:rFonts w:ascii="Arial" w:hAnsi="Arial" w:cs="Arial"/>
                <w:b/>
                <w:sz w:val="22"/>
                <w:szCs w:val="22"/>
              </w:rPr>
              <w:t>ITEM</w:t>
            </w:r>
          </w:p>
        </w:tc>
        <w:tc>
          <w:tcPr>
            <w:tcW w:w="1305" w:type="dxa"/>
            <w:shd w:val="clear" w:color="auto" w:fill="auto"/>
          </w:tcPr>
          <w:p w14:paraId="0C1E4CFE">
            <w:pPr>
              <w:spacing w:line="360" w:lineRule="auto"/>
              <w:jc w:val="both"/>
              <w:rPr>
                <w:rFonts w:ascii="Arial" w:hAnsi="Arial" w:cs="Arial"/>
                <w:b/>
                <w:sz w:val="22"/>
                <w:szCs w:val="22"/>
              </w:rPr>
            </w:pPr>
            <w:r>
              <w:rPr>
                <w:rFonts w:ascii="Arial" w:hAnsi="Arial" w:cs="Arial"/>
                <w:b/>
                <w:sz w:val="22"/>
                <w:szCs w:val="22"/>
              </w:rPr>
              <w:t>QUANT.</w:t>
            </w:r>
          </w:p>
        </w:tc>
        <w:tc>
          <w:tcPr>
            <w:tcW w:w="963" w:type="dxa"/>
            <w:shd w:val="clear" w:color="auto" w:fill="auto"/>
          </w:tcPr>
          <w:p w14:paraId="017C6872">
            <w:pPr>
              <w:spacing w:line="360" w:lineRule="auto"/>
              <w:jc w:val="both"/>
              <w:rPr>
                <w:rFonts w:ascii="Arial" w:hAnsi="Arial" w:cs="Arial"/>
                <w:b/>
                <w:sz w:val="22"/>
                <w:szCs w:val="22"/>
              </w:rPr>
            </w:pPr>
            <w:r>
              <w:rPr>
                <w:rFonts w:ascii="Arial" w:hAnsi="Arial" w:cs="Arial"/>
                <w:b/>
                <w:sz w:val="22"/>
                <w:szCs w:val="22"/>
              </w:rPr>
              <w:t>UNID.</w:t>
            </w:r>
          </w:p>
        </w:tc>
        <w:tc>
          <w:tcPr>
            <w:tcW w:w="6662" w:type="dxa"/>
            <w:shd w:val="clear" w:color="auto" w:fill="auto"/>
          </w:tcPr>
          <w:p w14:paraId="1CBF8B6C">
            <w:pPr>
              <w:spacing w:line="360" w:lineRule="auto"/>
              <w:jc w:val="both"/>
              <w:rPr>
                <w:rFonts w:ascii="Arial" w:hAnsi="Arial" w:cs="Arial"/>
                <w:b/>
                <w:sz w:val="22"/>
                <w:szCs w:val="22"/>
                <w:highlight w:val="yellow"/>
              </w:rPr>
            </w:pPr>
            <w:r>
              <w:rPr>
                <w:rFonts w:ascii="Arial" w:hAnsi="Arial" w:cs="Arial"/>
                <w:b/>
                <w:sz w:val="22"/>
                <w:szCs w:val="22"/>
              </w:rPr>
              <w:t xml:space="preserve">DESCRIÇÃO </w:t>
            </w:r>
          </w:p>
        </w:tc>
      </w:tr>
      <w:tr w14:paraId="2728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723D7D5F">
            <w:pPr>
              <w:spacing w:line="360" w:lineRule="auto"/>
              <w:jc w:val="both"/>
              <w:rPr>
                <w:rFonts w:ascii="Arial" w:hAnsi="Arial" w:cs="Arial"/>
                <w:sz w:val="22"/>
                <w:szCs w:val="22"/>
              </w:rPr>
            </w:pPr>
            <w:r>
              <w:rPr>
                <w:rFonts w:ascii="Arial" w:hAnsi="Arial" w:cs="Arial"/>
                <w:sz w:val="22"/>
                <w:szCs w:val="22"/>
              </w:rPr>
              <w:t>01</w:t>
            </w:r>
          </w:p>
        </w:tc>
        <w:tc>
          <w:tcPr>
            <w:tcW w:w="1305" w:type="dxa"/>
            <w:shd w:val="clear" w:color="auto" w:fill="auto"/>
          </w:tcPr>
          <w:p w14:paraId="3BFF8D70">
            <w:pPr>
              <w:spacing w:line="360" w:lineRule="auto"/>
              <w:jc w:val="both"/>
              <w:rPr>
                <w:rFonts w:ascii="Arial" w:hAnsi="Arial" w:cs="Arial"/>
                <w:sz w:val="22"/>
                <w:szCs w:val="22"/>
              </w:rPr>
            </w:pPr>
            <w:r>
              <w:rPr>
                <w:rFonts w:ascii="Arial" w:hAnsi="Arial" w:cs="Arial"/>
                <w:sz w:val="22"/>
                <w:szCs w:val="22"/>
              </w:rPr>
              <w:t>08</w:t>
            </w:r>
          </w:p>
        </w:tc>
        <w:tc>
          <w:tcPr>
            <w:tcW w:w="963" w:type="dxa"/>
            <w:shd w:val="clear" w:color="auto" w:fill="auto"/>
          </w:tcPr>
          <w:p w14:paraId="55E1D921">
            <w:pPr>
              <w:spacing w:line="360" w:lineRule="auto"/>
              <w:jc w:val="both"/>
              <w:rPr>
                <w:rFonts w:ascii="Arial" w:hAnsi="Arial" w:cs="Arial"/>
                <w:sz w:val="22"/>
                <w:szCs w:val="22"/>
              </w:rPr>
            </w:pPr>
            <w:r>
              <w:rPr>
                <w:rFonts w:ascii="Arial" w:hAnsi="Arial" w:cs="Arial"/>
                <w:sz w:val="22"/>
                <w:szCs w:val="22"/>
              </w:rPr>
              <w:t>UN</w:t>
            </w:r>
          </w:p>
        </w:tc>
        <w:tc>
          <w:tcPr>
            <w:tcW w:w="6662" w:type="dxa"/>
            <w:shd w:val="clear" w:color="auto" w:fill="auto"/>
          </w:tcPr>
          <w:p w14:paraId="54539FDA">
            <w:pPr>
              <w:spacing w:line="360" w:lineRule="auto"/>
              <w:jc w:val="both"/>
              <w:rPr>
                <w:rFonts w:ascii="Arial" w:hAnsi="Arial" w:cs="Arial"/>
                <w:sz w:val="22"/>
                <w:szCs w:val="22"/>
                <w:highlight w:val="yellow"/>
              </w:rPr>
            </w:pPr>
            <w:r>
              <w:rPr>
                <w:rFonts w:ascii="Arial" w:hAnsi="Arial" w:cs="Arial" w:eastAsiaTheme="majorEastAsia"/>
                <w:sz w:val="22"/>
                <w:szCs w:val="22"/>
              </w:rPr>
              <w:t>Cortinas iguais de tecido em blackout 70% franzido 2.6 com ilhós branco de 28mm com suportes e ponteiras, Largura 4.25, Altura 2.10 (uma cortina para cada sala respectivamente sala de berço 1A, berçário 1A, multisseriada B1, berçário 2A, berçário 2B, maternal 1A, maternal 1B e maternal 1C. Para Creche Escola Rosineia Marcelino Lourenço.</w:t>
            </w:r>
          </w:p>
        </w:tc>
      </w:tr>
      <w:tr w14:paraId="10DC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296F4EC0">
            <w:pPr>
              <w:spacing w:line="360" w:lineRule="auto"/>
              <w:jc w:val="both"/>
              <w:rPr>
                <w:rFonts w:ascii="Arial" w:hAnsi="Arial" w:cs="Arial"/>
                <w:sz w:val="22"/>
                <w:szCs w:val="22"/>
              </w:rPr>
            </w:pPr>
            <w:r>
              <w:rPr>
                <w:rFonts w:ascii="Arial" w:hAnsi="Arial" w:cs="Arial"/>
                <w:sz w:val="22"/>
                <w:szCs w:val="22"/>
              </w:rPr>
              <w:t>02</w:t>
            </w:r>
          </w:p>
        </w:tc>
        <w:tc>
          <w:tcPr>
            <w:tcW w:w="1305" w:type="dxa"/>
            <w:shd w:val="clear" w:color="auto" w:fill="auto"/>
          </w:tcPr>
          <w:p w14:paraId="2E2CD6CB">
            <w:pPr>
              <w:spacing w:line="360" w:lineRule="auto"/>
              <w:jc w:val="both"/>
              <w:rPr>
                <w:rFonts w:ascii="Arial" w:hAnsi="Arial" w:cs="Arial"/>
                <w:sz w:val="22"/>
                <w:szCs w:val="22"/>
              </w:rPr>
            </w:pPr>
            <w:r>
              <w:rPr>
                <w:rFonts w:ascii="Arial" w:hAnsi="Arial" w:cs="Arial"/>
                <w:sz w:val="22"/>
                <w:szCs w:val="22"/>
              </w:rPr>
              <w:t>05</w:t>
            </w:r>
          </w:p>
        </w:tc>
        <w:tc>
          <w:tcPr>
            <w:tcW w:w="963" w:type="dxa"/>
            <w:shd w:val="clear" w:color="auto" w:fill="auto"/>
          </w:tcPr>
          <w:p w14:paraId="093908AF">
            <w:pPr>
              <w:spacing w:line="360" w:lineRule="auto"/>
              <w:jc w:val="both"/>
              <w:rPr>
                <w:rFonts w:ascii="Arial" w:hAnsi="Arial" w:cs="Arial"/>
                <w:sz w:val="22"/>
                <w:szCs w:val="22"/>
              </w:rPr>
            </w:pPr>
            <w:r>
              <w:rPr>
                <w:rFonts w:ascii="Arial" w:hAnsi="Arial" w:cs="Arial"/>
                <w:sz w:val="22"/>
                <w:szCs w:val="22"/>
              </w:rPr>
              <w:t>UN</w:t>
            </w:r>
          </w:p>
        </w:tc>
        <w:tc>
          <w:tcPr>
            <w:tcW w:w="6662" w:type="dxa"/>
            <w:shd w:val="clear" w:color="auto" w:fill="auto"/>
          </w:tcPr>
          <w:p w14:paraId="6C0EDA5E">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screen 3% preta com bando preto Largura: 2,20, Altura 1,20mt. Para Centro de treinamento de jiu-jitsu.</w:t>
            </w:r>
          </w:p>
        </w:tc>
      </w:tr>
      <w:tr w14:paraId="694E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6E8BCD78">
            <w:pPr>
              <w:spacing w:line="360" w:lineRule="auto"/>
              <w:jc w:val="both"/>
              <w:rPr>
                <w:rFonts w:ascii="Arial" w:hAnsi="Arial" w:cs="Arial"/>
                <w:sz w:val="22"/>
                <w:szCs w:val="22"/>
              </w:rPr>
            </w:pPr>
            <w:r>
              <w:rPr>
                <w:rFonts w:ascii="Arial" w:hAnsi="Arial" w:cs="Arial"/>
                <w:sz w:val="22"/>
                <w:szCs w:val="22"/>
              </w:rPr>
              <w:t>03</w:t>
            </w:r>
          </w:p>
        </w:tc>
        <w:tc>
          <w:tcPr>
            <w:tcW w:w="1305" w:type="dxa"/>
            <w:shd w:val="clear" w:color="auto" w:fill="auto"/>
          </w:tcPr>
          <w:p w14:paraId="045664D7">
            <w:pPr>
              <w:spacing w:line="360" w:lineRule="auto"/>
              <w:jc w:val="both"/>
              <w:rPr>
                <w:rFonts w:ascii="Arial" w:hAnsi="Arial" w:cs="Arial"/>
                <w:sz w:val="22"/>
                <w:szCs w:val="22"/>
              </w:rPr>
            </w:pPr>
            <w:r>
              <w:rPr>
                <w:rFonts w:ascii="Arial" w:hAnsi="Arial" w:cs="Arial"/>
                <w:sz w:val="22"/>
                <w:szCs w:val="22"/>
              </w:rPr>
              <w:t>01</w:t>
            </w:r>
          </w:p>
        </w:tc>
        <w:tc>
          <w:tcPr>
            <w:tcW w:w="963" w:type="dxa"/>
            <w:shd w:val="clear" w:color="auto" w:fill="auto"/>
          </w:tcPr>
          <w:p w14:paraId="0167437B">
            <w:pPr>
              <w:spacing w:line="360" w:lineRule="auto"/>
              <w:jc w:val="both"/>
              <w:rPr>
                <w:rFonts w:ascii="Arial" w:hAnsi="Arial" w:cs="Arial"/>
                <w:sz w:val="22"/>
                <w:szCs w:val="22"/>
              </w:rPr>
            </w:pPr>
            <w:r>
              <w:rPr>
                <w:rFonts w:ascii="Arial" w:hAnsi="Arial" w:cs="Arial"/>
                <w:sz w:val="22"/>
                <w:szCs w:val="22"/>
              </w:rPr>
              <w:t>UN</w:t>
            </w:r>
          </w:p>
        </w:tc>
        <w:tc>
          <w:tcPr>
            <w:tcW w:w="6662" w:type="dxa"/>
            <w:shd w:val="clear" w:color="auto" w:fill="auto"/>
          </w:tcPr>
          <w:p w14:paraId="71948213">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screen 3% preta com bando preto Largura: 2,60, Altura 3,70mt. Para Centro de treinamento de jiu-jitsu.</w:t>
            </w:r>
          </w:p>
        </w:tc>
      </w:tr>
      <w:tr w14:paraId="0E84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3E18E5D4">
            <w:pPr>
              <w:spacing w:line="360" w:lineRule="auto"/>
              <w:jc w:val="both"/>
              <w:rPr>
                <w:rFonts w:ascii="Arial" w:hAnsi="Arial" w:cs="Arial"/>
                <w:sz w:val="22"/>
                <w:szCs w:val="22"/>
              </w:rPr>
            </w:pPr>
            <w:r>
              <w:rPr>
                <w:rFonts w:ascii="Arial" w:hAnsi="Arial" w:cs="Arial"/>
                <w:sz w:val="22"/>
                <w:szCs w:val="22"/>
              </w:rPr>
              <w:t>04</w:t>
            </w:r>
          </w:p>
        </w:tc>
        <w:tc>
          <w:tcPr>
            <w:tcW w:w="1305" w:type="dxa"/>
            <w:shd w:val="clear" w:color="auto" w:fill="auto"/>
          </w:tcPr>
          <w:p w14:paraId="5C35C01E">
            <w:pPr>
              <w:spacing w:line="360" w:lineRule="auto"/>
              <w:jc w:val="both"/>
              <w:rPr>
                <w:rFonts w:ascii="Arial" w:hAnsi="Arial" w:cs="Arial"/>
                <w:sz w:val="22"/>
                <w:szCs w:val="22"/>
              </w:rPr>
            </w:pPr>
            <w:r>
              <w:rPr>
                <w:rFonts w:ascii="Arial" w:hAnsi="Arial" w:cs="Arial"/>
                <w:sz w:val="22"/>
                <w:szCs w:val="22"/>
              </w:rPr>
              <w:t>03</w:t>
            </w:r>
          </w:p>
        </w:tc>
        <w:tc>
          <w:tcPr>
            <w:tcW w:w="963" w:type="dxa"/>
            <w:shd w:val="clear" w:color="auto" w:fill="auto"/>
          </w:tcPr>
          <w:p w14:paraId="15183164">
            <w:pPr>
              <w:spacing w:line="360" w:lineRule="auto"/>
              <w:jc w:val="both"/>
              <w:rPr>
                <w:rFonts w:ascii="Arial" w:hAnsi="Arial" w:cs="Arial"/>
                <w:sz w:val="22"/>
                <w:szCs w:val="22"/>
              </w:rPr>
            </w:pPr>
            <w:r>
              <w:rPr>
                <w:rFonts w:ascii="Arial" w:hAnsi="Arial" w:cs="Arial"/>
                <w:sz w:val="22"/>
                <w:szCs w:val="22"/>
              </w:rPr>
              <w:t>UN</w:t>
            </w:r>
          </w:p>
        </w:tc>
        <w:tc>
          <w:tcPr>
            <w:tcW w:w="6662" w:type="dxa"/>
            <w:shd w:val="clear" w:color="auto" w:fill="auto"/>
          </w:tcPr>
          <w:p w14:paraId="5C2B91C8">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1,05, Altura 1,93mt. Para Academia municipal.</w:t>
            </w:r>
          </w:p>
        </w:tc>
      </w:tr>
      <w:tr w14:paraId="0CC1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04E0D8CD">
            <w:pPr>
              <w:spacing w:line="360" w:lineRule="auto"/>
              <w:jc w:val="both"/>
              <w:rPr>
                <w:rFonts w:ascii="Arial" w:hAnsi="Arial" w:cs="Arial"/>
                <w:sz w:val="22"/>
                <w:szCs w:val="22"/>
              </w:rPr>
            </w:pPr>
            <w:r>
              <w:rPr>
                <w:rFonts w:ascii="Arial" w:hAnsi="Arial" w:cs="Arial"/>
                <w:sz w:val="22"/>
                <w:szCs w:val="22"/>
              </w:rPr>
              <w:t>05</w:t>
            </w:r>
          </w:p>
        </w:tc>
        <w:tc>
          <w:tcPr>
            <w:tcW w:w="1305" w:type="dxa"/>
            <w:shd w:val="clear" w:color="auto" w:fill="auto"/>
          </w:tcPr>
          <w:p w14:paraId="40E9F22F">
            <w:pPr>
              <w:spacing w:line="360" w:lineRule="auto"/>
              <w:jc w:val="both"/>
              <w:rPr>
                <w:rFonts w:ascii="Arial" w:hAnsi="Arial" w:cs="Arial"/>
                <w:sz w:val="22"/>
                <w:szCs w:val="22"/>
              </w:rPr>
            </w:pPr>
            <w:r>
              <w:rPr>
                <w:rFonts w:ascii="Arial" w:hAnsi="Arial" w:cs="Arial"/>
                <w:sz w:val="22"/>
                <w:szCs w:val="22"/>
              </w:rPr>
              <w:t>09</w:t>
            </w:r>
          </w:p>
        </w:tc>
        <w:tc>
          <w:tcPr>
            <w:tcW w:w="963" w:type="dxa"/>
            <w:shd w:val="clear" w:color="auto" w:fill="auto"/>
          </w:tcPr>
          <w:p w14:paraId="69FCDA60">
            <w:pPr>
              <w:spacing w:line="360" w:lineRule="auto"/>
              <w:jc w:val="both"/>
              <w:rPr>
                <w:rFonts w:ascii="Arial" w:hAnsi="Arial" w:cs="Arial"/>
                <w:sz w:val="22"/>
                <w:szCs w:val="22"/>
              </w:rPr>
            </w:pPr>
            <w:r>
              <w:rPr>
                <w:rFonts w:ascii="Arial" w:hAnsi="Arial" w:cs="Arial"/>
                <w:sz w:val="22"/>
                <w:szCs w:val="22"/>
              </w:rPr>
              <w:t>UN</w:t>
            </w:r>
          </w:p>
        </w:tc>
        <w:tc>
          <w:tcPr>
            <w:tcW w:w="6662" w:type="dxa"/>
            <w:shd w:val="clear" w:color="auto" w:fill="auto"/>
          </w:tcPr>
          <w:p w14:paraId="245284E5">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0,91, Altura 1,93mt. Para Academia municipal.</w:t>
            </w:r>
          </w:p>
        </w:tc>
      </w:tr>
      <w:tr w14:paraId="731F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5AE5B5FC">
            <w:pPr>
              <w:spacing w:line="360" w:lineRule="auto"/>
              <w:jc w:val="both"/>
              <w:rPr>
                <w:rFonts w:ascii="Arial" w:hAnsi="Arial" w:cs="Arial"/>
                <w:sz w:val="22"/>
                <w:szCs w:val="22"/>
              </w:rPr>
            </w:pPr>
            <w:r>
              <w:rPr>
                <w:rFonts w:ascii="Arial" w:hAnsi="Arial" w:cs="Arial"/>
                <w:sz w:val="22"/>
                <w:szCs w:val="22"/>
              </w:rPr>
              <w:t>06</w:t>
            </w:r>
          </w:p>
        </w:tc>
        <w:tc>
          <w:tcPr>
            <w:tcW w:w="1305" w:type="dxa"/>
            <w:shd w:val="clear" w:color="auto" w:fill="auto"/>
          </w:tcPr>
          <w:p w14:paraId="39836C79">
            <w:pPr>
              <w:spacing w:line="360" w:lineRule="auto"/>
              <w:jc w:val="both"/>
              <w:rPr>
                <w:rFonts w:ascii="Arial" w:hAnsi="Arial" w:cs="Arial"/>
                <w:sz w:val="22"/>
                <w:szCs w:val="22"/>
              </w:rPr>
            </w:pPr>
            <w:r>
              <w:rPr>
                <w:rFonts w:ascii="Arial" w:hAnsi="Arial" w:cs="Arial"/>
                <w:sz w:val="22"/>
                <w:szCs w:val="22"/>
              </w:rPr>
              <w:t>03</w:t>
            </w:r>
          </w:p>
        </w:tc>
        <w:tc>
          <w:tcPr>
            <w:tcW w:w="963" w:type="dxa"/>
            <w:shd w:val="clear" w:color="auto" w:fill="auto"/>
          </w:tcPr>
          <w:p w14:paraId="01E53554">
            <w:pPr>
              <w:spacing w:line="360" w:lineRule="auto"/>
              <w:jc w:val="both"/>
              <w:rPr>
                <w:rFonts w:ascii="Arial" w:hAnsi="Arial" w:cs="Arial"/>
                <w:sz w:val="22"/>
                <w:szCs w:val="22"/>
              </w:rPr>
            </w:pPr>
            <w:r>
              <w:rPr>
                <w:rFonts w:ascii="Arial" w:hAnsi="Arial" w:cs="Arial"/>
                <w:sz w:val="22"/>
                <w:szCs w:val="22"/>
              </w:rPr>
              <w:t>UN</w:t>
            </w:r>
          </w:p>
        </w:tc>
        <w:tc>
          <w:tcPr>
            <w:tcW w:w="6662" w:type="dxa"/>
            <w:shd w:val="clear" w:color="auto" w:fill="auto"/>
          </w:tcPr>
          <w:p w14:paraId="513B830C">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0,90, Altura 1,93mt. Para Academia municipal.</w:t>
            </w:r>
          </w:p>
        </w:tc>
      </w:tr>
      <w:tr w14:paraId="1C6B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138C72E6">
            <w:pPr>
              <w:spacing w:line="360" w:lineRule="auto"/>
              <w:jc w:val="both"/>
              <w:rPr>
                <w:rFonts w:ascii="Arial" w:hAnsi="Arial" w:cs="Arial"/>
                <w:sz w:val="22"/>
                <w:szCs w:val="22"/>
              </w:rPr>
            </w:pPr>
            <w:r>
              <w:rPr>
                <w:rFonts w:ascii="Arial" w:hAnsi="Arial" w:cs="Arial"/>
                <w:sz w:val="22"/>
                <w:szCs w:val="22"/>
              </w:rPr>
              <w:t>07</w:t>
            </w:r>
          </w:p>
        </w:tc>
        <w:tc>
          <w:tcPr>
            <w:tcW w:w="1305" w:type="dxa"/>
            <w:shd w:val="clear" w:color="auto" w:fill="auto"/>
          </w:tcPr>
          <w:p w14:paraId="0E20A585">
            <w:pPr>
              <w:spacing w:line="360" w:lineRule="auto"/>
              <w:jc w:val="both"/>
              <w:rPr>
                <w:rFonts w:ascii="Arial" w:hAnsi="Arial" w:cs="Arial"/>
                <w:sz w:val="22"/>
                <w:szCs w:val="22"/>
              </w:rPr>
            </w:pPr>
            <w:r>
              <w:rPr>
                <w:rFonts w:ascii="Arial" w:hAnsi="Arial" w:cs="Arial"/>
                <w:sz w:val="22"/>
                <w:szCs w:val="22"/>
              </w:rPr>
              <w:t>01</w:t>
            </w:r>
          </w:p>
        </w:tc>
        <w:tc>
          <w:tcPr>
            <w:tcW w:w="963" w:type="dxa"/>
            <w:shd w:val="clear" w:color="auto" w:fill="auto"/>
          </w:tcPr>
          <w:p w14:paraId="157A8921">
            <w:pPr>
              <w:spacing w:line="360" w:lineRule="auto"/>
              <w:jc w:val="both"/>
              <w:rPr>
                <w:rFonts w:ascii="Arial" w:hAnsi="Arial" w:cs="Arial"/>
                <w:sz w:val="22"/>
                <w:szCs w:val="22"/>
              </w:rPr>
            </w:pPr>
            <w:r>
              <w:rPr>
                <w:rFonts w:ascii="Arial" w:hAnsi="Arial" w:cs="Arial"/>
                <w:sz w:val="22"/>
                <w:szCs w:val="22"/>
              </w:rPr>
              <w:t>UN</w:t>
            </w:r>
          </w:p>
        </w:tc>
        <w:tc>
          <w:tcPr>
            <w:tcW w:w="6662" w:type="dxa"/>
            <w:shd w:val="clear" w:color="auto" w:fill="auto"/>
          </w:tcPr>
          <w:p w14:paraId="18EB781B">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0,92, Altura 1,93mt. Para Academia municipal.</w:t>
            </w:r>
          </w:p>
        </w:tc>
      </w:tr>
      <w:tr w14:paraId="316A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05E4B9FB">
            <w:pPr>
              <w:spacing w:line="360" w:lineRule="auto"/>
              <w:jc w:val="both"/>
              <w:rPr>
                <w:rFonts w:ascii="Arial" w:hAnsi="Arial" w:cs="Arial"/>
                <w:sz w:val="22"/>
                <w:szCs w:val="22"/>
              </w:rPr>
            </w:pPr>
            <w:r>
              <w:rPr>
                <w:rFonts w:ascii="Arial" w:hAnsi="Arial" w:cs="Arial"/>
                <w:sz w:val="22"/>
                <w:szCs w:val="22"/>
              </w:rPr>
              <w:t>08</w:t>
            </w:r>
          </w:p>
        </w:tc>
        <w:tc>
          <w:tcPr>
            <w:tcW w:w="1305" w:type="dxa"/>
            <w:shd w:val="clear" w:color="auto" w:fill="auto"/>
          </w:tcPr>
          <w:p w14:paraId="32BF922C">
            <w:pPr>
              <w:spacing w:line="360" w:lineRule="auto"/>
              <w:jc w:val="both"/>
              <w:rPr>
                <w:rFonts w:ascii="Arial" w:hAnsi="Arial" w:cs="Arial"/>
                <w:sz w:val="22"/>
                <w:szCs w:val="22"/>
              </w:rPr>
            </w:pPr>
            <w:r>
              <w:rPr>
                <w:rFonts w:ascii="Arial" w:hAnsi="Arial" w:cs="Arial"/>
                <w:sz w:val="22"/>
                <w:szCs w:val="22"/>
              </w:rPr>
              <w:t>02</w:t>
            </w:r>
          </w:p>
        </w:tc>
        <w:tc>
          <w:tcPr>
            <w:tcW w:w="963" w:type="dxa"/>
            <w:shd w:val="clear" w:color="auto" w:fill="auto"/>
          </w:tcPr>
          <w:p w14:paraId="7A578077">
            <w:pPr>
              <w:spacing w:line="360" w:lineRule="auto"/>
              <w:jc w:val="both"/>
              <w:rPr>
                <w:rFonts w:ascii="Arial" w:hAnsi="Arial" w:cs="Arial"/>
                <w:sz w:val="22"/>
                <w:szCs w:val="22"/>
              </w:rPr>
            </w:pPr>
            <w:r>
              <w:rPr>
                <w:rFonts w:ascii="Arial" w:hAnsi="Arial" w:cs="Arial"/>
                <w:sz w:val="22"/>
                <w:szCs w:val="22"/>
              </w:rPr>
              <w:t>UN</w:t>
            </w:r>
          </w:p>
        </w:tc>
        <w:tc>
          <w:tcPr>
            <w:tcW w:w="6662" w:type="dxa"/>
            <w:shd w:val="clear" w:color="auto" w:fill="auto"/>
          </w:tcPr>
          <w:p w14:paraId="09E8574F">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0,99, Altura 1,93mt. Para Academia municipal.</w:t>
            </w:r>
          </w:p>
        </w:tc>
      </w:tr>
      <w:tr w14:paraId="449F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5203EB4B">
            <w:pPr>
              <w:spacing w:line="360" w:lineRule="auto"/>
              <w:jc w:val="both"/>
              <w:rPr>
                <w:rFonts w:ascii="Arial" w:hAnsi="Arial" w:cs="Arial"/>
                <w:sz w:val="22"/>
                <w:szCs w:val="22"/>
              </w:rPr>
            </w:pPr>
            <w:r>
              <w:rPr>
                <w:rFonts w:ascii="Arial" w:hAnsi="Arial" w:cs="Arial"/>
                <w:sz w:val="22"/>
                <w:szCs w:val="22"/>
              </w:rPr>
              <w:t>09</w:t>
            </w:r>
          </w:p>
        </w:tc>
        <w:tc>
          <w:tcPr>
            <w:tcW w:w="1305" w:type="dxa"/>
            <w:shd w:val="clear" w:color="auto" w:fill="auto"/>
          </w:tcPr>
          <w:p w14:paraId="7B6673D5">
            <w:pPr>
              <w:spacing w:line="360" w:lineRule="auto"/>
              <w:jc w:val="both"/>
              <w:rPr>
                <w:rFonts w:ascii="Arial" w:hAnsi="Arial" w:cs="Arial"/>
                <w:sz w:val="22"/>
                <w:szCs w:val="22"/>
              </w:rPr>
            </w:pPr>
            <w:r>
              <w:rPr>
                <w:rFonts w:ascii="Arial" w:hAnsi="Arial" w:cs="Arial"/>
                <w:sz w:val="22"/>
                <w:szCs w:val="22"/>
              </w:rPr>
              <w:t>04</w:t>
            </w:r>
          </w:p>
        </w:tc>
        <w:tc>
          <w:tcPr>
            <w:tcW w:w="963" w:type="dxa"/>
            <w:shd w:val="clear" w:color="auto" w:fill="auto"/>
          </w:tcPr>
          <w:p w14:paraId="2476BF8C">
            <w:pPr>
              <w:spacing w:line="360" w:lineRule="auto"/>
              <w:jc w:val="both"/>
              <w:rPr>
                <w:rFonts w:ascii="Arial" w:hAnsi="Arial" w:cs="Arial"/>
                <w:sz w:val="22"/>
                <w:szCs w:val="22"/>
              </w:rPr>
            </w:pPr>
            <w:r>
              <w:rPr>
                <w:rFonts w:ascii="Arial" w:hAnsi="Arial" w:cs="Arial"/>
                <w:sz w:val="22"/>
                <w:szCs w:val="22"/>
              </w:rPr>
              <w:t>UN</w:t>
            </w:r>
          </w:p>
        </w:tc>
        <w:tc>
          <w:tcPr>
            <w:tcW w:w="6662" w:type="dxa"/>
            <w:shd w:val="clear" w:color="auto" w:fill="auto"/>
          </w:tcPr>
          <w:p w14:paraId="7A9F196D">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3,20, Altura 2,60mt. Para Academia municipal.</w:t>
            </w:r>
          </w:p>
        </w:tc>
      </w:tr>
      <w:tr w14:paraId="6722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2F6453BD">
            <w:pPr>
              <w:spacing w:line="360" w:lineRule="auto"/>
              <w:jc w:val="both"/>
              <w:rPr>
                <w:rFonts w:ascii="Arial" w:hAnsi="Arial" w:cs="Arial"/>
                <w:sz w:val="22"/>
                <w:szCs w:val="22"/>
              </w:rPr>
            </w:pPr>
            <w:r>
              <w:rPr>
                <w:rFonts w:ascii="Arial" w:hAnsi="Arial" w:cs="Arial"/>
                <w:sz w:val="22"/>
                <w:szCs w:val="22"/>
              </w:rPr>
              <w:t>10</w:t>
            </w:r>
          </w:p>
        </w:tc>
        <w:tc>
          <w:tcPr>
            <w:tcW w:w="1305" w:type="dxa"/>
            <w:shd w:val="clear" w:color="auto" w:fill="auto"/>
          </w:tcPr>
          <w:p w14:paraId="36ED57EC">
            <w:pPr>
              <w:spacing w:line="360" w:lineRule="auto"/>
              <w:jc w:val="both"/>
              <w:rPr>
                <w:rFonts w:ascii="Arial" w:hAnsi="Arial" w:cs="Arial"/>
                <w:sz w:val="22"/>
                <w:szCs w:val="22"/>
              </w:rPr>
            </w:pPr>
            <w:r>
              <w:rPr>
                <w:rFonts w:ascii="Arial" w:hAnsi="Arial" w:cs="Arial"/>
                <w:sz w:val="22"/>
                <w:szCs w:val="22"/>
              </w:rPr>
              <w:t>01</w:t>
            </w:r>
          </w:p>
        </w:tc>
        <w:tc>
          <w:tcPr>
            <w:tcW w:w="963" w:type="dxa"/>
            <w:shd w:val="clear" w:color="auto" w:fill="auto"/>
          </w:tcPr>
          <w:p w14:paraId="4A52BF8B">
            <w:pPr>
              <w:spacing w:line="360" w:lineRule="auto"/>
              <w:jc w:val="both"/>
              <w:rPr>
                <w:rFonts w:ascii="Arial" w:hAnsi="Arial" w:cs="Arial"/>
                <w:sz w:val="22"/>
                <w:szCs w:val="22"/>
              </w:rPr>
            </w:pPr>
            <w:r>
              <w:rPr>
                <w:rFonts w:ascii="Arial" w:hAnsi="Arial" w:cs="Arial"/>
                <w:sz w:val="22"/>
                <w:szCs w:val="22"/>
              </w:rPr>
              <w:t>UN</w:t>
            </w:r>
          </w:p>
        </w:tc>
        <w:tc>
          <w:tcPr>
            <w:tcW w:w="6662" w:type="dxa"/>
            <w:shd w:val="clear" w:color="auto" w:fill="auto"/>
          </w:tcPr>
          <w:p w14:paraId="638B03EC">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4,23, Altura 2,60mt. Para Academia municipal.</w:t>
            </w:r>
          </w:p>
        </w:tc>
      </w:tr>
      <w:tr w14:paraId="5CA9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2BBF9CF8">
            <w:pPr>
              <w:spacing w:line="360" w:lineRule="auto"/>
              <w:jc w:val="both"/>
              <w:rPr>
                <w:rFonts w:ascii="Arial" w:hAnsi="Arial" w:cs="Arial"/>
                <w:sz w:val="22"/>
                <w:szCs w:val="22"/>
              </w:rPr>
            </w:pPr>
            <w:r>
              <w:rPr>
                <w:rFonts w:ascii="Arial" w:hAnsi="Arial" w:cs="Arial"/>
                <w:sz w:val="22"/>
                <w:szCs w:val="22"/>
              </w:rPr>
              <w:t>11</w:t>
            </w:r>
          </w:p>
        </w:tc>
        <w:tc>
          <w:tcPr>
            <w:tcW w:w="1305" w:type="dxa"/>
            <w:shd w:val="clear" w:color="auto" w:fill="auto"/>
          </w:tcPr>
          <w:p w14:paraId="70F5ADFB">
            <w:pPr>
              <w:spacing w:line="360" w:lineRule="auto"/>
              <w:jc w:val="both"/>
              <w:rPr>
                <w:rFonts w:ascii="Arial" w:hAnsi="Arial" w:cs="Arial"/>
                <w:sz w:val="22"/>
                <w:szCs w:val="22"/>
              </w:rPr>
            </w:pPr>
            <w:r>
              <w:rPr>
                <w:rFonts w:ascii="Arial" w:hAnsi="Arial" w:cs="Arial"/>
                <w:sz w:val="22"/>
                <w:szCs w:val="22"/>
              </w:rPr>
              <w:t>01</w:t>
            </w:r>
          </w:p>
        </w:tc>
        <w:tc>
          <w:tcPr>
            <w:tcW w:w="963" w:type="dxa"/>
            <w:shd w:val="clear" w:color="auto" w:fill="auto"/>
          </w:tcPr>
          <w:p w14:paraId="1C2078DC">
            <w:pPr>
              <w:spacing w:line="360" w:lineRule="auto"/>
              <w:jc w:val="both"/>
              <w:rPr>
                <w:rFonts w:ascii="Arial" w:hAnsi="Arial" w:cs="Arial"/>
                <w:sz w:val="22"/>
                <w:szCs w:val="22"/>
              </w:rPr>
            </w:pPr>
            <w:r>
              <w:rPr>
                <w:rFonts w:ascii="Arial" w:hAnsi="Arial" w:cs="Arial"/>
                <w:sz w:val="22"/>
                <w:szCs w:val="22"/>
              </w:rPr>
              <w:t>UN</w:t>
            </w:r>
          </w:p>
        </w:tc>
        <w:tc>
          <w:tcPr>
            <w:tcW w:w="6662" w:type="dxa"/>
            <w:shd w:val="clear" w:color="auto" w:fill="auto"/>
          </w:tcPr>
          <w:p w14:paraId="24C9615F">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3,15, Altura 3,10mt. Para Academia municipal.</w:t>
            </w:r>
          </w:p>
        </w:tc>
      </w:tr>
      <w:tr w14:paraId="2FDD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066ACACD">
            <w:pPr>
              <w:spacing w:line="360" w:lineRule="auto"/>
              <w:jc w:val="both"/>
              <w:rPr>
                <w:rFonts w:ascii="Arial" w:hAnsi="Arial" w:cs="Arial"/>
                <w:sz w:val="22"/>
                <w:szCs w:val="22"/>
              </w:rPr>
            </w:pPr>
            <w:r>
              <w:rPr>
                <w:rFonts w:ascii="Arial" w:hAnsi="Arial" w:cs="Arial"/>
                <w:sz w:val="22"/>
                <w:szCs w:val="22"/>
              </w:rPr>
              <w:t>12</w:t>
            </w:r>
          </w:p>
        </w:tc>
        <w:tc>
          <w:tcPr>
            <w:tcW w:w="1305" w:type="dxa"/>
            <w:shd w:val="clear" w:color="auto" w:fill="auto"/>
          </w:tcPr>
          <w:p w14:paraId="49F2C1AA">
            <w:pPr>
              <w:spacing w:line="360" w:lineRule="auto"/>
              <w:jc w:val="both"/>
              <w:rPr>
                <w:rFonts w:ascii="Arial" w:hAnsi="Arial" w:cs="Arial"/>
                <w:sz w:val="22"/>
                <w:szCs w:val="22"/>
              </w:rPr>
            </w:pPr>
            <w:r>
              <w:rPr>
                <w:rFonts w:ascii="Arial" w:hAnsi="Arial" w:cs="Arial"/>
                <w:sz w:val="22"/>
                <w:szCs w:val="22"/>
              </w:rPr>
              <w:t>01</w:t>
            </w:r>
          </w:p>
        </w:tc>
        <w:tc>
          <w:tcPr>
            <w:tcW w:w="963" w:type="dxa"/>
            <w:shd w:val="clear" w:color="auto" w:fill="auto"/>
          </w:tcPr>
          <w:p w14:paraId="00FC6128">
            <w:pPr>
              <w:spacing w:line="360" w:lineRule="auto"/>
              <w:jc w:val="both"/>
              <w:rPr>
                <w:rFonts w:ascii="Arial" w:hAnsi="Arial" w:cs="Arial"/>
                <w:sz w:val="22"/>
                <w:szCs w:val="22"/>
              </w:rPr>
            </w:pPr>
            <w:r>
              <w:rPr>
                <w:rFonts w:ascii="Arial" w:hAnsi="Arial" w:cs="Arial"/>
                <w:sz w:val="22"/>
                <w:szCs w:val="22"/>
              </w:rPr>
              <w:t>UN</w:t>
            </w:r>
          </w:p>
        </w:tc>
        <w:tc>
          <w:tcPr>
            <w:tcW w:w="6662" w:type="dxa"/>
            <w:shd w:val="clear" w:color="auto" w:fill="auto"/>
          </w:tcPr>
          <w:p w14:paraId="6D27EDE1">
            <w:pPr>
              <w:spacing w:line="360" w:lineRule="auto"/>
              <w:jc w:val="both"/>
              <w:rPr>
                <w:rFonts w:ascii="Arial" w:hAnsi="Arial" w:cs="Arial" w:eastAsiaTheme="majorEastAsia"/>
                <w:sz w:val="22"/>
                <w:szCs w:val="22"/>
              </w:rPr>
            </w:pPr>
            <w:r>
              <w:rPr>
                <w:rFonts w:ascii="Arial" w:hAnsi="Arial" w:cs="Arial" w:eastAsiaTheme="majorEastAsia"/>
                <w:sz w:val="22"/>
                <w:szCs w:val="22"/>
              </w:rPr>
              <w:t>Persianas painel screen 03% basic cinza Largura: 3,30, Altura: 2,50mt, C. direito corda 1,20mt. Para Secretaria de Educação.</w:t>
            </w:r>
          </w:p>
        </w:tc>
      </w:tr>
      <w:tr w14:paraId="589C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58202351">
            <w:pPr>
              <w:spacing w:line="360" w:lineRule="auto"/>
              <w:jc w:val="both"/>
              <w:rPr>
                <w:rFonts w:ascii="Arial" w:hAnsi="Arial" w:cs="Arial"/>
                <w:sz w:val="22"/>
                <w:szCs w:val="22"/>
              </w:rPr>
            </w:pPr>
            <w:r>
              <w:rPr>
                <w:rFonts w:ascii="Arial" w:hAnsi="Arial" w:cs="Arial"/>
                <w:sz w:val="22"/>
                <w:szCs w:val="22"/>
              </w:rPr>
              <w:t>13</w:t>
            </w:r>
          </w:p>
        </w:tc>
        <w:tc>
          <w:tcPr>
            <w:tcW w:w="1305" w:type="dxa"/>
            <w:shd w:val="clear" w:color="auto" w:fill="auto"/>
          </w:tcPr>
          <w:p w14:paraId="63F7C74B">
            <w:pPr>
              <w:spacing w:line="360" w:lineRule="auto"/>
              <w:jc w:val="both"/>
              <w:rPr>
                <w:rFonts w:ascii="Arial" w:hAnsi="Arial" w:cs="Arial"/>
                <w:sz w:val="22"/>
                <w:szCs w:val="22"/>
              </w:rPr>
            </w:pPr>
            <w:r>
              <w:rPr>
                <w:rFonts w:ascii="Arial" w:hAnsi="Arial" w:cs="Arial"/>
                <w:sz w:val="22"/>
                <w:szCs w:val="22"/>
              </w:rPr>
              <w:t>01</w:t>
            </w:r>
          </w:p>
        </w:tc>
        <w:tc>
          <w:tcPr>
            <w:tcW w:w="963" w:type="dxa"/>
            <w:shd w:val="clear" w:color="auto" w:fill="auto"/>
          </w:tcPr>
          <w:p w14:paraId="33A58587">
            <w:pPr>
              <w:spacing w:line="360" w:lineRule="auto"/>
              <w:jc w:val="both"/>
              <w:rPr>
                <w:rFonts w:ascii="Arial" w:hAnsi="Arial" w:cs="Arial"/>
                <w:sz w:val="22"/>
                <w:szCs w:val="22"/>
              </w:rPr>
            </w:pPr>
            <w:r>
              <w:rPr>
                <w:rFonts w:ascii="Arial" w:hAnsi="Arial" w:cs="Arial"/>
                <w:sz w:val="22"/>
                <w:szCs w:val="22"/>
              </w:rPr>
              <w:t>UN</w:t>
            </w:r>
          </w:p>
        </w:tc>
        <w:tc>
          <w:tcPr>
            <w:tcW w:w="6662" w:type="dxa"/>
            <w:shd w:val="clear" w:color="auto" w:fill="auto"/>
          </w:tcPr>
          <w:p w14:paraId="70005A7E">
            <w:pPr>
              <w:spacing w:line="360" w:lineRule="auto"/>
              <w:jc w:val="both"/>
              <w:rPr>
                <w:rFonts w:ascii="Arial" w:hAnsi="Arial" w:cs="Arial" w:eastAsiaTheme="majorEastAsia"/>
                <w:sz w:val="22"/>
                <w:szCs w:val="22"/>
              </w:rPr>
            </w:pPr>
            <w:r>
              <w:rPr>
                <w:rFonts w:ascii="Arial" w:hAnsi="Arial" w:cs="Arial" w:eastAsiaTheme="majorEastAsia"/>
                <w:sz w:val="22"/>
                <w:szCs w:val="22"/>
              </w:rPr>
              <w:t>Persianas painel screen 03% basic cinza Largura: 3,20, Altura: 2,50mt, C. esquerdo corda 1,20mt. Para Secretaria de Educação.</w:t>
            </w:r>
          </w:p>
        </w:tc>
      </w:tr>
      <w:tr w14:paraId="5A9C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shd w:val="clear" w:color="auto" w:fill="auto"/>
          </w:tcPr>
          <w:p w14:paraId="6E011272">
            <w:pPr>
              <w:spacing w:line="360" w:lineRule="auto"/>
              <w:jc w:val="both"/>
              <w:rPr>
                <w:rFonts w:ascii="Arial" w:hAnsi="Arial" w:cs="Arial"/>
                <w:sz w:val="22"/>
                <w:szCs w:val="22"/>
              </w:rPr>
            </w:pPr>
            <w:r>
              <w:rPr>
                <w:rFonts w:ascii="Arial" w:hAnsi="Arial" w:cs="Arial"/>
                <w:sz w:val="22"/>
                <w:szCs w:val="22"/>
              </w:rPr>
              <w:t>14</w:t>
            </w:r>
          </w:p>
        </w:tc>
        <w:tc>
          <w:tcPr>
            <w:tcW w:w="1305" w:type="dxa"/>
            <w:shd w:val="clear" w:color="auto" w:fill="auto"/>
          </w:tcPr>
          <w:p w14:paraId="3A2D8A56">
            <w:pPr>
              <w:spacing w:line="360" w:lineRule="auto"/>
              <w:jc w:val="both"/>
              <w:rPr>
                <w:rFonts w:ascii="Arial" w:hAnsi="Arial" w:cs="Arial"/>
                <w:sz w:val="22"/>
                <w:szCs w:val="22"/>
              </w:rPr>
            </w:pPr>
            <w:r>
              <w:rPr>
                <w:rFonts w:ascii="Arial" w:hAnsi="Arial" w:cs="Arial"/>
                <w:sz w:val="22"/>
                <w:szCs w:val="22"/>
              </w:rPr>
              <w:t>02</w:t>
            </w:r>
          </w:p>
        </w:tc>
        <w:tc>
          <w:tcPr>
            <w:tcW w:w="963" w:type="dxa"/>
            <w:shd w:val="clear" w:color="auto" w:fill="auto"/>
          </w:tcPr>
          <w:p w14:paraId="0020E6E1">
            <w:pPr>
              <w:spacing w:line="360" w:lineRule="auto"/>
              <w:jc w:val="both"/>
              <w:rPr>
                <w:rFonts w:ascii="Arial" w:hAnsi="Arial" w:cs="Arial"/>
                <w:sz w:val="22"/>
                <w:szCs w:val="22"/>
              </w:rPr>
            </w:pPr>
            <w:r>
              <w:rPr>
                <w:rFonts w:ascii="Arial" w:hAnsi="Arial" w:cs="Arial"/>
                <w:sz w:val="22"/>
                <w:szCs w:val="22"/>
              </w:rPr>
              <w:t>UN</w:t>
            </w:r>
          </w:p>
        </w:tc>
        <w:tc>
          <w:tcPr>
            <w:tcW w:w="6662" w:type="dxa"/>
            <w:shd w:val="clear" w:color="auto" w:fill="auto"/>
          </w:tcPr>
          <w:p w14:paraId="0945ECDB">
            <w:pPr>
              <w:spacing w:line="360" w:lineRule="auto"/>
              <w:jc w:val="both"/>
              <w:rPr>
                <w:rFonts w:ascii="Arial" w:hAnsi="Arial" w:cs="Arial" w:eastAsiaTheme="majorEastAsia"/>
                <w:sz w:val="22"/>
                <w:szCs w:val="22"/>
              </w:rPr>
            </w:pPr>
            <w:r>
              <w:rPr>
                <w:rFonts w:ascii="Arial" w:hAnsi="Arial" w:cs="Arial" w:eastAsiaTheme="majorEastAsia"/>
                <w:sz w:val="22"/>
                <w:szCs w:val="22"/>
              </w:rPr>
              <w:t>Persianas igual painel screen 03% basic cinza Largura 2,30, Altura: 1,30mt, C. direito corda 1,20mt. Para Secretaria de Educação.</w:t>
            </w:r>
          </w:p>
        </w:tc>
      </w:tr>
    </w:tbl>
    <w:p w14:paraId="51D2F6BF">
      <w:pPr>
        <w:spacing w:line="360" w:lineRule="auto"/>
        <w:jc w:val="both"/>
        <w:rPr>
          <w:rFonts w:ascii="Arial" w:hAnsi="Arial" w:cs="Arial"/>
          <w:bCs/>
          <w:sz w:val="22"/>
          <w:szCs w:val="22"/>
          <w:highlight w:val="yellow"/>
        </w:rPr>
      </w:pPr>
    </w:p>
    <w:p w14:paraId="6503477F">
      <w:pPr>
        <w:spacing w:line="360" w:lineRule="auto"/>
        <w:ind w:right="-2"/>
        <w:jc w:val="both"/>
        <w:rPr>
          <w:rFonts w:ascii="Arial" w:hAnsi="Arial" w:eastAsia="Arial-BoldMT" w:cs="Arial"/>
          <w:b/>
          <w:bCs/>
          <w:sz w:val="22"/>
          <w:szCs w:val="22"/>
        </w:rPr>
      </w:pPr>
      <w:r>
        <w:rPr>
          <w:rFonts w:ascii="Arial" w:hAnsi="Arial" w:eastAsia="Arial-BoldMT" w:cs="Arial"/>
          <w:b/>
          <w:bCs/>
          <w:sz w:val="22"/>
          <w:szCs w:val="22"/>
        </w:rPr>
        <w:t>2 - Fundamentação da contratação, que consiste na referência aos estudos técnicos preliminares correspondentes ou, quando não for possível divulgar esses estudos, no extrato das partes que não contiverem informações sigilosas;</w:t>
      </w:r>
    </w:p>
    <w:p w14:paraId="685017E7">
      <w:pPr>
        <w:spacing w:line="360" w:lineRule="auto"/>
        <w:ind w:right="-2"/>
        <w:jc w:val="both"/>
        <w:rPr>
          <w:rFonts w:ascii="Arial" w:hAnsi="Arial" w:eastAsia="Arial-BoldMT" w:cs="Arial"/>
          <w:b/>
          <w:bCs/>
          <w:sz w:val="22"/>
          <w:szCs w:val="22"/>
          <w:highlight w:val="yellow"/>
        </w:rPr>
      </w:pPr>
    </w:p>
    <w:p w14:paraId="6BDAA922">
      <w:pPr>
        <w:spacing w:line="360" w:lineRule="auto"/>
        <w:ind w:right="-2"/>
        <w:jc w:val="both"/>
        <w:rPr>
          <w:rFonts w:ascii="Arial" w:hAnsi="Arial" w:cs="Arial"/>
          <w:sz w:val="22"/>
          <w:szCs w:val="22"/>
        </w:rPr>
      </w:pPr>
      <w:r>
        <w:rPr>
          <w:rFonts w:ascii="Arial" w:hAnsi="Arial" w:cs="Arial"/>
          <w:sz w:val="22"/>
          <w:szCs w:val="22"/>
        </w:rPr>
        <w:t>A contratação fundamenta-se na necessidade de proporcionar melhores condições de conforto térmico e controle de luminosidade nos ambientes da Creche Escola Rosineia Marcelino Lourenço, do Centro de Treinamento de Jiu-Jitsu, da Academia Municipal de Rifaina e da Secretaria da Educação, garantindo um espaço adequado para o desenvolvimento das atividades pedagógicas, esportivas e administrativas. Os estudos técnicos preliminares identificaram a necessidade da instalação de cortinas e persianas, considerando fatores como a incidência solar excessiva, que pode comprometer o bem-estar dos usuários e a conservação dos equipamentos e mobiliários, além da necessidade de melhoria da privacidade e organização dos espaços. A aquisição desses materiais visa assegurar condições ambientais mais adequadas, contribuindo para a eficiência das atividades desenvolvidas nos referidos locais.A contratação está em conformidade com os princípios da economicidade e da eficiência, buscando a melhor relação custo-benefício para a administração pública. Além disso, fundamenta-se no interesse público, garantindo que os ambientes atendam aos padrões adequados de conforto e funcionalidade.</w:t>
      </w:r>
    </w:p>
    <w:p w14:paraId="784A3B0F">
      <w:pPr>
        <w:spacing w:line="360" w:lineRule="auto"/>
        <w:ind w:right="-2"/>
        <w:jc w:val="both"/>
        <w:rPr>
          <w:rFonts w:ascii="Arial" w:hAnsi="Arial" w:cs="Arial"/>
          <w:sz w:val="22"/>
          <w:szCs w:val="22"/>
          <w:highlight w:val="yellow"/>
        </w:rPr>
      </w:pPr>
    </w:p>
    <w:p w14:paraId="20774E27">
      <w:pPr>
        <w:spacing w:line="360" w:lineRule="auto"/>
        <w:ind w:right="-2"/>
        <w:jc w:val="both"/>
        <w:rPr>
          <w:rFonts w:ascii="Arial" w:hAnsi="Arial" w:eastAsia="Arial-BoldMT" w:cs="Arial"/>
          <w:b/>
          <w:bCs/>
          <w:sz w:val="22"/>
          <w:szCs w:val="22"/>
        </w:rPr>
      </w:pPr>
      <w:r>
        <w:rPr>
          <w:rFonts w:ascii="Arial" w:hAnsi="Arial" w:eastAsia="Arial-BoldMT" w:cs="Arial"/>
          <w:b/>
          <w:bCs/>
          <w:sz w:val="22"/>
          <w:szCs w:val="22"/>
        </w:rPr>
        <w:t>3 - Descrição da solução como um todo, considerado todo o ciclo de vida do objeto;</w:t>
      </w:r>
    </w:p>
    <w:p w14:paraId="3C8C98FF">
      <w:pPr>
        <w:spacing w:line="360" w:lineRule="auto"/>
        <w:ind w:right="-2"/>
        <w:jc w:val="both"/>
        <w:rPr>
          <w:rFonts w:ascii="Arial" w:hAnsi="Arial" w:eastAsia="Arial-BoldMT" w:cs="Arial"/>
          <w:b/>
          <w:bCs/>
          <w:sz w:val="22"/>
          <w:szCs w:val="22"/>
        </w:rPr>
      </w:pPr>
    </w:p>
    <w:p w14:paraId="330DD6AB">
      <w:pPr>
        <w:spacing w:line="360" w:lineRule="auto"/>
        <w:ind w:right="-2"/>
        <w:jc w:val="both"/>
        <w:rPr>
          <w:rFonts w:ascii="Arial" w:hAnsi="Arial" w:cs="Arial"/>
          <w:sz w:val="22"/>
          <w:szCs w:val="22"/>
        </w:rPr>
      </w:pPr>
      <w:r>
        <w:rPr>
          <w:rFonts w:ascii="Arial" w:hAnsi="Arial" w:cs="Arial"/>
          <w:sz w:val="22"/>
          <w:szCs w:val="22"/>
        </w:rPr>
        <w:t>A solução consiste na aquisição e instalação de cortinas e persianas para a Creche Escola Rosineia Marcelino Lourenço, o Centro de Treinamento de Jiu-Jitsu, a Academia Municipal de Rifaina e a Secretaria da Educação, abrangendo todas as etapas necessárias para garantir sua funcionalidade ao longo do ciclo de vida do objeto. Inicialmente, será realizada a especificação dos materiais adequados para cada ambiente, levando em consideração fatores como o tipo de uso, a necessidade de controle da luminosidade, a durabilidade e a facilidade de manutenção. Após a aquisição, os produtos serão instalados por equipe qualificada, garantindo a correta fixação e adequação às condições estruturais de cada local.</w:t>
      </w:r>
    </w:p>
    <w:p w14:paraId="34F1351D">
      <w:pPr>
        <w:spacing w:line="360" w:lineRule="auto"/>
        <w:ind w:right="-2"/>
        <w:jc w:val="both"/>
        <w:rPr>
          <w:rFonts w:ascii="Arial" w:hAnsi="Arial" w:cs="Arial"/>
          <w:sz w:val="22"/>
          <w:szCs w:val="22"/>
        </w:rPr>
      </w:pPr>
      <w:r>
        <w:rPr>
          <w:rFonts w:ascii="Arial" w:hAnsi="Arial" w:cs="Arial"/>
          <w:sz w:val="22"/>
          <w:szCs w:val="22"/>
        </w:rPr>
        <w:t>Durante sua vida útil, as cortinas e persianas proporcionarão benefícios contínuos, como conforto térmico, redução do impacto da luz solar direta, preservação dos equipamentos e mobiliários e maior privacidade nos espaços. A manutenção periódica será necessária para assegurar seu bom estado de conservação, com eventuais limpezas e substituições de peças conforme necessário.</w:t>
      </w:r>
    </w:p>
    <w:p w14:paraId="248F6EF5">
      <w:pPr>
        <w:spacing w:line="360" w:lineRule="auto"/>
        <w:ind w:right="-2"/>
        <w:jc w:val="both"/>
        <w:rPr>
          <w:rFonts w:ascii="Arial" w:hAnsi="Arial" w:cs="Arial"/>
          <w:sz w:val="22"/>
          <w:szCs w:val="22"/>
        </w:rPr>
      </w:pPr>
      <w:r>
        <w:rPr>
          <w:rFonts w:ascii="Arial" w:hAnsi="Arial" w:cs="Arial"/>
          <w:sz w:val="22"/>
          <w:szCs w:val="22"/>
        </w:rPr>
        <w:t>Ao final do ciclo de vida útil, caso haja desgaste que comprometa a funcionalidade dos materiais, será avaliada a necessidade de substituição ou renovação, garantindo que os ambientes continuem atendendo às necessidades dos usuários. Dessa forma, a solução apresenta uma abordagem completa, considerando desde a aquisição até o descarte responsável dos materiais ao término de sua utilização.</w:t>
      </w:r>
    </w:p>
    <w:p w14:paraId="7D194712">
      <w:pPr>
        <w:spacing w:line="360" w:lineRule="auto"/>
        <w:ind w:right="-2"/>
        <w:jc w:val="both"/>
        <w:rPr>
          <w:rFonts w:ascii="Arial" w:hAnsi="Arial" w:cs="Arial"/>
          <w:sz w:val="22"/>
          <w:szCs w:val="22"/>
        </w:rPr>
      </w:pPr>
    </w:p>
    <w:p w14:paraId="528DBB5E">
      <w:pPr>
        <w:spacing w:line="360" w:lineRule="auto"/>
        <w:ind w:right="-2"/>
        <w:jc w:val="both"/>
        <w:rPr>
          <w:rFonts w:ascii="Arial" w:hAnsi="Arial" w:eastAsia="Arial-BoldMT" w:cs="Arial"/>
          <w:b/>
          <w:bCs/>
          <w:sz w:val="22"/>
          <w:szCs w:val="22"/>
        </w:rPr>
      </w:pPr>
      <w:r>
        <w:rPr>
          <w:rFonts w:ascii="Arial" w:hAnsi="Arial" w:eastAsia="Arial-BoldMT" w:cs="Arial"/>
          <w:b/>
          <w:bCs/>
          <w:sz w:val="22"/>
          <w:szCs w:val="22"/>
        </w:rPr>
        <w:t>4 - Requisitos da contratação;</w:t>
      </w:r>
    </w:p>
    <w:p w14:paraId="4EB8ACBA">
      <w:pPr>
        <w:spacing w:line="360" w:lineRule="auto"/>
        <w:ind w:right="-2"/>
        <w:jc w:val="both"/>
        <w:rPr>
          <w:rFonts w:ascii="Arial" w:hAnsi="Arial" w:cs="Arial"/>
          <w:sz w:val="22"/>
          <w:szCs w:val="22"/>
          <w:highlight w:val="yellow"/>
        </w:rPr>
      </w:pPr>
    </w:p>
    <w:p w14:paraId="2EBC219D">
      <w:pPr>
        <w:spacing w:line="360" w:lineRule="auto"/>
        <w:ind w:right="-2"/>
        <w:jc w:val="both"/>
        <w:rPr>
          <w:rFonts w:ascii="Arial" w:hAnsi="Arial" w:cs="Arial"/>
          <w:sz w:val="22"/>
          <w:szCs w:val="22"/>
        </w:rPr>
      </w:pPr>
      <w:r>
        <w:rPr>
          <w:rFonts w:ascii="Arial" w:hAnsi="Arial" w:cs="Arial"/>
          <w:sz w:val="22"/>
          <w:szCs w:val="22"/>
        </w:rPr>
        <w:t>O objeto aqui proposto, além das determinações especificadas no Edital deverá ainda obedecer aos seguintes critérios:</w:t>
      </w:r>
    </w:p>
    <w:p w14:paraId="026246E0">
      <w:pPr>
        <w:spacing w:line="360" w:lineRule="auto"/>
        <w:ind w:right="-2"/>
        <w:jc w:val="both"/>
        <w:rPr>
          <w:rFonts w:ascii="Arial" w:hAnsi="Arial" w:cs="Arial"/>
          <w:sz w:val="22"/>
          <w:szCs w:val="22"/>
        </w:rPr>
      </w:pPr>
      <w:r>
        <w:rPr>
          <w:rFonts w:ascii="Arial" w:hAnsi="Arial" w:cs="Arial"/>
          <w:sz w:val="22"/>
          <w:szCs w:val="22"/>
        </w:rPr>
        <w:t>4.1.1. Estar de acordo com as normas técnicas regulamentares brasileiras.</w:t>
      </w:r>
    </w:p>
    <w:p w14:paraId="0F45B3C1">
      <w:pPr>
        <w:spacing w:line="360" w:lineRule="auto"/>
        <w:ind w:right="-2"/>
        <w:jc w:val="both"/>
        <w:rPr>
          <w:rFonts w:ascii="Arial" w:hAnsi="Arial" w:cs="Arial"/>
          <w:sz w:val="22"/>
          <w:szCs w:val="22"/>
        </w:rPr>
      </w:pPr>
      <w:r>
        <w:rPr>
          <w:rFonts w:ascii="Arial" w:hAnsi="Arial" w:cs="Arial"/>
          <w:sz w:val="22"/>
          <w:szCs w:val="22"/>
        </w:rPr>
        <w:t>4.1.2. Ser novo e em perfeita qualidade, sem nenhum defeito.</w:t>
      </w:r>
    </w:p>
    <w:p w14:paraId="2BE462D9">
      <w:pPr>
        <w:spacing w:line="360" w:lineRule="auto"/>
        <w:ind w:right="-2"/>
        <w:jc w:val="both"/>
        <w:rPr>
          <w:rFonts w:ascii="Arial" w:hAnsi="Arial" w:cs="Arial"/>
          <w:sz w:val="22"/>
          <w:szCs w:val="22"/>
        </w:rPr>
      </w:pPr>
      <w:r>
        <w:rPr>
          <w:rFonts w:ascii="Arial" w:hAnsi="Arial" w:cs="Arial"/>
          <w:sz w:val="22"/>
          <w:szCs w:val="22"/>
        </w:rPr>
        <w:t>4.1.3. Ter garantia mínima de 12 (doze) meses, em caso de defeitos de fabricação.</w:t>
      </w:r>
    </w:p>
    <w:p w14:paraId="040957FB">
      <w:pPr>
        <w:spacing w:line="360" w:lineRule="auto"/>
        <w:ind w:right="-2"/>
        <w:jc w:val="both"/>
        <w:rPr>
          <w:rFonts w:ascii="Arial" w:hAnsi="Arial" w:eastAsia="Calibri" w:cs="Arial"/>
          <w:sz w:val="22"/>
          <w:szCs w:val="22"/>
        </w:rPr>
      </w:pPr>
      <w:r>
        <w:rPr>
          <w:rFonts w:ascii="Arial" w:hAnsi="Arial" w:eastAsia="Calibri" w:cs="Arial"/>
          <w:sz w:val="22"/>
          <w:szCs w:val="22"/>
        </w:rPr>
        <w:t xml:space="preserve">4.2. Além de atendimento do objeto, a empresa contratada deverá apresentar regularmente a seguinte documentação de habilitação: </w:t>
      </w:r>
    </w:p>
    <w:p w14:paraId="7580F0E7">
      <w:pPr>
        <w:spacing w:line="360" w:lineRule="auto"/>
        <w:ind w:right="-2"/>
        <w:jc w:val="both"/>
        <w:rPr>
          <w:rFonts w:ascii="Arial" w:hAnsi="Arial" w:eastAsia="Calibri" w:cs="Arial"/>
          <w:sz w:val="22"/>
          <w:szCs w:val="22"/>
        </w:rPr>
      </w:pPr>
      <w:r>
        <w:rPr>
          <w:rFonts w:ascii="Arial" w:hAnsi="Arial" w:eastAsia="Calibri" w:cs="Arial"/>
          <w:sz w:val="22"/>
          <w:szCs w:val="22"/>
        </w:rPr>
        <w:t xml:space="preserve">a) Contrato social ou documento equivalente; </w:t>
      </w:r>
    </w:p>
    <w:p w14:paraId="6EA6BB03">
      <w:pPr>
        <w:spacing w:line="360" w:lineRule="auto"/>
        <w:ind w:right="-2"/>
        <w:jc w:val="both"/>
        <w:rPr>
          <w:rFonts w:ascii="Arial" w:hAnsi="Arial" w:eastAsia="Calibri" w:cs="Arial"/>
          <w:sz w:val="22"/>
          <w:szCs w:val="22"/>
        </w:rPr>
      </w:pPr>
      <w:r>
        <w:rPr>
          <w:rFonts w:ascii="Arial" w:hAnsi="Arial" w:eastAsia="Calibri" w:cs="Arial"/>
          <w:sz w:val="22"/>
          <w:szCs w:val="22"/>
        </w:rPr>
        <w:t xml:space="preserve">b) Comprovação de Regularidade fiscal, social e trabalhista através de certidões negativas de débito; </w:t>
      </w:r>
    </w:p>
    <w:p w14:paraId="0A4A2460">
      <w:pPr>
        <w:spacing w:line="360" w:lineRule="auto"/>
        <w:ind w:right="-2"/>
        <w:jc w:val="both"/>
        <w:rPr>
          <w:sz w:val="22"/>
          <w:szCs w:val="22"/>
          <w:highlight w:val="yellow"/>
        </w:rPr>
      </w:pPr>
      <w:r>
        <w:rPr>
          <w:rFonts w:ascii="Arial" w:hAnsi="Arial" w:eastAsia="Calibri" w:cs="Arial"/>
          <w:sz w:val="22"/>
          <w:szCs w:val="22"/>
        </w:rPr>
        <w:t>c) Declaração de que não se encontra impedida se contratar sob nenhuma das hipóteses previstas no art. 14 da Lei Federal n° 14.133, de 2021; cumpre as exigências de reserva de cargos para pessoa com deficiência e para reabilitado da Previdência Social, previstas em lei e em outras normas específicas; cumpre o disposto no inc. XXXIII do art. 7° da Constituição Federal, bem como comunicará as áreas requisitantes, qualquer fato ou evento superveniente que venha alterar a atual situação; e de que tomou conhecimento de todas as informações e das condições locais para o cumprimento das obrigações contratadas</w:t>
      </w:r>
    </w:p>
    <w:p w14:paraId="5ABE6FA5">
      <w:pPr>
        <w:spacing w:line="360" w:lineRule="auto"/>
        <w:ind w:right="-2"/>
        <w:jc w:val="both"/>
        <w:rPr>
          <w:rFonts w:ascii="Arial" w:hAnsi="Arial" w:cs="Arial"/>
          <w:sz w:val="22"/>
          <w:szCs w:val="22"/>
          <w:highlight w:val="yellow"/>
        </w:rPr>
      </w:pPr>
    </w:p>
    <w:p w14:paraId="70623741">
      <w:pPr>
        <w:spacing w:line="360" w:lineRule="auto"/>
        <w:ind w:right="-2"/>
        <w:jc w:val="both"/>
        <w:rPr>
          <w:rFonts w:ascii="Arial" w:hAnsi="Arial" w:cs="Arial"/>
          <w:b/>
          <w:bCs/>
          <w:sz w:val="22"/>
          <w:szCs w:val="22"/>
        </w:rPr>
      </w:pPr>
      <w:r>
        <w:rPr>
          <w:rFonts w:ascii="Arial" w:hAnsi="Arial" w:cs="Arial"/>
          <w:b/>
          <w:bCs/>
          <w:sz w:val="22"/>
          <w:szCs w:val="22"/>
        </w:rPr>
        <w:t>5 – Modelo de execução do objeto, que consiste na definição de como o contrato deverá produzir os resultados pretendidos desde o seu início até o seu encerramento;</w:t>
      </w:r>
    </w:p>
    <w:p w14:paraId="7DCED505">
      <w:pPr>
        <w:spacing w:line="360" w:lineRule="auto"/>
        <w:ind w:right="-2"/>
        <w:jc w:val="both"/>
        <w:rPr>
          <w:rFonts w:ascii="Arial" w:hAnsi="Arial" w:cs="Arial"/>
          <w:sz w:val="22"/>
          <w:szCs w:val="22"/>
        </w:rPr>
      </w:pPr>
    </w:p>
    <w:p w14:paraId="6F5180EC">
      <w:pPr>
        <w:spacing w:line="360" w:lineRule="auto"/>
        <w:ind w:right="-2"/>
        <w:jc w:val="both"/>
        <w:rPr>
          <w:rFonts w:ascii="Arial" w:hAnsi="Arial" w:eastAsia="Arial-BoldMT" w:cs="Arial"/>
          <w:sz w:val="22"/>
          <w:szCs w:val="22"/>
        </w:rPr>
      </w:pPr>
      <w:r>
        <w:rPr>
          <w:rFonts w:ascii="Arial" w:hAnsi="Arial" w:eastAsia="Arial-BoldMT" w:cs="Arial"/>
          <w:sz w:val="22"/>
          <w:szCs w:val="22"/>
        </w:rPr>
        <w:t>A execução do objeto será realizada por meio da aquisição e instalação de cortinas e persianas, garantindo que o contrato atinja os resultados esperados desde o início até seu encerramento. O processo será dividido em etapas, assegurando a qualidade da entrega e a efetividade do investimento público. Inicialmente, será feita a seleção do fornecedor responsável pelo fornecimento e instalação dos materiais, considerando critérios técnicos de qualidade, durabilidade e adequação ao ambiente de uso. Após a assinatura do contrato, será realizado um levantamento técnico detalhado nos locais de instalação, a fim de garantir que as medidas e especificações atendam às necessidades específicas de cada espaço. A próxima etapa será a entrega dos materiais dentro do prazo estabelecido, seguida da instalação por equipe especializada, garantindo que as cortinas e persianas sejam fixadas corretamente e estejam plenamente funcionais. Durante essa fase, serão realizados testes para verificar o pleno funcionamento e a adequação do material instalado. Após a conclusão da instalação, será efetuado um processo de recebimento definitivo, no qual os responsáveis pelos espaços beneficiados atestarão a conformidade dos produtos e serviços prestados. Durante o período de vigência do contrato, será assegurada a garantia dos materiais e da instalação, com eventuais correções ou ajustes necessários sendo realizados pelo fornecedor. Ao término do contrato, será feita uma avaliação final da durabilidade e eficácia dos produtos adquiridos, verificando a necessidade de futuras substituições ou renovações, assegurando que os espaços continuem atendendo às exigências de conforto, funcionalidade e eficiência para os usuários.</w:t>
      </w:r>
    </w:p>
    <w:p w14:paraId="73E20D02">
      <w:pPr>
        <w:spacing w:line="360" w:lineRule="auto"/>
        <w:ind w:right="-2"/>
        <w:jc w:val="both"/>
        <w:rPr>
          <w:rFonts w:ascii="Arial" w:hAnsi="Arial" w:eastAsia="Arial-BoldMT" w:cs="Arial"/>
          <w:sz w:val="22"/>
          <w:szCs w:val="22"/>
          <w:highlight w:val="yellow"/>
        </w:rPr>
      </w:pPr>
    </w:p>
    <w:p w14:paraId="1A9A51D6">
      <w:pPr>
        <w:spacing w:line="360" w:lineRule="auto"/>
        <w:ind w:right="-2" w:hanging="142"/>
        <w:jc w:val="both"/>
        <w:rPr>
          <w:rFonts w:ascii="Arial" w:hAnsi="Arial" w:eastAsia="Arial-BoldMT" w:cs="Arial"/>
          <w:b/>
          <w:bCs/>
          <w:sz w:val="22"/>
          <w:szCs w:val="22"/>
        </w:rPr>
      </w:pPr>
      <w:r>
        <w:rPr>
          <w:rFonts w:ascii="Arial" w:hAnsi="Arial" w:eastAsia="Arial-BoldMT" w:cs="Arial"/>
          <w:b/>
          <w:bCs/>
          <w:sz w:val="22"/>
          <w:szCs w:val="22"/>
        </w:rPr>
        <w:t xml:space="preserve">  6- Modelo de gestão do contrato, que descreve como a execução do objeto será acompanhada e fiscalizada pelo órgão ou entidade;</w:t>
      </w:r>
    </w:p>
    <w:p w14:paraId="600744FE">
      <w:pPr>
        <w:spacing w:line="360" w:lineRule="auto"/>
        <w:ind w:right="-2" w:hanging="142"/>
        <w:jc w:val="both"/>
        <w:rPr>
          <w:rFonts w:ascii="Arial" w:hAnsi="Arial" w:eastAsia="Arial-BoldMT" w:cs="Arial"/>
          <w:b/>
          <w:bCs/>
          <w:sz w:val="22"/>
          <w:szCs w:val="22"/>
        </w:rPr>
      </w:pPr>
    </w:p>
    <w:p w14:paraId="3C3C0FDE">
      <w:pPr>
        <w:spacing w:line="360" w:lineRule="auto"/>
        <w:ind w:right="-2"/>
        <w:jc w:val="both"/>
        <w:rPr>
          <w:rFonts w:ascii="Arial" w:hAnsi="Arial" w:eastAsia="Arial-BoldMT" w:cs="Arial"/>
          <w:sz w:val="22"/>
          <w:szCs w:val="22"/>
        </w:rPr>
      </w:pPr>
      <w:r>
        <w:rPr>
          <w:rFonts w:ascii="Arial" w:hAnsi="Arial" w:eastAsia="Arial-BoldMT" w:cs="Arial"/>
          <w:sz w:val="22"/>
          <w:szCs w:val="22"/>
        </w:rPr>
        <w:t xml:space="preserve">O contrato deverá ser fielmente executado pelas partes, de acordo com as cláusulas avençadas e as normas da Lei nº 14.133/2021, e as partes responderão pelas consequências de sua inexecução total ou parcial. </w:t>
      </w:r>
    </w:p>
    <w:p w14:paraId="67397C6E">
      <w:pPr>
        <w:spacing w:line="360" w:lineRule="auto"/>
        <w:ind w:right="-2"/>
        <w:jc w:val="both"/>
        <w:rPr>
          <w:rFonts w:ascii="Arial" w:hAnsi="Arial" w:eastAsia="Arial-BoldMT" w:cs="Arial"/>
          <w:sz w:val="22"/>
          <w:szCs w:val="22"/>
        </w:rPr>
      </w:pPr>
      <w:r>
        <w:rPr>
          <w:rFonts w:ascii="Arial" w:hAnsi="Arial" w:eastAsia="Arial-BoldMT" w:cs="Arial"/>
          <w:sz w:val="22"/>
          <w:szCs w:val="22"/>
        </w:rPr>
        <w:t>A execução do contrato será acompanhada pelo fiscal ou por substituto designado pelo mesmo, Sr. Breno Henrique Souza Cintra, CPF: 405.042.088-35.</w:t>
      </w:r>
    </w:p>
    <w:p w14:paraId="23677E6D">
      <w:pPr>
        <w:spacing w:line="360" w:lineRule="auto"/>
        <w:ind w:right="-2"/>
        <w:jc w:val="both"/>
        <w:rPr>
          <w:rFonts w:ascii="Arial" w:hAnsi="Arial" w:eastAsia="Arial-BoldMT" w:cs="Arial"/>
          <w:sz w:val="22"/>
          <w:szCs w:val="22"/>
        </w:rPr>
      </w:pPr>
      <w:r>
        <w:rPr>
          <w:rFonts w:ascii="Arial" w:hAnsi="Arial" w:eastAsia="Arial-BoldMT" w:cs="Arial"/>
          <w:sz w:val="22"/>
          <w:szCs w:val="22"/>
        </w:rPr>
        <w:t xml:space="preserve">O fiscal do contrato anotará todas as ocorrências relacionadas à execução do contrato, determinando o que for necessário para a regularização das faltas ou dos defeitos observados, informando a seus superiores, em tempo hábil para a adoção de medidas convenientes, a situação que demandar decisão ou providência que ultrapasse sua competência. </w:t>
      </w:r>
    </w:p>
    <w:p w14:paraId="5469D5BE">
      <w:pPr>
        <w:spacing w:line="360" w:lineRule="auto"/>
        <w:ind w:right="-2"/>
        <w:jc w:val="both"/>
        <w:rPr>
          <w:rFonts w:ascii="Arial" w:hAnsi="Arial" w:eastAsia="Arial-BoldMT" w:cs="Arial"/>
          <w:sz w:val="22"/>
          <w:szCs w:val="22"/>
        </w:rPr>
      </w:pPr>
      <w:r>
        <w:rPr>
          <w:rFonts w:ascii="Arial" w:hAnsi="Arial" w:eastAsia="Arial-BoldMT" w:cs="Arial"/>
          <w:sz w:val="22"/>
          <w:szCs w:val="22"/>
        </w:rPr>
        <w:t xml:space="preserve">O contratado fica obrigado a corrigir, reparar, remover, ou substituir, as suas expensas, no total ou em parte, o objeto do contrato em que se verificarem vícios, defeitos ou incorreções resultantes de sua execução ou de materiais/equipamentos nela empregados. </w:t>
      </w:r>
    </w:p>
    <w:p w14:paraId="7B39B210">
      <w:pPr>
        <w:spacing w:line="360" w:lineRule="auto"/>
        <w:ind w:right="-2"/>
        <w:jc w:val="both"/>
        <w:rPr>
          <w:rFonts w:ascii="Arial" w:hAnsi="Arial" w:eastAsia="Arial-BoldMT" w:cs="Arial"/>
          <w:sz w:val="22"/>
          <w:szCs w:val="22"/>
        </w:rPr>
      </w:pPr>
      <w:r>
        <w:rPr>
          <w:rFonts w:ascii="Arial" w:hAnsi="Arial" w:eastAsia="Arial-BoldMT" w:cs="Arial"/>
          <w:sz w:val="22"/>
          <w:szCs w:val="22"/>
        </w:rPr>
        <w:t xml:space="preserve">O contratado também fica responsável pelos danos causados diretamente à administração ou a terceiros, em razão da execução do contrato. </w:t>
      </w:r>
    </w:p>
    <w:p w14:paraId="6F70FA0F">
      <w:pPr>
        <w:spacing w:line="360" w:lineRule="auto"/>
        <w:ind w:right="-2"/>
        <w:jc w:val="both"/>
        <w:rPr>
          <w:rFonts w:ascii="Arial" w:hAnsi="Arial" w:eastAsia="Arial-BoldMT" w:cs="Arial"/>
          <w:sz w:val="22"/>
          <w:szCs w:val="22"/>
        </w:rPr>
      </w:pPr>
      <w:r>
        <w:rPr>
          <w:rFonts w:ascii="Arial" w:hAnsi="Arial" w:eastAsia="Arial-BoldMT" w:cs="Arial"/>
          <w:sz w:val="22"/>
          <w:szCs w:val="22"/>
        </w:rPr>
        <w:t>Somente o contratado será responsável pelos encargos trabalhistas, previdenciários, fiscais e comerciais resultantes da execução do contrato.</w:t>
      </w:r>
    </w:p>
    <w:p w14:paraId="5C36012A">
      <w:pPr>
        <w:spacing w:line="360" w:lineRule="auto"/>
        <w:ind w:right="-2"/>
        <w:jc w:val="both"/>
        <w:rPr>
          <w:rFonts w:ascii="Arial" w:hAnsi="Arial" w:eastAsia="Arial-BoldMT" w:cs="Arial"/>
          <w:b/>
          <w:bCs/>
          <w:sz w:val="22"/>
          <w:szCs w:val="22"/>
          <w:highlight w:val="yellow"/>
        </w:rPr>
      </w:pPr>
    </w:p>
    <w:p w14:paraId="6336BD7B">
      <w:pPr>
        <w:spacing w:line="360" w:lineRule="auto"/>
        <w:ind w:right="-2"/>
        <w:jc w:val="both"/>
        <w:rPr>
          <w:rFonts w:ascii="Arial" w:hAnsi="Arial" w:eastAsia="Arial-BoldMT" w:cs="Arial"/>
          <w:b/>
          <w:bCs/>
          <w:sz w:val="22"/>
          <w:szCs w:val="22"/>
        </w:rPr>
      </w:pPr>
      <w:r>
        <w:rPr>
          <w:rFonts w:ascii="Arial" w:hAnsi="Arial" w:eastAsia="Arial-BoldMT" w:cs="Arial"/>
          <w:b/>
          <w:bCs/>
          <w:sz w:val="22"/>
          <w:szCs w:val="22"/>
        </w:rPr>
        <w:t>7 - Critérios de medição e de pagamento;</w:t>
      </w:r>
    </w:p>
    <w:p w14:paraId="0B79789A">
      <w:pPr>
        <w:spacing w:line="360" w:lineRule="auto"/>
        <w:ind w:right="-2"/>
        <w:jc w:val="both"/>
        <w:rPr>
          <w:rFonts w:ascii="Arial" w:hAnsi="Arial" w:eastAsia="Arial-BoldMT" w:cs="Arial"/>
          <w:b/>
          <w:bCs/>
          <w:sz w:val="22"/>
          <w:szCs w:val="22"/>
        </w:rPr>
      </w:pPr>
    </w:p>
    <w:p w14:paraId="18F10D6E">
      <w:pPr>
        <w:spacing w:line="360" w:lineRule="auto"/>
        <w:ind w:right="145"/>
        <w:jc w:val="both"/>
        <w:rPr>
          <w:rFonts w:ascii="Arial" w:hAnsi="Arial" w:cs="Arial"/>
          <w:sz w:val="22"/>
          <w:szCs w:val="22"/>
        </w:rPr>
      </w:pPr>
      <w:r>
        <w:rPr>
          <w:rFonts w:ascii="Arial" w:hAnsi="Arial" w:cs="Arial"/>
          <w:sz w:val="22"/>
          <w:szCs w:val="22"/>
        </w:rPr>
        <w:t>7.1. O pagamento será realizado no prazo máximo de até 30 dias, contados a partir do recebimento da Nota Fiscal ou Fatura, através de ordem bancária, para crédito em banco, agência e conta corrente indicados pelo contratado, sempre após a realização das entregas</w:t>
      </w:r>
    </w:p>
    <w:p w14:paraId="729CFDF0">
      <w:pPr>
        <w:spacing w:line="360" w:lineRule="auto"/>
        <w:ind w:right="145"/>
        <w:jc w:val="both"/>
        <w:rPr>
          <w:rFonts w:ascii="Arial" w:hAnsi="Arial" w:cs="Arial"/>
          <w:sz w:val="22"/>
          <w:szCs w:val="22"/>
        </w:rPr>
      </w:pPr>
      <w:r>
        <w:rPr>
          <w:rFonts w:ascii="Arial" w:hAnsi="Arial" w:cs="Arial"/>
          <w:sz w:val="22"/>
          <w:szCs w:val="22"/>
        </w:rPr>
        <w:t>7.2. Considera-se ocorrido o recebimento da nota fiscal ou fatura no momento em que o órgão contratante atestar a execução do objeto do contrato</w:t>
      </w:r>
    </w:p>
    <w:p w14:paraId="0BC6DD3F">
      <w:pPr>
        <w:spacing w:line="360" w:lineRule="auto"/>
        <w:ind w:right="145"/>
        <w:jc w:val="both"/>
        <w:rPr>
          <w:rFonts w:ascii="Arial" w:hAnsi="Arial" w:cs="Arial"/>
          <w:sz w:val="22"/>
          <w:szCs w:val="22"/>
        </w:rPr>
      </w:pPr>
      <w:r>
        <w:rPr>
          <w:rFonts w:ascii="Arial" w:hAnsi="Arial" w:cs="Arial"/>
          <w:sz w:val="22"/>
          <w:szCs w:val="22"/>
        </w:rPr>
        <w:t>7.3. A Nota Fiscal ou Fatura deverá ser obrigatoriamente acompanhada da comprovação da regularidade fiscal, constatada por meio de consulta on-line mediante consulta aos sítios eletrônicos oficiais ou à documentação mencionada no art. 68 Lei nº 14.133/2021, bem como de relatório circunstanciado acerca das atividades desempenhadas, inclusive mencionando data, local e tipo de serviço executado, compreendendo o total de tempo dispendido. Referido relatório deverá ser submetido ao fiscal do contrato, para os devidos fins de ciência.</w:t>
      </w:r>
    </w:p>
    <w:p w14:paraId="67227381">
      <w:pPr>
        <w:spacing w:line="360" w:lineRule="auto"/>
        <w:jc w:val="both"/>
        <w:rPr>
          <w:rFonts w:ascii="Arial" w:hAnsi="Arial" w:eastAsia="Arial" w:cs="Arial"/>
          <w:sz w:val="22"/>
          <w:szCs w:val="22"/>
          <w:lang w:eastAsia="pt-BR"/>
        </w:rPr>
      </w:pPr>
      <w:r>
        <w:rPr>
          <w:rFonts w:ascii="Arial" w:hAnsi="Arial" w:eastAsia="Arial" w:cs="Arial"/>
          <w:sz w:val="22"/>
          <w:szCs w:val="22"/>
          <w:lang w:eastAsia="pt-BR"/>
        </w:rPr>
        <w:t>7.4.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2FB60FDB">
      <w:pPr>
        <w:spacing w:line="360" w:lineRule="auto"/>
        <w:jc w:val="both"/>
        <w:rPr>
          <w:rFonts w:ascii="Arial" w:hAnsi="Arial" w:eastAsia="Arial" w:cs="Arial"/>
          <w:sz w:val="22"/>
          <w:szCs w:val="22"/>
          <w:lang w:eastAsia="pt-BR"/>
        </w:rPr>
      </w:pPr>
      <w:r>
        <w:rPr>
          <w:rFonts w:ascii="Arial" w:hAnsi="Arial" w:eastAsia="Arial" w:cs="Arial"/>
          <w:sz w:val="22"/>
          <w:szCs w:val="22"/>
          <w:lang w:eastAsia="pt-BR"/>
        </w:rPr>
        <w:t>7.5. Na hipótese de devolução, a nota fiscal/fatura será considerada como não apresentada, para fins de atendimento das condições contratuais.</w:t>
      </w:r>
    </w:p>
    <w:p w14:paraId="768AFEED">
      <w:pPr>
        <w:spacing w:line="360" w:lineRule="auto"/>
        <w:ind w:right="145"/>
        <w:jc w:val="both"/>
        <w:rPr>
          <w:rFonts w:ascii="Arial" w:hAnsi="Arial" w:cs="Arial"/>
          <w:sz w:val="22"/>
          <w:szCs w:val="22"/>
        </w:rPr>
      </w:pPr>
      <w:r>
        <w:rPr>
          <w:rFonts w:ascii="Arial" w:hAnsi="Arial" w:eastAsia="Arial" w:cs="Arial"/>
          <w:sz w:val="22"/>
          <w:szCs w:val="22"/>
        </w:rPr>
        <w:t>7.6. A Contratante efetuará retenção, na fonte, dos tributos e contribuições sobre todos os pagamentos devidos à Contratada, na forma da legislação aplicável.</w:t>
      </w:r>
    </w:p>
    <w:p w14:paraId="4D62B70B">
      <w:pPr>
        <w:spacing w:line="360" w:lineRule="auto"/>
        <w:ind w:right="145"/>
        <w:jc w:val="both"/>
        <w:rPr>
          <w:rFonts w:ascii="Arial" w:hAnsi="Arial" w:eastAsia="Arial" w:cs="Arial"/>
          <w:sz w:val="22"/>
          <w:szCs w:val="22"/>
        </w:rPr>
      </w:pPr>
      <w:r>
        <w:rPr>
          <w:rFonts w:ascii="Arial" w:hAnsi="Arial" w:cs="Arial"/>
          <w:sz w:val="22"/>
          <w:szCs w:val="22"/>
        </w:rPr>
        <w:t xml:space="preserve">7.7. </w:t>
      </w:r>
      <w:r>
        <w:rPr>
          <w:rFonts w:ascii="Arial" w:hAnsi="Arial" w:eastAsia="Arial" w:cs="Arial"/>
          <w:sz w:val="22"/>
          <w:szCs w:val="22"/>
        </w:rPr>
        <w:t>Os eventuais encargos financeiros, processuais e outros, decorrentes da inobservância, pela Contratada, de prazo de pagamento, serão de sua exclusiva responsabilidade.</w:t>
      </w:r>
    </w:p>
    <w:p w14:paraId="5F14FF08">
      <w:pPr>
        <w:spacing w:line="360" w:lineRule="auto"/>
        <w:ind w:right="145"/>
        <w:jc w:val="both"/>
        <w:rPr>
          <w:rFonts w:ascii="Arial" w:hAnsi="Arial" w:eastAsia="Arial" w:cs="Arial"/>
          <w:color w:val="000000"/>
          <w:sz w:val="22"/>
          <w:szCs w:val="22"/>
        </w:rPr>
      </w:pPr>
      <w:r>
        <w:rPr>
          <w:rFonts w:ascii="Arial" w:hAnsi="Arial" w:eastAsia="Arial" w:cs="Arial"/>
          <w:color w:val="000000"/>
          <w:sz w:val="22"/>
          <w:szCs w:val="22"/>
        </w:rPr>
        <w:t>7.8. A Contratada, durante toda a execução do contrato, deverá manter todas as condições de habilitação e qualificação exigidas na licitação.</w:t>
      </w:r>
    </w:p>
    <w:p w14:paraId="1E68CCB2">
      <w:pPr>
        <w:spacing w:line="360" w:lineRule="auto"/>
        <w:ind w:right="-2"/>
        <w:jc w:val="both"/>
        <w:rPr>
          <w:rFonts w:ascii="Arial" w:hAnsi="Arial" w:eastAsia="Arial-BoldMT" w:cs="Arial"/>
          <w:sz w:val="22"/>
          <w:szCs w:val="22"/>
          <w:highlight w:val="yellow"/>
        </w:rPr>
      </w:pPr>
    </w:p>
    <w:p w14:paraId="237332CE">
      <w:pPr>
        <w:spacing w:line="360" w:lineRule="auto"/>
        <w:ind w:right="-2"/>
        <w:jc w:val="both"/>
        <w:rPr>
          <w:rFonts w:ascii="Arial" w:hAnsi="Arial" w:eastAsia="Arial-BoldMT" w:cs="Arial"/>
          <w:b/>
          <w:bCs/>
          <w:sz w:val="22"/>
          <w:szCs w:val="22"/>
        </w:rPr>
      </w:pPr>
      <w:r>
        <w:rPr>
          <w:rFonts w:ascii="Arial" w:hAnsi="Arial" w:eastAsia="Arial-BoldMT" w:cs="Arial"/>
          <w:b/>
          <w:bCs/>
          <w:sz w:val="22"/>
          <w:szCs w:val="22"/>
        </w:rPr>
        <w:t>8 - Forma e critérios de seleção do fornecedor;</w:t>
      </w:r>
    </w:p>
    <w:p w14:paraId="7C645D82">
      <w:pPr>
        <w:spacing w:line="360" w:lineRule="auto"/>
        <w:ind w:right="-2"/>
        <w:jc w:val="both"/>
        <w:rPr>
          <w:rFonts w:ascii="Arial" w:hAnsi="Arial" w:eastAsia="Arial-BoldMT" w:cs="Arial"/>
          <w:b/>
          <w:bCs/>
          <w:sz w:val="22"/>
          <w:szCs w:val="22"/>
        </w:rPr>
      </w:pPr>
    </w:p>
    <w:p w14:paraId="2367D7BF">
      <w:pPr>
        <w:spacing w:line="360" w:lineRule="auto"/>
        <w:jc w:val="both"/>
        <w:rPr>
          <w:rFonts w:ascii="Arial" w:hAnsi="Arial" w:cs="Arial"/>
          <w:sz w:val="22"/>
          <w:szCs w:val="22"/>
        </w:rPr>
      </w:pPr>
      <w:r>
        <w:rPr>
          <w:rFonts w:ascii="Arial" w:hAnsi="Arial" w:cs="Arial"/>
          <w:sz w:val="22"/>
          <w:szCs w:val="22"/>
        </w:rPr>
        <w:t>Aplica-se ao presente o disposto no inc. I do art. 33 da Lei 14.133/2021, ou seja, julgamento das propostas menor preço GLOBAL. Justifica-se a realização de procedimento pelo menor valor global, considerando que os itens se referem a mesma natureza de serviços, tão somente se distinguindo-se quando aos locais de sua execução. Assim verifica-se que pelos critérios de eficiência e logística, a melhor solução empreendida é a promoção do certame (critério de julgamento) pelo menor valor global.</w:t>
      </w:r>
    </w:p>
    <w:p w14:paraId="42066044">
      <w:pPr>
        <w:spacing w:line="360" w:lineRule="auto"/>
        <w:jc w:val="both"/>
        <w:rPr>
          <w:rFonts w:ascii="Arial" w:hAnsi="Arial" w:cs="Arial"/>
          <w:sz w:val="22"/>
          <w:szCs w:val="22"/>
        </w:rPr>
      </w:pPr>
    </w:p>
    <w:p w14:paraId="231FCF5E">
      <w:pPr>
        <w:spacing w:line="360" w:lineRule="auto"/>
        <w:ind w:right="-2"/>
        <w:jc w:val="both"/>
        <w:rPr>
          <w:rFonts w:ascii="Arial" w:hAnsi="Arial" w:eastAsia="Arial-BoldMT" w:cs="Arial"/>
          <w:b/>
          <w:bCs/>
          <w:sz w:val="22"/>
          <w:szCs w:val="22"/>
        </w:rPr>
      </w:pPr>
      <w:r>
        <w:rPr>
          <w:rFonts w:ascii="Arial" w:hAnsi="Arial" w:eastAsia="Arial-BoldMT" w:cs="Arial"/>
          <w:b/>
          <w:bCs/>
          <w:sz w:val="22"/>
          <w:szCs w:val="22"/>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01D70A2">
      <w:pPr>
        <w:spacing w:line="360" w:lineRule="auto"/>
        <w:ind w:right="-2"/>
        <w:jc w:val="both"/>
        <w:rPr>
          <w:rFonts w:ascii="Arial" w:hAnsi="Arial" w:cs="Arial"/>
          <w:b/>
          <w:bCs/>
          <w:sz w:val="22"/>
          <w:szCs w:val="22"/>
        </w:rPr>
      </w:pPr>
    </w:p>
    <w:p w14:paraId="16631AAC">
      <w:pPr>
        <w:pStyle w:val="13"/>
        <w:widowControl w:val="0"/>
        <w:autoSpaceDE w:val="0"/>
        <w:autoSpaceDN w:val="0"/>
        <w:spacing w:after="0" w:line="360" w:lineRule="auto"/>
        <w:ind w:left="0"/>
        <w:contextualSpacing w:val="0"/>
        <w:jc w:val="both"/>
        <w:rPr>
          <w:rFonts w:ascii="Arial" w:hAnsi="Arial" w:cs="Arial"/>
        </w:rPr>
      </w:pPr>
      <w:r>
        <w:rPr>
          <w:rFonts w:ascii="Arial" w:hAnsi="Arial" w:cs="Arial"/>
        </w:rPr>
        <w:t>9.1 Para fins de elaboração do valor estimado da contratação, foram observadas as regras constantes do § 1º do art. 23 da Lei Federal n. 14.133/2021:</w:t>
      </w:r>
    </w:p>
    <w:p w14:paraId="730303EF">
      <w:pPr>
        <w:pStyle w:val="13"/>
        <w:widowControl w:val="0"/>
        <w:autoSpaceDE w:val="0"/>
        <w:autoSpaceDN w:val="0"/>
        <w:spacing w:after="0" w:line="360" w:lineRule="auto"/>
        <w:ind w:left="0"/>
        <w:contextualSpacing w:val="0"/>
        <w:jc w:val="both"/>
        <w:rPr>
          <w:rFonts w:ascii="Arial" w:hAnsi="Arial" w:cs="Arial"/>
        </w:rPr>
      </w:pPr>
    </w:p>
    <w:p w14:paraId="55BAE4A7">
      <w:pPr>
        <w:pStyle w:val="13"/>
        <w:widowControl w:val="0"/>
        <w:autoSpaceDE w:val="0"/>
        <w:autoSpaceDN w:val="0"/>
        <w:spacing w:after="0" w:line="360" w:lineRule="auto"/>
        <w:ind w:left="1560"/>
        <w:jc w:val="both"/>
        <w:rPr>
          <w:rFonts w:ascii="Arial" w:hAnsi="Arial" w:cs="Arial"/>
          <w:b/>
          <w:bCs/>
        </w:rPr>
      </w:pPr>
      <w:r>
        <w:rPr>
          <w:rFonts w:ascii="Arial" w:hAnsi="Arial" w:cs="Arial"/>
          <w:b/>
          <w:bCs/>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7DE2CC2E">
      <w:pPr>
        <w:pStyle w:val="13"/>
        <w:widowControl w:val="0"/>
        <w:autoSpaceDE w:val="0"/>
        <w:autoSpaceDN w:val="0"/>
        <w:spacing w:after="0" w:line="360" w:lineRule="auto"/>
        <w:ind w:left="1560"/>
        <w:jc w:val="both"/>
        <w:rPr>
          <w:rFonts w:ascii="Arial" w:hAnsi="Arial" w:cs="Arial"/>
          <w:b/>
          <w:bCs/>
        </w:rPr>
      </w:pPr>
      <w:bookmarkStart w:id="4" w:name="art23§1i"/>
      <w:bookmarkEnd w:id="4"/>
      <w:r>
        <w:rPr>
          <w:rFonts w:ascii="Arial" w:hAnsi="Arial" w:cs="Arial"/>
          <w:b/>
          <w:bCs/>
        </w:rPr>
        <w:t>I - Composição de custos unitários menores ou iguais à mediana do item correspondente no painel para consulta de preços ou no banco de preços em saúde disponíveis no Portal Nacional de Contratações Públicas (PNCP);</w:t>
      </w:r>
    </w:p>
    <w:p w14:paraId="00C00809">
      <w:pPr>
        <w:pStyle w:val="13"/>
        <w:widowControl w:val="0"/>
        <w:autoSpaceDE w:val="0"/>
        <w:autoSpaceDN w:val="0"/>
        <w:spacing w:after="0" w:line="360" w:lineRule="auto"/>
        <w:ind w:left="1560"/>
        <w:jc w:val="both"/>
        <w:rPr>
          <w:rFonts w:ascii="Arial" w:hAnsi="Arial" w:cs="Arial"/>
          <w:b/>
          <w:bCs/>
        </w:rPr>
      </w:pPr>
      <w:bookmarkStart w:id="5" w:name="art23§1ii"/>
      <w:bookmarkEnd w:id="5"/>
      <w:r>
        <w:rPr>
          <w:rFonts w:ascii="Arial" w:hAnsi="Arial" w:cs="Arial"/>
          <w:b/>
          <w:bCs/>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6200F68B">
      <w:pPr>
        <w:pStyle w:val="13"/>
        <w:widowControl w:val="0"/>
        <w:autoSpaceDE w:val="0"/>
        <w:autoSpaceDN w:val="0"/>
        <w:spacing w:after="0" w:line="360" w:lineRule="auto"/>
        <w:ind w:left="1560"/>
        <w:jc w:val="both"/>
        <w:rPr>
          <w:rFonts w:ascii="Arial" w:hAnsi="Arial" w:cs="Arial"/>
          <w:b/>
          <w:bCs/>
        </w:rPr>
      </w:pPr>
      <w:bookmarkStart w:id="6" w:name="art23§1iii"/>
      <w:bookmarkEnd w:id="6"/>
      <w:r>
        <w:rPr>
          <w:rFonts w:ascii="Arial" w:hAnsi="Arial" w:cs="Arial"/>
          <w:b/>
          <w:bCs/>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59FF11F4">
      <w:pPr>
        <w:pStyle w:val="13"/>
        <w:widowControl w:val="0"/>
        <w:autoSpaceDE w:val="0"/>
        <w:autoSpaceDN w:val="0"/>
        <w:spacing w:after="0" w:line="360" w:lineRule="auto"/>
        <w:ind w:left="0"/>
        <w:contextualSpacing w:val="0"/>
        <w:jc w:val="both"/>
        <w:rPr>
          <w:rFonts w:ascii="Arial" w:hAnsi="Arial" w:cs="Arial"/>
        </w:rPr>
      </w:pPr>
    </w:p>
    <w:p w14:paraId="2E3D8B1D">
      <w:pPr>
        <w:pStyle w:val="13"/>
        <w:spacing w:after="0" w:line="360" w:lineRule="auto"/>
        <w:ind w:left="0"/>
        <w:jc w:val="both"/>
        <w:rPr>
          <w:rFonts w:ascii="Arial" w:hAnsi="Arial" w:cs="Arial"/>
          <w:highlight w:val="yellow"/>
        </w:rPr>
      </w:pPr>
      <w:r>
        <w:rPr>
          <w:rFonts w:ascii="Arial" w:hAnsi="Arial" w:cs="Arial"/>
        </w:rPr>
        <w:t>Destarte com fundamento nos atos normativos acima referenciados, colhe-se a seguinte fonte de consulta de valores:</w:t>
      </w:r>
    </w:p>
    <w:tbl>
      <w:tblPr>
        <w:tblStyle w:val="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163"/>
        <w:gridCol w:w="850"/>
        <w:gridCol w:w="3686"/>
        <w:gridCol w:w="1838"/>
        <w:gridCol w:w="1559"/>
      </w:tblGrid>
      <w:tr w14:paraId="576D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43EB96E3">
            <w:pPr>
              <w:spacing w:line="360" w:lineRule="auto"/>
              <w:jc w:val="both"/>
              <w:rPr>
                <w:rFonts w:ascii="Arial" w:hAnsi="Arial" w:cs="Arial"/>
                <w:b/>
                <w:sz w:val="22"/>
                <w:szCs w:val="22"/>
              </w:rPr>
            </w:pPr>
            <w:r>
              <w:rPr>
                <w:rFonts w:ascii="Arial" w:hAnsi="Arial" w:cs="Arial"/>
                <w:b/>
                <w:sz w:val="22"/>
                <w:szCs w:val="22"/>
              </w:rPr>
              <w:t>ITEM</w:t>
            </w:r>
          </w:p>
        </w:tc>
        <w:tc>
          <w:tcPr>
            <w:tcW w:w="1163" w:type="dxa"/>
            <w:shd w:val="clear" w:color="auto" w:fill="auto"/>
            <w:vAlign w:val="center"/>
          </w:tcPr>
          <w:p w14:paraId="77C3C486">
            <w:pPr>
              <w:spacing w:line="360" w:lineRule="auto"/>
              <w:jc w:val="both"/>
              <w:rPr>
                <w:rFonts w:ascii="Arial" w:hAnsi="Arial" w:cs="Arial"/>
                <w:b/>
                <w:sz w:val="22"/>
                <w:szCs w:val="22"/>
              </w:rPr>
            </w:pPr>
            <w:r>
              <w:rPr>
                <w:rFonts w:ascii="Arial" w:hAnsi="Arial" w:cs="Arial"/>
                <w:b/>
                <w:sz w:val="22"/>
                <w:szCs w:val="22"/>
              </w:rPr>
              <w:t>QUANT.</w:t>
            </w:r>
          </w:p>
        </w:tc>
        <w:tc>
          <w:tcPr>
            <w:tcW w:w="850" w:type="dxa"/>
            <w:shd w:val="clear" w:color="auto" w:fill="auto"/>
            <w:vAlign w:val="center"/>
          </w:tcPr>
          <w:p w14:paraId="3A631AC4">
            <w:pPr>
              <w:spacing w:line="360" w:lineRule="auto"/>
              <w:jc w:val="both"/>
              <w:rPr>
                <w:rFonts w:ascii="Arial" w:hAnsi="Arial" w:cs="Arial"/>
                <w:b/>
                <w:sz w:val="22"/>
                <w:szCs w:val="22"/>
              </w:rPr>
            </w:pPr>
            <w:r>
              <w:rPr>
                <w:rFonts w:ascii="Arial" w:hAnsi="Arial" w:cs="Arial"/>
                <w:b/>
                <w:sz w:val="22"/>
                <w:szCs w:val="22"/>
              </w:rPr>
              <w:t>UNID.</w:t>
            </w:r>
          </w:p>
        </w:tc>
        <w:tc>
          <w:tcPr>
            <w:tcW w:w="3686" w:type="dxa"/>
            <w:shd w:val="clear" w:color="auto" w:fill="auto"/>
            <w:vAlign w:val="center"/>
          </w:tcPr>
          <w:p w14:paraId="47696079">
            <w:pPr>
              <w:spacing w:line="360" w:lineRule="auto"/>
              <w:jc w:val="both"/>
              <w:rPr>
                <w:rFonts w:ascii="Arial" w:hAnsi="Arial" w:cs="Arial"/>
                <w:b/>
                <w:sz w:val="22"/>
                <w:szCs w:val="22"/>
                <w:highlight w:val="yellow"/>
              </w:rPr>
            </w:pPr>
            <w:r>
              <w:rPr>
                <w:rFonts w:ascii="Arial" w:hAnsi="Arial" w:cs="Arial"/>
                <w:b/>
                <w:sz w:val="22"/>
                <w:szCs w:val="22"/>
              </w:rPr>
              <w:t>DESCRIÇÃO</w:t>
            </w:r>
          </w:p>
        </w:tc>
        <w:tc>
          <w:tcPr>
            <w:tcW w:w="1838" w:type="dxa"/>
            <w:vAlign w:val="center"/>
          </w:tcPr>
          <w:p w14:paraId="501A5344">
            <w:pPr>
              <w:spacing w:line="360" w:lineRule="auto"/>
              <w:jc w:val="both"/>
              <w:rPr>
                <w:rFonts w:ascii="Arial" w:hAnsi="Arial" w:cs="Arial"/>
                <w:b/>
                <w:sz w:val="22"/>
                <w:szCs w:val="22"/>
              </w:rPr>
            </w:pPr>
            <w:r>
              <w:rPr>
                <w:rFonts w:ascii="Arial" w:hAnsi="Arial" w:cs="Arial"/>
                <w:b/>
                <w:sz w:val="22"/>
                <w:szCs w:val="22"/>
              </w:rPr>
              <w:t>VALOR UNITARIO (INCLUINDO INSTALAÇÃO)</w:t>
            </w:r>
          </w:p>
        </w:tc>
        <w:tc>
          <w:tcPr>
            <w:tcW w:w="1559" w:type="dxa"/>
            <w:vAlign w:val="center"/>
          </w:tcPr>
          <w:p w14:paraId="722FC24E">
            <w:pPr>
              <w:spacing w:line="360" w:lineRule="auto"/>
              <w:jc w:val="both"/>
              <w:rPr>
                <w:rFonts w:ascii="Arial" w:hAnsi="Arial" w:cs="Arial"/>
                <w:b/>
                <w:sz w:val="22"/>
                <w:szCs w:val="22"/>
              </w:rPr>
            </w:pPr>
            <w:r>
              <w:rPr>
                <w:rFonts w:ascii="Arial" w:hAnsi="Arial" w:cs="Arial"/>
                <w:b/>
                <w:sz w:val="22"/>
                <w:szCs w:val="22"/>
              </w:rPr>
              <w:t>TOTAL</w:t>
            </w:r>
          </w:p>
        </w:tc>
      </w:tr>
      <w:tr w14:paraId="60D2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00DC8145">
            <w:pPr>
              <w:spacing w:line="360" w:lineRule="auto"/>
              <w:jc w:val="both"/>
              <w:rPr>
                <w:rFonts w:ascii="Arial" w:hAnsi="Arial" w:cs="Arial"/>
                <w:sz w:val="22"/>
                <w:szCs w:val="22"/>
              </w:rPr>
            </w:pPr>
            <w:r>
              <w:rPr>
                <w:rFonts w:ascii="Arial" w:hAnsi="Arial" w:cs="Arial"/>
                <w:sz w:val="22"/>
                <w:szCs w:val="22"/>
              </w:rPr>
              <w:t>01</w:t>
            </w:r>
          </w:p>
        </w:tc>
        <w:tc>
          <w:tcPr>
            <w:tcW w:w="1163" w:type="dxa"/>
            <w:shd w:val="clear" w:color="auto" w:fill="auto"/>
            <w:vAlign w:val="center"/>
          </w:tcPr>
          <w:p w14:paraId="375EFA5A">
            <w:pPr>
              <w:spacing w:line="360" w:lineRule="auto"/>
              <w:jc w:val="both"/>
              <w:rPr>
                <w:rFonts w:ascii="Arial" w:hAnsi="Arial" w:cs="Arial"/>
                <w:sz w:val="22"/>
                <w:szCs w:val="22"/>
              </w:rPr>
            </w:pPr>
            <w:r>
              <w:rPr>
                <w:rFonts w:ascii="Arial" w:hAnsi="Arial" w:cs="Arial"/>
                <w:sz w:val="22"/>
                <w:szCs w:val="22"/>
              </w:rPr>
              <w:t>08</w:t>
            </w:r>
          </w:p>
        </w:tc>
        <w:tc>
          <w:tcPr>
            <w:tcW w:w="850" w:type="dxa"/>
            <w:shd w:val="clear" w:color="auto" w:fill="auto"/>
            <w:vAlign w:val="center"/>
          </w:tcPr>
          <w:p w14:paraId="3514F86B">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vAlign w:val="center"/>
          </w:tcPr>
          <w:p w14:paraId="08E551F0">
            <w:pPr>
              <w:spacing w:line="360" w:lineRule="auto"/>
              <w:jc w:val="both"/>
              <w:rPr>
                <w:rFonts w:ascii="Arial" w:hAnsi="Arial" w:cs="Arial"/>
                <w:sz w:val="22"/>
                <w:szCs w:val="22"/>
                <w:highlight w:val="yellow"/>
              </w:rPr>
            </w:pPr>
            <w:r>
              <w:rPr>
                <w:rFonts w:ascii="Arial" w:hAnsi="Arial" w:cs="Arial" w:eastAsiaTheme="majorEastAsia"/>
                <w:sz w:val="22"/>
                <w:szCs w:val="22"/>
              </w:rPr>
              <w:t>Cortinas iguais de tecido em blackout 70% franzido 2.6 com ilhós branco de 28mm com suportes e ponteiras, Largura 4.25, Altura 2.10 (uma cortina para cada sala respectivamente sala de berço 1A, berçário 1A, multisseriada B1, berçário 2A, berçário 2B, maternal 1A, maternal 1B e maternal 1C. Para Creche Escola Rosineia Marcelino Lourenço.</w:t>
            </w:r>
          </w:p>
        </w:tc>
        <w:tc>
          <w:tcPr>
            <w:tcW w:w="1838" w:type="dxa"/>
            <w:vAlign w:val="center"/>
          </w:tcPr>
          <w:p w14:paraId="06215667">
            <w:pPr>
              <w:spacing w:line="360" w:lineRule="auto"/>
              <w:jc w:val="both"/>
              <w:rPr>
                <w:rFonts w:ascii="Arial" w:hAnsi="Arial" w:cs="Arial" w:eastAsiaTheme="majorEastAsia"/>
                <w:sz w:val="22"/>
                <w:szCs w:val="22"/>
              </w:rPr>
            </w:pPr>
            <w:r>
              <w:rPr>
                <w:rFonts w:ascii="Arial" w:hAnsi="Arial" w:cs="Arial" w:eastAsiaTheme="majorEastAsia"/>
                <w:sz w:val="22"/>
                <w:szCs w:val="22"/>
              </w:rPr>
              <w:t>R$ 1.866,67</w:t>
            </w:r>
          </w:p>
        </w:tc>
        <w:tc>
          <w:tcPr>
            <w:tcW w:w="1559" w:type="dxa"/>
            <w:vAlign w:val="center"/>
          </w:tcPr>
          <w:p w14:paraId="7118BF1D">
            <w:pPr>
              <w:spacing w:line="360" w:lineRule="auto"/>
              <w:jc w:val="both"/>
              <w:rPr>
                <w:rFonts w:ascii="Arial" w:hAnsi="Arial" w:cs="Arial" w:eastAsiaTheme="majorEastAsia"/>
                <w:sz w:val="22"/>
                <w:szCs w:val="22"/>
              </w:rPr>
            </w:pPr>
            <w:r>
              <w:rPr>
                <w:rFonts w:ascii="Arial" w:hAnsi="Arial" w:cs="Arial" w:eastAsiaTheme="majorEastAsia"/>
                <w:sz w:val="22"/>
                <w:szCs w:val="22"/>
              </w:rPr>
              <w:t>R$ 14.933,36</w:t>
            </w:r>
          </w:p>
        </w:tc>
      </w:tr>
      <w:tr w14:paraId="36CC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42A15ACB">
            <w:pPr>
              <w:spacing w:line="360" w:lineRule="auto"/>
              <w:jc w:val="both"/>
              <w:rPr>
                <w:rFonts w:ascii="Arial" w:hAnsi="Arial" w:cs="Arial"/>
                <w:sz w:val="22"/>
                <w:szCs w:val="22"/>
              </w:rPr>
            </w:pPr>
            <w:r>
              <w:rPr>
                <w:rFonts w:ascii="Arial" w:hAnsi="Arial" w:cs="Arial"/>
                <w:sz w:val="22"/>
                <w:szCs w:val="22"/>
              </w:rPr>
              <w:t>02</w:t>
            </w:r>
          </w:p>
        </w:tc>
        <w:tc>
          <w:tcPr>
            <w:tcW w:w="1163" w:type="dxa"/>
            <w:shd w:val="clear" w:color="auto" w:fill="auto"/>
            <w:vAlign w:val="center"/>
          </w:tcPr>
          <w:p w14:paraId="1117EF32">
            <w:pPr>
              <w:spacing w:line="360" w:lineRule="auto"/>
              <w:jc w:val="both"/>
              <w:rPr>
                <w:rFonts w:ascii="Arial" w:hAnsi="Arial" w:cs="Arial"/>
                <w:sz w:val="22"/>
                <w:szCs w:val="22"/>
              </w:rPr>
            </w:pPr>
            <w:r>
              <w:rPr>
                <w:rFonts w:ascii="Arial" w:hAnsi="Arial" w:cs="Arial"/>
                <w:sz w:val="22"/>
                <w:szCs w:val="22"/>
              </w:rPr>
              <w:t>05</w:t>
            </w:r>
          </w:p>
        </w:tc>
        <w:tc>
          <w:tcPr>
            <w:tcW w:w="850" w:type="dxa"/>
            <w:shd w:val="clear" w:color="auto" w:fill="auto"/>
            <w:vAlign w:val="center"/>
          </w:tcPr>
          <w:p w14:paraId="6ADE82ED">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6A70DE0C">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screen 3% preta com bando preto Largura: 2,20, Altura 1,20mt. Para Centro de treinamento de jiu-jitsu.</w:t>
            </w:r>
          </w:p>
        </w:tc>
        <w:tc>
          <w:tcPr>
            <w:tcW w:w="1838" w:type="dxa"/>
            <w:vAlign w:val="center"/>
          </w:tcPr>
          <w:p w14:paraId="09EE9AC8">
            <w:pPr>
              <w:spacing w:line="360" w:lineRule="auto"/>
              <w:jc w:val="both"/>
              <w:rPr>
                <w:rFonts w:ascii="Arial" w:hAnsi="Arial" w:cs="Arial" w:eastAsiaTheme="majorEastAsia"/>
                <w:sz w:val="22"/>
                <w:szCs w:val="22"/>
              </w:rPr>
            </w:pPr>
            <w:r>
              <w:rPr>
                <w:rFonts w:ascii="Arial" w:hAnsi="Arial" w:cs="Arial" w:eastAsiaTheme="majorEastAsia"/>
                <w:sz w:val="22"/>
                <w:szCs w:val="22"/>
              </w:rPr>
              <w:t>R$ 1.123,11</w:t>
            </w:r>
          </w:p>
        </w:tc>
        <w:tc>
          <w:tcPr>
            <w:tcW w:w="1559" w:type="dxa"/>
            <w:vAlign w:val="center"/>
          </w:tcPr>
          <w:p w14:paraId="761DB5DD">
            <w:pPr>
              <w:spacing w:line="360" w:lineRule="auto"/>
              <w:jc w:val="both"/>
              <w:rPr>
                <w:rFonts w:ascii="Arial" w:hAnsi="Arial" w:cs="Arial" w:eastAsiaTheme="majorEastAsia"/>
                <w:sz w:val="22"/>
                <w:szCs w:val="22"/>
              </w:rPr>
            </w:pPr>
            <w:r>
              <w:rPr>
                <w:rFonts w:ascii="Arial" w:hAnsi="Arial" w:cs="Arial" w:eastAsiaTheme="majorEastAsia"/>
                <w:sz w:val="22"/>
                <w:szCs w:val="22"/>
              </w:rPr>
              <w:t>R$ 5.615,55</w:t>
            </w:r>
          </w:p>
        </w:tc>
      </w:tr>
      <w:tr w14:paraId="7351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5E89E821">
            <w:pPr>
              <w:spacing w:line="360" w:lineRule="auto"/>
              <w:jc w:val="both"/>
              <w:rPr>
                <w:rFonts w:ascii="Arial" w:hAnsi="Arial" w:cs="Arial"/>
                <w:sz w:val="22"/>
                <w:szCs w:val="22"/>
              </w:rPr>
            </w:pPr>
            <w:r>
              <w:rPr>
                <w:rFonts w:ascii="Arial" w:hAnsi="Arial" w:cs="Arial"/>
                <w:sz w:val="22"/>
                <w:szCs w:val="22"/>
              </w:rPr>
              <w:t>03</w:t>
            </w:r>
          </w:p>
        </w:tc>
        <w:tc>
          <w:tcPr>
            <w:tcW w:w="1163" w:type="dxa"/>
            <w:shd w:val="clear" w:color="auto" w:fill="auto"/>
            <w:vAlign w:val="center"/>
          </w:tcPr>
          <w:p w14:paraId="79D74ACC">
            <w:pPr>
              <w:spacing w:line="360" w:lineRule="auto"/>
              <w:jc w:val="both"/>
              <w:rPr>
                <w:rFonts w:ascii="Arial" w:hAnsi="Arial" w:cs="Arial"/>
                <w:sz w:val="22"/>
                <w:szCs w:val="22"/>
              </w:rPr>
            </w:pPr>
            <w:r>
              <w:rPr>
                <w:rFonts w:ascii="Arial" w:hAnsi="Arial" w:cs="Arial"/>
                <w:sz w:val="22"/>
                <w:szCs w:val="22"/>
              </w:rPr>
              <w:t>01</w:t>
            </w:r>
          </w:p>
        </w:tc>
        <w:tc>
          <w:tcPr>
            <w:tcW w:w="850" w:type="dxa"/>
            <w:shd w:val="clear" w:color="auto" w:fill="auto"/>
            <w:vAlign w:val="center"/>
          </w:tcPr>
          <w:p w14:paraId="49180F7A">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3E23B45E">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screen 3% preta com bando preto Largura: 2,60, Altura 3,70mt. Para Centro de treinamento de jiu-jitsu.</w:t>
            </w:r>
          </w:p>
        </w:tc>
        <w:tc>
          <w:tcPr>
            <w:tcW w:w="1838" w:type="dxa"/>
            <w:vAlign w:val="center"/>
          </w:tcPr>
          <w:p w14:paraId="21C94AB1">
            <w:pPr>
              <w:spacing w:line="360" w:lineRule="auto"/>
              <w:jc w:val="both"/>
              <w:rPr>
                <w:rFonts w:ascii="Arial" w:hAnsi="Arial" w:cs="Arial" w:eastAsiaTheme="majorEastAsia"/>
                <w:sz w:val="22"/>
                <w:szCs w:val="22"/>
              </w:rPr>
            </w:pPr>
            <w:r>
              <w:rPr>
                <w:rFonts w:ascii="Arial" w:hAnsi="Arial" w:cs="Arial" w:eastAsiaTheme="majorEastAsia"/>
                <w:sz w:val="22"/>
                <w:szCs w:val="22"/>
              </w:rPr>
              <w:t>R$ 3.313,00</w:t>
            </w:r>
          </w:p>
        </w:tc>
        <w:tc>
          <w:tcPr>
            <w:tcW w:w="1559" w:type="dxa"/>
            <w:vAlign w:val="center"/>
          </w:tcPr>
          <w:p w14:paraId="79256919">
            <w:pPr>
              <w:spacing w:line="360" w:lineRule="auto"/>
              <w:jc w:val="both"/>
              <w:rPr>
                <w:rFonts w:ascii="Arial" w:hAnsi="Arial" w:cs="Arial" w:eastAsiaTheme="majorEastAsia"/>
                <w:sz w:val="22"/>
                <w:szCs w:val="22"/>
              </w:rPr>
            </w:pPr>
            <w:r>
              <w:rPr>
                <w:rFonts w:ascii="Arial" w:hAnsi="Arial" w:cs="Arial" w:eastAsiaTheme="majorEastAsia"/>
                <w:sz w:val="22"/>
                <w:szCs w:val="22"/>
              </w:rPr>
              <w:t>R$ 3.313,00</w:t>
            </w:r>
          </w:p>
        </w:tc>
      </w:tr>
      <w:tr w14:paraId="5636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35EAF223">
            <w:pPr>
              <w:spacing w:line="360" w:lineRule="auto"/>
              <w:jc w:val="both"/>
              <w:rPr>
                <w:rFonts w:ascii="Arial" w:hAnsi="Arial" w:cs="Arial"/>
                <w:sz w:val="22"/>
                <w:szCs w:val="22"/>
              </w:rPr>
            </w:pPr>
            <w:r>
              <w:rPr>
                <w:rFonts w:ascii="Arial" w:hAnsi="Arial" w:cs="Arial"/>
                <w:sz w:val="22"/>
                <w:szCs w:val="22"/>
              </w:rPr>
              <w:t>04</w:t>
            </w:r>
          </w:p>
        </w:tc>
        <w:tc>
          <w:tcPr>
            <w:tcW w:w="1163" w:type="dxa"/>
            <w:shd w:val="clear" w:color="auto" w:fill="auto"/>
            <w:vAlign w:val="center"/>
          </w:tcPr>
          <w:p w14:paraId="74C82ACE">
            <w:pPr>
              <w:spacing w:line="360" w:lineRule="auto"/>
              <w:jc w:val="both"/>
              <w:rPr>
                <w:rFonts w:ascii="Arial" w:hAnsi="Arial" w:cs="Arial"/>
                <w:sz w:val="22"/>
                <w:szCs w:val="22"/>
              </w:rPr>
            </w:pPr>
            <w:r>
              <w:rPr>
                <w:rFonts w:ascii="Arial" w:hAnsi="Arial" w:cs="Arial"/>
                <w:sz w:val="22"/>
                <w:szCs w:val="22"/>
              </w:rPr>
              <w:t>03</w:t>
            </w:r>
          </w:p>
        </w:tc>
        <w:tc>
          <w:tcPr>
            <w:tcW w:w="850" w:type="dxa"/>
            <w:shd w:val="clear" w:color="auto" w:fill="auto"/>
            <w:vAlign w:val="center"/>
          </w:tcPr>
          <w:p w14:paraId="1EA7F653">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050D9FED">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1,05, Altura 1,93mt. Para Academia municipal.</w:t>
            </w:r>
          </w:p>
        </w:tc>
        <w:tc>
          <w:tcPr>
            <w:tcW w:w="1838" w:type="dxa"/>
            <w:vAlign w:val="center"/>
          </w:tcPr>
          <w:p w14:paraId="71F2ADCC">
            <w:pPr>
              <w:spacing w:line="360" w:lineRule="auto"/>
              <w:jc w:val="both"/>
              <w:rPr>
                <w:rFonts w:ascii="Arial" w:hAnsi="Arial" w:cs="Arial" w:eastAsiaTheme="majorEastAsia"/>
                <w:sz w:val="22"/>
                <w:szCs w:val="22"/>
              </w:rPr>
            </w:pPr>
            <w:r>
              <w:rPr>
                <w:rFonts w:ascii="Arial" w:hAnsi="Arial" w:cs="Arial" w:eastAsiaTheme="majorEastAsia"/>
                <w:sz w:val="22"/>
                <w:szCs w:val="22"/>
              </w:rPr>
              <w:t>R$ 662,15</w:t>
            </w:r>
          </w:p>
        </w:tc>
        <w:tc>
          <w:tcPr>
            <w:tcW w:w="1559" w:type="dxa"/>
            <w:vAlign w:val="center"/>
          </w:tcPr>
          <w:p w14:paraId="7648F02B">
            <w:pPr>
              <w:spacing w:line="360" w:lineRule="auto"/>
              <w:jc w:val="both"/>
              <w:rPr>
                <w:rFonts w:ascii="Arial" w:hAnsi="Arial" w:cs="Arial" w:eastAsiaTheme="majorEastAsia"/>
                <w:sz w:val="22"/>
                <w:szCs w:val="22"/>
              </w:rPr>
            </w:pPr>
            <w:r>
              <w:rPr>
                <w:rFonts w:ascii="Arial" w:hAnsi="Arial" w:cs="Arial" w:eastAsiaTheme="majorEastAsia"/>
                <w:sz w:val="22"/>
                <w:szCs w:val="22"/>
              </w:rPr>
              <w:t>R$ 1.986,45</w:t>
            </w:r>
          </w:p>
        </w:tc>
      </w:tr>
      <w:tr w14:paraId="4A49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582BF1A0">
            <w:pPr>
              <w:spacing w:line="360" w:lineRule="auto"/>
              <w:jc w:val="both"/>
              <w:rPr>
                <w:rFonts w:ascii="Arial" w:hAnsi="Arial" w:cs="Arial"/>
                <w:sz w:val="22"/>
                <w:szCs w:val="22"/>
              </w:rPr>
            </w:pPr>
            <w:r>
              <w:rPr>
                <w:rFonts w:ascii="Arial" w:hAnsi="Arial" w:cs="Arial"/>
                <w:sz w:val="22"/>
                <w:szCs w:val="22"/>
              </w:rPr>
              <w:t>05</w:t>
            </w:r>
          </w:p>
        </w:tc>
        <w:tc>
          <w:tcPr>
            <w:tcW w:w="1163" w:type="dxa"/>
            <w:shd w:val="clear" w:color="auto" w:fill="auto"/>
            <w:vAlign w:val="center"/>
          </w:tcPr>
          <w:p w14:paraId="508CE61E">
            <w:pPr>
              <w:spacing w:line="360" w:lineRule="auto"/>
              <w:jc w:val="both"/>
              <w:rPr>
                <w:rFonts w:ascii="Arial" w:hAnsi="Arial" w:cs="Arial"/>
                <w:sz w:val="22"/>
                <w:szCs w:val="22"/>
              </w:rPr>
            </w:pPr>
            <w:r>
              <w:rPr>
                <w:rFonts w:ascii="Arial" w:hAnsi="Arial" w:cs="Arial"/>
                <w:sz w:val="22"/>
                <w:szCs w:val="22"/>
              </w:rPr>
              <w:t>09</w:t>
            </w:r>
          </w:p>
        </w:tc>
        <w:tc>
          <w:tcPr>
            <w:tcW w:w="850" w:type="dxa"/>
            <w:shd w:val="clear" w:color="auto" w:fill="auto"/>
            <w:vAlign w:val="center"/>
          </w:tcPr>
          <w:p w14:paraId="2A9A8255">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2B91FA41">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0,91, Altura 1,93mt. Para Academia municipal.</w:t>
            </w:r>
          </w:p>
        </w:tc>
        <w:tc>
          <w:tcPr>
            <w:tcW w:w="1838" w:type="dxa"/>
            <w:vAlign w:val="center"/>
          </w:tcPr>
          <w:p w14:paraId="744724A1">
            <w:pPr>
              <w:spacing w:line="360" w:lineRule="auto"/>
              <w:jc w:val="both"/>
              <w:rPr>
                <w:rFonts w:ascii="Arial" w:hAnsi="Arial" w:cs="Arial" w:eastAsiaTheme="majorEastAsia"/>
                <w:sz w:val="22"/>
                <w:szCs w:val="22"/>
              </w:rPr>
            </w:pPr>
            <w:r>
              <w:rPr>
                <w:rFonts w:ascii="Arial" w:hAnsi="Arial" w:cs="Arial" w:eastAsiaTheme="majorEastAsia"/>
                <w:sz w:val="22"/>
                <w:szCs w:val="22"/>
              </w:rPr>
              <w:t>R$ 629,99</w:t>
            </w:r>
          </w:p>
        </w:tc>
        <w:tc>
          <w:tcPr>
            <w:tcW w:w="1559" w:type="dxa"/>
            <w:vAlign w:val="center"/>
          </w:tcPr>
          <w:p w14:paraId="38E068A6">
            <w:pPr>
              <w:spacing w:line="360" w:lineRule="auto"/>
              <w:jc w:val="both"/>
              <w:rPr>
                <w:rFonts w:ascii="Arial" w:hAnsi="Arial" w:cs="Arial" w:eastAsiaTheme="majorEastAsia"/>
                <w:sz w:val="22"/>
                <w:szCs w:val="22"/>
              </w:rPr>
            </w:pPr>
            <w:r>
              <w:rPr>
                <w:rFonts w:ascii="Arial" w:hAnsi="Arial" w:cs="Arial" w:eastAsiaTheme="majorEastAsia"/>
                <w:sz w:val="22"/>
                <w:szCs w:val="22"/>
              </w:rPr>
              <w:t>R$ 5.669,91</w:t>
            </w:r>
          </w:p>
        </w:tc>
      </w:tr>
      <w:tr w14:paraId="4C3C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4D940831">
            <w:pPr>
              <w:spacing w:line="360" w:lineRule="auto"/>
              <w:jc w:val="both"/>
              <w:rPr>
                <w:rFonts w:ascii="Arial" w:hAnsi="Arial" w:cs="Arial"/>
                <w:sz w:val="22"/>
                <w:szCs w:val="22"/>
              </w:rPr>
            </w:pPr>
            <w:r>
              <w:rPr>
                <w:rFonts w:ascii="Arial" w:hAnsi="Arial" w:cs="Arial"/>
                <w:sz w:val="22"/>
                <w:szCs w:val="22"/>
              </w:rPr>
              <w:t>06</w:t>
            </w:r>
          </w:p>
        </w:tc>
        <w:tc>
          <w:tcPr>
            <w:tcW w:w="1163" w:type="dxa"/>
            <w:shd w:val="clear" w:color="auto" w:fill="auto"/>
            <w:vAlign w:val="center"/>
          </w:tcPr>
          <w:p w14:paraId="1ABB561A">
            <w:pPr>
              <w:spacing w:line="360" w:lineRule="auto"/>
              <w:jc w:val="both"/>
              <w:rPr>
                <w:rFonts w:ascii="Arial" w:hAnsi="Arial" w:cs="Arial"/>
                <w:sz w:val="22"/>
                <w:szCs w:val="22"/>
              </w:rPr>
            </w:pPr>
            <w:r>
              <w:rPr>
                <w:rFonts w:ascii="Arial" w:hAnsi="Arial" w:cs="Arial"/>
                <w:sz w:val="22"/>
                <w:szCs w:val="22"/>
              </w:rPr>
              <w:t>03</w:t>
            </w:r>
          </w:p>
        </w:tc>
        <w:tc>
          <w:tcPr>
            <w:tcW w:w="850" w:type="dxa"/>
            <w:shd w:val="clear" w:color="auto" w:fill="auto"/>
            <w:vAlign w:val="center"/>
          </w:tcPr>
          <w:p w14:paraId="2B728F05">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5F065DC3">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0,90, Altura 1,93mt. Para Academia municipal.</w:t>
            </w:r>
          </w:p>
        </w:tc>
        <w:tc>
          <w:tcPr>
            <w:tcW w:w="1838" w:type="dxa"/>
            <w:vAlign w:val="center"/>
          </w:tcPr>
          <w:p w14:paraId="680989AA">
            <w:pPr>
              <w:spacing w:line="360" w:lineRule="auto"/>
              <w:jc w:val="both"/>
              <w:rPr>
                <w:rFonts w:ascii="Arial" w:hAnsi="Arial" w:cs="Arial" w:eastAsiaTheme="majorEastAsia"/>
                <w:sz w:val="22"/>
                <w:szCs w:val="22"/>
              </w:rPr>
            </w:pPr>
            <w:r>
              <w:rPr>
                <w:rFonts w:ascii="Arial" w:hAnsi="Arial" w:cs="Arial" w:eastAsiaTheme="majorEastAsia"/>
                <w:sz w:val="22"/>
                <w:szCs w:val="22"/>
              </w:rPr>
              <w:t>R$ 505,27</w:t>
            </w:r>
          </w:p>
        </w:tc>
        <w:tc>
          <w:tcPr>
            <w:tcW w:w="1559" w:type="dxa"/>
            <w:vAlign w:val="center"/>
          </w:tcPr>
          <w:p w14:paraId="4667B2AA">
            <w:pPr>
              <w:spacing w:line="360" w:lineRule="auto"/>
              <w:jc w:val="both"/>
              <w:rPr>
                <w:rFonts w:ascii="Arial" w:hAnsi="Arial" w:cs="Arial" w:eastAsiaTheme="majorEastAsia"/>
                <w:sz w:val="22"/>
                <w:szCs w:val="22"/>
              </w:rPr>
            </w:pPr>
            <w:r>
              <w:rPr>
                <w:rFonts w:ascii="Arial" w:hAnsi="Arial" w:cs="Arial" w:eastAsiaTheme="majorEastAsia"/>
                <w:sz w:val="22"/>
                <w:szCs w:val="22"/>
              </w:rPr>
              <w:t>R$ 1.515,81</w:t>
            </w:r>
          </w:p>
        </w:tc>
      </w:tr>
      <w:tr w14:paraId="48F3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07022FA2">
            <w:pPr>
              <w:spacing w:line="360" w:lineRule="auto"/>
              <w:jc w:val="both"/>
              <w:rPr>
                <w:rFonts w:ascii="Arial" w:hAnsi="Arial" w:cs="Arial"/>
                <w:sz w:val="22"/>
                <w:szCs w:val="22"/>
              </w:rPr>
            </w:pPr>
            <w:r>
              <w:rPr>
                <w:rFonts w:ascii="Arial" w:hAnsi="Arial" w:cs="Arial"/>
                <w:sz w:val="22"/>
                <w:szCs w:val="22"/>
              </w:rPr>
              <w:t>07</w:t>
            </w:r>
          </w:p>
        </w:tc>
        <w:tc>
          <w:tcPr>
            <w:tcW w:w="1163" w:type="dxa"/>
            <w:shd w:val="clear" w:color="auto" w:fill="auto"/>
            <w:vAlign w:val="center"/>
          </w:tcPr>
          <w:p w14:paraId="6FE678D3">
            <w:pPr>
              <w:spacing w:line="360" w:lineRule="auto"/>
              <w:jc w:val="both"/>
              <w:rPr>
                <w:rFonts w:ascii="Arial" w:hAnsi="Arial" w:cs="Arial"/>
                <w:sz w:val="22"/>
                <w:szCs w:val="22"/>
              </w:rPr>
            </w:pPr>
            <w:r>
              <w:rPr>
                <w:rFonts w:ascii="Arial" w:hAnsi="Arial" w:cs="Arial"/>
                <w:sz w:val="22"/>
                <w:szCs w:val="22"/>
              </w:rPr>
              <w:t>01</w:t>
            </w:r>
          </w:p>
        </w:tc>
        <w:tc>
          <w:tcPr>
            <w:tcW w:w="850" w:type="dxa"/>
            <w:shd w:val="clear" w:color="auto" w:fill="auto"/>
            <w:vAlign w:val="center"/>
          </w:tcPr>
          <w:p w14:paraId="08ECE77B">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0FB5CD18">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0,92, Altura 1,93mt. Para Academia municipal.</w:t>
            </w:r>
          </w:p>
        </w:tc>
        <w:tc>
          <w:tcPr>
            <w:tcW w:w="1838" w:type="dxa"/>
            <w:vAlign w:val="center"/>
          </w:tcPr>
          <w:p w14:paraId="30538342">
            <w:pPr>
              <w:spacing w:line="360" w:lineRule="auto"/>
              <w:jc w:val="both"/>
              <w:rPr>
                <w:rFonts w:ascii="Arial" w:hAnsi="Arial" w:cs="Arial" w:eastAsiaTheme="majorEastAsia"/>
                <w:sz w:val="22"/>
                <w:szCs w:val="22"/>
              </w:rPr>
            </w:pPr>
            <w:r>
              <w:rPr>
                <w:rFonts w:ascii="Arial" w:hAnsi="Arial" w:cs="Arial" w:eastAsiaTheme="majorEastAsia"/>
                <w:sz w:val="22"/>
                <w:szCs w:val="22"/>
              </w:rPr>
              <w:t>R$ 565,92</w:t>
            </w:r>
          </w:p>
        </w:tc>
        <w:tc>
          <w:tcPr>
            <w:tcW w:w="1559" w:type="dxa"/>
            <w:vAlign w:val="center"/>
          </w:tcPr>
          <w:p w14:paraId="0B16C93C">
            <w:pPr>
              <w:spacing w:line="360" w:lineRule="auto"/>
              <w:jc w:val="both"/>
              <w:rPr>
                <w:rFonts w:ascii="Arial" w:hAnsi="Arial" w:cs="Arial" w:eastAsiaTheme="majorEastAsia"/>
                <w:sz w:val="22"/>
                <w:szCs w:val="22"/>
              </w:rPr>
            </w:pPr>
            <w:r>
              <w:rPr>
                <w:rFonts w:ascii="Arial" w:hAnsi="Arial" w:cs="Arial" w:eastAsiaTheme="majorEastAsia"/>
                <w:sz w:val="22"/>
                <w:szCs w:val="22"/>
              </w:rPr>
              <w:t>R$ 565,92</w:t>
            </w:r>
          </w:p>
        </w:tc>
      </w:tr>
      <w:tr w14:paraId="6F05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05F672CE">
            <w:pPr>
              <w:spacing w:line="360" w:lineRule="auto"/>
              <w:jc w:val="both"/>
              <w:rPr>
                <w:rFonts w:ascii="Arial" w:hAnsi="Arial" w:cs="Arial"/>
                <w:sz w:val="22"/>
                <w:szCs w:val="22"/>
              </w:rPr>
            </w:pPr>
            <w:r>
              <w:rPr>
                <w:rFonts w:ascii="Arial" w:hAnsi="Arial" w:cs="Arial"/>
                <w:sz w:val="22"/>
                <w:szCs w:val="22"/>
              </w:rPr>
              <w:t>08</w:t>
            </w:r>
          </w:p>
        </w:tc>
        <w:tc>
          <w:tcPr>
            <w:tcW w:w="1163" w:type="dxa"/>
            <w:shd w:val="clear" w:color="auto" w:fill="auto"/>
            <w:vAlign w:val="center"/>
          </w:tcPr>
          <w:p w14:paraId="6D3ACC41">
            <w:pPr>
              <w:spacing w:line="360" w:lineRule="auto"/>
              <w:jc w:val="both"/>
              <w:rPr>
                <w:rFonts w:ascii="Arial" w:hAnsi="Arial" w:cs="Arial"/>
                <w:sz w:val="22"/>
                <w:szCs w:val="22"/>
              </w:rPr>
            </w:pPr>
            <w:r>
              <w:rPr>
                <w:rFonts w:ascii="Arial" w:hAnsi="Arial" w:cs="Arial"/>
                <w:sz w:val="22"/>
                <w:szCs w:val="22"/>
              </w:rPr>
              <w:t>02</w:t>
            </w:r>
          </w:p>
        </w:tc>
        <w:tc>
          <w:tcPr>
            <w:tcW w:w="850" w:type="dxa"/>
            <w:shd w:val="clear" w:color="auto" w:fill="auto"/>
            <w:vAlign w:val="center"/>
          </w:tcPr>
          <w:p w14:paraId="51CBED4D">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48917E42">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0,99, Altura 1,93mt. Para Academia municipal.</w:t>
            </w:r>
          </w:p>
        </w:tc>
        <w:tc>
          <w:tcPr>
            <w:tcW w:w="1838" w:type="dxa"/>
            <w:vAlign w:val="center"/>
          </w:tcPr>
          <w:p w14:paraId="12021A55">
            <w:pPr>
              <w:spacing w:line="360" w:lineRule="auto"/>
              <w:jc w:val="both"/>
              <w:rPr>
                <w:rFonts w:ascii="Arial" w:hAnsi="Arial" w:cs="Arial" w:eastAsiaTheme="majorEastAsia"/>
                <w:sz w:val="22"/>
                <w:szCs w:val="22"/>
              </w:rPr>
            </w:pPr>
            <w:r>
              <w:rPr>
                <w:rFonts w:ascii="Arial" w:hAnsi="Arial" w:cs="Arial" w:eastAsiaTheme="majorEastAsia"/>
                <w:sz w:val="22"/>
                <w:szCs w:val="22"/>
              </w:rPr>
              <w:t>R$ 654,92</w:t>
            </w:r>
          </w:p>
        </w:tc>
        <w:tc>
          <w:tcPr>
            <w:tcW w:w="1559" w:type="dxa"/>
            <w:vAlign w:val="center"/>
          </w:tcPr>
          <w:p w14:paraId="7CD96AC3">
            <w:pPr>
              <w:spacing w:line="360" w:lineRule="auto"/>
              <w:jc w:val="both"/>
              <w:rPr>
                <w:rFonts w:ascii="Arial" w:hAnsi="Arial" w:cs="Arial" w:eastAsiaTheme="majorEastAsia"/>
                <w:sz w:val="22"/>
                <w:szCs w:val="22"/>
              </w:rPr>
            </w:pPr>
            <w:r>
              <w:rPr>
                <w:rFonts w:ascii="Arial" w:hAnsi="Arial" w:cs="Arial" w:eastAsiaTheme="majorEastAsia"/>
                <w:sz w:val="22"/>
                <w:szCs w:val="22"/>
              </w:rPr>
              <w:t>R$ 1.309,84</w:t>
            </w:r>
          </w:p>
        </w:tc>
      </w:tr>
      <w:tr w14:paraId="68C5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71800EB8">
            <w:pPr>
              <w:spacing w:line="360" w:lineRule="auto"/>
              <w:jc w:val="both"/>
              <w:rPr>
                <w:rFonts w:ascii="Arial" w:hAnsi="Arial" w:cs="Arial"/>
                <w:sz w:val="22"/>
                <w:szCs w:val="22"/>
              </w:rPr>
            </w:pPr>
            <w:r>
              <w:rPr>
                <w:rFonts w:ascii="Arial" w:hAnsi="Arial" w:cs="Arial"/>
                <w:sz w:val="22"/>
                <w:szCs w:val="22"/>
              </w:rPr>
              <w:t>09</w:t>
            </w:r>
          </w:p>
        </w:tc>
        <w:tc>
          <w:tcPr>
            <w:tcW w:w="1163" w:type="dxa"/>
            <w:shd w:val="clear" w:color="auto" w:fill="auto"/>
            <w:vAlign w:val="center"/>
          </w:tcPr>
          <w:p w14:paraId="77F96B89">
            <w:pPr>
              <w:spacing w:line="360" w:lineRule="auto"/>
              <w:jc w:val="both"/>
              <w:rPr>
                <w:rFonts w:ascii="Arial" w:hAnsi="Arial" w:cs="Arial"/>
                <w:sz w:val="22"/>
                <w:szCs w:val="22"/>
              </w:rPr>
            </w:pPr>
            <w:r>
              <w:rPr>
                <w:rFonts w:ascii="Arial" w:hAnsi="Arial" w:cs="Arial"/>
                <w:sz w:val="22"/>
                <w:szCs w:val="22"/>
              </w:rPr>
              <w:t>04</w:t>
            </w:r>
          </w:p>
        </w:tc>
        <w:tc>
          <w:tcPr>
            <w:tcW w:w="850" w:type="dxa"/>
            <w:shd w:val="clear" w:color="auto" w:fill="auto"/>
            <w:vAlign w:val="center"/>
          </w:tcPr>
          <w:p w14:paraId="7CB8C2A4">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1D5FA2EE">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3,20, Altura 2,60mt. Para Academia municipal.</w:t>
            </w:r>
          </w:p>
        </w:tc>
        <w:tc>
          <w:tcPr>
            <w:tcW w:w="1838" w:type="dxa"/>
            <w:vAlign w:val="center"/>
          </w:tcPr>
          <w:p w14:paraId="42339ED9">
            <w:pPr>
              <w:spacing w:line="360" w:lineRule="auto"/>
              <w:jc w:val="both"/>
              <w:rPr>
                <w:rFonts w:ascii="Arial" w:hAnsi="Arial" w:cs="Arial" w:eastAsiaTheme="majorEastAsia"/>
                <w:sz w:val="22"/>
                <w:szCs w:val="22"/>
              </w:rPr>
            </w:pPr>
            <w:r>
              <w:rPr>
                <w:rFonts w:ascii="Arial" w:hAnsi="Arial" w:cs="Arial" w:eastAsiaTheme="majorEastAsia"/>
                <w:sz w:val="22"/>
                <w:szCs w:val="22"/>
              </w:rPr>
              <w:t>R$ 2.487,33</w:t>
            </w:r>
          </w:p>
        </w:tc>
        <w:tc>
          <w:tcPr>
            <w:tcW w:w="1559" w:type="dxa"/>
            <w:vAlign w:val="center"/>
          </w:tcPr>
          <w:p w14:paraId="403B2CE7">
            <w:pPr>
              <w:spacing w:line="360" w:lineRule="auto"/>
              <w:jc w:val="both"/>
              <w:rPr>
                <w:rFonts w:ascii="Arial" w:hAnsi="Arial" w:cs="Arial" w:eastAsiaTheme="majorEastAsia"/>
                <w:sz w:val="22"/>
                <w:szCs w:val="22"/>
              </w:rPr>
            </w:pPr>
            <w:r>
              <w:rPr>
                <w:rFonts w:ascii="Arial" w:hAnsi="Arial" w:cs="Arial" w:eastAsiaTheme="majorEastAsia"/>
                <w:sz w:val="22"/>
                <w:szCs w:val="22"/>
              </w:rPr>
              <w:t>R$ 9.949,32</w:t>
            </w:r>
          </w:p>
        </w:tc>
      </w:tr>
      <w:tr w14:paraId="60A2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02C08180">
            <w:pPr>
              <w:spacing w:line="360" w:lineRule="auto"/>
              <w:jc w:val="both"/>
              <w:rPr>
                <w:rFonts w:ascii="Arial" w:hAnsi="Arial" w:cs="Arial"/>
                <w:sz w:val="22"/>
                <w:szCs w:val="22"/>
              </w:rPr>
            </w:pPr>
            <w:r>
              <w:rPr>
                <w:rFonts w:ascii="Arial" w:hAnsi="Arial" w:cs="Arial"/>
                <w:sz w:val="22"/>
                <w:szCs w:val="22"/>
              </w:rPr>
              <w:t>10</w:t>
            </w:r>
          </w:p>
        </w:tc>
        <w:tc>
          <w:tcPr>
            <w:tcW w:w="1163" w:type="dxa"/>
            <w:shd w:val="clear" w:color="auto" w:fill="auto"/>
            <w:vAlign w:val="center"/>
          </w:tcPr>
          <w:p w14:paraId="25FB7B5B">
            <w:pPr>
              <w:spacing w:line="360" w:lineRule="auto"/>
              <w:jc w:val="both"/>
              <w:rPr>
                <w:rFonts w:ascii="Arial" w:hAnsi="Arial" w:cs="Arial"/>
                <w:sz w:val="22"/>
                <w:szCs w:val="22"/>
              </w:rPr>
            </w:pPr>
            <w:r>
              <w:rPr>
                <w:rFonts w:ascii="Arial" w:hAnsi="Arial" w:cs="Arial"/>
                <w:sz w:val="22"/>
                <w:szCs w:val="22"/>
              </w:rPr>
              <w:t>01</w:t>
            </w:r>
          </w:p>
        </w:tc>
        <w:tc>
          <w:tcPr>
            <w:tcW w:w="850" w:type="dxa"/>
            <w:shd w:val="clear" w:color="auto" w:fill="auto"/>
            <w:vAlign w:val="center"/>
          </w:tcPr>
          <w:p w14:paraId="6BEF8177">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4CF8466F">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4,23, Altura 2,60mt. Para Academia municipal.</w:t>
            </w:r>
          </w:p>
        </w:tc>
        <w:tc>
          <w:tcPr>
            <w:tcW w:w="1838" w:type="dxa"/>
            <w:vAlign w:val="center"/>
          </w:tcPr>
          <w:p w14:paraId="130F1B91">
            <w:pPr>
              <w:spacing w:line="360" w:lineRule="auto"/>
              <w:jc w:val="both"/>
              <w:rPr>
                <w:rFonts w:ascii="Arial" w:hAnsi="Arial" w:cs="Arial" w:eastAsiaTheme="majorEastAsia"/>
                <w:sz w:val="22"/>
                <w:szCs w:val="22"/>
              </w:rPr>
            </w:pPr>
            <w:r>
              <w:rPr>
                <w:rFonts w:ascii="Arial" w:hAnsi="Arial" w:cs="Arial" w:eastAsiaTheme="majorEastAsia"/>
                <w:sz w:val="22"/>
                <w:szCs w:val="22"/>
              </w:rPr>
              <w:t>R$ 3.343,03</w:t>
            </w:r>
          </w:p>
        </w:tc>
        <w:tc>
          <w:tcPr>
            <w:tcW w:w="1559" w:type="dxa"/>
            <w:vAlign w:val="center"/>
          </w:tcPr>
          <w:p w14:paraId="2765D8FE">
            <w:pPr>
              <w:spacing w:line="360" w:lineRule="auto"/>
              <w:jc w:val="both"/>
              <w:rPr>
                <w:rFonts w:ascii="Arial" w:hAnsi="Arial" w:cs="Arial" w:eastAsiaTheme="majorEastAsia"/>
                <w:sz w:val="22"/>
                <w:szCs w:val="22"/>
              </w:rPr>
            </w:pPr>
            <w:r>
              <w:rPr>
                <w:rFonts w:ascii="Arial" w:hAnsi="Arial" w:cs="Arial" w:eastAsiaTheme="majorEastAsia"/>
                <w:sz w:val="22"/>
                <w:szCs w:val="22"/>
              </w:rPr>
              <w:t>R$ 3.343,03</w:t>
            </w:r>
          </w:p>
        </w:tc>
      </w:tr>
      <w:tr w14:paraId="2113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1FFCE593">
            <w:pPr>
              <w:spacing w:line="360" w:lineRule="auto"/>
              <w:jc w:val="both"/>
              <w:rPr>
                <w:rFonts w:ascii="Arial" w:hAnsi="Arial" w:cs="Arial"/>
                <w:sz w:val="22"/>
                <w:szCs w:val="22"/>
              </w:rPr>
            </w:pPr>
            <w:r>
              <w:rPr>
                <w:rFonts w:ascii="Arial" w:hAnsi="Arial" w:cs="Arial"/>
                <w:sz w:val="22"/>
                <w:szCs w:val="22"/>
              </w:rPr>
              <w:t>11</w:t>
            </w:r>
          </w:p>
        </w:tc>
        <w:tc>
          <w:tcPr>
            <w:tcW w:w="1163" w:type="dxa"/>
            <w:shd w:val="clear" w:color="auto" w:fill="auto"/>
            <w:vAlign w:val="center"/>
          </w:tcPr>
          <w:p w14:paraId="7C0A0BB5">
            <w:pPr>
              <w:spacing w:line="360" w:lineRule="auto"/>
              <w:jc w:val="both"/>
              <w:rPr>
                <w:rFonts w:ascii="Arial" w:hAnsi="Arial" w:cs="Arial"/>
                <w:sz w:val="22"/>
                <w:szCs w:val="22"/>
              </w:rPr>
            </w:pPr>
            <w:r>
              <w:rPr>
                <w:rFonts w:ascii="Arial" w:hAnsi="Arial" w:cs="Arial"/>
                <w:sz w:val="22"/>
                <w:szCs w:val="22"/>
              </w:rPr>
              <w:t>01</w:t>
            </w:r>
          </w:p>
        </w:tc>
        <w:tc>
          <w:tcPr>
            <w:tcW w:w="850" w:type="dxa"/>
            <w:shd w:val="clear" w:color="auto" w:fill="auto"/>
            <w:vAlign w:val="center"/>
          </w:tcPr>
          <w:p w14:paraId="6C55AE05">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5B487448">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3,15, Altura 3,10mt. Para Academia municipal.</w:t>
            </w:r>
          </w:p>
        </w:tc>
        <w:tc>
          <w:tcPr>
            <w:tcW w:w="1838" w:type="dxa"/>
            <w:vAlign w:val="center"/>
          </w:tcPr>
          <w:p w14:paraId="7982FF12">
            <w:pPr>
              <w:spacing w:line="360" w:lineRule="auto"/>
              <w:jc w:val="both"/>
              <w:rPr>
                <w:rFonts w:ascii="Arial" w:hAnsi="Arial" w:cs="Arial" w:eastAsiaTheme="majorEastAsia"/>
                <w:sz w:val="22"/>
                <w:szCs w:val="22"/>
              </w:rPr>
            </w:pPr>
            <w:r>
              <w:rPr>
                <w:rFonts w:ascii="Arial" w:hAnsi="Arial" w:cs="Arial" w:eastAsiaTheme="majorEastAsia"/>
                <w:sz w:val="22"/>
                <w:szCs w:val="22"/>
              </w:rPr>
              <w:t>R$ 2.758,72</w:t>
            </w:r>
          </w:p>
        </w:tc>
        <w:tc>
          <w:tcPr>
            <w:tcW w:w="1559" w:type="dxa"/>
            <w:vAlign w:val="center"/>
          </w:tcPr>
          <w:p w14:paraId="1430C545">
            <w:pPr>
              <w:spacing w:line="360" w:lineRule="auto"/>
              <w:jc w:val="both"/>
              <w:rPr>
                <w:rFonts w:ascii="Arial" w:hAnsi="Arial" w:cs="Arial" w:eastAsiaTheme="majorEastAsia"/>
                <w:sz w:val="22"/>
                <w:szCs w:val="22"/>
              </w:rPr>
            </w:pPr>
            <w:r>
              <w:rPr>
                <w:rFonts w:ascii="Arial" w:hAnsi="Arial" w:cs="Arial" w:eastAsiaTheme="majorEastAsia"/>
                <w:sz w:val="22"/>
                <w:szCs w:val="22"/>
              </w:rPr>
              <w:t>R$ 2.758,72</w:t>
            </w:r>
          </w:p>
        </w:tc>
      </w:tr>
      <w:tr w14:paraId="74A6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47FB1C66">
            <w:pPr>
              <w:spacing w:line="360" w:lineRule="auto"/>
              <w:jc w:val="both"/>
              <w:rPr>
                <w:rFonts w:ascii="Arial" w:hAnsi="Arial" w:cs="Arial"/>
                <w:sz w:val="22"/>
                <w:szCs w:val="22"/>
              </w:rPr>
            </w:pPr>
            <w:r>
              <w:rPr>
                <w:rFonts w:ascii="Arial" w:hAnsi="Arial" w:cs="Arial"/>
                <w:sz w:val="22"/>
                <w:szCs w:val="22"/>
              </w:rPr>
              <w:t>12</w:t>
            </w:r>
          </w:p>
        </w:tc>
        <w:tc>
          <w:tcPr>
            <w:tcW w:w="1163" w:type="dxa"/>
            <w:shd w:val="clear" w:color="auto" w:fill="auto"/>
            <w:vAlign w:val="center"/>
          </w:tcPr>
          <w:p w14:paraId="692DBBFC">
            <w:pPr>
              <w:spacing w:line="360" w:lineRule="auto"/>
              <w:jc w:val="both"/>
              <w:rPr>
                <w:rFonts w:ascii="Arial" w:hAnsi="Arial" w:cs="Arial"/>
                <w:sz w:val="22"/>
                <w:szCs w:val="22"/>
              </w:rPr>
            </w:pPr>
            <w:r>
              <w:rPr>
                <w:rFonts w:ascii="Arial" w:hAnsi="Arial" w:cs="Arial"/>
                <w:sz w:val="22"/>
                <w:szCs w:val="22"/>
              </w:rPr>
              <w:t>01</w:t>
            </w:r>
          </w:p>
        </w:tc>
        <w:tc>
          <w:tcPr>
            <w:tcW w:w="850" w:type="dxa"/>
            <w:shd w:val="clear" w:color="auto" w:fill="auto"/>
            <w:vAlign w:val="center"/>
          </w:tcPr>
          <w:p w14:paraId="279A4FBE">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356C4748">
            <w:pPr>
              <w:spacing w:line="360" w:lineRule="auto"/>
              <w:jc w:val="both"/>
              <w:rPr>
                <w:rFonts w:ascii="Arial" w:hAnsi="Arial" w:cs="Arial" w:eastAsiaTheme="majorEastAsia"/>
                <w:sz w:val="22"/>
                <w:szCs w:val="22"/>
              </w:rPr>
            </w:pPr>
            <w:r>
              <w:rPr>
                <w:rFonts w:ascii="Arial" w:hAnsi="Arial" w:cs="Arial" w:eastAsiaTheme="majorEastAsia"/>
                <w:sz w:val="22"/>
                <w:szCs w:val="22"/>
              </w:rPr>
              <w:t>Persianas painel screen 03% basic cinza Largura: 3,30, Altura: 2,50mt, C. direito corda 1,20mt. Para Secretaria de Educação.</w:t>
            </w:r>
          </w:p>
        </w:tc>
        <w:tc>
          <w:tcPr>
            <w:tcW w:w="1838" w:type="dxa"/>
            <w:vAlign w:val="center"/>
          </w:tcPr>
          <w:p w14:paraId="3F283707">
            <w:pPr>
              <w:spacing w:line="360" w:lineRule="auto"/>
              <w:jc w:val="both"/>
              <w:rPr>
                <w:rFonts w:ascii="Arial" w:hAnsi="Arial" w:cs="Arial" w:eastAsiaTheme="majorEastAsia"/>
                <w:sz w:val="22"/>
                <w:szCs w:val="22"/>
              </w:rPr>
            </w:pPr>
            <w:r>
              <w:rPr>
                <w:rFonts w:ascii="Arial" w:hAnsi="Arial" w:cs="Arial" w:eastAsiaTheme="majorEastAsia"/>
                <w:sz w:val="22"/>
                <w:szCs w:val="22"/>
              </w:rPr>
              <w:t>R$ 2.979,97</w:t>
            </w:r>
          </w:p>
        </w:tc>
        <w:tc>
          <w:tcPr>
            <w:tcW w:w="1559" w:type="dxa"/>
            <w:vAlign w:val="center"/>
          </w:tcPr>
          <w:p w14:paraId="08EFF383">
            <w:pPr>
              <w:spacing w:line="360" w:lineRule="auto"/>
              <w:jc w:val="both"/>
              <w:rPr>
                <w:rFonts w:ascii="Arial" w:hAnsi="Arial" w:cs="Arial" w:eastAsiaTheme="majorEastAsia"/>
                <w:sz w:val="22"/>
                <w:szCs w:val="22"/>
              </w:rPr>
            </w:pPr>
            <w:r>
              <w:rPr>
                <w:rFonts w:ascii="Arial" w:hAnsi="Arial" w:cs="Arial" w:eastAsiaTheme="majorEastAsia"/>
                <w:sz w:val="22"/>
                <w:szCs w:val="22"/>
              </w:rPr>
              <w:t>R$ 2.979,97</w:t>
            </w:r>
          </w:p>
        </w:tc>
      </w:tr>
      <w:tr w14:paraId="23E4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682BBFD9">
            <w:pPr>
              <w:spacing w:line="360" w:lineRule="auto"/>
              <w:jc w:val="both"/>
              <w:rPr>
                <w:rFonts w:ascii="Arial" w:hAnsi="Arial" w:cs="Arial"/>
                <w:sz w:val="22"/>
                <w:szCs w:val="22"/>
              </w:rPr>
            </w:pPr>
            <w:r>
              <w:rPr>
                <w:rFonts w:ascii="Arial" w:hAnsi="Arial" w:cs="Arial"/>
                <w:sz w:val="22"/>
                <w:szCs w:val="22"/>
              </w:rPr>
              <w:t>13</w:t>
            </w:r>
          </w:p>
        </w:tc>
        <w:tc>
          <w:tcPr>
            <w:tcW w:w="1163" w:type="dxa"/>
            <w:shd w:val="clear" w:color="auto" w:fill="auto"/>
            <w:vAlign w:val="center"/>
          </w:tcPr>
          <w:p w14:paraId="7E231118">
            <w:pPr>
              <w:spacing w:line="360" w:lineRule="auto"/>
              <w:jc w:val="both"/>
              <w:rPr>
                <w:rFonts w:ascii="Arial" w:hAnsi="Arial" w:cs="Arial"/>
                <w:sz w:val="22"/>
                <w:szCs w:val="22"/>
              </w:rPr>
            </w:pPr>
            <w:r>
              <w:rPr>
                <w:rFonts w:ascii="Arial" w:hAnsi="Arial" w:cs="Arial"/>
                <w:sz w:val="22"/>
                <w:szCs w:val="22"/>
              </w:rPr>
              <w:t>01</w:t>
            </w:r>
          </w:p>
        </w:tc>
        <w:tc>
          <w:tcPr>
            <w:tcW w:w="850" w:type="dxa"/>
            <w:shd w:val="clear" w:color="auto" w:fill="auto"/>
            <w:vAlign w:val="center"/>
          </w:tcPr>
          <w:p w14:paraId="6798A65F">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5D3C5FC7">
            <w:pPr>
              <w:spacing w:line="360" w:lineRule="auto"/>
              <w:jc w:val="both"/>
              <w:rPr>
                <w:rFonts w:ascii="Arial" w:hAnsi="Arial" w:cs="Arial" w:eastAsiaTheme="majorEastAsia"/>
                <w:sz w:val="22"/>
                <w:szCs w:val="22"/>
              </w:rPr>
            </w:pPr>
            <w:r>
              <w:rPr>
                <w:rFonts w:ascii="Arial" w:hAnsi="Arial" w:cs="Arial" w:eastAsiaTheme="majorEastAsia"/>
                <w:sz w:val="22"/>
                <w:szCs w:val="22"/>
              </w:rPr>
              <w:t>Persianas painel screen 03% basic cinza Largura: 3,20, Altura: 2,50mt, C. esquerdo corda 1,20mt. Para Secretaria de Educação.</w:t>
            </w:r>
          </w:p>
        </w:tc>
        <w:tc>
          <w:tcPr>
            <w:tcW w:w="1838" w:type="dxa"/>
            <w:vAlign w:val="center"/>
          </w:tcPr>
          <w:p w14:paraId="11B9E22E">
            <w:pPr>
              <w:spacing w:line="360" w:lineRule="auto"/>
              <w:jc w:val="both"/>
              <w:rPr>
                <w:rFonts w:ascii="Arial" w:hAnsi="Arial" w:cs="Arial" w:eastAsiaTheme="majorEastAsia"/>
                <w:sz w:val="22"/>
                <w:szCs w:val="22"/>
              </w:rPr>
            </w:pPr>
            <w:r>
              <w:rPr>
                <w:rFonts w:ascii="Arial" w:hAnsi="Arial" w:cs="Arial" w:eastAsiaTheme="majorEastAsia"/>
                <w:sz w:val="22"/>
                <w:szCs w:val="22"/>
              </w:rPr>
              <w:t>R$ 2.962,84</w:t>
            </w:r>
          </w:p>
        </w:tc>
        <w:tc>
          <w:tcPr>
            <w:tcW w:w="1559" w:type="dxa"/>
            <w:vAlign w:val="center"/>
          </w:tcPr>
          <w:p w14:paraId="009ACF63">
            <w:pPr>
              <w:spacing w:line="360" w:lineRule="auto"/>
              <w:jc w:val="both"/>
              <w:rPr>
                <w:rFonts w:ascii="Arial" w:hAnsi="Arial" w:cs="Arial" w:eastAsiaTheme="majorEastAsia"/>
                <w:sz w:val="22"/>
                <w:szCs w:val="22"/>
              </w:rPr>
            </w:pPr>
            <w:r>
              <w:rPr>
                <w:rFonts w:ascii="Arial" w:hAnsi="Arial" w:cs="Arial" w:eastAsiaTheme="majorEastAsia"/>
                <w:sz w:val="22"/>
                <w:szCs w:val="22"/>
              </w:rPr>
              <w:t>R$ 2.962,84</w:t>
            </w:r>
          </w:p>
        </w:tc>
      </w:tr>
      <w:tr w14:paraId="3D2A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0E138286">
            <w:pPr>
              <w:spacing w:line="360" w:lineRule="auto"/>
              <w:jc w:val="both"/>
              <w:rPr>
                <w:rFonts w:ascii="Arial" w:hAnsi="Arial" w:cs="Arial"/>
                <w:sz w:val="22"/>
                <w:szCs w:val="22"/>
              </w:rPr>
            </w:pPr>
            <w:r>
              <w:rPr>
                <w:rFonts w:ascii="Arial" w:hAnsi="Arial" w:cs="Arial"/>
                <w:sz w:val="22"/>
                <w:szCs w:val="22"/>
              </w:rPr>
              <w:t>14</w:t>
            </w:r>
          </w:p>
        </w:tc>
        <w:tc>
          <w:tcPr>
            <w:tcW w:w="1163" w:type="dxa"/>
            <w:shd w:val="clear" w:color="auto" w:fill="auto"/>
            <w:vAlign w:val="center"/>
          </w:tcPr>
          <w:p w14:paraId="7AD2A684">
            <w:pPr>
              <w:spacing w:line="360" w:lineRule="auto"/>
              <w:jc w:val="both"/>
              <w:rPr>
                <w:rFonts w:ascii="Arial" w:hAnsi="Arial" w:cs="Arial"/>
                <w:sz w:val="22"/>
                <w:szCs w:val="22"/>
              </w:rPr>
            </w:pPr>
            <w:r>
              <w:rPr>
                <w:rFonts w:ascii="Arial" w:hAnsi="Arial" w:cs="Arial"/>
                <w:sz w:val="22"/>
                <w:szCs w:val="22"/>
              </w:rPr>
              <w:t>02</w:t>
            </w:r>
          </w:p>
        </w:tc>
        <w:tc>
          <w:tcPr>
            <w:tcW w:w="850" w:type="dxa"/>
            <w:shd w:val="clear" w:color="auto" w:fill="auto"/>
            <w:vAlign w:val="center"/>
          </w:tcPr>
          <w:p w14:paraId="4AA2BD8C">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114ED219">
            <w:pPr>
              <w:spacing w:line="360" w:lineRule="auto"/>
              <w:jc w:val="both"/>
              <w:rPr>
                <w:rFonts w:ascii="Arial" w:hAnsi="Arial" w:cs="Arial" w:eastAsiaTheme="majorEastAsia"/>
                <w:sz w:val="22"/>
                <w:szCs w:val="22"/>
              </w:rPr>
            </w:pPr>
            <w:r>
              <w:rPr>
                <w:rFonts w:ascii="Arial" w:hAnsi="Arial" w:cs="Arial" w:eastAsiaTheme="majorEastAsia"/>
                <w:sz w:val="22"/>
                <w:szCs w:val="22"/>
              </w:rPr>
              <w:t>Persianas igual painel screen 03% basic cinza Largura 2,30, Altura: 1,30mt, C. direito corda 1,20mt. Para Secretaria de Educação.</w:t>
            </w:r>
          </w:p>
        </w:tc>
        <w:tc>
          <w:tcPr>
            <w:tcW w:w="1838" w:type="dxa"/>
            <w:vAlign w:val="center"/>
          </w:tcPr>
          <w:p w14:paraId="3C033176">
            <w:pPr>
              <w:spacing w:line="360" w:lineRule="auto"/>
              <w:jc w:val="both"/>
              <w:rPr>
                <w:rFonts w:ascii="Arial" w:hAnsi="Arial" w:cs="Arial" w:eastAsiaTheme="majorEastAsia"/>
                <w:sz w:val="22"/>
                <w:szCs w:val="22"/>
              </w:rPr>
            </w:pPr>
            <w:r>
              <w:rPr>
                <w:rFonts w:ascii="Arial" w:hAnsi="Arial" w:cs="Arial" w:eastAsiaTheme="majorEastAsia"/>
                <w:sz w:val="22"/>
                <w:szCs w:val="22"/>
              </w:rPr>
              <w:t>R$ 1.452,32</w:t>
            </w:r>
          </w:p>
        </w:tc>
        <w:tc>
          <w:tcPr>
            <w:tcW w:w="1559" w:type="dxa"/>
            <w:vAlign w:val="center"/>
          </w:tcPr>
          <w:p w14:paraId="60481BF2">
            <w:pPr>
              <w:spacing w:line="360" w:lineRule="auto"/>
              <w:jc w:val="both"/>
              <w:rPr>
                <w:rFonts w:ascii="Arial" w:hAnsi="Arial" w:cs="Arial" w:eastAsiaTheme="majorEastAsia"/>
                <w:sz w:val="22"/>
                <w:szCs w:val="22"/>
              </w:rPr>
            </w:pPr>
            <w:r>
              <w:rPr>
                <w:rFonts w:ascii="Arial" w:hAnsi="Arial" w:cs="Arial" w:eastAsiaTheme="majorEastAsia"/>
                <w:sz w:val="22"/>
                <w:szCs w:val="22"/>
              </w:rPr>
              <w:t>R$ 2.904,64</w:t>
            </w:r>
          </w:p>
        </w:tc>
      </w:tr>
    </w:tbl>
    <w:p w14:paraId="077C921C">
      <w:pPr>
        <w:pStyle w:val="13"/>
        <w:widowControl w:val="0"/>
        <w:autoSpaceDE w:val="0"/>
        <w:autoSpaceDN w:val="0"/>
        <w:spacing w:after="0" w:line="360" w:lineRule="auto"/>
        <w:ind w:left="0"/>
        <w:contextualSpacing w:val="0"/>
        <w:jc w:val="both"/>
        <w:rPr>
          <w:rFonts w:ascii="Arial" w:hAnsi="Arial" w:cs="Arial"/>
          <w:highlight w:val="yellow"/>
        </w:rPr>
      </w:pPr>
    </w:p>
    <w:p w14:paraId="5072CD9A">
      <w:pPr>
        <w:pStyle w:val="13"/>
        <w:widowControl w:val="0"/>
        <w:autoSpaceDE w:val="0"/>
        <w:autoSpaceDN w:val="0"/>
        <w:spacing w:after="0" w:line="360" w:lineRule="auto"/>
        <w:ind w:left="0"/>
        <w:contextualSpacing w:val="0"/>
        <w:jc w:val="both"/>
        <w:rPr>
          <w:rFonts w:ascii="Arial" w:hAnsi="Arial" w:cs="Arial"/>
          <w:b/>
          <w:bCs/>
          <w:highlight w:val="yellow"/>
        </w:rPr>
      </w:pPr>
      <w:r>
        <w:rPr>
          <w:rFonts w:ascii="Arial" w:hAnsi="Arial" w:cs="Arial"/>
        </w:rPr>
        <w:t xml:space="preserve">9.2 Em observância ao art. 23, §1º, II, da Lei 14.133/21, com base no levantamento de mercador) temos a estimativa do valor da contratação de </w:t>
      </w:r>
      <w:r>
        <w:rPr>
          <w:rFonts w:ascii="Arial" w:hAnsi="Arial" w:cs="Arial"/>
          <w:b/>
          <w:bCs/>
        </w:rPr>
        <w:t>R$ 59.808,36.</w:t>
      </w:r>
    </w:p>
    <w:p w14:paraId="7CD20B66">
      <w:pPr>
        <w:spacing w:line="360" w:lineRule="auto"/>
        <w:ind w:right="-2"/>
        <w:jc w:val="both"/>
        <w:rPr>
          <w:rFonts w:ascii="Arial" w:hAnsi="Arial" w:cs="Arial"/>
          <w:b/>
          <w:bCs/>
          <w:sz w:val="22"/>
          <w:szCs w:val="22"/>
          <w:highlight w:val="magenta"/>
        </w:rPr>
      </w:pPr>
    </w:p>
    <w:p w14:paraId="1D9F3670">
      <w:pPr>
        <w:spacing w:line="360" w:lineRule="auto"/>
        <w:ind w:right="-2"/>
        <w:jc w:val="both"/>
        <w:rPr>
          <w:rFonts w:ascii="Arial" w:hAnsi="Arial" w:cs="Arial"/>
          <w:b/>
          <w:bCs/>
          <w:sz w:val="22"/>
          <w:szCs w:val="22"/>
        </w:rPr>
      </w:pPr>
      <w:r>
        <w:rPr>
          <w:rFonts w:ascii="Arial" w:hAnsi="Arial" w:cs="Arial"/>
          <w:b/>
          <w:bCs/>
          <w:sz w:val="22"/>
          <w:szCs w:val="22"/>
        </w:rPr>
        <w:t>10 - Adequação orçamentária;</w:t>
      </w:r>
    </w:p>
    <w:p w14:paraId="52E2468E">
      <w:pPr>
        <w:spacing w:line="360" w:lineRule="auto"/>
        <w:ind w:right="-2"/>
        <w:jc w:val="both"/>
        <w:rPr>
          <w:rFonts w:ascii="Arial" w:hAnsi="Arial" w:cs="Arial"/>
          <w:b/>
          <w:bCs/>
          <w:sz w:val="22"/>
          <w:szCs w:val="22"/>
          <w:highlight w:val="yellow"/>
        </w:rPr>
      </w:pPr>
    </w:p>
    <w:p w14:paraId="452325D5">
      <w:pPr>
        <w:spacing w:line="360" w:lineRule="auto"/>
        <w:ind w:right="-2"/>
        <w:jc w:val="both"/>
        <w:rPr>
          <w:rFonts w:ascii="Arial" w:hAnsi="Arial" w:cs="Arial"/>
          <w:sz w:val="22"/>
          <w:szCs w:val="22"/>
        </w:rPr>
      </w:pPr>
      <w:r>
        <w:rPr>
          <w:rFonts w:ascii="Arial" w:hAnsi="Arial" w:cs="Arial"/>
          <w:sz w:val="22"/>
          <w:szCs w:val="22"/>
        </w:rPr>
        <w:t>CÓDIGO DA FICHA: 97</w:t>
      </w:r>
    </w:p>
    <w:p w14:paraId="3A5677C1">
      <w:pPr>
        <w:spacing w:line="360" w:lineRule="auto"/>
        <w:jc w:val="both"/>
        <w:rPr>
          <w:rFonts w:ascii="Arial" w:hAnsi="Arial" w:cs="Arial"/>
          <w:sz w:val="22"/>
          <w:szCs w:val="22"/>
        </w:rPr>
      </w:pPr>
      <w:r>
        <w:rPr>
          <w:rFonts w:ascii="Arial" w:hAnsi="Arial" w:cs="Arial"/>
          <w:sz w:val="22"/>
          <w:szCs w:val="22"/>
        </w:rPr>
        <w:t>02 08 SECRETARIA MUNICIPAL DE EDUCAÇÃO</w:t>
      </w:r>
    </w:p>
    <w:p w14:paraId="66464937">
      <w:pPr>
        <w:spacing w:line="360" w:lineRule="auto"/>
        <w:jc w:val="both"/>
        <w:rPr>
          <w:rFonts w:ascii="Arial" w:hAnsi="Arial" w:cs="Arial"/>
          <w:sz w:val="22"/>
          <w:szCs w:val="22"/>
        </w:rPr>
      </w:pPr>
      <w:r>
        <w:rPr>
          <w:rFonts w:ascii="Arial" w:hAnsi="Arial" w:cs="Arial"/>
          <w:sz w:val="22"/>
          <w:szCs w:val="22"/>
        </w:rPr>
        <w:t>12.365.0011.2027.0212</w:t>
      </w:r>
    </w:p>
    <w:p w14:paraId="09B5D396">
      <w:pPr>
        <w:spacing w:line="360" w:lineRule="auto"/>
        <w:jc w:val="both"/>
        <w:rPr>
          <w:rFonts w:ascii="Arial" w:hAnsi="Arial" w:cs="Arial"/>
          <w:sz w:val="22"/>
          <w:szCs w:val="22"/>
        </w:rPr>
      </w:pPr>
      <w:r>
        <w:rPr>
          <w:rFonts w:ascii="Arial" w:hAnsi="Arial" w:cs="Arial"/>
          <w:sz w:val="22"/>
          <w:szCs w:val="22"/>
        </w:rPr>
        <w:t>Manutenção do Ensino Infantil</w:t>
      </w:r>
    </w:p>
    <w:p w14:paraId="1089CB8D">
      <w:pPr>
        <w:spacing w:line="360" w:lineRule="auto"/>
        <w:ind w:right="-2"/>
        <w:jc w:val="both"/>
        <w:rPr>
          <w:rFonts w:ascii="Arial" w:hAnsi="Arial" w:eastAsia="Arial-BoldMT" w:cs="Arial"/>
          <w:sz w:val="22"/>
          <w:szCs w:val="22"/>
        </w:rPr>
      </w:pPr>
      <w:r>
        <w:rPr>
          <w:rFonts w:ascii="Arial" w:hAnsi="Arial" w:eastAsia="Arial-BoldMT" w:cs="Arial"/>
          <w:sz w:val="22"/>
          <w:szCs w:val="22"/>
        </w:rPr>
        <w:t>3.3.90.30.00 MATERIAL DE CONSUMO</w:t>
      </w:r>
    </w:p>
    <w:p w14:paraId="1F0E0A07">
      <w:pPr>
        <w:spacing w:line="360" w:lineRule="auto"/>
        <w:ind w:right="-2"/>
        <w:jc w:val="both"/>
        <w:rPr>
          <w:rFonts w:ascii="Arial" w:hAnsi="Arial" w:eastAsia="Arial-BoldMT" w:cs="Arial"/>
          <w:sz w:val="22"/>
          <w:szCs w:val="22"/>
        </w:rPr>
      </w:pPr>
    </w:p>
    <w:p w14:paraId="081E562D">
      <w:pPr>
        <w:spacing w:line="360" w:lineRule="auto"/>
        <w:ind w:right="-2"/>
        <w:jc w:val="both"/>
        <w:rPr>
          <w:rFonts w:ascii="Arial" w:hAnsi="Arial" w:cs="Arial"/>
          <w:sz w:val="22"/>
          <w:szCs w:val="22"/>
        </w:rPr>
      </w:pPr>
      <w:r>
        <w:rPr>
          <w:rFonts w:ascii="Arial" w:hAnsi="Arial" w:cs="Arial"/>
          <w:sz w:val="22"/>
          <w:szCs w:val="22"/>
        </w:rPr>
        <w:t>CÓDIGO DA FICHA: 138</w:t>
      </w:r>
    </w:p>
    <w:p w14:paraId="151E8A51">
      <w:pPr>
        <w:spacing w:line="360" w:lineRule="auto"/>
        <w:jc w:val="both"/>
        <w:rPr>
          <w:rFonts w:ascii="Arial" w:hAnsi="Arial" w:cs="Arial"/>
          <w:sz w:val="22"/>
          <w:szCs w:val="22"/>
        </w:rPr>
      </w:pPr>
      <w:r>
        <w:rPr>
          <w:rFonts w:ascii="Arial" w:hAnsi="Arial" w:cs="Arial"/>
          <w:sz w:val="22"/>
          <w:szCs w:val="22"/>
        </w:rPr>
        <w:t>02 08 SECRETARIA MUNICIPAL DE EDUCAÇÃO</w:t>
      </w:r>
    </w:p>
    <w:p w14:paraId="1A8F922D">
      <w:pPr>
        <w:spacing w:line="360" w:lineRule="auto"/>
        <w:jc w:val="both"/>
        <w:rPr>
          <w:rFonts w:ascii="Arial" w:hAnsi="Arial" w:cs="Arial"/>
          <w:sz w:val="22"/>
          <w:szCs w:val="22"/>
        </w:rPr>
      </w:pPr>
      <w:r>
        <w:rPr>
          <w:rFonts w:ascii="Arial" w:hAnsi="Arial" w:cs="Arial"/>
          <w:sz w:val="22"/>
          <w:szCs w:val="22"/>
        </w:rPr>
        <w:t>12.361.0011.2009.0220</w:t>
      </w:r>
    </w:p>
    <w:p w14:paraId="0D86D548">
      <w:pPr>
        <w:spacing w:line="360" w:lineRule="auto"/>
        <w:jc w:val="both"/>
        <w:rPr>
          <w:rFonts w:ascii="Arial" w:hAnsi="Arial" w:cs="Arial"/>
          <w:sz w:val="22"/>
          <w:szCs w:val="22"/>
        </w:rPr>
      </w:pPr>
      <w:r>
        <w:rPr>
          <w:rFonts w:ascii="Arial" w:hAnsi="Arial" w:cs="Arial"/>
          <w:sz w:val="22"/>
          <w:szCs w:val="22"/>
        </w:rPr>
        <w:t>Desenvolvimentos e Manutenção do Ensino Fundamental</w:t>
      </w:r>
    </w:p>
    <w:p w14:paraId="7F7C57F4">
      <w:pPr>
        <w:spacing w:line="360" w:lineRule="auto"/>
        <w:ind w:right="-2"/>
        <w:jc w:val="both"/>
        <w:rPr>
          <w:rFonts w:ascii="Arial" w:hAnsi="Arial" w:eastAsia="Arial-BoldMT" w:cs="Arial"/>
          <w:sz w:val="22"/>
          <w:szCs w:val="22"/>
        </w:rPr>
      </w:pPr>
      <w:r>
        <w:rPr>
          <w:rFonts w:ascii="Arial" w:hAnsi="Arial" w:eastAsia="Arial-BoldMT" w:cs="Arial"/>
          <w:sz w:val="22"/>
          <w:szCs w:val="22"/>
        </w:rPr>
        <w:t>3.3.90.30.00 MATERIAL DE CONSUMO</w:t>
      </w:r>
    </w:p>
    <w:p w14:paraId="152579AC">
      <w:pPr>
        <w:spacing w:line="360" w:lineRule="auto"/>
        <w:ind w:right="-2"/>
        <w:jc w:val="both"/>
        <w:rPr>
          <w:rFonts w:ascii="Arial" w:hAnsi="Arial" w:eastAsia="Arial-BoldMT" w:cs="Arial"/>
          <w:sz w:val="22"/>
          <w:szCs w:val="22"/>
        </w:rPr>
      </w:pPr>
    </w:p>
    <w:p w14:paraId="473FE1AD">
      <w:pPr>
        <w:spacing w:line="360" w:lineRule="auto"/>
        <w:ind w:right="-2"/>
        <w:jc w:val="both"/>
        <w:rPr>
          <w:rFonts w:ascii="Arial" w:hAnsi="Arial" w:cs="Arial"/>
          <w:sz w:val="22"/>
          <w:szCs w:val="22"/>
        </w:rPr>
      </w:pPr>
      <w:r>
        <w:rPr>
          <w:rFonts w:ascii="Arial" w:hAnsi="Arial" w:cs="Arial"/>
          <w:sz w:val="22"/>
          <w:szCs w:val="22"/>
        </w:rPr>
        <w:t>CÓDIGO DA FICHA: 181</w:t>
      </w:r>
    </w:p>
    <w:p w14:paraId="3B88751C">
      <w:pPr>
        <w:spacing w:line="360" w:lineRule="auto"/>
        <w:jc w:val="both"/>
        <w:rPr>
          <w:rFonts w:ascii="Arial" w:hAnsi="Arial" w:cs="Arial"/>
          <w:sz w:val="22"/>
          <w:szCs w:val="22"/>
        </w:rPr>
      </w:pPr>
      <w:r>
        <w:rPr>
          <w:rFonts w:ascii="Arial" w:hAnsi="Arial" w:cs="Arial"/>
          <w:sz w:val="22"/>
          <w:szCs w:val="22"/>
        </w:rPr>
        <w:t>02 09 SECRETARIA MUNICIPAL DE ESPORTE E LAZER</w:t>
      </w:r>
    </w:p>
    <w:p w14:paraId="2A01144F">
      <w:pPr>
        <w:spacing w:line="360" w:lineRule="auto"/>
        <w:jc w:val="both"/>
        <w:rPr>
          <w:rFonts w:ascii="Arial" w:hAnsi="Arial" w:cs="Arial"/>
          <w:sz w:val="22"/>
          <w:szCs w:val="22"/>
        </w:rPr>
      </w:pPr>
      <w:r>
        <w:rPr>
          <w:rFonts w:ascii="Arial" w:hAnsi="Arial" w:cs="Arial"/>
          <w:sz w:val="22"/>
          <w:szCs w:val="22"/>
        </w:rPr>
        <w:t>27.812.0029.2021.0000</w:t>
      </w:r>
    </w:p>
    <w:p w14:paraId="078EFFF5">
      <w:pPr>
        <w:spacing w:line="360" w:lineRule="auto"/>
        <w:jc w:val="both"/>
        <w:rPr>
          <w:rFonts w:ascii="Arial" w:hAnsi="Arial" w:cs="Arial"/>
          <w:sz w:val="22"/>
          <w:szCs w:val="22"/>
        </w:rPr>
      </w:pPr>
      <w:r>
        <w:rPr>
          <w:rFonts w:ascii="Arial" w:hAnsi="Arial" w:cs="Arial"/>
          <w:sz w:val="22"/>
          <w:szCs w:val="22"/>
        </w:rPr>
        <w:t>Eventos e Atividades de Esporte e Lazer</w:t>
      </w:r>
    </w:p>
    <w:p w14:paraId="3722BE9B">
      <w:pPr>
        <w:spacing w:line="360" w:lineRule="auto"/>
        <w:ind w:right="-2"/>
        <w:jc w:val="both"/>
        <w:rPr>
          <w:rFonts w:ascii="Arial" w:hAnsi="Arial" w:cs="Arial"/>
          <w:sz w:val="22"/>
          <w:szCs w:val="22"/>
        </w:rPr>
      </w:pPr>
      <w:r>
        <w:rPr>
          <w:rFonts w:ascii="Arial" w:hAnsi="Arial" w:eastAsia="Arial-BoldMT" w:cs="Arial"/>
          <w:sz w:val="22"/>
          <w:szCs w:val="22"/>
        </w:rPr>
        <w:t>3.3.90.30.00 MATERIAL DE CONSUMO</w:t>
      </w:r>
    </w:p>
    <w:p w14:paraId="5FA2F34A">
      <w:pPr>
        <w:spacing w:line="360" w:lineRule="auto"/>
        <w:ind w:right="-2"/>
        <w:jc w:val="both"/>
        <w:rPr>
          <w:rFonts w:ascii="Arial" w:hAnsi="Arial" w:eastAsia="Arial-BoldMT" w:cs="Arial"/>
          <w:b/>
          <w:bCs/>
          <w:sz w:val="22"/>
          <w:szCs w:val="22"/>
          <w:highlight w:val="yellow"/>
        </w:rPr>
      </w:pPr>
    </w:p>
    <w:p w14:paraId="0901751D">
      <w:pPr>
        <w:spacing w:line="360" w:lineRule="auto"/>
        <w:ind w:right="-2"/>
        <w:jc w:val="both"/>
        <w:rPr>
          <w:rFonts w:ascii="Arial" w:hAnsi="Arial" w:eastAsia="Arial-BoldMT" w:cs="Arial"/>
          <w:b/>
          <w:bCs/>
          <w:sz w:val="22"/>
          <w:szCs w:val="22"/>
        </w:rPr>
      </w:pPr>
      <w:r>
        <w:rPr>
          <w:rFonts w:ascii="Arial" w:hAnsi="Arial" w:eastAsia="Arial-BoldMT" w:cs="Arial"/>
          <w:b/>
          <w:bCs/>
          <w:sz w:val="22"/>
          <w:szCs w:val="22"/>
        </w:rPr>
        <w:t>11 - Especificação do produto, preferencialmente conforme catálogo eletrônico de padronização, observados os requisitos de qualidade, rendimento, compatibilidade, durabilidade e segurança;</w:t>
      </w:r>
    </w:p>
    <w:p w14:paraId="621C41A4">
      <w:pPr>
        <w:spacing w:line="360" w:lineRule="auto"/>
        <w:ind w:right="-2"/>
        <w:jc w:val="both"/>
        <w:rPr>
          <w:rFonts w:ascii="Arial" w:hAnsi="Arial" w:eastAsia="Arial-BoldMT" w:cs="Arial"/>
          <w:b/>
          <w:bCs/>
          <w:sz w:val="22"/>
          <w:szCs w:val="22"/>
          <w:highlight w:val="yellow"/>
        </w:rPr>
      </w:pPr>
    </w:p>
    <w:p w14:paraId="4C2668F4">
      <w:pPr>
        <w:adjustRightInd w:val="0"/>
        <w:spacing w:line="360" w:lineRule="auto"/>
        <w:ind w:right="145"/>
        <w:jc w:val="both"/>
        <w:rPr>
          <w:rFonts w:ascii="Arial" w:hAnsi="Arial" w:eastAsia="Arial-BoldMT" w:cs="Arial"/>
          <w:b/>
          <w:bCs/>
          <w:sz w:val="22"/>
          <w:szCs w:val="22"/>
          <w:highlight w:val="yellow"/>
        </w:rPr>
      </w:pPr>
      <w:r>
        <w:rPr>
          <w:rFonts w:ascii="Arial" w:hAnsi="Arial" w:eastAsia="Calibri" w:cs="Arial"/>
          <w:sz w:val="22"/>
          <w:szCs w:val="22"/>
        </w:rPr>
        <w:t>As especificações dos produtos desta contratação estão descritas de forma detalhada na tabela apresentada no Item 1 deste Termo de Referência.</w:t>
      </w:r>
    </w:p>
    <w:p w14:paraId="10CCEB11">
      <w:pPr>
        <w:spacing w:line="360" w:lineRule="auto"/>
        <w:ind w:right="-2"/>
        <w:jc w:val="both"/>
        <w:rPr>
          <w:rFonts w:ascii="Arial" w:hAnsi="Arial" w:eastAsia="Arial-BoldMT" w:cs="Arial"/>
          <w:sz w:val="22"/>
          <w:szCs w:val="22"/>
        </w:rPr>
      </w:pPr>
    </w:p>
    <w:p w14:paraId="2D641B17">
      <w:pPr>
        <w:spacing w:line="360" w:lineRule="auto"/>
        <w:ind w:right="-2"/>
        <w:jc w:val="both"/>
        <w:rPr>
          <w:rFonts w:ascii="Arial" w:hAnsi="Arial" w:eastAsia="Arial-BoldMT" w:cs="Arial"/>
          <w:b/>
          <w:bCs/>
          <w:sz w:val="22"/>
          <w:szCs w:val="22"/>
        </w:rPr>
      </w:pPr>
      <w:r>
        <w:rPr>
          <w:rFonts w:ascii="Arial" w:hAnsi="Arial" w:eastAsia="Arial-BoldMT" w:cs="Arial"/>
          <w:b/>
          <w:bCs/>
          <w:sz w:val="22"/>
          <w:szCs w:val="22"/>
        </w:rPr>
        <w:t>12 - Indicação dos locais de entrega dos produtos e das regras para recebimentos provisório e definitivo, quando for o caso;</w:t>
      </w:r>
    </w:p>
    <w:p w14:paraId="69B3552B">
      <w:pPr>
        <w:spacing w:line="360" w:lineRule="auto"/>
        <w:ind w:right="-2"/>
        <w:jc w:val="both"/>
        <w:rPr>
          <w:rFonts w:ascii="Arial" w:hAnsi="Arial" w:eastAsia="Arial-BoldMT" w:cs="Arial"/>
          <w:b/>
          <w:bCs/>
          <w:sz w:val="22"/>
          <w:szCs w:val="22"/>
        </w:rPr>
      </w:pPr>
    </w:p>
    <w:p w14:paraId="037E0279">
      <w:pPr>
        <w:spacing w:line="360" w:lineRule="auto"/>
        <w:jc w:val="both"/>
        <w:rPr>
          <w:rFonts w:ascii="Arial" w:hAnsi="Arial" w:eastAsia="Arial-BoldMT" w:cs="Arial"/>
          <w:sz w:val="22"/>
          <w:szCs w:val="22"/>
        </w:rPr>
      </w:pPr>
      <w:r>
        <w:rPr>
          <w:rFonts w:ascii="Arial" w:hAnsi="Arial" w:eastAsia="Arial-BoldMT" w:cs="Arial"/>
          <w:sz w:val="22"/>
          <w:szCs w:val="22"/>
        </w:rPr>
        <w:t>12.1 Os produtos deverão ser entregues e instalados nos seguintes locais:</w:t>
      </w:r>
    </w:p>
    <w:p w14:paraId="38C444BF">
      <w:pPr>
        <w:spacing w:line="360" w:lineRule="auto"/>
        <w:jc w:val="both"/>
        <w:rPr>
          <w:rFonts w:ascii="Arial" w:hAnsi="Arial" w:eastAsia="Arial-BoldMT" w:cs="Arial"/>
          <w:sz w:val="22"/>
          <w:szCs w:val="22"/>
        </w:rPr>
      </w:pPr>
    </w:p>
    <w:p w14:paraId="08584E57">
      <w:pPr>
        <w:numPr>
          <w:ilvl w:val="0"/>
          <w:numId w:val="10"/>
        </w:numPr>
        <w:spacing w:line="360" w:lineRule="auto"/>
        <w:jc w:val="both"/>
        <w:rPr>
          <w:rFonts w:ascii="Arial" w:hAnsi="Arial" w:eastAsia="Arial-BoldMT" w:cs="Arial"/>
          <w:sz w:val="22"/>
          <w:szCs w:val="22"/>
        </w:rPr>
      </w:pPr>
      <w:r>
        <w:rPr>
          <w:rFonts w:ascii="Arial" w:hAnsi="Arial" w:eastAsia="Arial-BoldMT" w:cs="Arial"/>
          <w:b/>
          <w:bCs/>
          <w:sz w:val="22"/>
          <w:szCs w:val="22"/>
        </w:rPr>
        <w:t>Creche Escola Rosineia Marcelino Lourenço</w:t>
      </w:r>
      <w:r>
        <w:rPr>
          <w:rFonts w:ascii="Arial" w:hAnsi="Arial" w:eastAsia="Arial-BoldMT" w:cs="Arial"/>
          <w:sz w:val="22"/>
          <w:szCs w:val="22"/>
        </w:rPr>
        <w:t xml:space="preserve"> – Rua Padre Cesar Gardini,</w:t>
      </w:r>
    </w:p>
    <w:p w14:paraId="143188B1">
      <w:pPr>
        <w:spacing w:line="360" w:lineRule="auto"/>
        <w:ind w:left="720"/>
        <w:jc w:val="both"/>
        <w:rPr>
          <w:rFonts w:ascii="Arial" w:hAnsi="Arial" w:eastAsia="Arial-BoldMT" w:cs="Arial"/>
          <w:sz w:val="22"/>
          <w:szCs w:val="22"/>
        </w:rPr>
      </w:pPr>
      <w:r>
        <w:rPr>
          <w:rFonts w:ascii="Arial" w:hAnsi="Arial" w:eastAsia="Arial-BoldMT" w:cs="Arial"/>
          <w:sz w:val="22"/>
          <w:szCs w:val="22"/>
        </w:rPr>
        <w:t xml:space="preserve"> Nº 43, Centro, CEP: 14490-003, Rifaina – SP</w:t>
      </w:r>
    </w:p>
    <w:p w14:paraId="4B55B2A3">
      <w:pPr>
        <w:numPr>
          <w:ilvl w:val="0"/>
          <w:numId w:val="10"/>
        </w:numPr>
        <w:spacing w:line="360" w:lineRule="auto"/>
        <w:jc w:val="both"/>
        <w:rPr>
          <w:rFonts w:ascii="Arial" w:hAnsi="Arial" w:eastAsia="Arial-BoldMT" w:cs="Arial"/>
          <w:sz w:val="22"/>
          <w:szCs w:val="22"/>
        </w:rPr>
      </w:pPr>
      <w:r>
        <w:rPr>
          <w:rFonts w:ascii="Arial" w:hAnsi="Arial" w:eastAsia="Arial-BoldMT" w:cs="Arial"/>
          <w:b/>
          <w:bCs/>
          <w:sz w:val="22"/>
          <w:szCs w:val="22"/>
        </w:rPr>
        <w:t>Centro de Treinamento de Jiu-Jitsu</w:t>
      </w:r>
      <w:r>
        <w:rPr>
          <w:rFonts w:ascii="Arial" w:hAnsi="Arial" w:eastAsia="Arial-BoldMT" w:cs="Arial"/>
          <w:sz w:val="22"/>
          <w:szCs w:val="22"/>
        </w:rPr>
        <w:t>– Hélio Alves Ferreira Nº 55, Jardim Alzira, CEP: 14490-152, Rifaina - SP</w:t>
      </w:r>
    </w:p>
    <w:p w14:paraId="31B2E3DE">
      <w:pPr>
        <w:numPr>
          <w:ilvl w:val="0"/>
          <w:numId w:val="10"/>
        </w:numPr>
        <w:spacing w:line="360" w:lineRule="auto"/>
        <w:jc w:val="both"/>
        <w:rPr>
          <w:rFonts w:ascii="Arial" w:hAnsi="Arial" w:eastAsia="Arial-BoldMT" w:cs="Arial"/>
          <w:sz w:val="22"/>
          <w:szCs w:val="22"/>
        </w:rPr>
      </w:pPr>
      <w:r>
        <w:rPr>
          <w:rFonts w:ascii="Arial" w:hAnsi="Arial" w:eastAsia="Arial-BoldMT" w:cs="Arial"/>
          <w:b/>
          <w:bCs/>
          <w:sz w:val="22"/>
          <w:szCs w:val="22"/>
        </w:rPr>
        <w:t>Academia Municipal de Rifaina</w:t>
      </w:r>
      <w:r>
        <w:rPr>
          <w:rFonts w:ascii="Arial" w:hAnsi="Arial" w:eastAsia="Arial-BoldMT" w:cs="Arial"/>
          <w:sz w:val="22"/>
          <w:szCs w:val="22"/>
        </w:rPr>
        <w:t xml:space="preserve"> – Praça 24 de dezembro, Nº 85, Centro, CEP: 14490-011, Rifaina - SP</w:t>
      </w:r>
    </w:p>
    <w:p w14:paraId="36DC8E85">
      <w:pPr>
        <w:numPr>
          <w:ilvl w:val="0"/>
          <w:numId w:val="10"/>
        </w:numPr>
        <w:spacing w:line="360" w:lineRule="auto"/>
        <w:jc w:val="both"/>
        <w:rPr>
          <w:rFonts w:ascii="Arial" w:hAnsi="Arial" w:eastAsia="Arial-BoldMT" w:cs="Arial"/>
          <w:sz w:val="22"/>
          <w:szCs w:val="22"/>
        </w:rPr>
      </w:pPr>
      <w:r>
        <w:rPr>
          <w:rFonts w:ascii="Arial" w:hAnsi="Arial" w:eastAsia="Arial-BoldMT" w:cs="Arial"/>
          <w:b/>
          <w:bCs/>
          <w:sz w:val="22"/>
          <w:szCs w:val="22"/>
        </w:rPr>
        <w:t>Secretaria da Educação</w:t>
      </w:r>
      <w:r>
        <w:rPr>
          <w:rFonts w:ascii="Arial" w:hAnsi="Arial" w:eastAsia="Arial-BoldMT" w:cs="Arial"/>
          <w:sz w:val="22"/>
          <w:szCs w:val="22"/>
        </w:rPr>
        <w:t xml:space="preserve"> – Rua Barão de Rifaina, Nº 390, Centro, CEP: 14490-007 Rifaina – SP</w:t>
      </w:r>
    </w:p>
    <w:p w14:paraId="44BF348F">
      <w:pPr>
        <w:spacing w:line="360" w:lineRule="auto"/>
        <w:ind w:left="360"/>
        <w:jc w:val="both"/>
        <w:rPr>
          <w:rFonts w:ascii="Arial" w:hAnsi="Arial" w:eastAsia="Arial-BoldMT" w:cs="Arial"/>
          <w:sz w:val="22"/>
          <w:szCs w:val="22"/>
        </w:rPr>
      </w:pPr>
    </w:p>
    <w:p w14:paraId="1F579F14">
      <w:pPr>
        <w:spacing w:line="360" w:lineRule="auto"/>
        <w:jc w:val="both"/>
        <w:rPr>
          <w:rFonts w:ascii="Arial" w:hAnsi="Arial" w:eastAsia="Arial-BoldMT" w:cs="Arial"/>
          <w:sz w:val="22"/>
          <w:szCs w:val="22"/>
        </w:rPr>
      </w:pPr>
      <w:r>
        <w:rPr>
          <w:rFonts w:ascii="Arial" w:hAnsi="Arial" w:eastAsia="Arial-BoldMT" w:cs="Arial"/>
          <w:sz w:val="22"/>
          <w:szCs w:val="22"/>
        </w:rPr>
        <w:t>12.2 O fornecedor deverá garantir que a entrega e a instalação sejam realizadas dentro do prazo estabelecido no contrato, assegurando que os produtos sejam entregues em perfeitas condições, de acordo com as especificações exigidas.</w:t>
      </w:r>
    </w:p>
    <w:p w14:paraId="29FD251C">
      <w:pPr>
        <w:spacing w:line="360" w:lineRule="auto"/>
        <w:jc w:val="both"/>
        <w:rPr>
          <w:rFonts w:ascii="Arial" w:hAnsi="Arial" w:eastAsia="Arial-BoldMT" w:cs="Arial"/>
          <w:sz w:val="22"/>
          <w:szCs w:val="22"/>
        </w:rPr>
      </w:pPr>
      <w:r>
        <w:rPr>
          <w:rFonts w:ascii="Arial" w:hAnsi="Arial" w:eastAsia="Arial-BoldMT" w:cs="Arial"/>
          <w:sz w:val="22"/>
          <w:szCs w:val="22"/>
        </w:rPr>
        <w:t>12.3. Todas as despesas relativas à entrega e transporte dos objetos licitados, bem como todos os impostos, taxas e demais despesas decorrentes do contrato correrão por conta exclusiva da Contratada.</w:t>
      </w:r>
    </w:p>
    <w:p w14:paraId="7217C180">
      <w:pPr>
        <w:spacing w:line="360" w:lineRule="auto"/>
        <w:jc w:val="both"/>
        <w:rPr>
          <w:rFonts w:ascii="Arial" w:hAnsi="Arial" w:eastAsia="Arial-BoldMT" w:cs="Arial"/>
          <w:sz w:val="22"/>
          <w:szCs w:val="22"/>
        </w:rPr>
      </w:pPr>
      <w:r>
        <w:rPr>
          <w:rFonts w:ascii="Arial" w:hAnsi="Arial" w:eastAsia="Arial-BoldMT" w:cs="Arial"/>
          <w:sz w:val="22"/>
          <w:szCs w:val="22"/>
        </w:rPr>
        <w:t>12.4. Caso a Contratada se recusar ao recebimento da nota de empenho ou instrumento equivalente, no prazo de 5 (cinco) dias úteis, a contar da notificação por meio hábil (ofício ou e-mail ou publicação em site oficial de comunicação), a Administração convocará a segunda melhor classificada para efetuar a entrega e assim sucessivamente quanto as demais classificadas, aplicando aos faltosos as penalidades cabíveis.</w:t>
      </w:r>
    </w:p>
    <w:p w14:paraId="3959943A">
      <w:pPr>
        <w:spacing w:line="360" w:lineRule="auto"/>
        <w:jc w:val="both"/>
        <w:rPr>
          <w:rFonts w:ascii="Arial" w:hAnsi="Arial" w:eastAsia="Arial-BoldMT" w:cs="Arial"/>
          <w:sz w:val="22"/>
          <w:szCs w:val="22"/>
        </w:rPr>
      </w:pPr>
      <w:r>
        <w:rPr>
          <w:rFonts w:ascii="Arial" w:hAnsi="Arial" w:eastAsia="Arial-BoldMT" w:cs="Arial"/>
          <w:sz w:val="22"/>
          <w:szCs w:val="22"/>
        </w:rPr>
        <w:t>12.5. O objeto será recebido provisoriamente, de forma sumária, no prazo de 20 (vinte) dias, pelo responsável pelo acompanhamento e fiscalização do contrato, para efeito de posterior verificação de sua conformidade com as especificações constantes neste Termo de Referência e na proposta.</w:t>
      </w:r>
    </w:p>
    <w:p w14:paraId="3AF8483B">
      <w:pPr>
        <w:spacing w:line="360" w:lineRule="auto"/>
        <w:jc w:val="both"/>
        <w:rPr>
          <w:rFonts w:ascii="Arial" w:hAnsi="Arial" w:eastAsia="Arial-BoldMT" w:cs="Arial"/>
          <w:sz w:val="22"/>
          <w:szCs w:val="22"/>
        </w:rPr>
      </w:pPr>
      <w:r>
        <w:rPr>
          <w:rFonts w:ascii="Arial" w:hAnsi="Arial" w:eastAsia="Arial-BoldMT" w:cs="Arial"/>
          <w:sz w:val="22"/>
          <w:szCs w:val="22"/>
        </w:rPr>
        <w:t>12.6 Para os fins do disposto no subitem 12.5, o termo sumário correspondente ao atesto no verso do documento fiscal ou equivalente.</w:t>
      </w:r>
    </w:p>
    <w:p w14:paraId="2AD6817E">
      <w:pPr>
        <w:spacing w:line="360" w:lineRule="auto"/>
        <w:jc w:val="both"/>
        <w:rPr>
          <w:rFonts w:ascii="Arial" w:hAnsi="Arial" w:eastAsia="Arial-BoldMT" w:cs="Arial"/>
          <w:sz w:val="22"/>
          <w:szCs w:val="22"/>
        </w:rPr>
      </w:pPr>
      <w:r>
        <w:rPr>
          <w:rFonts w:ascii="Arial" w:hAnsi="Arial" w:eastAsia="Arial-BoldMT" w:cs="Arial"/>
          <w:sz w:val="22"/>
          <w:szCs w:val="22"/>
        </w:rPr>
        <w:t>12.6. O objeto poderá ser rejeitado, no todo ou em parte, inclusive antes do recebimento provisório, quando em desacordo com as especificações constantes neste Termo de Referência e na proposta, devendo ser substituídos no prazo máximo de 7 (sete) dias úteis, a contar da notificação da Contratada, às suas custas, sem prejuízo da aplicação das penalidades.</w:t>
      </w:r>
    </w:p>
    <w:p w14:paraId="22045166">
      <w:pPr>
        <w:spacing w:line="360" w:lineRule="auto"/>
        <w:jc w:val="both"/>
        <w:rPr>
          <w:rFonts w:ascii="Arial" w:hAnsi="Arial" w:eastAsia="Arial-BoldMT" w:cs="Arial"/>
          <w:sz w:val="22"/>
          <w:szCs w:val="22"/>
        </w:rPr>
      </w:pPr>
      <w:r>
        <w:rPr>
          <w:rFonts w:ascii="Arial" w:hAnsi="Arial" w:eastAsia="Arial-BoldMT" w:cs="Arial"/>
          <w:sz w:val="22"/>
          <w:szCs w:val="22"/>
        </w:rPr>
        <w:t>12.7. Os bens serão recebidos definitivamente, por servidor ou comissão designada pela autoridade competente, no prazo de 20 (vinte) dias, contados do recebimento provisório, mediante preenchimento de termo detalhado que comprove o atendimento das exigências contratuais.</w:t>
      </w:r>
    </w:p>
    <w:p w14:paraId="367CB1E3">
      <w:pPr>
        <w:spacing w:line="360" w:lineRule="auto"/>
        <w:jc w:val="both"/>
        <w:rPr>
          <w:rFonts w:ascii="Arial" w:hAnsi="Arial" w:eastAsia="Arial-BoldMT" w:cs="Arial"/>
          <w:sz w:val="22"/>
          <w:szCs w:val="22"/>
        </w:rPr>
      </w:pPr>
      <w:r>
        <w:rPr>
          <w:rFonts w:ascii="Arial" w:hAnsi="Arial" w:eastAsia="Arial-BoldMT" w:cs="Arial"/>
          <w:sz w:val="22"/>
          <w:szCs w:val="22"/>
        </w:rPr>
        <w:t>12.7.1. O prazo para recebimento definitivo poderá ser excepcionalmente prorrogado, de forma justificada, por igual período, quando houver necessidade de diligências para a aferição do atendimento das exigências contratual.</w:t>
      </w:r>
    </w:p>
    <w:p w14:paraId="42AB75EA">
      <w:pPr>
        <w:spacing w:line="360" w:lineRule="auto"/>
        <w:ind w:right="-2"/>
        <w:jc w:val="both"/>
        <w:rPr>
          <w:rFonts w:ascii="Arial" w:hAnsi="Arial" w:eastAsia="Arial-BoldMT" w:cs="Arial"/>
          <w:sz w:val="22"/>
          <w:szCs w:val="22"/>
        </w:rPr>
      </w:pPr>
    </w:p>
    <w:p w14:paraId="4E49186C">
      <w:pPr>
        <w:spacing w:line="360" w:lineRule="auto"/>
        <w:ind w:right="-2"/>
        <w:jc w:val="both"/>
        <w:rPr>
          <w:rFonts w:ascii="Arial" w:hAnsi="Arial" w:eastAsia="Arial-BoldMT" w:cs="Arial"/>
          <w:sz w:val="22"/>
          <w:szCs w:val="22"/>
        </w:rPr>
      </w:pPr>
    </w:p>
    <w:p w14:paraId="30C0E037">
      <w:pPr>
        <w:spacing w:line="360" w:lineRule="auto"/>
        <w:ind w:right="-2"/>
        <w:jc w:val="both"/>
        <w:rPr>
          <w:rFonts w:ascii="Arial" w:hAnsi="Arial" w:eastAsia="Arial-BoldMT" w:cs="Arial"/>
          <w:b/>
          <w:bCs/>
          <w:sz w:val="22"/>
          <w:szCs w:val="22"/>
        </w:rPr>
      </w:pPr>
      <w:r>
        <w:rPr>
          <w:rFonts w:ascii="Arial" w:hAnsi="Arial" w:eastAsia="Arial-BoldMT" w:cs="Arial"/>
          <w:b/>
          <w:bCs/>
          <w:sz w:val="22"/>
          <w:szCs w:val="22"/>
        </w:rPr>
        <w:t xml:space="preserve">13 - Especificação da garantia exigida e das condições de manutenção e assistência técnica, quando for o caso. </w:t>
      </w:r>
    </w:p>
    <w:p w14:paraId="21CDC31F">
      <w:pPr>
        <w:spacing w:line="360" w:lineRule="auto"/>
        <w:ind w:right="-2"/>
        <w:jc w:val="both"/>
        <w:rPr>
          <w:rFonts w:ascii="Arial" w:hAnsi="Arial" w:eastAsia="Arial-BoldMT" w:cs="Arial"/>
          <w:b/>
          <w:bCs/>
          <w:sz w:val="22"/>
          <w:szCs w:val="22"/>
        </w:rPr>
      </w:pPr>
    </w:p>
    <w:p w14:paraId="279AD558">
      <w:pPr>
        <w:spacing w:line="360" w:lineRule="auto"/>
        <w:ind w:right="-2"/>
        <w:jc w:val="both"/>
        <w:rPr>
          <w:rFonts w:ascii="Arial" w:hAnsi="Arial" w:cs="Arial"/>
          <w:sz w:val="22"/>
          <w:szCs w:val="22"/>
        </w:rPr>
      </w:pPr>
      <w:bookmarkStart w:id="7" w:name="_Hlk157406106"/>
      <w:r>
        <w:rPr>
          <w:rFonts w:ascii="Arial" w:hAnsi="Arial" w:cs="Arial"/>
          <w:sz w:val="22"/>
          <w:szCs w:val="22"/>
        </w:rPr>
        <w:t>O fornecedor deverá garantir que as cortinas e persianas entregues e instaladas estejam em perfeitas condições de uso, livres de defeitos de fabricação ou instalação, assegurando sua funcionalidade e durabilidade.</w:t>
      </w:r>
    </w:p>
    <w:p w14:paraId="79F76B8E">
      <w:pPr>
        <w:spacing w:line="360" w:lineRule="auto"/>
        <w:ind w:right="-2"/>
        <w:jc w:val="both"/>
        <w:rPr>
          <w:rFonts w:ascii="Arial" w:hAnsi="Arial" w:cs="Arial"/>
          <w:sz w:val="22"/>
          <w:szCs w:val="22"/>
        </w:rPr>
      </w:pPr>
      <w:r>
        <w:rPr>
          <w:rFonts w:ascii="Arial" w:hAnsi="Arial" w:cs="Arial"/>
          <w:sz w:val="22"/>
          <w:szCs w:val="22"/>
        </w:rPr>
        <w:t xml:space="preserve">A garantia mínima exigida será de </w:t>
      </w:r>
      <w:r>
        <w:rPr>
          <w:rFonts w:ascii="Arial" w:hAnsi="Arial" w:cs="Arial"/>
          <w:b/>
          <w:bCs/>
          <w:sz w:val="22"/>
          <w:szCs w:val="22"/>
        </w:rPr>
        <w:t>12 (doze) meses</w:t>
      </w:r>
      <w:r>
        <w:rPr>
          <w:rFonts w:ascii="Arial" w:hAnsi="Arial" w:cs="Arial"/>
          <w:sz w:val="22"/>
          <w:szCs w:val="22"/>
        </w:rPr>
        <w:t>, contados a partir da data do recebimento definitivo dos produtos. Durante esse período, quaisquer defeitos relacionados a materiais, fabricação ou instalação deverão ser corrigidos sem ônus para a administração pública.</w:t>
      </w:r>
    </w:p>
    <w:p w14:paraId="23E61794">
      <w:pPr>
        <w:spacing w:line="360" w:lineRule="auto"/>
        <w:ind w:right="-2"/>
        <w:jc w:val="both"/>
        <w:rPr>
          <w:rFonts w:ascii="Arial" w:hAnsi="Arial" w:cs="Arial"/>
          <w:sz w:val="22"/>
          <w:szCs w:val="22"/>
        </w:rPr>
      </w:pPr>
      <w:r>
        <w:rPr>
          <w:rFonts w:ascii="Arial" w:hAnsi="Arial" w:cs="Arial"/>
          <w:sz w:val="22"/>
          <w:szCs w:val="22"/>
        </w:rPr>
        <w:t xml:space="preserve">Caso sejam detectadas falhas no funcionamento, rasgos, danos estruturais ou problemas na fixação das cortinas e persianas dentro do prazo de garantia, o fornecedor deverá providenciar a substituição ou reparo no prazo máximo de </w:t>
      </w:r>
      <w:r>
        <w:rPr>
          <w:rFonts w:ascii="Arial" w:hAnsi="Arial" w:cs="Arial"/>
          <w:b/>
          <w:bCs/>
          <w:sz w:val="22"/>
          <w:szCs w:val="22"/>
        </w:rPr>
        <w:t>10 (dez) dias úteis</w:t>
      </w:r>
      <w:r>
        <w:rPr>
          <w:rFonts w:ascii="Arial" w:hAnsi="Arial" w:cs="Arial"/>
          <w:sz w:val="22"/>
          <w:szCs w:val="22"/>
        </w:rPr>
        <w:t xml:space="preserve"> a partir da notificação formal.</w:t>
      </w:r>
    </w:p>
    <w:p w14:paraId="4D235F4F">
      <w:pPr>
        <w:spacing w:line="360" w:lineRule="auto"/>
        <w:ind w:right="-2"/>
        <w:jc w:val="both"/>
        <w:rPr>
          <w:rFonts w:ascii="Arial" w:hAnsi="Arial" w:cs="Arial"/>
          <w:sz w:val="22"/>
          <w:szCs w:val="22"/>
        </w:rPr>
      </w:pPr>
      <w:r>
        <w:rPr>
          <w:rFonts w:ascii="Arial" w:hAnsi="Arial" w:cs="Arial"/>
          <w:sz w:val="22"/>
          <w:szCs w:val="22"/>
        </w:rPr>
        <w:t>Após o período de garantia, a manutenção preventiva e corretiva será de responsabilidade do órgão solicitante. No entanto, o fornecedor poderá ser contratado para prestação de serviços de manutenção, caso ofereça assistência técnica especializada e condições vantajosas para a administração pública.</w:t>
      </w:r>
    </w:p>
    <w:p w14:paraId="1A55A1E4">
      <w:pPr>
        <w:spacing w:line="360" w:lineRule="auto"/>
        <w:ind w:right="-2"/>
        <w:jc w:val="both"/>
        <w:rPr>
          <w:rFonts w:ascii="Arial" w:hAnsi="Arial" w:cs="Arial"/>
          <w:sz w:val="22"/>
          <w:szCs w:val="22"/>
        </w:rPr>
      </w:pPr>
      <w:r>
        <w:rPr>
          <w:rFonts w:ascii="Arial" w:hAnsi="Arial" w:cs="Arial"/>
          <w:sz w:val="22"/>
          <w:szCs w:val="22"/>
        </w:rPr>
        <w:t>A empresa contratada deverá fornecer um manual de uso e conservação, contendo instruções para limpeza, cuidados diários e recomendações para prolongar a vida útil dos produtos instalados.</w:t>
      </w:r>
    </w:p>
    <w:p w14:paraId="65625FFE">
      <w:pPr>
        <w:spacing w:line="360" w:lineRule="auto"/>
        <w:ind w:right="-2"/>
        <w:jc w:val="both"/>
        <w:rPr>
          <w:rFonts w:ascii="Arial" w:hAnsi="Arial" w:cs="Arial"/>
          <w:sz w:val="22"/>
          <w:szCs w:val="22"/>
        </w:rPr>
      </w:pPr>
    </w:p>
    <w:p w14:paraId="0D59AB6F">
      <w:pPr>
        <w:spacing w:line="360" w:lineRule="auto"/>
        <w:ind w:right="-2"/>
        <w:jc w:val="both"/>
        <w:rPr>
          <w:rFonts w:ascii="Arial" w:hAnsi="Arial" w:eastAsia="Arial-BoldMT" w:cs="Arial"/>
          <w:sz w:val="22"/>
          <w:szCs w:val="22"/>
        </w:rPr>
      </w:pPr>
      <w:r>
        <w:rPr>
          <w:rFonts w:ascii="Arial" w:hAnsi="Arial" w:cs="Arial"/>
          <w:b/>
          <w:bCs/>
          <w:sz w:val="22"/>
          <w:szCs w:val="22"/>
        </w:rPr>
        <w:t>Agente responsável:</w:t>
      </w:r>
      <w:r>
        <w:rPr>
          <w:rFonts w:ascii="Arial" w:hAnsi="Arial" w:eastAsia="Arial-BoldMT" w:cs="Arial"/>
          <w:sz w:val="22"/>
          <w:szCs w:val="22"/>
        </w:rPr>
        <w:t xml:space="preserve"> </w:t>
      </w:r>
      <w:r>
        <w:rPr>
          <w:rFonts w:ascii="Arial" w:hAnsi="Arial" w:eastAsia="Calibri" w:cs="Arial"/>
          <w:sz w:val="22"/>
          <w:szCs w:val="22"/>
        </w:rPr>
        <w:t>Lilian Mateus Floriano Comodaro</w:t>
      </w:r>
    </w:p>
    <w:p w14:paraId="44127D31">
      <w:pPr>
        <w:spacing w:line="360" w:lineRule="auto"/>
        <w:ind w:right="-2"/>
        <w:jc w:val="both"/>
        <w:rPr>
          <w:rFonts w:ascii="Arial" w:hAnsi="Arial" w:eastAsia="Arial-BoldMT" w:cs="Arial"/>
          <w:sz w:val="22"/>
          <w:szCs w:val="22"/>
        </w:rPr>
      </w:pPr>
      <w:r>
        <w:rPr>
          <w:rFonts w:ascii="Arial" w:hAnsi="Arial" w:cs="Arial"/>
          <w:b/>
          <w:bCs/>
          <w:sz w:val="22"/>
          <w:szCs w:val="22"/>
        </w:rPr>
        <w:t>Setor solicitante:</w:t>
      </w:r>
      <w:r>
        <w:rPr>
          <w:rFonts w:ascii="Arial" w:hAnsi="Arial" w:cs="Arial"/>
          <w:sz w:val="22"/>
          <w:szCs w:val="22"/>
        </w:rPr>
        <w:t xml:space="preserve"> </w:t>
      </w:r>
      <w:r>
        <w:rPr>
          <w:rFonts w:ascii="Arial" w:hAnsi="Arial" w:eastAsia="Arial-BoldMT" w:cs="Arial"/>
          <w:sz w:val="22"/>
          <w:szCs w:val="22"/>
        </w:rPr>
        <w:t>Secretaria de Educação</w:t>
      </w:r>
    </w:p>
    <w:p w14:paraId="65C991D7">
      <w:pPr>
        <w:spacing w:line="360" w:lineRule="auto"/>
        <w:ind w:right="-2"/>
        <w:jc w:val="both"/>
        <w:rPr>
          <w:rFonts w:ascii="Arial" w:hAnsi="Arial" w:eastAsia="Arial-BoldMT" w:cs="Arial"/>
          <w:sz w:val="22"/>
          <w:szCs w:val="22"/>
        </w:rPr>
      </w:pPr>
    </w:p>
    <w:p w14:paraId="63779CA9">
      <w:pPr>
        <w:spacing w:line="360" w:lineRule="auto"/>
        <w:jc w:val="both"/>
        <w:rPr>
          <w:sz w:val="22"/>
          <w:szCs w:val="22"/>
        </w:rPr>
      </w:pPr>
      <w:r>
        <w:rPr>
          <w:rFonts w:ascii="Arial" w:hAnsi="Arial" w:cs="Arial"/>
          <w:b/>
          <w:bCs/>
          <w:sz w:val="22"/>
          <w:szCs w:val="22"/>
        </w:rPr>
        <w:t xml:space="preserve">Agente responsável: </w:t>
      </w:r>
      <w:r>
        <w:rPr>
          <w:rFonts w:ascii="Arial" w:hAnsi="Arial" w:eastAsia="Calibri" w:cs="Arial"/>
          <w:sz w:val="22"/>
          <w:szCs w:val="22"/>
        </w:rPr>
        <w:t xml:space="preserve">Sudário Luiz Lopes Filho </w:t>
      </w:r>
    </w:p>
    <w:p w14:paraId="7EC1E601">
      <w:pPr>
        <w:spacing w:line="360" w:lineRule="auto"/>
        <w:jc w:val="both"/>
        <w:rPr>
          <w:sz w:val="22"/>
          <w:szCs w:val="22"/>
        </w:rPr>
      </w:pPr>
      <w:r>
        <w:rPr>
          <w:rFonts w:ascii="Arial" w:hAnsi="Arial" w:cs="Arial"/>
          <w:b/>
          <w:bCs/>
          <w:sz w:val="22"/>
          <w:szCs w:val="22"/>
        </w:rPr>
        <w:t>Setor solicitante:</w:t>
      </w:r>
      <w:r>
        <w:rPr>
          <w:rFonts w:ascii="Arial" w:hAnsi="Arial" w:cs="Arial"/>
          <w:sz w:val="22"/>
          <w:szCs w:val="22"/>
        </w:rPr>
        <w:t xml:space="preserve"> </w:t>
      </w:r>
      <w:r>
        <w:rPr>
          <w:rFonts w:ascii="Arial" w:hAnsi="Arial" w:eastAsia="Calibri" w:cs="Arial"/>
          <w:sz w:val="22"/>
          <w:szCs w:val="22"/>
        </w:rPr>
        <w:t>Secretaria de Esporte e Lazer</w:t>
      </w:r>
    </w:p>
    <w:p w14:paraId="1792529A">
      <w:pPr>
        <w:spacing w:line="360" w:lineRule="auto"/>
        <w:ind w:right="-2"/>
        <w:jc w:val="both"/>
        <w:rPr>
          <w:rFonts w:ascii="Arial" w:hAnsi="Arial" w:eastAsia="Arial-BoldMT" w:cs="Arial"/>
          <w:sz w:val="22"/>
          <w:szCs w:val="22"/>
        </w:rPr>
      </w:pPr>
    </w:p>
    <w:p w14:paraId="14599FAA">
      <w:pPr>
        <w:spacing w:line="360" w:lineRule="auto"/>
        <w:ind w:right="-2"/>
        <w:jc w:val="both"/>
        <w:rPr>
          <w:rFonts w:ascii="Arial" w:hAnsi="Arial" w:eastAsia="Arial-BoldMT" w:cs="Arial"/>
          <w:sz w:val="22"/>
          <w:szCs w:val="22"/>
        </w:rPr>
      </w:pPr>
    </w:p>
    <w:p w14:paraId="4474D5FA">
      <w:pPr>
        <w:spacing w:line="360" w:lineRule="auto"/>
        <w:ind w:right="-2"/>
        <w:jc w:val="both"/>
        <w:rPr>
          <w:rFonts w:ascii="Arial" w:hAnsi="Arial" w:cs="Arial"/>
          <w:sz w:val="22"/>
          <w:szCs w:val="22"/>
        </w:rPr>
      </w:pPr>
      <w:r>
        <w:rPr>
          <w:rFonts w:ascii="Arial" w:hAnsi="Arial" w:cs="Arial"/>
          <w:sz w:val="22"/>
          <w:szCs w:val="22"/>
        </w:rPr>
        <w:t xml:space="preserve">Rifaina, 06 junho de 2025. </w:t>
      </w:r>
    </w:p>
    <w:p w14:paraId="6823C250">
      <w:pPr>
        <w:spacing w:line="360" w:lineRule="auto"/>
        <w:ind w:right="-2"/>
        <w:jc w:val="both"/>
        <w:rPr>
          <w:rFonts w:ascii="Arial" w:hAnsi="Arial" w:cs="Arial"/>
          <w:b/>
          <w:bCs/>
          <w:sz w:val="22"/>
          <w:szCs w:val="22"/>
        </w:rPr>
      </w:pPr>
    </w:p>
    <w:p w14:paraId="3EE25E64">
      <w:pPr>
        <w:spacing w:line="360" w:lineRule="auto"/>
        <w:ind w:right="-2"/>
        <w:jc w:val="both"/>
        <w:rPr>
          <w:rFonts w:ascii="Arial" w:hAnsi="Arial" w:cs="Arial"/>
          <w:b/>
          <w:bCs/>
          <w:sz w:val="22"/>
          <w:szCs w:val="22"/>
        </w:rPr>
      </w:pPr>
    </w:p>
    <w:p w14:paraId="0D4BE851">
      <w:pPr>
        <w:spacing w:line="360" w:lineRule="auto"/>
        <w:ind w:right="-2"/>
        <w:jc w:val="center"/>
        <w:rPr>
          <w:rFonts w:ascii="Arial" w:hAnsi="Arial" w:cs="Arial"/>
          <w:sz w:val="22"/>
          <w:szCs w:val="22"/>
        </w:rPr>
      </w:pPr>
      <w:r>
        <w:rPr>
          <w:rFonts w:ascii="Arial" w:hAnsi="Arial" w:cs="Arial"/>
          <w:sz w:val="22"/>
          <w:szCs w:val="22"/>
        </w:rPr>
        <w:t>__________________________________________</w:t>
      </w:r>
    </w:p>
    <w:p w14:paraId="341C1191">
      <w:pPr>
        <w:spacing w:line="360" w:lineRule="auto"/>
        <w:ind w:right="-2"/>
        <w:jc w:val="center"/>
        <w:rPr>
          <w:rFonts w:ascii="Arial" w:hAnsi="Arial" w:cs="Arial"/>
          <w:sz w:val="22"/>
          <w:szCs w:val="22"/>
        </w:rPr>
      </w:pPr>
      <w:r>
        <w:rPr>
          <w:rFonts w:ascii="Arial" w:hAnsi="Arial" w:cs="Arial"/>
          <w:sz w:val="22"/>
          <w:szCs w:val="22"/>
        </w:rPr>
        <w:t>Wilson Alves da Silva Junior</w:t>
      </w:r>
    </w:p>
    <w:p w14:paraId="60D64BBA">
      <w:pPr>
        <w:spacing w:line="360" w:lineRule="auto"/>
        <w:ind w:right="-2"/>
        <w:jc w:val="center"/>
        <w:rPr>
          <w:rFonts w:ascii="Arial" w:hAnsi="Arial" w:cs="Arial"/>
          <w:sz w:val="22"/>
          <w:szCs w:val="22"/>
        </w:rPr>
      </w:pPr>
      <w:r>
        <w:rPr>
          <w:rFonts w:ascii="Arial" w:hAnsi="Arial" w:cs="Arial"/>
          <w:sz w:val="22"/>
          <w:szCs w:val="22"/>
        </w:rPr>
        <w:t>Prefeito</w:t>
      </w:r>
    </w:p>
    <w:p w14:paraId="7A66FD09">
      <w:pPr>
        <w:spacing w:line="360" w:lineRule="auto"/>
        <w:ind w:right="-2"/>
        <w:jc w:val="center"/>
        <w:rPr>
          <w:rFonts w:ascii="Arial" w:hAnsi="Arial" w:cs="Arial"/>
          <w:sz w:val="22"/>
          <w:szCs w:val="22"/>
        </w:rPr>
      </w:pPr>
    </w:p>
    <w:p w14:paraId="774DAC68">
      <w:pPr>
        <w:spacing w:line="360" w:lineRule="auto"/>
        <w:ind w:right="-2"/>
        <w:jc w:val="center"/>
        <w:rPr>
          <w:rFonts w:ascii="Arial" w:hAnsi="Arial" w:cs="Arial"/>
          <w:sz w:val="22"/>
          <w:szCs w:val="22"/>
        </w:rPr>
      </w:pPr>
    </w:p>
    <w:p w14:paraId="54338A05">
      <w:pPr>
        <w:spacing w:line="360" w:lineRule="auto"/>
        <w:ind w:right="-2"/>
        <w:jc w:val="center"/>
        <w:rPr>
          <w:rFonts w:ascii="Arial" w:hAnsi="Arial" w:cs="Arial"/>
          <w:sz w:val="22"/>
          <w:szCs w:val="22"/>
        </w:rPr>
      </w:pPr>
    </w:p>
    <w:p w14:paraId="5842BA9B">
      <w:pPr>
        <w:spacing w:line="360" w:lineRule="auto"/>
        <w:ind w:right="-2"/>
        <w:jc w:val="center"/>
        <w:rPr>
          <w:rFonts w:ascii="Arial" w:hAnsi="Arial" w:cs="Arial"/>
          <w:sz w:val="22"/>
          <w:szCs w:val="22"/>
        </w:rPr>
      </w:pPr>
      <w:r>
        <w:rPr>
          <w:rFonts w:ascii="Arial" w:hAnsi="Arial" w:cs="Arial"/>
          <w:sz w:val="22"/>
          <w:szCs w:val="22"/>
        </w:rPr>
        <w:t>__________________________________________</w:t>
      </w:r>
    </w:p>
    <w:bookmarkEnd w:id="7"/>
    <w:p w14:paraId="27E4480C">
      <w:pPr>
        <w:spacing w:line="360" w:lineRule="auto"/>
        <w:ind w:right="-2"/>
        <w:jc w:val="center"/>
        <w:rPr>
          <w:rFonts w:ascii="Arial" w:hAnsi="Arial" w:eastAsia="Arial-BoldMT" w:cs="Arial"/>
          <w:sz w:val="22"/>
          <w:szCs w:val="22"/>
        </w:rPr>
      </w:pPr>
      <w:r>
        <w:rPr>
          <w:rFonts w:ascii="Arial" w:hAnsi="Arial" w:eastAsia="Calibri" w:cs="Arial"/>
          <w:sz w:val="22"/>
          <w:szCs w:val="22"/>
        </w:rPr>
        <w:t>Lilian Mateus Floriano Comodaro</w:t>
      </w:r>
    </w:p>
    <w:p w14:paraId="7002769F">
      <w:pPr>
        <w:spacing w:line="360" w:lineRule="auto"/>
        <w:ind w:right="-2"/>
        <w:jc w:val="center"/>
        <w:rPr>
          <w:rFonts w:ascii="Arial" w:hAnsi="Arial" w:eastAsia="Arial-BoldMT" w:cs="Arial"/>
          <w:sz w:val="22"/>
          <w:szCs w:val="22"/>
        </w:rPr>
      </w:pPr>
      <w:r>
        <w:rPr>
          <w:rFonts w:ascii="Arial" w:hAnsi="Arial" w:eastAsia="Arial-BoldMT" w:cs="Arial"/>
          <w:sz w:val="22"/>
          <w:szCs w:val="22"/>
        </w:rPr>
        <w:t>Agente Responsável</w:t>
      </w:r>
    </w:p>
    <w:p w14:paraId="69D8AF53">
      <w:pPr>
        <w:spacing w:line="360" w:lineRule="auto"/>
        <w:ind w:right="-2"/>
        <w:jc w:val="center"/>
        <w:rPr>
          <w:rFonts w:ascii="Arial" w:hAnsi="Arial" w:eastAsia="Arial-BoldMT" w:cs="Arial"/>
          <w:sz w:val="22"/>
          <w:szCs w:val="22"/>
        </w:rPr>
      </w:pPr>
    </w:p>
    <w:p w14:paraId="2781BC00">
      <w:pPr>
        <w:spacing w:line="360" w:lineRule="auto"/>
        <w:ind w:right="-2"/>
        <w:jc w:val="center"/>
        <w:rPr>
          <w:rFonts w:ascii="Arial" w:hAnsi="Arial" w:eastAsia="Arial-BoldMT" w:cs="Arial"/>
          <w:sz w:val="22"/>
          <w:szCs w:val="22"/>
        </w:rPr>
      </w:pPr>
    </w:p>
    <w:p w14:paraId="2CA5D6A5">
      <w:pPr>
        <w:spacing w:line="360" w:lineRule="auto"/>
        <w:ind w:right="-2"/>
        <w:jc w:val="center"/>
        <w:rPr>
          <w:rFonts w:ascii="Arial" w:hAnsi="Arial" w:cs="Arial"/>
          <w:sz w:val="22"/>
          <w:szCs w:val="22"/>
        </w:rPr>
      </w:pPr>
      <w:r>
        <w:rPr>
          <w:rFonts w:ascii="Arial" w:hAnsi="Arial" w:cs="Arial"/>
          <w:sz w:val="22"/>
          <w:szCs w:val="22"/>
        </w:rPr>
        <w:t>__________________________________________</w:t>
      </w:r>
    </w:p>
    <w:p w14:paraId="023A1E82">
      <w:pPr>
        <w:spacing w:line="360" w:lineRule="auto"/>
        <w:ind w:right="-2"/>
        <w:jc w:val="center"/>
        <w:rPr>
          <w:rFonts w:ascii="Arial" w:hAnsi="Arial" w:eastAsia="Calibri" w:cs="Arial"/>
          <w:sz w:val="22"/>
          <w:szCs w:val="22"/>
        </w:rPr>
      </w:pPr>
      <w:r>
        <w:rPr>
          <w:rFonts w:ascii="Arial" w:hAnsi="Arial" w:eastAsia="Calibri" w:cs="Arial"/>
          <w:sz w:val="22"/>
          <w:szCs w:val="22"/>
        </w:rPr>
        <w:t>Sudário Luiz Lopes Filho</w:t>
      </w:r>
    </w:p>
    <w:p w14:paraId="31DC2295">
      <w:pPr>
        <w:spacing w:line="360" w:lineRule="auto"/>
        <w:ind w:right="-2"/>
        <w:jc w:val="center"/>
        <w:rPr>
          <w:rFonts w:ascii="Arial" w:hAnsi="Arial" w:eastAsia="Arial-BoldMT" w:cs="Arial"/>
          <w:sz w:val="22"/>
          <w:szCs w:val="22"/>
        </w:rPr>
      </w:pPr>
      <w:r>
        <w:rPr>
          <w:rFonts w:ascii="Arial" w:hAnsi="Arial" w:eastAsia="Arial-BoldMT" w:cs="Arial"/>
          <w:sz w:val="22"/>
          <w:szCs w:val="22"/>
        </w:rPr>
        <w:t>Agente Responsável</w:t>
      </w:r>
    </w:p>
    <w:p w14:paraId="663F7CDB">
      <w:pPr>
        <w:spacing w:line="360" w:lineRule="auto"/>
        <w:ind w:right="-2"/>
        <w:jc w:val="center"/>
        <w:rPr>
          <w:rFonts w:ascii="Arial" w:hAnsi="Arial" w:eastAsia="Arial-BoldMT" w:cs="Arial"/>
          <w:sz w:val="22"/>
          <w:szCs w:val="22"/>
        </w:rPr>
      </w:pPr>
    </w:p>
    <w:p w14:paraId="4B84F195">
      <w:pPr>
        <w:ind w:left="-567" w:right="-708" w:firstLine="709"/>
        <w:jc w:val="both"/>
        <w:rPr>
          <w:rFonts w:ascii="Arial" w:hAnsi="Arial" w:cs="Arial"/>
          <w:sz w:val="24"/>
          <w:szCs w:val="24"/>
        </w:rPr>
      </w:pPr>
    </w:p>
    <w:p w14:paraId="0B54755E">
      <w:pPr>
        <w:ind w:left="-567" w:right="-708" w:firstLine="709"/>
        <w:jc w:val="both"/>
        <w:rPr>
          <w:rFonts w:ascii="Arial" w:hAnsi="Arial" w:cs="Arial"/>
          <w:sz w:val="24"/>
          <w:szCs w:val="24"/>
        </w:rPr>
      </w:pPr>
    </w:p>
    <w:p w14:paraId="184019CD">
      <w:pPr>
        <w:ind w:left="-567" w:right="-708" w:firstLine="709"/>
        <w:jc w:val="both"/>
        <w:rPr>
          <w:rFonts w:ascii="Arial" w:hAnsi="Arial" w:cs="Arial"/>
          <w:sz w:val="24"/>
          <w:szCs w:val="24"/>
        </w:rPr>
      </w:pPr>
    </w:p>
    <w:p w14:paraId="78B5AC8B">
      <w:pPr>
        <w:ind w:left="-567" w:right="-708" w:firstLine="709"/>
        <w:jc w:val="both"/>
        <w:rPr>
          <w:rFonts w:ascii="Arial" w:hAnsi="Arial" w:cs="Arial"/>
          <w:sz w:val="24"/>
          <w:szCs w:val="24"/>
        </w:rPr>
      </w:pPr>
    </w:p>
    <w:p w14:paraId="48ABB104">
      <w:pPr>
        <w:ind w:left="-567" w:right="-708" w:firstLine="709"/>
        <w:jc w:val="both"/>
        <w:rPr>
          <w:rFonts w:ascii="Arial" w:hAnsi="Arial" w:cs="Arial"/>
          <w:sz w:val="24"/>
          <w:szCs w:val="24"/>
        </w:rPr>
      </w:pPr>
    </w:p>
    <w:p w14:paraId="4CF27B90">
      <w:pPr>
        <w:ind w:left="-567" w:right="-708" w:firstLine="709"/>
        <w:jc w:val="both"/>
        <w:rPr>
          <w:rFonts w:ascii="Arial" w:hAnsi="Arial" w:cs="Arial"/>
          <w:sz w:val="24"/>
          <w:szCs w:val="24"/>
        </w:rPr>
      </w:pPr>
    </w:p>
    <w:p w14:paraId="11244656">
      <w:pPr>
        <w:ind w:left="-567" w:right="-708" w:firstLine="709"/>
        <w:jc w:val="both"/>
        <w:rPr>
          <w:rFonts w:ascii="Arial" w:hAnsi="Arial" w:cs="Arial"/>
          <w:sz w:val="24"/>
          <w:szCs w:val="24"/>
        </w:rPr>
      </w:pPr>
    </w:p>
    <w:p w14:paraId="0CDFDF21">
      <w:pPr>
        <w:ind w:left="-567" w:right="-708" w:firstLine="709"/>
        <w:jc w:val="both"/>
        <w:rPr>
          <w:rFonts w:ascii="Arial" w:hAnsi="Arial" w:cs="Arial"/>
          <w:sz w:val="24"/>
          <w:szCs w:val="24"/>
        </w:rPr>
      </w:pPr>
    </w:p>
    <w:p w14:paraId="2DCF1BCC">
      <w:pPr>
        <w:ind w:left="-567" w:right="-708" w:firstLine="709"/>
        <w:jc w:val="both"/>
        <w:rPr>
          <w:rFonts w:ascii="Arial" w:hAnsi="Arial" w:cs="Arial"/>
          <w:sz w:val="24"/>
          <w:szCs w:val="24"/>
        </w:rPr>
      </w:pPr>
    </w:p>
    <w:p w14:paraId="42FE4F19">
      <w:pPr>
        <w:ind w:left="-567" w:right="-708" w:firstLine="709"/>
        <w:jc w:val="both"/>
        <w:rPr>
          <w:rFonts w:ascii="Arial" w:hAnsi="Arial" w:cs="Arial"/>
          <w:sz w:val="24"/>
          <w:szCs w:val="24"/>
        </w:rPr>
      </w:pPr>
    </w:p>
    <w:p w14:paraId="02DE76A6">
      <w:pPr>
        <w:ind w:left="-567" w:right="-708" w:firstLine="709"/>
        <w:jc w:val="both"/>
        <w:rPr>
          <w:rFonts w:ascii="Arial" w:hAnsi="Arial" w:cs="Arial"/>
          <w:sz w:val="24"/>
          <w:szCs w:val="24"/>
        </w:rPr>
      </w:pPr>
    </w:p>
    <w:p w14:paraId="5B58FEAD">
      <w:pPr>
        <w:ind w:left="-567" w:right="-708" w:firstLine="709"/>
        <w:jc w:val="both"/>
        <w:rPr>
          <w:rFonts w:ascii="Arial" w:hAnsi="Arial" w:cs="Arial"/>
          <w:sz w:val="24"/>
          <w:szCs w:val="24"/>
        </w:rPr>
      </w:pPr>
    </w:p>
    <w:p w14:paraId="74564309">
      <w:pPr>
        <w:ind w:left="-567" w:right="-708" w:firstLine="709"/>
        <w:jc w:val="both"/>
        <w:rPr>
          <w:rFonts w:ascii="Arial" w:hAnsi="Arial" w:cs="Arial"/>
          <w:sz w:val="24"/>
          <w:szCs w:val="24"/>
        </w:rPr>
      </w:pPr>
    </w:p>
    <w:p w14:paraId="06722E8A">
      <w:pPr>
        <w:ind w:left="-567" w:right="-708" w:firstLine="709"/>
        <w:jc w:val="both"/>
        <w:rPr>
          <w:rFonts w:ascii="Arial" w:hAnsi="Arial" w:cs="Arial"/>
          <w:sz w:val="24"/>
          <w:szCs w:val="24"/>
        </w:rPr>
      </w:pPr>
    </w:p>
    <w:p w14:paraId="2442CD74">
      <w:pPr>
        <w:ind w:left="-567" w:right="-708" w:firstLine="709"/>
        <w:jc w:val="both"/>
        <w:rPr>
          <w:rFonts w:ascii="Arial" w:hAnsi="Arial" w:cs="Arial"/>
          <w:sz w:val="24"/>
          <w:szCs w:val="24"/>
        </w:rPr>
      </w:pPr>
    </w:p>
    <w:p w14:paraId="0FCE573F">
      <w:pPr>
        <w:ind w:left="-567" w:right="-708" w:firstLine="709"/>
        <w:jc w:val="both"/>
        <w:rPr>
          <w:rFonts w:ascii="Arial" w:hAnsi="Arial" w:cs="Arial"/>
          <w:sz w:val="24"/>
          <w:szCs w:val="24"/>
        </w:rPr>
      </w:pPr>
    </w:p>
    <w:p w14:paraId="1BCBA403">
      <w:pPr>
        <w:ind w:left="-567" w:right="-708" w:firstLine="709"/>
        <w:jc w:val="both"/>
        <w:rPr>
          <w:rFonts w:ascii="Arial" w:hAnsi="Arial" w:cs="Arial"/>
          <w:sz w:val="24"/>
          <w:szCs w:val="24"/>
        </w:rPr>
      </w:pPr>
    </w:p>
    <w:p w14:paraId="22E0EF34">
      <w:pPr>
        <w:ind w:left="-567" w:right="-708" w:firstLine="709"/>
        <w:jc w:val="both"/>
        <w:rPr>
          <w:rFonts w:ascii="Arial" w:hAnsi="Arial" w:cs="Arial"/>
          <w:sz w:val="24"/>
          <w:szCs w:val="24"/>
        </w:rPr>
      </w:pPr>
    </w:p>
    <w:p w14:paraId="680D050F">
      <w:pPr>
        <w:ind w:left="-567" w:right="-708" w:firstLine="709"/>
        <w:jc w:val="both"/>
        <w:rPr>
          <w:rFonts w:ascii="Arial" w:hAnsi="Arial" w:cs="Arial"/>
          <w:sz w:val="24"/>
          <w:szCs w:val="24"/>
        </w:rPr>
      </w:pPr>
    </w:p>
    <w:p w14:paraId="3357C32B">
      <w:pPr>
        <w:ind w:left="-567" w:right="-708" w:firstLine="709"/>
        <w:jc w:val="both"/>
        <w:rPr>
          <w:rFonts w:ascii="Arial" w:hAnsi="Arial" w:cs="Arial"/>
          <w:sz w:val="24"/>
          <w:szCs w:val="24"/>
        </w:rPr>
      </w:pPr>
    </w:p>
    <w:p w14:paraId="25218E6B">
      <w:pPr>
        <w:ind w:left="-567" w:right="-708" w:firstLine="709"/>
        <w:jc w:val="both"/>
        <w:rPr>
          <w:rFonts w:ascii="Arial" w:hAnsi="Arial" w:cs="Arial"/>
          <w:sz w:val="24"/>
          <w:szCs w:val="24"/>
        </w:rPr>
      </w:pPr>
    </w:p>
    <w:p w14:paraId="72BF2D62">
      <w:pPr>
        <w:ind w:left="-567" w:right="-708" w:firstLine="709"/>
        <w:jc w:val="both"/>
        <w:rPr>
          <w:rFonts w:ascii="Arial" w:hAnsi="Arial" w:cs="Arial"/>
          <w:sz w:val="24"/>
          <w:szCs w:val="24"/>
        </w:rPr>
      </w:pPr>
    </w:p>
    <w:p w14:paraId="2E070A74">
      <w:pPr>
        <w:ind w:left="-567" w:right="-708" w:firstLine="709"/>
        <w:jc w:val="both"/>
        <w:rPr>
          <w:rFonts w:ascii="Arial" w:hAnsi="Arial" w:cs="Arial"/>
          <w:sz w:val="24"/>
          <w:szCs w:val="24"/>
        </w:rPr>
      </w:pPr>
    </w:p>
    <w:p w14:paraId="56810320">
      <w:pPr>
        <w:ind w:left="-567" w:right="-708" w:firstLine="709"/>
        <w:jc w:val="both"/>
        <w:rPr>
          <w:rFonts w:ascii="Arial" w:hAnsi="Arial" w:cs="Arial"/>
          <w:sz w:val="24"/>
          <w:szCs w:val="24"/>
        </w:rPr>
      </w:pPr>
    </w:p>
    <w:p w14:paraId="115701CC">
      <w:pPr>
        <w:ind w:left="-567" w:right="-708" w:firstLine="709"/>
        <w:jc w:val="both"/>
        <w:rPr>
          <w:rFonts w:ascii="Arial" w:hAnsi="Arial" w:cs="Arial"/>
          <w:sz w:val="24"/>
          <w:szCs w:val="24"/>
        </w:rPr>
      </w:pPr>
    </w:p>
    <w:p w14:paraId="20DB9A58">
      <w:pPr>
        <w:ind w:left="-567" w:right="-708" w:firstLine="709"/>
        <w:jc w:val="both"/>
        <w:rPr>
          <w:rFonts w:ascii="Arial" w:hAnsi="Arial" w:cs="Arial"/>
          <w:sz w:val="24"/>
          <w:szCs w:val="24"/>
        </w:rPr>
      </w:pPr>
    </w:p>
    <w:p w14:paraId="5A1E13A8">
      <w:pPr>
        <w:ind w:left="-567" w:right="-708" w:firstLine="709"/>
        <w:jc w:val="both"/>
        <w:rPr>
          <w:rFonts w:ascii="Arial" w:hAnsi="Arial" w:cs="Arial"/>
          <w:sz w:val="24"/>
          <w:szCs w:val="24"/>
        </w:rPr>
      </w:pPr>
    </w:p>
    <w:p w14:paraId="7EF4358E">
      <w:pPr>
        <w:spacing w:line="276" w:lineRule="auto"/>
        <w:ind w:right="-2"/>
        <w:rPr>
          <w:rFonts w:ascii="Arial" w:hAnsi="Arial" w:eastAsia="Arial-BoldMT" w:cs="Arial"/>
          <w:sz w:val="24"/>
          <w:szCs w:val="24"/>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w:t>
      </w:r>
      <w:r>
        <w:rPr>
          <w:rFonts w:hint="default"/>
          <w:b/>
          <w:bCs/>
          <w:lang w:val="pt-BR"/>
        </w:rPr>
        <w:t>92</w:t>
      </w:r>
      <w:r>
        <w:rPr>
          <w:b/>
          <w:bCs/>
        </w:rPr>
        <w:t>/2025 PROCESSO ADM N°</w:t>
      </w:r>
      <w:r>
        <w:rPr>
          <w:rFonts w:hint="default"/>
          <w:b/>
          <w:bCs/>
          <w:lang w:val="pt-BR"/>
        </w:rPr>
        <w:t>260</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421A58E7">
      <w:pPr>
        <w:numPr>
          <w:ilvl w:val="0"/>
          <w:numId w:val="0"/>
        </w:numPr>
        <w:ind w:leftChars="0" w:right="23" w:rightChars="0"/>
        <w:jc w:val="center"/>
        <w:rPr>
          <w:rFonts w:hint="default" w:ascii="Arial" w:hAnsi="Arial" w:cs="Arial"/>
          <w:bCs/>
          <w:sz w:val="24"/>
          <w:szCs w:val="24"/>
          <w:highlight w:val="yellow"/>
          <w:lang w:val="pt-BR"/>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63C76FB1">
      <w:pPr>
        <w:pStyle w:val="13"/>
        <w:spacing w:after="0" w:line="360" w:lineRule="auto"/>
        <w:ind w:left="0"/>
        <w:jc w:val="both"/>
        <w:rPr>
          <w:rFonts w:ascii="Arial" w:hAnsi="Arial" w:cs="Arial"/>
          <w:highlight w:val="yellow"/>
        </w:rPr>
      </w:pPr>
    </w:p>
    <w:tbl>
      <w:tblPr>
        <w:tblStyle w:val="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163"/>
        <w:gridCol w:w="850"/>
        <w:gridCol w:w="3686"/>
        <w:gridCol w:w="1841"/>
        <w:gridCol w:w="1556"/>
      </w:tblGrid>
      <w:tr w14:paraId="3257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437AFE4F">
            <w:pPr>
              <w:spacing w:line="360" w:lineRule="auto"/>
              <w:jc w:val="both"/>
              <w:rPr>
                <w:rFonts w:ascii="Arial" w:hAnsi="Arial" w:cs="Arial"/>
                <w:b/>
                <w:sz w:val="22"/>
                <w:szCs w:val="22"/>
              </w:rPr>
            </w:pPr>
            <w:r>
              <w:rPr>
                <w:rFonts w:ascii="Arial" w:hAnsi="Arial" w:cs="Arial"/>
                <w:b/>
                <w:sz w:val="22"/>
                <w:szCs w:val="22"/>
              </w:rPr>
              <w:t>ITEM</w:t>
            </w:r>
          </w:p>
        </w:tc>
        <w:tc>
          <w:tcPr>
            <w:tcW w:w="1163" w:type="dxa"/>
            <w:shd w:val="clear" w:color="auto" w:fill="auto"/>
            <w:vAlign w:val="center"/>
          </w:tcPr>
          <w:p w14:paraId="28FC2891">
            <w:pPr>
              <w:spacing w:line="360" w:lineRule="auto"/>
              <w:jc w:val="both"/>
              <w:rPr>
                <w:rFonts w:ascii="Arial" w:hAnsi="Arial" w:cs="Arial"/>
                <w:b/>
                <w:sz w:val="22"/>
                <w:szCs w:val="22"/>
              </w:rPr>
            </w:pPr>
            <w:r>
              <w:rPr>
                <w:rFonts w:ascii="Arial" w:hAnsi="Arial" w:cs="Arial"/>
                <w:b/>
                <w:sz w:val="22"/>
                <w:szCs w:val="22"/>
              </w:rPr>
              <w:t>QUANT.</w:t>
            </w:r>
          </w:p>
        </w:tc>
        <w:tc>
          <w:tcPr>
            <w:tcW w:w="850" w:type="dxa"/>
            <w:shd w:val="clear" w:color="auto" w:fill="auto"/>
            <w:vAlign w:val="center"/>
          </w:tcPr>
          <w:p w14:paraId="459111A2">
            <w:pPr>
              <w:spacing w:line="360" w:lineRule="auto"/>
              <w:jc w:val="both"/>
              <w:rPr>
                <w:rFonts w:ascii="Arial" w:hAnsi="Arial" w:cs="Arial"/>
                <w:b/>
                <w:sz w:val="22"/>
                <w:szCs w:val="22"/>
              </w:rPr>
            </w:pPr>
            <w:r>
              <w:rPr>
                <w:rFonts w:ascii="Arial" w:hAnsi="Arial" w:cs="Arial"/>
                <w:b/>
                <w:sz w:val="22"/>
                <w:szCs w:val="22"/>
              </w:rPr>
              <w:t>UNID.</w:t>
            </w:r>
          </w:p>
        </w:tc>
        <w:tc>
          <w:tcPr>
            <w:tcW w:w="3686" w:type="dxa"/>
            <w:shd w:val="clear" w:color="auto" w:fill="auto"/>
            <w:vAlign w:val="center"/>
          </w:tcPr>
          <w:p w14:paraId="6FB031CC">
            <w:pPr>
              <w:spacing w:line="360" w:lineRule="auto"/>
              <w:jc w:val="both"/>
              <w:rPr>
                <w:rFonts w:ascii="Arial" w:hAnsi="Arial" w:cs="Arial"/>
                <w:b/>
                <w:sz w:val="22"/>
                <w:szCs w:val="22"/>
                <w:highlight w:val="yellow"/>
              </w:rPr>
            </w:pPr>
            <w:r>
              <w:rPr>
                <w:rFonts w:ascii="Arial" w:hAnsi="Arial" w:cs="Arial"/>
                <w:b/>
                <w:sz w:val="22"/>
                <w:szCs w:val="22"/>
              </w:rPr>
              <w:t>DESCRIÇÃO</w:t>
            </w:r>
          </w:p>
        </w:tc>
        <w:tc>
          <w:tcPr>
            <w:tcW w:w="1841" w:type="dxa"/>
            <w:vAlign w:val="center"/>
          </w:tcPr>
          <w:p w14:paraId="23286A73">
            <w:pPr>
              <w:spacing w:line="360" w:lineRule="auto"/>
              <w:jc w:val="both"/>
              <w:rPr>
                <w:rFonts w:ascii="Arial" w:hAnsi="Arial" w:cs="Arial"/>
                <w:b/>
                <w:sz w:val="22"/>
                <w:szCs w:val="22"/>
              </w:rPr>
            </w:pPr>
            <w:r>
              <w:rPr>
                <w:rFonts w:ascii="Arial" w:hAnsi="Arial" w:cs="Arial"/>
                <w:b/>
                <w:sz w:val="22"/>
                <w:szCs w:val="22"/>
              </w:rPr>
              <w:t>VALOR UNITARIO (INCLUINDO INSTALAÇÃO)</w:t>
            </w:r>
          </w:p>
        </w:tc>
        <w:tc>
          <w:tcPr>
            <w:tcW w:w="1556" w:type="dxa"/>
            <w:vAlign w:val="center"/>
          </w:tcPr>
          <w:p w14:paraId="21D846E9">
            <w:pPr>
              <w:spacing w:line="360" w:lineRule="auto"/>
              <w:jc w:val="both"/>
              <w:rPr>
                <w:rFonts w:ascii="Arial" w:hAnsi="Arial" w:cs="Arial"/>
                <w:b/>
                <w:sz w:val="22"/>
                <w:szCs w:val="22"/>
              </w:rPr>
            </w:pPr>
            <w:r>
              <w:rPr>
                <w:rFonts w:ascii="Arial" w:hAnsi="Arial" w:cs="Arial"/>
                <w:b/>
                <w:sz w:val="22"/>
                <w:szCs w:val="22"/>
              </w:rPr>
              <w:t>TOTAL</w:t>
            </w:r>
          </w:p>
        </w:tc>
      </w:tr>
      <w:tr w14:paraId="631B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3DC55B72">
            <w:pPr>
              <w:spacing w:line="360" w:lineRule="auto"/>
              <w:jc w:val="both"/>
              <w:rPr>
                <w:rFonts w:ascii="Arial" w:hAnsi="Arial" w:cs="Arial"/>
                <w:sz w:val="22"/>
                <w:szCs w:val="22"/>
              </w:rPr>
            </w:pPr>
            <w:r>
              <w:rPr>
                <w:rFonts w:ascii="Arial" w:hAnsi="Arial" w:cs="Arial"/>
                <w:sz w:val="22"/>
                <w:szCs w:val="22"/>
              </w:rPr>
              <w:t>01</w:t>
            </w:r>
          </w:p>
        </w:tc>
        <w:tc>
          <w:tcPr>
            <w:tcW w:w="1163" w:type="dxa"/>
            <w:shd w:val="clear" w:color="auto" w:fill="auto"/>
            <w:vAlign w:val="center"/>
          </w:tcPr>
          <w:p w14:paraId="57E64237">
            <w:pPr>
              <w:spacing w:line="360" w:lineRule="auto"/>
              <w:jc w:val="both"/>
              <w:rPr>
                <w:rFonts w:ascii="Arial" w:hAnsi="Arial" w:cs="Arial"/>
                <w:sz w:val="22"/>
                <w:szCs w:val="22"/>
              </w:rPr>
            </w:pPr>
            <w:r>
              <w:rPr>
                <w:rFonts w:ascii="Arial" w:hAnsi="Arial" w:cs="Arial"/>
                <w:sz w:val="22"/>
                <w:szCs w:val="22"/>
              </w:rPr>
              <w:t>08</w:t>
            </w:r>
          </w:p>
        </w:tc>
        <w:tc>
          <w:tcPr>
            <w:tcW w:w="850" w:type="dxa"/>
            <w:shd w:val="clear" w:color="auto" w:fill="auto"/>
            <w:vAlign w:val="center"/>
          </w:tcPr>
          <w:p w14:paraId="4FD101ED">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vAlign w:val="center"/>
          </w:tcPr>
          <w:p w14:paraId="750D9360">
            <w:pPr>
              <w:spacing w:line="360" w:lineRule="auto"/>
              <w:jc w:val="both"/>
              <w:rPr>
                <w:rFonts w:ascii="Arial" w:hAnsi="Arial" w:cs="Arial"/>
                <w:sz w:val="22"/>
                <w:szCs w:val="22"/>
                <w:highlight w:val="yellow"/>
              </w:rPr>
            </w:pPr>
            <w:r>
              <w:rPr>
                <w:rFonts w:ascii="Arial" w:hAnsi="Arial" w:cs="Arial" w:eastAsiaTheme="majorEastAsia"/>
                <w:sz w:val="22"/>
                <w:szCs w:val="22"/>
              </w:rPr>
              <w:t>Cortinas iguais de tecido em blackout 70% franzido 2.6 com ilhós branco de 28mm com suportes e ponteiras, Largura 4.25, Altura 2.10 (uma cortina para cada sala respectivamente sala de berço 1A, berçário 1A, multisseriada B1, berçário 2A, berçário 2B, maternal 1A, maternal 1B e maternal 1C. Para Creche Escola Rosineia Marcelino Lourenço.</w:t>
            </w:r>
          </w:p>
        </w:tc>
        <w:tc>
          <w:tcPr>
            <w:tcW w:w="1841" w:type="dxa"/>
            <w:vAlign w:val="center"/>
          </w:tcPr>
          <w:p w14:paraId="3E5FD11F">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c>
          <w:tcPr>
            <w:tcW w:w="1556" w:type="dxa"/>
            <w:vAlign w:val="center"/>
          </w:tcPr>
          <w:p w14:paraId="485F16FE">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r>
      <w:tr w14:paraId="0281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2523396B">
            <w:pPr>
              <w:spacing w:line="360" w:lineRule="auto"/>
              <w:jc w:val="both"/>
              <w:rPr>
                <w:rFonts w:ascii="Arial" w:hAnsi="Arial" w:cs="Arial"/>
                <w:sz w:val="22"/>
                <w:szCs w:val="22"/>
              </w:rPr>
            </w:pPr>
            <w:r>
              <w:rPr>
                <w:rFonts w:ascii="Arial" w:hAnsi="Arial" w:cs="Arial"/>
                <w:sz w:val="22"/>
                <w:szCs w:val="22"/>
              </w:rPr>
              <w:t>02</w:t>
            </w:r>
          </w:p>
        </w:tc>
        <w:tc>
          <w:tcPr>
            <w:tcW w:w="1163" w:type="dxa"/>
            <w:shd w:val="clear" w:color="auto" w:fill="auto"/>
            <w:vAlign w:val="center"/>
          </w:tcPr>
          <w:p w14:paraId="058B2FD5">
            <w:pPr>
              <w:spacing w:line="360" w:lineRule="auto"/>
              <w:jc w:val="both"/>
              <w:rPr>
                <w:rFonts w:ascii="Arial" w:hAnsi="Arial" w:cs="Arial"/>
                <w:sz w:val="22"/>
                <w:szCs w:val="22"/>
              </w:rPr>
            </w:pPr>
            <w:r>
              <w:rPr>
                <w:rFonts w:ascii="Arial" w:hAnsi="Arial" w:cs="Arial"/>
                <w:sz w:val="22"/>
                <w:szCs w:val="22"/>
              </w:rPr>
              <w:t>05</w:t>
            </w:r>
          </w:p>
        </w:tc>
        <w:tc>
          <w:tcPr>
            <w:tcW w:w="850" w:type="dxa"/>
            <w:shd w:val="clear" w:color="auto" w:fill="auto"/>
            <w:vAlign w:val="center"/>
          </w:tcPr>
          <w:p w14:paraId="74451547">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47089695">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screen 3% preta com bando preto Largura: 2,20, Altura 1,20mt. Para Centro de treinamento de jiu-jitsu.</w:t>
            </w:r>
          </w:p>
        </w:tc>
        <w:tc>
          <w:tcPr>
            <w:tcW w:w="1841" w:type="dxa"/>
            <w:vAlign w:val="center"/>
          </w:tcPr>
          <w:p w14:paraId="26DE286B">
            <w:pPr>
              <w:spacing w:line="360" w:lineRule="auto"/>
              <w:jc w:val="both"/>
              <w:rPr>
                <w:rFonts w:ascii="Arial" w:hAnsi="Arial" w:cs="Arial" w:eastAsiaTheme="majorEastAsia"/>
                <w:sz w:val="22"/>
                <w:szCs w:val="22"/>
              </w:rPr>
            </w:pPr>
            <w:r>
              <w:rPr>
                <w:rFonts w:ascii="Arial" w:hAnsi="Arial" w:cs="Arial" w:eastAsiaTheme="majorEastAsia"/>
                <w:sz w:val="22"/>
                <w:szCs w:val="22"/>
              </w:rPr>
              <w:t>R$</w:t>
            </w:r>
          </w:p>
        </w:tc>
        <w:tc>
          <w:tcPr>
            <w:tcW w:w="1556" w:type="dxa"/>
            <w:vAlign w:val="center"/>
          </w:tcPr>
          <w:p w14:paraId="648FE4C6">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r>
      <w:tr w14:paraId="2554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2D6D3D86">
            <w:pPr>
              <w:spacing w:line="360" w:lineRule="auto"/>
              <w:jc w:val="both"/>
              <w:rPr>
                <w:rFonts w:ascii="Arial" w:hAnsi="Arial" w:cs="Arial"/>
                <w:sz w:val="22"/>
                <w:szCs w:val="22"/>
              </w:rPr>
            </w:pPr>
            <w:r>
              <w:rPr>
                <w:rFonts w:ascii="Arial" w:hAnsi="Arial" w:cs="Arial"/>
                <w:sz w:val="22"/>
                <w:szCs w:val="22"/>
              </w:rPr>
              <w:t>03</w:t>
            </w:r>
          </w:p>
        </w:tc>
        <w:tc>
          <w:tcPr>
            <w:tcW w:w="1163" w:type="dxa"/>
            <w:shd w:val="clear" w:color="auto" w:fill="auto"/>
            <w:vAlign w:val="center"/>
          </w:tcPr>
          <w:p w14:paraId="58249A78">
            <w:pPr>
              <w:spacing w:line="360" w:lineRule="auto"/>
              <w:jc w:val="both"/>
              <w:rPr>
                <w:rFonts w:ascii="Arial" w:hAnsi="Arial" w:cs="Arial"/>
                <w:sz w:val="22"/>
                <w:szCs w:val="22"/>
              </w:rPr>
            </w:pPr>
            <w:r>
              <w:rPr>
                <w:rFonts w:ascii="Arial" w:hAnsi="Arial" w:cs="Arial"/>
                <w:sz w:val="22"/>
                <w:szCs w:val="22"/>
              </w:rPr>
              <w:t>01</w:t>
            </w:r>
          </w:p>
        </w:tc>
        <w:tc>
          <w:tcPr>
            <w:tcW w:w="850" w:type="dxa"/>
            <w:shd w:val="clear" w:color="auto" w:fill="auto"/>
            <w:vAlign w:val="center"/>
          </w:tcPr>
          <w:p w14:paraId="5A1E224F">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068DB60C">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screen 3% preta com bando preto Largura: 2,60, Altura 3,70mt. Para Centro de treinamento de jiu-jitsu.</w:t>
            </w:r>
          </w:p>
        </w:tc>
        <w:tc>
          <w:tcPr>
            <w:tcW w:w="1841" w:type="dxa"/>
            <w:vAlign w:val="center"/>
          </w:tcPr>
          <w:p w14:paraId="29238D98">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c>
          <w:tcPr>
            <w:tcW w:w="1556" w:type="dxa"/>
            <w:vAlign w:val="center"/>
          </w:tcPr>
          <w:p w14:paraId="01C76A35">
            <w:pPr>
              <w:spacing w:line="360" w:lineRule="auto"/>
              <w:jc w:val="both"/>
              <w:rPr>
                <w:rFonts w:ascii="Arial" w:hAnsi="Arial" w:cs="Arial" w:eastAsiaTheme="majorEastAsia"/>
                <w:sz w:val="22"/>
                <w:szCs w:val="22"/>
              </w:rPr>
            </w:pPr>
            <w:r>
              <w:rPr>
                <w:rFonts w:ascii="Arial" w:hAnsi="Arial" w:cs="Arial" w:eastAsiaTheme="majorEastAsia"/>
                <w:sz w:val="22"/>
                <w:szCs w:val="22"/>
              </w:rPr>
              <w:t>R$</w:t>
            </w:r>
          </w:p>
        </w:tc>
      </w:tr>
      <w:tr w14:paraId="2DE4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2AAE45E4">
            <w:pPr>
              <w:spacing w:line="360" w:lineRule="auto"/>
              <w:jc w:val="both"/>
              <w:rPr>
                <w:rFonts w:ascii="Arial" w:hAnsi="Arial" w:cs="Arial"/>
                <w:sz w:val="22"/>
                <w:szCs w:val="22"/>
              </w:rPr>
            </w:pPr>
            <w:r>
              <w:rPr>
                <w:rFonts w:ascii="Arial" w:hAnsi="Arial" w:cs="Arial"/>
                <w:sz w:val="22"/>
                <w:szCs w:val="22"/>
              </w:rPr>
              <w:t>04</w:t>
            </w:r>
          </w:p>
        </w:tc>
        <w:tc>
          <w:tcPr>
            <w:tcW w:w="1163" w:type="dxa"/>
            <w:shd w:val="clear" w:color="auto" w:fill="auto"/>
            <w:vAlign w:val="center"/>
          </w:tcPr>
          <w:p w14:paraId="42D90C59">
            <w:pPr>
              <w:spacing w:line="360" w:lineRule="auto"/>
              <w:jc w:val="both"/>
              <w:rPr>
                <w:rFonts w:ascii="Arial" w:hAnsi="Arial" w:cs="Arial"/>
                <w:sz w:val="22"/>
                <w:szCs w:val="22"/>
              </w:rPr>
            </w:pPr>
            <w:r>
              <w:rPr>
                <w:rFonts w:ascii="Arial" w:hAnsi="Arial" w:cs="Arial"/>
                <w:sz w:val="22"/>
                <w:szCs w:val="22"/>
              </w:rPr>
              <w:t>03</w:t>
            </w:r>
          </w:p>
        </w:tc>
        <w:tc>
          <w:tcPr>
            <w:tcW w:w="850" w:type="dxa"/>
            <w:shd w:val="clear" w:color="auto" w:fill="auto"/>
            <w:vAlign w:val="center"/>
          </w:tcPr>
          <w:p w14:paraId="3B8C490C">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74184507">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1,05, Altura 1,93mt. Para Academia municipal.</w:t>
            </w:r>
          </w:p>
        </w:tc>
        <w:tc>
          <w:tcPr>
            <w:tcW w:w="1841" w:type="dxa"/>
            <w:vAlign w:val="center"/>
          </w:tcPr>
          <w:p w14:paraId="3C87D334">
            <w:pPr>
              <w:spacing w:line="360" w:lineRule="auto"/>
              <w:jc w:val="both"/>
              <w:rPr>
                <w:rFonts w:ascii="Arial" w:hAnsi="Arial" w:cs="Arial" w:eastAsiaTheme="majorEastAsia"/>
                <w:sz w:val="22"/>
                <w:szCs w:val="22"/>
              </w:rPr>
            </w:pPr>
            <w:r>
              <w:rPr>
                <w:rFonts w:ascii="Arial" w:hAnsi="Arial" w:cs="Arial" w:eastAsiaTheme="majorEastAsia"/>
                <w:sz w:val="22"/>
                <w:szCs w:val="22"/>
              </w:rPr>
              <w:t>R$</w:t>
            </w:r>
          </w:p>
        </w:tc>
        <w:tc>
          <w:tcPr>
            <w:tcW w:w="1556" w:type="dxa"/>
            <w:vAlign w:val="center"/>
          </w:tcPr>
          <w:p w14:paraId="38AD80B0">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r>
      <w:tr w14:paraId="7D57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011277A5">
            <w:pPr>
              <w:spacing w:line="360" w:lineRule="auto"/>
              <w:jc w:val="both"/>
              <w:rPr>
                <w:rFonts w:ascii="Arial" w:hAnsi="Arial" w:cs="Arial"/>
                <w:sz w:val="22"/>
                <w:szCs w:val="22"/>
              </w:rPr>
            </w:pPr>
            <w:r>
              <w:rPr>
                <w:rFonts w:ascii="Arial" w:hAnsi="Arial" w:cs="Arial"/>
                <w:sz w:val="22"/>
                <w:szCs w:val="22"/>
              </w:rPr>
              <w:t>05</w:t>
            </w:r>
          </w:p>
        </w:tc>
        <w:tc>
          <w:tcPr>
            <w:tcW w:w="1163" w:type="dxa"/>
            <w:shd w:val="clear" w:color="auto" w:fill="auto"/>
            <w:vAlign w:val="center"/>
          </w:tcPr>
          <w:p w14:paraId="44251549">
            <w:pPr>
              <w:spacing w:line="360" w:lineRule="auto"/>
              <w:jc w:val="both"/>
              <w:rPr>
                <w:rFonts w:ascii="Arial" w:hAnsi="Arial" w:cs="Arial"/>
                <w:sz w:val="22"/>
                <w:szCs w:val="22"/>
              </w:rPr>
            </w:pPr>
            <w:r>
              <w:rPr>
                <w:rFonts w:ascii="Arial" w:hAnsi="Arial" w:cs="Arial"/>
                <w:sz w:val="22"/>
                <w:szCs w:val="22"/>
              </w:rPr>
              <w:t>09</w:t>
            </w:r>
          </w:p>
        </w:tc>
        <w:tc>
          <w:tcPr>
            <w:tcW w:w="850" w:type="dxa"/>
            <w:shd w:val="clear" w:color="auto" w:fill="auto"/>
            <w:vAlign w:val="center"/>
          </w:tcPr>
          <w:p w14:paraId="568DB6EC">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63A88E67">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0,91, Altura 1,93mt. Para Academia municipal.</w:t>
            </w:r>
          </w:p>
        </w:tc>
        <w:tc>
          <w:tcPr>
            <w:tcW w:w="1841" w:type="dxa"/>
            <w:vAlign w:val="center"/>
          </w:tcPr>
          <w:p w14:paraId="60BBB715">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c>
          <w:tcPr>
            <w:tcW w:w="1556" w:type="dxa"/>
            <w:vAlign w:val="center"/>
          </w:tcPr>
          <w:p w14:paraId="7A657D15">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r>
      <w:tr w14:paraId="0A2F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0AF1CF3D">
            <w:pPr>
              <w:spacing w:line="360" w:lineRule="auto"/>
              <w:jc w:val="both"/>
              <w:rPr>
                <w:rFonts w:ascii="Arial" w:hAnsi="Arial" w:cs="Arial"/>
                <w:sz w:val="22"/>
                <w:szCs w:val="22"/>
              </w:rPr>
            </w:pPr>
            <w:r>
              <w:rPr>
                <w:rFonts w:ascii="Arial" w:hAnsi="Arial" w:cs="Arial"/>
                <w:sz w:val="22"/>
                <w:szCs w:val="22"/>
              </w:rPr>
              <w:t>06</w:t>
            </w:r>
          </w:p>
        </w:tc>
        <w:tc>
          <w:tcPr>
            <w:tcW w:w="1163" w:type="dxa"/>
            <w:shd w:val="clear" w:color="auto" w:fill="auto"/>
            <w:vAlign w:val="center"/>
          </w:tcPr>
          <w:p w14:paraId="03E64C49">
            <w:pPr>
              <w:spacing w:line="360" w:lineRule="auto"/>
              <w:jc w:val="both"/>
              <w:rPr>
                <w:rFonts w:ascii="Arial" w:hAnsi="Arial" w:cs="Arial"/>
                <w:sz w:val="22"/>
                <w:szCs w:val="22"/>
              </w:rPr>
            </w:pPr>
            <w:r>
              <w:rPr>
                <w:rFonts w:ascii="Arial" w:hAnsi="Arial" w:cs="Arial"/>
                <w:sz w:val="22"/>
                <w:szCs w:val="22"/>
              </w:rPr>
              <w:t>03</w:t>
            </w:r>
          </w:p>
        </w:tc>
        <w:tc>
          <w:tcPr>
            <w:tcW w:w="850" w:type="dxa"/>
            <w:shd w:val="clear" w:color="auto" w:fill="auto"/>
            <w:vAlign w:val="center"/>
          </w:tcPr>
          <w:p w14:paraId="74FF5172">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5B962854">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0,90, Altura 1,93mt. Para Academia municipal.</w:t>
            </w:r>
          </w:p>
        </w:tc>
        <w:tc>
          <w:tcPr>
            <w:tcW w:w="1841" w:type="dxa"/>
            <w:vAlign w:val="center"/>
          </w:tcPr>
          <w:p w14:paraId="52CCA1B8">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c>
          <w:tcPr>
            <w:tcW w:w="1556" w:type="dxa"/>
            <w:vAlign w:val="center"/>
          </w:tcPr>
          <w:p w14:paraId="741D3ECD">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r>
      <w:tr w14:paraId="1E20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23D9CBB5">
            <w:pPr>
              <w:spacing w:line="360" w:lineRule="auto"/>
              <w:jc w:val="both"/>
              <w:rPr>
                <w:rFonts w:ascii="Arial" w:hAnsi="Arial" w:cs="Arial"/>
                <w:sz w:val="22"/>
                <w:szCs w:val="22"/>
              </w:rPr>
            </w:pPr>
            <w:r>
              <w:rPr>
                <w:rFonts w:ascii="Arial" w:hAnsi="Arial" w:cs="Arial"/>
                <w:sz w:val="22"/>
                <w:szCs w:val="22"/>
              </w:rPr>
              <w:t>07</w:t>
            </w:r>
          </w:p>
        </w:tc>
        <w:tc>
          <w:tcPr>
            <w:tcW w:w="1163" w:type="dxa"/>
            <w:shd w:val="clear" w:color="auto" w:fill="auto"/>
            <w:vAlign w:val="center"/>
          </w:tcPr>
          <w:p w14:paraId="0EE893BE">
            <w:pPr>
              <w:spacing w:line="360" w:lineRule="auto"/>
              <w:jc w:val="both"/>
              <w:rPr>
                <w:rFonts w:ascii="Arial" w:hAnsi="Arial" w:cs="Arial"/>
                <w:sz w:val="22"/>
                <w:szCs w:val="22"/>
              </w:rPr>
            </w:pPr>
            <w:r>
              <w:rPr>
                <w:rFonts w:ascii="Arial" w:hAnsi="Arial" w:cs="Arial"/>
                <w:sz w:val="22"/>
                <w:szCs w:val="22"/>
              </w:rPr>
              <w:t>01</w:t>
            </w:r>
          </w:p>
        </w:tc>
        <w:tc>
          <w:tcPr>
            <w:tcW w:w="850" w:type="dxa"/>
            <w:shd w:val="clear" w:color="auto" w:fill="auto"/>
            <w:vAlign w:val="center"/>
          </w:tcPr>
          <w:p w14:paraId="4D39D780">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77AFCFED">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0,92, Altura 1,93mt. Para Academia municipal.</w:t>
            </w:r>
          </w:p>
        </w:tc>
        <w:tc>
          <w:tcPr>
            <w:tcW w:w="1841" w:type="dxa"/>
            <w:vAlign w:val="center"/>
          </w:tcPr>
          <w:p w14:paraId="4AE92851">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c>
          <w:tcPr>
            <w:tcW w:w="1556" w:type="dxa"/>
            <w:vAlign w:val="center"/>
          </w:tcPr>
          <w:p w14:paraId="09CE49E9">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r>
      <w:tr w14:paraId="3648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5B8180D3">
            <w:pPr>
              <w:spacing w:line="360" w:lineRule="auto"/>
              <w:jc w:val="both"/>
              <w:rPr>
                <w:rFonts w:ascii="Arial" w:hAnsi="Arial" w:cs="Arial"/>
                <w:sz w:val="22"/>
                <w:szCs w:val="22"/>
              </w:rPr>
            </w:pPr>
            <w:r>
              <w:rPr>
                <w:rFonts w:ascii="Arial" w:hAnsi="Arial" w:cs="Arial"/>
                <w:sz w:val="22"/>
                <w:szCs w:val="22"/>
              </w:rPr>
              <w:t>08</w:t>
            </w:r>
          </w:p>
        </w:tc>
        <w:tc>
          <w:tcPr>
            <w:tcW w:w="1163" w:type="dxa"/>
            <w:shd w:val="clear" w:color="auto" w:fill="auto"/>
            <w:vAlign w:val="center"/>
          </w:tcPr>
          <w:p w14:paraId="2D9B44F7">
            <w:pPr>
              <w:spacing w:line="360" w:lineRule="auto"/>
              <w:jc w:val="both"/>
              <w:rPr>
                <w:rFonts w:ascii="Arial" w:hAnsi="Arial" w:cs="Arial"/>
                <w:sz w:val="22"/>
                <w:szCs w:val="22"/>
              </w:rPr>
            </w:pPr>
            <w:r>
              <w:rPr>
                <w:rFonts w:ascii="Arial" w:hAnsi="Arial" w:cs="Arial"/>
                <w:sz w:val="22"/>
                <w:szCs w:val="22"/>
              </w:rPr>
              <w:t>02</w:t>
            </w:r>
          </w:p>
        </w:tc>
        <w:tc>
          <w:tcPr>
            <w:tcW w:w="850" w:type="dxa"/>
            <w:shd w:val="clear" w:color="auto" w:fill="auto"/>
            <w:vAlign w:val="center"/>
          </w:tcPr>
          <w:p w14:paraId="1C6052A4">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330A4140">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0,99, Altura 1,93mt. Para Academia municipal.</w:t>
            </w:r>
          </w:p>
        </w:tc>
        <w:tc>
          <w:tcPr>
            <w:tcW w:w="1841" w:type="dxa"/>
            <w:vAlign w:val="center"/>
          </w:tcPr>
          <w:p w14:paraId="586FF36E">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c>
          <w:tcPr>
            <w:tcW w:w="1556" w:type="dxa"/>
            <w:vAlign w:val="center"/>
          </w:tcPr>
          <w:p w14:paraId="61E633D3">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r>
      <w:tr w14:paraId="12F6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6FF60B95">
            <w:pPr>
              <w:spacing w:line="360" w:lineRule="auto"/>
              <w:jc w:val="both"/>
              <w:rPr>
                <w:rFonts w:ascii="Arial" w:hAnsi="Arial" w:cs="Arial"/>
                <w:sz w:val="22"/>
                <w:szCs w:val="22"/>
              </w:rPr>
            </w:pPr>
            <w:r>
              <w:rPr>
                <w:rFonts w:ascii="Arial" w:hAnsi="Arial" w:cs="Arial"/>
                <w:sz w:val="22"/>
                <w:szCs w:val="22"/>
              </w:rPr>
              <w:t>09</w:t>
            </w:r>
          </w:p>
        </w:tc>
        <w:tc>
          <w:tcPr>
            <w:tcW w:w="1163" w:type="dxa"/>
            <w:shd w:val="clear" w:color="auto" w:fill="auto"/>
            <w:vAlign w:val="center"/>
          </w:tcPr>
          <w:p w14:paraId="733E1753">
            <w:pPr>
              <w:spacing w:line="360" w:lineRule="auto"/>
              <w:jc w:val="both"/>
              <w:rPr>
                <w:rFonts w:ascii="Arial" w:hAnsi="Arial" w:cs="Arial"/>
                <w:sz w:val="22"/>
                <w:szCs w:val="22"/>
              </w:rPr>
            </w:pPr>
            <w:r>
              <w:rPr>
                <w:rFonts w:ascii="Arial" w:hAnsi="Arial" w:cs="Arial"/>
                <w:sz w:val="22"/>
                <w:szCs w:val="22"/>
              </w:rPr>
              <w:t>04</w:t>
            </w:r>
          </w:p>
        </w:tc>
        <w:tc>
          <w:tcPr>
            <w:tcW w:w="850" w:type="dxa"/>
            <w:shd w:val="clear" w:color="auto" w:fill="auto"/>
            <w:vAlign w:val="center"/>
          </w:tcPr>
          <w:p w14:paraId="02886059">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6054FC7B">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3,20, Altura 2,60mt. Para Academia municipal.</w:t>
            </w:r>
          </w:p>
        </w:tc>
        <w:tc>
          <w:tcPr>
            <w:tcW w:w="1841" w:type="dxa"/>
            <w:vAlign w:val="center"/>
          </w:tcPr>
          <w:p w14:paraId="0E69B38F">
            <w:pPr>
              <w:spacing w:line="360" w:lineRule="auto"/>
              <w:jc w:val="both"/>
              <w:rPr>
                <w:rFonts w:ascii="Arial" w:hAnsi="Arial" w:cs="Arial" w:eastAsiaTheme="majorEastAsia"/>
                <w:sz w:val="22"/>
                <w:szCs w:val="22"/>
              </w:rPr>
            </w:pPr>
            <w:r>
              <w:rPr>
                <w:rFonts w:ascii="Arial" w:hAnsi="Arial" w:cs="Arial" w:eastAsiaTheme="majorEastAsia"/>
                <w:sz w:val="22"/>
                <w:szCs w:val="22"/>
              </w:rPr>
              <w:t>R$</w:t>
            </w:r>
          </w:p>
        </w:tc>
        <w:tc>
          <w:tcPr>
            <w:tcW w:w="1556" w:type="dxa"/>
            <w:vAlign w:val="center"/>
          </w:tcPr>
          <w:p w14:paraId="26C16983">
            <w:pPr>
              <w:spacing w:line="360" w:lineRule="auto"/>
              <w:jc w:val="both"/>
              <w:rPr>
                <w:rFonts w:ascii="Arial" w:hAnsi="Arial" w:cs="Arial" w:eastAsiaTheme="majorEastAsia"/>
                <w:sz w:val="22"/>
                <w:szCs w:val="22"/>
              </w:rPr>
            </w:pPr>
            <w:r>
              <w:rPr>
                <w:rFonts w:ascii="Arial" w:hAnsi="Arial" w:cs="Arial" w:eastAsiaTheme="majorEastAsia"/>
                <w:sz w:val="22"/>
                <w:szCs w:val="22"/>
              </w:rPr>
              <w:t>R$</w:t>
            </w:r>
          </w:p>
        </w:tc>
      </w:tr>
      <w:tr w14:paraId="7F8F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5B060979">
            <w:pPr>
              <w:spacing w:line="360" w:lineRule="auto"/>
              <w:jc w:val="both"/>
              <w:rPr>
                <w:rFonts w:ascii="Arial" w:hAnsi="Arial" w:cs="Arial"/>
                <w:sz w:val="22"/>
                <w:szCs w:val="22"/>
              </w:rPr>
            </w:pPr>
            <w:r>
              <w:rPr>
                <w:rFonts w:ascii="Arial" w:hAnsi="Arial" w:cs="Arial"/>
                <w:sz w:val="22"/>
                <w:szCs w:val="22"/>
              </w:rPr>
              <w:t>10</w:t>
            </w:r>
          </w:p>
        </w:tc>
        <w:tc>
          <w:tcPr>
            <w:tcW w:w="1163" w:type="dxa"/>
            <w:shd w:val="clear" w:color="auto" w:fill="auto"/>
            <w:vAlign w:val="center"/>
          </w:tcPr>
          <w:p w14:paraId="3CA6CC72">
            <w:pPr>
              <w:spacing w:line="360" w:lineRule="auto"/>
              <w:jc w:val="both"/>
              <w:rPr>
                <w:rFonts w:ascii="Arial" w:hAnsi="Arial" w:cs="Arial"/>
                <w:sz w:val="22"/>
                <w:szCs w:val="22"/>
              </w:rPr>
            </w:pPr>
            <w:r>
              <w:rPr>
                <w:rFonts w:ascii="Arial" w:hAnsi="Arial" w:cs="Arial"/>
                <w:sz w:val="22"/>
                <w:szCs w:val="22"/>
              </w:rPr>
              <w:t>01</w:t>
            </w:r>
          </w:p>
        </w:tc>
        <w:tc>
          <w:tcPr>
            <w:tcW w:w="850" w:type="dxa"/>
            <w:shd w:val="clear" w:color="auto" w:fill="auto"/>
            <w:vAlign w:val="center"/>
          </w:tcPr>
          <w:p w14:paraId="162BCF15">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404E5FC1">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4,23, Altura 2,60mt. Para Academia municipal.</w:t>
            </w:r>
          </w:p>
        </w:tc>
        <w:tc>
          <w:tcPr>
            <w:tcW w:w="1841" w:type="dxa"/>
            <w:vAlign w:val="center"/>
          </w:tcPr>
          <w:p w14:paraId="51F0E26B">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c>
          <w:tcPr>
            <w:tcW w:w="1556" w:type="dxa"/>
            <w:vAlign w:val="center"/>
          </w:tcPr>
          <w:p w14:paraId="0F65147B">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r>
      <w:tr w14:paraId="50FB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75930AC7">
            <w:pPr>
              <w:spacing w:line="360" w:lineRule="auto"/>
              <w:jc w:val="both"/>
              <w:rPr>
                <w:rFonts w:ascii="Arial" w:hAnsi="Arial" w:cs="Arial"/>
                <w:sz w:val="22"/>
                <w:szCs w:val="22"/>
              </w:rPr>
            </w:pPr>
            <w:r>
              <w:rPr>
                <w:rFonts w:ascii="Arial" w:hAnsi="Arial" w:cs="Arial"/>
                <w:sz w:val="22"/>
                <w:szCs w:val="22"/>
              </w:rPr>
              <w:t>11</w:t>
            </w:r>
          </w:p>
        </w:tc>
        <w:tc>
          <w:tcPr>
            <w:tcW w:w="1163" w:type="dxa"/>
            <w:shd w:val="clear" w:color="auto" w:fill="auto"/>
            <w:vAlign w:val="center"/>
          </w:tcPr>
          <w:p w14:paraId="56DE7AFA">
            <w:pPr>
              <w:spacing w:line="360" w:lineRule="auto"/>
              <w:jc w:val="both"/>
              <w:rPr>
                <w:rFonts w:ascii="Arial" w:hAnsi="Arial" w:cs="Arial"/>
                <w:sz w:val="22"/>
                <w:szCs w:val="22"/>
              </w:rPr>
            </w:pPr>
            <w:r>
              <w:rPr>
                <w:rFonts w:ascii="Arial" w:hAnsi="Arial" w:cs="Arial"/>
                <w:sz w:val="22"/>
                <w:szCs w:val="22"/>
              </w:rPr>
              <w:t>01</w:t>
            </w:r>
          </w:p>
        </w:tc>
        <w:tc>
          <w:tcPr>
            <w:tcW w:w="850" w:type="dxa"/>
            <w:shd w:val="clear" w:color="auto" w:fill="auto"/>
            <w:vAlign w:val="center"/>
          </w:tcPr>
          <w:p w14:paraId="571DFC90">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51852849">
            <w:pPr>
              <w:spacing w:line="360" w:lineRule="auto"/>
              <w:jc w:val="both"/>
              <w:rPr>
                <w:rFonts w:ascii="Arial" w:hAnsi="Arial" w:cs="Arial" w:eastAsiaTheme="majorEastAsia"/>
                <w:sz w:val="22"/>
                <w:szCs w:val="22"/>
              </w:rPr>
            </w:pPr>
            <w:r>
              <w:rPr>
                <w:rFonts w:ascii="Arial" w:hAnsi="Arial" w:cs="Arial" w:eastAsiaTheme="majorEastAsia"/>
                <w:sz w:val="22"/>
                <w:szCs w:val="22"/>
              </w:rPr>
              <w:t>Persianas rolo tecido screen 3% basic preta com bando preto Largura: 3,15, Altura 3,10mt. Para Academia municipal.</w:t>
            </w:r>
          </w:p>
        </w:tc>
        <w:tc>
          <w:tcPr>
            <w:tcW w:w="1841" w:type="dxa"/>
            <w:vAlign w:val="center"/>
          </w:tcPr>
          <w:p w14:paraId="6F26887D">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c>
          <w:tcPr>
            <w:tcW w:w="1556" w:type="dxa"/>
            <w:vAlign w:val="center"/>
          </w:tcPr>
          <w:p w14:paraId="688A19C2">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r>
      <w:tr w14:paraId="7F7B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2B1F8C1C">
            <w:pPr>
              <w:spacing w:line="360" w:lineRule="auto"/>
              <w:jc w:val="both"/>
              <w:rPr>
                <w:rFonts w:ascii="Arial" w:hAnsi="Arial" w:cs="Arial"/>
                <w:sz w:val="22"/>
                <w:szCs w:val="22"/>
              </w:rPr>
            </w:pPr>
            <w:r>
              <w:rPr>
                <w:rFonts w:ascii="Arial" w:hAnsi="Arial" w:cs="Arial"/>
                <w:sz w:val="22"/>
                <w:szCs w:val="22"/>
              </w:rPr>
              <w:t>12</w:t>
            </w:r>
          </w:p>
        </w:tc>
        <w:tc>
          <w:tcPr>
            <w:tcW w:w="1163" w:type="dxa"/>
            <w:shd w:val="clear" w:color="auto" w:fill="auto"/>
            <w:vAlign w:val="center"/>
          </w:tcPr>
          <w:p w14:paraId="5F51D85C">
            <w:pPr>
              <w:spacing w:line="360" w:lineRule="auto"/>
              <w:jc w:val="both"/>
              <w:rPr>
                <w:rFonts w:ascii="Arial" w:hAnsi="Arial" w:cs="Arial"/>
                <w:sz w:val="22"/>
                <w:szCs w:val="22"/>
              </w:rPr>
            </w:pPr>
            <w:r>
              <w:rPr>
                <w:rFonts w:ascii="Arial" w:hAnsi="Arial" w:cs="Arial"/>
                <w:sz w:val="22"/>
                <w:szCs w:val="22"/>
              </w:rPr>
              <w:t>01</w:t>
            </w:r>
          </w:p>
        </w:tc>
        <w:tc>
          <w:tcPr>
            <w:tcW w:w="850" w:type="dxa"/>
            <w:shd w:val="clear" w:color="auto" w:fill="auto"/>
            <w:vAlign w:val="center"/>
          </w:tcPr>
          <w:p w14:paraId="23C2D7CE">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36510682">
            <w:pPr>
              <w:spacing w:line="360" w:lineRule="auto"/>
              <w:jc w:val="both"/>
              <w:rPr>
                <w:rFonts w:ascii="Arial" w:hAnsi="Arial" w:cs="Arial" w:eastAsiaTheme="majorEastAsia"/>
                <w:sz w:val="22"/>
                <w:szCs w:val="22"/>
              </w:rPr>
            </w:pPr>
            <w:r>
              <w:rPr>
                <w:rFonts w:ascii="Arial" w:hAnsi="Arial" w:cs="Arial" w:eastAsiaTheme="majorEastAsia"/>
                <w:sz w:val="22"/>
                <w:szCs w:val="22"/>
              </w:rPr>
              <w:t>Persianas painel screen 03% basic cinza Largura: 3,30, Altura: 2,50mt, C. direito corda 1,20mt. Para Secretaria de Educação.</w:t>
            </w:r>
          </w:p>
        </w:tc>
        <w:tc>
          <w:tcPr>
            <w:tcW w:w="1841" w:type="dxa"/>
            <w:vAlign w:val="center"/>
          </w:tcPr>
          <w:p w14:paraId="348A93CB">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c>
          <w:tcPr>
            <w:tcW w:w="1556" w:type="dxa"/>
            <w:vAlign w:val="center"/>
          </w:tcPr>
          <w:p w14:paraId="5F5AEE79">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r>
      <w:tr w14:paraId="38C5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706F1444">
            <w:pPr>
              <w:spacing w:line="360" w:lineRule="auto"/>
              <w:jc w:val="both"/>
              <w:rPr>
                <w:rFonts w:ascii="Arial" w:hAnsi="Arial" w:cs="Arial"/>
                <w:sz w:val="22"/>
                <w:szCs w:val="22"/>
              </w:rPr>
            </w:pPr>
            <w:r>
              <w:rPr>
                <w:rFonts w:ascii="Arial" w:hAnsi="Arial" w:cs="Arial"/>
                <w:sz w:val="22"/>
                <w:szCs w:val="22"/>
              </w:rPr>
              <w:t>13</w:t>
            </w:r>
          </w:p>
        </w:tc>
        <w:tc>
          <w:tcPr>
            <w:tcW w:w="1163" w:type="dxa"/>
            <w:shd w:val="clear" w:color="auto" w:fill="auto"/>
            <w:vAlign w:val="center"/>
          </w:tcPr>
          <w:p w14:paraId="690D510F">
            <w:pPr>
              <w:spacing w:line="360" w:lineRule="auto"/>
              <w:jc w:val="both"/>
              <w:rPr>
                <w:rFonts w:ascii="Arial" w:hAnsi="Arial" w:cs="Arial"/>
                <w:sz w:val="22"/>
                <w:szCs w:val="22"/>
              </w:rPr>
            </w:pPr>
            <w:r>
              <w:rPr>
                <w:rFonts w:ascii="Arial" w:hAnsi="Arial" w:cs="Arial"/>
                <w:sz w:val="22"/>
                <w:szCs w:val="22"/>
              </w:rPr>
              <w:t>01</w:t>
            </w:r>
          </w:p>
        </w:tc>
        <w:tc>
          <w:tcPr>
            <w:tcW w:w="850" w:type="dxa"/>
            <w:shd w:val="clear" w:color="auto" w:fill="auto"/>
            <w:vAlign w:val="center"/>
          </w:tcPr>
          <w:p w14:paraId="0E4A6FC2">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7769DD16">
            <w:pPr>
              <w:spacing w:line="360" w:lineRule="auto"/>
              <w:jc w:val="both"/>
              <w:rPr>
                <w:rFonts w:ascii="Arial" w:hAnsi="Arial" w:cs="Arial" w:eastAsiaTheme="majorEastAsia"/>
                <w:sz w:val="22"/>
                <w:szCs w:val="22"/>
              </w:rPr>
            </w:pPr>
            <w:r>
              <w:rPr>
                <w:rFonts w:ascii="Arial" w:hAnsi="Arial" w:cs="Arial" w:eastAsiaTheme="majorEastAsia"/>
                <w:sz w:val="22"/>
                <w:szCs w:val="22"/>
              </w:rPr>
              <w:t>Persianas painel screen 03% basic cinza Largura: 3,20, Altura: 2,50mt, C. esquerdo corda 1,20mt. Para Secretaria de Educação.</w:t>
            </w:r>
          </w:p>
        </w:tc>
        <w:tc>
          <w:tcPr>
            <w:tcW w:w="1841" w:type="dxa"/>
            <w:vAlign w:val="center"/>
          </w:tcPr>
          <w:p w14:paraId="7E9CDADC">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c>
          <w:tcPr>
            <w:tcW w:w="1556" w:type="dxa"/>
            <w:vAlign w:val="center"/>
          </w:tcPr>
          <w:p w14:paraId="170E8976">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r>
      <w:tr w14:paraId="633D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shd w:val="clear" w:color="auto" w:fill="auto"/>
            <w:vAlign w:val="center"/>
          </w:tcPr>
          <w:p w14:paraId="3B84AC71">
            <w:pPr>
              <w:spacing w:line="360" w:lineRule="auto"/>
              <w:jc w:val="both"/>
              <w:rPr>
                <w:rFonts w:ascii="Arial" w:hAnsi="Arial" w:cs="Arial"/>
                <w:sz w:val="22"/>
                <w:szCs w:val="22"/>
              </w:rPr>
            </w:pPr>
            <w:r>
              <w:rPr>
                <w:rFonts w:ascii="Arial" w:hAnsi="Arial" w:cs="Arial"/>
                <w:sz w:val="22"/>
                <w:szCs w:val="22"/>
              </w:rPr>
              <w:t>14</w:t>
            </w:r>
          </w:p>
        </w:tc>
        <w:tc>
          <w:tcPr>
            <w:tcW w:w="1163" w:type="dxa"/>
            <w:shd w:val="clear" w:color="auto" w:fill="auto"/>
            <w:vAlign w:val="center"/>
          </w:tcPr>
          <w:p w14:paraId="69352E80">
            <w:pPr>
              <w:spacing w:line="360" w:lineRule="auto"/>
              <w:jc w:val="both"/>
              <w:rPr>
                <w:rFonts w:ascii="Arial" w:hAnsi="Arial" w:cs="Arial"/>
                <w:sz w:val="22"/>
                <w:szCs w:val="22"/>
              </w:rPr>
            </w:pPr>
            <w:r>
              <w:rPr>
                <w:rFonts w:ascii="Arial" w:hAnsi="Arial" w:cs="Arial"/>
                <w:sz w:val="22"/>
                <w:szCs w:val="22"/>
              </w:rPr>
              <w:t>02</w:t>
            </w:r>
          </w:p>
        </w:tc>
        <w:tc>
          <w:tcPr>
            <w:tcW w:w="850" w:type="dxa"/>
            <w:shd w:val="clear" w:color="auto" w:fill="auto"/>
            <w:vAlign w:val="center"/>
          </w:tcPr>
          <w:p w14:paraId="507FEA79">
            <w:pPr>
              <w:spacing w:line="360" w:lineRule="auto"/>
              <w:jc w:val="both"/>
              <w:rPr>
                <w:rFonts w:ascii="Arial" w:hAnsi="Arial" w:cs="Arial"/>
                <w:sz w:val="22"/>
                <w:szCs w:val="22"/>
              </w:rPr>
            </w:pPr>
            <w:r>
              <w:rPr>
                <w:rFonts w:ascii="Arial" w:hAnsi="Arial" w:cs="Arial"/>
                <w:sz w:val="22"/>
                <w:szCs w:val="22"/>
              </w:rPr>
              <w:t>UN</w:t>
            </w:r>
          </w:p>
        </w:tc>
        <w:tc>
          <w:tcPr>
            <w:tcW w:w="3686" w:type="dxa"/>
            <w:shd w:val="clear" w:color="auto" w:fill="auto"/>
          </w:tcPr>
          <w:p w14:paraId="3CEE5138">
            <w:pPr>
              <w:spacing w:line="360" w:lineRule="auto"/>
              <w:jc w:val="both"/>
              <w:rPr>
                <w:rFonts w:ascii="Arial" w:hAnsi="Arial" w:cs="Arial" w:eastAsiaTheme="majorEastAsia"/>
                <w:sz w:val="22"/>
                <w:szCs w:val="22"/>
              </w:rPr>
            </w:pPr>
            <w:r>
              <w:rPr>
                <w:rFonts w:ascii="Arial" w:hAnsi="Arial" w:cs="Arial" w:eastAsiaTheme="majorEastAsia"/>
                <w:sz w:val="22"/>
                <w:szCs w:val="22"/>
              </w:rPr>
              <w:t>Persianas igual painel screen 03% basic cinza Largura 2,30, Altura: 1,30mt, C. direito corda 1,20mt. Para Secretaria de Educação.</w:t>
            </w:r>
          </w:p>
        </w:tc>
        <w:tc>
          <w:tcPr>
            <w:tcW w:w="1841" w:type="dxa"/>
            <w:vAlign w:val="center"/>
          </w:tcPr>
          <w:p w14:paraId="093537B1">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c>
          <w:tcPr>
            <w:tcW w:w="1556" w:type="dxa"/>
            <w:vAlign w:val="center"/>
          </w:tcPr>
          <w:p w14:paraId="2FEA67A8">
            <w:pPr>
              <w:spacing w:line="360" w:lineRule="auto"/>
              <w:jc w:val="both"/>
              <w:rPr>
                <w:rFonts w:ascii="Arial" w:hAnsi="Arial" w:cs="Arial" w:eastAsiaTheme="majorEastAsia"/>
                <w:sz w:val="22"/>
                <w:szCs w:val="22"/>
              </w:rPr>
            </w:pPr>
            <w:r>
              <w:rPr>
                <w:rFonts w:ascii="Arial" w:hAnsi="Arial" w:cs="Arial" w:eastAsiaTheme="majorEastAsia"/>
                <w:sz w:val="22"/>
                <w:szCs w:val="22"/>
              </w:rPr>
              <w:t xml:space="preserve">R$ </w:t>
            </w:r>
          </w:p>
        </w:tc>
      </w:tr>
    </w:tbl>
    <w:p w14:paraId="790D35E3">
      <w:pPr>
        <w:jc w:val="both"/>
        <w:rPr>
          <w:rFonts w:ascii="Arial" w:hAnsi="Arial" w:cs="Arial"/>
          <w:b/>
          <w:sz w:val="24"/>
          <w:szCs w:val="24"/>
        </w:rPr>
      </w:pPr>
    </w:p>
    <w:p w14:paraId="4ED2FC8B">
      <w:pPr>
        <w:pStyle w:val="7"/>
        <w:jc w:val="both"/>
        <w:rPr>
          <w:rFonts w:hint="default"/>
          <w:b/>
          <w:bCs/>
          <w:w w:val="110"/>
          <w:lang w:val="pt-BR"/>
        </w:rPr>
      </w:pPr>
      <w:r>
        <w:rPr>
          <w:b/>
          <w:bCs/>
        </w:rPr>
        <w:t>OBJETO :</w:t>
      </w:r>
      <w:r>
        <w:rPr>
          <w:rFonts w:hint="default"/>
          <w:b/>
          <w:bCs/>
          <w:lang w:val="pt-BR"/>
        </w:rPr>
        <w:t xml:space="preserve"> REFERENTE A CONTRATAÇÃO DE EMPRESA PARA AQUISIÇÃO E INSTALAÇÃO DE CORTINAS E PERSIANAS PARA ATENDER AS DEMANDAS DAS SECRETARIAS MUNICIPAIS. </w:t>
      </w:r>
    </w:p>
    <w:p w14:paraId="328AC94A">
      <w:pPr>
        <w:pStyle w:val="7"/>
        <w:jc w:val="both"/>
        <w:rPr>
          <w:rFonts w:hint="default"/>
          <w:w w:val="110"/>
          <w:lang w:val="pt-BR"/>
        </w:rPr>
      </w:pP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7"/>
        <w:spacing w:before="11"/>
      </w:pPr>
    </w:p>
    <w:p w14:paraId="18C350D1">
      <w:pPr>
        <w:pStyle w:val="7"/>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7"/>
      </w:pPr>
    </w:p>
    <w:p w14:paraId="55534CD3">
      <w:pPr>
        <w:pStyle w:val="7"/>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7"/>
      </w:pPr>
      <w:r>
        <w:t>Razão</w:t>
      </w:r>
      <w:r>
        <w:rPr>
          <w:spacing w:val="-1"/>
        </w:rPr>
        <w:t xml:space="preserve"> </w:t>
      </w:r>
      <w:r>
        <w:t>social</w:t>
      </w:r>
      <w:r>
        <w:rPr>
          <w:spacing w:val="4"/>
        </w:rPr>
        <w:t xml:space="preserve"> </w:t>
      </w:r>
      <w:r>
        <w:t>–</w:t>
      </w:r>
    </w:p>
    <w:p w14:paraId="77B710D1">
      <w:pPr>
        <w:pStyle w:val="7"/>
      </w:pPr>
      <w:r>
        <w:rPr>
          <w:spacing w:val="2"/>
        </w:rPr>
        <w:t xml:space="preserve"> </w:t>
      </w:r>
      <w:r>
        <w:t>nº</w:t>
      </w:r>
      <w:r>
        <w:rPr>
          <w:spacing w:val="-5"/>
        </w:rPr>
        <w:t xml:space="preserve"> </w:t>
      </w:r>
      <w:r>
        <w:t>do</w:t>
      </w:r>
      <w:r>
        <w:rPr>
          <w:spacing w:val="-1"/>
        </w:rPr>
        <w:t xml:space="preserve"> </w:t>
      </w:r>
      <w:r>
        <w:t>cnpj:</w:t>
      </w:r>
    </w:p>
    <w:p w14:paraId="450D1DC8">
      <w:pPr>
        <w:pStyle w:val="7"/>
        <w:spacing w:before="44"/>
      </w:pPr>
      <w:r>
        <w:t>endereço:</w:t>
      </w:r>
    </w:p>
    <w:p w14:paraId="233C653D">
      <w:pPr>
        <w:pStyle w:val="7"/>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3076D9CF">
      <w:pPr>
        <w:pStyle w:val="7"/>
        <w:tabs>
          <w:tab w:val="left" w:pos="2357"/>
          <w:tab w:val="left" w:pos="4753"/>
          <w:tab w:val="left" w:pos="5863"/>
        </w:tabs>
      </w:pPr>
    </w:p>
    <w:p w14:paraId="6E840BCB">
      <w:pPr>
        <w:pStyle w:val="7"/>
        <w:tabs>
          <w:tab w:val="left" w:pos="2357"/>
          <w:tab w:val="left" w:pos="4753"/>
          <w:tab w:val="left" w:pos="5863"/>
        </w:tabs>
      </w:pPr>
    </w:p>
    <w:p w14:paraId="5F0497FF">
      <w:pPr>
        <w:pStyle w:val="7"/>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7"/>
        <w:tabs>
          <w:tab w:val="left" w:pos="2357"/>
          <w:tab w:val="left" w:pos="4753"/>
          <w:tab w:val="left" w:pos="5863"/>
        </w:tabs>
      </w:pPr>
    </w:p>
    <w:p w14:paraId="105B83F8">
      <w:pPr>
        <w:pStyle w:val="7"/>
        <w:tabs>
          <w:tab w:val="left" w:pos="2357"/>
          <w:tab w:val="left" w:pos="4753"/>
          <w:tab w:val="left" w:pos="5863"/>
        </w:tabs>
      </w:pPr>
    </w:p>
    <w:p w14:paraId="140F4A32">
      <w:pPr>
        <w:pStyle w:val="7"/>
        <w:tabs>
          <w:tab w:val="left" w:pos="2357"/>
          <w:tab w:val="left" w:pos="4753"/>
          <w:tab w:val="left" w:pos="5863"/>
        </w:tabs>
      </w:pPr>
    </w:p>
    <w:p w14:paraId="6493BBBA">
      <w:pPr>
        <w:pStyle w:val="7"/>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7"/>
        <w:spacing w:before="3"/>
        <w:jc w:val="center"/>
      </w:pPr>
    </w:p>
    <w:p w14:paraId="13874005">
      <w:pPr>
        <w:pStyle w:val="7"/>
        <w:spacing w:before="3"/>
        <w:jc w:val="center"/>
      </w:pPr>
    </w:p>
    <w:p w14:paraId="46AFB7CA">
      <w:pPr>
        <w:pStyle w:val="17"/>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5594DAA6">
      <w:pPr>
        <w:pStyle w:val="17"/>
        <w:jc w:val="center"/>
        <w:rPr>
          <w:rFonts w:ascii="Calibri Light" w:hAnsi="Calibri Light" w:cs="Calibri Light"/>
          <w:b/>
          <w:bCs/>
          <w:sz w:val="20"/>
          <w:szCs w:val="20"/>
        </w:rPr>
      </w:pPr>
    </w:p>
    <w:p w14:paraId="53A50C24">
      <w:pPr>
        <w:pStyle w:val="17"/>
        <w:jc w:val="center"/>
        <w:rPr>
          <w:rFonts w:ascii="Calibri Light" w:hAnsi="Calibri Light" w:cs="Calibri Light"/>
          <w:b/>
          <w:bCs/>
          <w:sz w:val="20"/>
          <w:szCs w:val="20"/>
        </w:rPr>
      </w:pPr>
    </w:p>
    <w:p w14:paraId="504895A2">
      <w:pPr>
        <w:pStyle w:val="17"/>
        <w:jc w:val="center"/>
        <w:rPr>
          <w:rFonts w:ascii="Calibri Light" w:hAnsi="Calibri Light" w:cs="Calibri Light"/>
          <w:b/>
          <w:bCs/>
          <w:sz w:val="20"/>
          <w:szCs w:val="20"/>
        </w:rPr>
      </w:pPr>
    </w:p>
    <w:p w14:paraId="0735F68D">
      <w:pPr>
        <w:pStyle w:val="17"/>
        <w:jc w:val="center"/>
        <w:rPr>
          <w:rFonts w:ascii="Calibri Light" w:hAnsi="Calibri Light" w:cs="Calibri Light"/>
          <w:b/>
          <w:bCs/>
          <w:sz w:val="20"/>
          <w:szCs w:val="20"/>
        </w:rPr>
      </w:pPr>
    </w:p>
    <w:p w14:paraId="711790AE">
      <w:pPr>
        <w:pStyle w:val="17"/>
        <w:jc w:val="center"/>
        <w:rPr>
          <w:rFonts w:ascii="Calibri Light" w:hAnsi="Calibri Light" w:cs="Calibri Light"/>
          <w:b/>
          <w:bCs/>
          <w:sz w:val="20"/>
          <w:szCs w:val="20"/>
        </w:rPr>
      </w:pPr>
    </w:p>
    <w:p w14:paraId="2ACE14F7">
      <w:pPr>
        <w:pStyle w:val="17"/>
        <w:jc w:val="center"/>
        <w:rPr>
          <w:rFonts w:ascii="Calibri Light" w:hAnsi="Calibri Light" w:cs="Calibri Light"/>
          <w:b/>
          <w:bCs/>
          <w:sz w:val="20"/>
          <w:szCs w:val="20"/>
        </w:rPr>
      </w:pPr>
    </w:p>
    <w:p w14:paraId="4BCCFBAD">
      <w:pPr>
        <w:pStyle w:val="17"/>
        <w:jc w:val="center"/>
        <w:rPr>
          <w:rFonts w:ascii="Calibri Light" w:hAnsi="Calibri Light" w:cs="Calibri Light"/>
          <w:b/>
          <w:bCs/>
          <w:sz w:val="20"/>
          <w:szCs w:val="20"/>
        </w:rPr>
      </w:pPr>
    </w:p>
    <w:p w14:paraId="76BDD9E3">
      <w:pPr>
        <w:pStyle w:val="17"/>
        <w:jc w:val="center"/>
        <w:rPr>
          <w:rFonts w:ascii="Calibri Light" w:hAnsi="Calibri Light" w:cs="Calibri Light"/>
          <w:b/>
          <w:bCs/>
          <w:sz w:val="20"/>
          <w:szCs w:val="20"/>
        </w:rPr>
      </w:pPr>
    </w:p>
    <w:p w14:paraId="15B42136">
      <w:pPr>
        <w:pStyle w:val="17"/>
        <w:jc w:val="center"/>
        <w:rPr>
          <w:rFonts w:ascii="Calibri Light" w:hAnsi="Calibri Light" w:cs="Calibri Light"/>
          <w:b/>
          <w:bCs/>
          <w:sz w:val="20"/>
          <w:szCs w:val="20"/>
        </w:rPr>
      </w:pPr>
    </w:p>
    <w:p w14:paraId="6B0FAA39">
      <w:pPr>
        <w:pStyle w:val="17"/>
        <w:jc w:val="center"/>
        <w:rPr>
          <w:rFonts w:ascii="Calibri Light" w:hAnsi="Calibri Light" w:cs="Calibri Light"/>
          <w:b/>
          <w:bCs/>
          <w:sz w:val="20"/>
          <w:szCs w:val="20"/>
        </w:rPr>
      </w:pPr>
    </w:p>
    <w:p w14:paraId="4851E302">
      <w:pPr>
        <w:pStyle w:val="17"/>
        <w:jc w:val="center"/>
        <w:rPr>
          <w:rFonts w:ascii="Calibri Light" w:hAnsi="Calibri Light" w:cs="Calibri Light"/>
          <w:b/>
          <w:bCs/>
          <w:sz w:val="20"/>
          <w:szCs w:val="20"/>
        </w:rPr>
      </w:pPr>
    </w:p>
    <w:p w14:paraId="1AD420AA">
      <w:pPr>
        <w:pStyle w:val="17"/>
        <w:jc w:val="center"/>
        <w:rPr>
          <w:rFonts w:ascii="Calibri Light" w:hAnsi="Calibri Light" w:cs="Calibri Light"/>
          <w:b/>
          <w:bCs/>
          <w:sz w:val="20"/>
          <w:szCs w:val="20"/>
        </w:rPr>
      </w:pPr>
    </w:p>
    <w:p w14:paraId="46788FD1">
      <w:pPr>
        <w:pStyle w:val="17"/>
        <w:jc w:val="center"/>
        <w:rPr>
          <w:rFonts w:ascii="Calibri Light" w:hAnsi="Calibri Light" w:cs="Calibri Light"/>
          <w:b/>
          <w:bCs/>
          <w:sz w:val="20"/>
          <w:szCs w:val="20"/>
        </w:rPr>
      </w:pPr>
    </w:p>
    <w:p w14:paraId="4395B061">
      <w:pPr>
        <w:pStyle w:val="17"/>
        <w:jc w:val="center"/>
        <w:rPr>
          <w:rFonts w:ascii="Calibri Light" w:hAnsi="Calibri Light" w:cs="Calibri Light"/>
          <w:b/>
          <w:bCs/>
          <w:sz w:val="20"/>
          <w:szCs w:val="20"/>
        </w:rPr>
      </w:pPr>
    </w:p>
    <w:p w14:paraId="620D9D3E">
      <w:pPr>
        <w:pStyle w:val="17"/>
        <w:jc w:val="center"/>
        <w:rPr>
          <w:rFonts w:ascii="Calibri Light" w:hAnsi="Calibri Light" w:cs="Calibri Light"/>
          <w:b/>
          <w:bCs/>
          <w:sz w:val="20"/>
          <w:szCs w:val="20"/>
        </w:rPr>
      </w:pPr>
    </w:p>
    <w:p w14:paraId="74C328ED">
      <w:pPr>
        <w:pStyle w:val="17"/>
        <w:jc w:val="center"/>
        <w:rPr>
          <w:rFonts w:ascii="Calibri Light" w:hAnsi="Calibri Light" w:cs="Calibri Light"/>
          <w:b/>
          <w:bCs/>
          <w:sz w:val="20"/>
          <w:szCs w:val="20"/>
        </w:rPr>
      </w:pPr>
    </w:p>
    <w:p w14:paraId="310DD346">
      <w:pPr>
        <w:pStyle w:val="17"/>
        <w:jc w:val="both"/>
        <w:rPr>
          <w:rFonts w:ascii="Calibri Light" w:hAnsi="Calibri Light" w:cs="Calibri Light"/>
          <w:b/>
          <w:bCs/>
          <w:sz w:val="20"/>
          <w:szCs w:val="20"/>
        </w:rPr>
      </w:pPr>
    </w:p>
    <w:p w14:paraId="0D7892E7">
      <w:pPr>
        <w:pStyle w:val="17"/>
        <w:jc w:val="center"/>
        <w:rPr>
          <w:rFonts w:ascii="Calibri Light" w:hAnsi="Calibri Light" w:cs="Calibri Light"/>
          <w:b/>
          <w:bCs/>
          <w:sz w:val="20"/>
          <w:szCs w:val="20"/>
        </w:rPr>
      </w:pPr>
    </w:p>
    <w:p w14:paraId="14DE81B8">
      <w:pPr>
        <w:pStyle w:val="17"/>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7"/>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7"/>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3"/>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3"/>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18"/>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19"/>
        <w:numPr>
          <w:ilvl w:val="2"/>
          <w:numId w:val="12"/>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3"/>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8"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8"/>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3"/>
        <w:widowControl/>
        <w:numPr>
          <w:ilvl w:val="1"/>
          <w:numId w:val="13"/>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3"/>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3"/>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3"/>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3"/>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3"/>
        <w:widowControl/>
        <w:numPr>
          <w:ilvl w:val="0"/>
          <w:numId w:val="14"/>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3"/>
        <w:numPr>
          <w:ilvl w:val="1"/>
          <w:numId w:val="15"/>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7"/>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7"/>
        <w:jc w:val="both"/>
        <w:rPr>
          <w:rFonts w:ascii="Calibri Light" w:hAnsi="Calibri Light" w:eastAsia="Arial MT" w:cs="Calibri Light"/>
          <w:sz w:val="20"/>
          <w:szCs w:val="20"/>
          <w:lang w:val="pt-PT"/>
        </w:rPr>
      </w:pPr>
    </w:p>
    <w:p w14:paraId="62E070E3">
      <w:pPr>
        <w:pStyle w:val="17"/>
        <w:jc w:val="both"/>
        <w:rPr>
          <w:rFonts w:ascii="Calibri Light" w:hAnsi="Calibri Light" w:eastAsia="Arial MT" w:cs="Calibri Light"/>
          <w:sz w:val="20"/>
          <w:szCs w:val="20"/>
          <w:lang w:val="pt-PT"/>
        </w:rPr>
      </w:pPr>
    </w:p>
    <w:p w14:paraId="5757A741">
      <w:pPr>
        <w:pStyle w:val="17"/>
        <w:jc w:val="both"/>
        <w:rPr>
          <w:rFonts w:ascii="Calibri Light" w:hAnsi="Calibri Light" w:eastAsia="Arial MT" w:cs="Calibri Light"/>
          <w:sz w:val="20"/>
          <w:szCs w:val="20"/>
          <w:lang w:val="pt-PT"/>
        </w:rPr>
      </w:pPr>
    </w:p>
    <w:p w14:paraId="58B84CF1">
      <w:pPr>
        <w:pStyle w:val="17"/>
        <w:jc w:val="both"/>
        <w:rPr>
          <w:rFonts w:ascii="Calibri Light" w:hAnsi="Calibri Light" w:eastAsia="Arial MT" w:cs="Calibri Light"/>
          <w:sz w:val="20"/>
          <w:szCs w:val="20"/>
          <w:lang w:val="pt-PT"/>
        </w:rPr>
      </w:pPr>
    </w:p>
    <w:p w14:paraId="316C9BB5">
      <w:pPr>
        <w:pStyle w:val="17"/>
        <w:jc w:val="both"/>
        <w:rPr>
          <w:rFonts w:ascii="Calibri Light" w:hAnsi="Calibri Light" w:eastAsia="Arial MT" w:cs="Calibri Light"/>
          <w:sz w:val="20"/>
          <w:szCs w:val="20"/>
          <w:lang w:val="pt-PT"/>
        </w:rPr>
      </w:pPr>
    </w:p>
    <w:p w14:paraId="2E9E46A5">
      <w:pPr>
        <w:pStyle w:val="17"/>
        <w:jc w:val="both"/>
        <w:rPr>
          <w:rFonts w:ascii="Calibri Light" w:hAnsi="Calibri Light" w:eastAsia="Arial MT" w:cs="Calibri Light"/>
          <w:sz w:val="20"/>
          <w:szCs w:val="20"/>
          <w:lang w:val="pt-PT"/>
        </w:rPr>
      </w:pPr>
    </w:p>
    <w:p w14:paraId="09090442">
      <w:pPr>
        <w:pStyle w:val="17"/>
        <w:jc w:val="both"/>
        <w:rPr>
          <w:rFonts w:ascii="Calibri Light" w:hAnsi="Calibri Light" w:eastAsia="Arial MT" w:cs="Calibri Light"/>
          <w:sz w:val="20"/>
          <w:szCs w:val="20"/>
          <w:lang w:val="pt-PT"/>
        </w:rPr>
      </w:pPr>
    </w:p>
    <w:p w14:paraId="39F50310">
      <w:pPr>
        <w:pStyle w:val="17"/>
        <w:jc w:val="both"/>
        <w:rPr>
          <w:rFonts w:ascii="Calibri Light" w:hAnsi="Calibri Light" w:eastAsia="Arial MT" w:cs="Calibri Light"/>
          <w:sz w:val="20"/>
          <w:szCs w:val="20"/>
          <w:lang w:val="pt-PT"/>
        </w:rPr>
      </w:pPr>
    </w:p>
    <w:p w14:paraId="0783414D">
      <w:pPr>
        <w:pStyle w:val="17"/>
        <w:jc w:val="both"/>
        <w:rPr>
          <w:rFonts w:ascii="Calibri Light" w:hAnsi="Calibri Light" w:eastAsia="Arial MT" w:cs="Calibri Light"/>
          <w:sz w:val="20"/>
          <w:szCs w:val="20"/>
          <w:lang w:val="pt-PT"/>
        </w:rPr>
      </w:pPr>
    </w:p>
    <w:p w14:paraId="516CDB32">
      <w:pPr>
        <w:pStyle w:val="17"/>
        <w:jc w:val="both"/>
        <w:rPr>
          <w:rFonts w:ascii="Calibri Light" w:hAnsi="Calibri Light" w:eastAsia="Arial MT" w:cs="Calibri Light"/>
          <w:sz w:val="20"/>
          <w:szCs w:val="20"/>
          <w:lang w:val="pt-PT"/>
        </w:rPr>
      </w:pPr>
    </w:p>
    <w:p w14:paraId="5821FE28">
      <w:pPr>
        <w:pStyle w:val="17"/>
        <w:jc w:val="both"/>
        <w:rPr>
          <w:rFonts w:ascii="Calibri Light" w:hAnsi="Calibri Light" w:eastAsia="Arial MT" w:cs="Calibri Light"/>
          <w:sz w:val="20"/>
          <w:szCs w:val="20"/>
          <w:lang w:val="pt-PT"/>
        </w:rPr>
      </w:pPr>
    </w:p>
    <w:p w14:paraId="2B201B13">
      <w:pPr>
        <w:pStyle w:val="17"/>
        <w:jc w:val="both"/>
        <w:rPr>
          <w:rFonts w:ascii="Calibri Light" w:hAnsi="Calibri Light" w:eastAsia="Arial MT" w:cs="Calibri Light"/>
          <w:sz w:val="20"/>
          <w:szCs w:val="20"/>
          <w:lang w:val="pt-PT"/>
        </w:rPr>
      </w:pPr>
    </w:p>
    <w:p w14:paraId="09BB79E1">
      <w:pPr>
        <w:pStyle w:val="17"/>
        <w:jc w:val="both"/>
        <w:rPr>
          <w:rFonts w:ascii="Calibri Light" w:hAnsi="Calibri Light" w:eastAsia="Arial MT" w:cs="Calibri Light"/>
          <w:sz w:val="20"/>
          <w:szCs w:val="20"/>
          <w:lang w:val="pt-PT"/>
        </w:rPr>
      </w:pPr>
    </w:p>
    <w:p w14:paraId="783F5545">
      <w:pPr>
        <w:pStyle w:val="17"/>
        <w:jc w:val="both"/>
        <w:rPr>
          <w:rFonts w:ascii="Calibri Light" w:hAnsi="Calibri Light" w:eastAsia="Arial MT" w:cs="Calibri Light"/>
          <w:sz w:val="20"/>
          <w:szCs w:val="20"/>
          <w:lang w:val="pt-PT"/>
        </w:rPr>
      </w:pPr>
    </w:p>
    <w:p w14:paraId="30B74289">
      <w:pPr>
        <w:pStyle w:val="17"/>
        <w:jc w:val="both"/>
        <w:rPr>
          <w:rFonts w:ascii="Calibri Light" w:hAnsi="Calibri Light" w:eastAsia="Arial MT" w:cs="Calibri Light"/>
          <w:sz w:val="20"/>
          <w:szCs w:val="20"/>
          <w:lang w:val="pt-PT"/>
        </w:rPr>
      </w:pPr>
    </w:p>
    <w:p w14:paraId="01804F06">
      <w:pPr>
        <w:pStyle w:val="17"/>
        <w:jc w:val="both"/>
        <w:rPr>
          <w:rFonts w:ascii="Calibri Light" w:hAnsi="Calibri Light" w:eastAsia="Arial MT" w:cs="Calibri Light"/>
          <w:sz w:val="20"/>
          <w:szCs w:val="20"/>
          <w:lang w:val="pt-PT"/>
        </w:rPr>
      </w:pPr>
    </w:p>
    <w:p w14:paraId="5C79F5AE">
      <w:pPr>
        <w:pStyle w:val="17"/>
        <w:jc w:val="both"/>
        <w:rPr>
          <w:rFonts w:ascii="Calibri Light" w:hAnsi="Calibri Light" w:eastAsia="Arial MT" w:cs="Calibri Light"/>
          <w:sz w:val="20"/>
          <w:szCs w:val="20"/>
          <w:lang w:val="pt-PT"/>
        </w:rPr>
      </w:pPr>
    </w:p>
    <w:p w14:paraId="6C0B40DC">
      <w:pPr>
        <w:pStyle w:val="17"/>
        <w:jc w:val="both"/>
        <w:rPr>
          <w:rFonts w:ascii="Calibri Light" w:hAnsi="Calibri Light" w:eastAsia="Arial MT" w:cs="Calibri Light"/>
          <w:sz w:val="20"/>
          <w:szCs w:val="20"/>
          <w:lang w:val="pt-PT"/>
        </w:rPr>
      </w:pPr>
    </w:p>
    <w:p w14:paraId="2FFA9D56">
      <w:pPr>
        <w:pStyle w:val="17"/>
        <w:jc w:val="both"/>
        <w:rPr>
          <w:rFonts w:ascii="Calibri Light" w:hAnsi="Calibri Light" w:eastAsia="Arial MT" w:cs="Calibri Light"/>
          <w:sz w:val="20"/>
          <w:szCs w:val="20"/>
          <w:lang w:val="pt-PT"/>
        </w:rPr>
      </w:pPr>
    </w:p>
    <w:p w14:paraId="19990BA4">
      <w:pPr>
        <w:pStyle w:val="17"/>
        <w:jc w:val="both"/>
        <w:rPr>
          <w:rFonts w:ascii="Calibri Light" w:hAnsi="Calibri Light" w:eastAsia="Arial MT" w:cs="Calibri Light"/>
          <w:sz w:val="20"/>
          <w:szCs w:val="20"/>
          <w:lang w:val="pt-PT"/>
        </w:rPr>
      </w:pPr>
    </w:p>
    <w:p w14:paraId="4CDF2813">
      <w:pPr>
        <w:pStyle w:val="17"/>
        <w:jc w:val="both"/>
        <w:rPr>
          <w:rFonts w:ascii="Calibri Light" w:hAnsi="Calibri Light" w:eastAsia="Arial MT" w:cs="Calibri Light"/>
          <w:sz w:val="20"/>
          <w:szCs w:val="20"/>
          <w:lang w:val="pt-PT"/>
        </w:rPr>
      </w:pPr>
    </w:p>
    <w:p w14:paraId="38C7F408">
      <w:pPr>
        <w:pStyle w:val="17"/>
        <w:jc w:val="both"/>
        <w:rPr>
          <w:rFonts w:ascii="Calibri Light" w:hAnsi="Calibri Light" w:eastAsia="Arial MT" w:cs="Calibri Light"/>
          <w:sz w:val="20"/>
          <w:szCs w:val="20"/>
          <w:lang w:val="pt-PT"/>
        </w:rPr>
      </w:pPr>
    </w:p>
    <w:p w14:paraId="43FACEE6">
      <w:pPr>
        <w:pStyle w:val="17"/>
        <w:jc w:val="both"/>
        <w:rPr>
          <w:rFonts w:ascii="Calibri Light" w:hAnsi="Calibri Light" w:eastAsia="Arial MT" w:cs="Calibri Light"/>
          <w:sz w:val="20"/>
          <w:szCs w:val="20"/>
          <w:lang w:val="pt-PT"/>
        </w:rPr>
      </w:pPr>
    </w:p>
    <w:p w14:paraId="3A5A61A3">
      <w:pPr>
        <w:pStyle w:val="17"/>
        <w:jc w:val="both"/>
        <w:rPr>
          <w:rFonts w:ascii="Calibri Light" w:hAnsi="Calibri Light" w:eastAsia="Arial MT" w:cs="Calibri Light"/>
          <w:sz w:val="20"/>
          <w:szCs w:val="20"/>
          <w:lang w:val="pt-PT"/>
        </w:rPr>
      </w:pPr>
    </w:p>
    <w:p w14:paraId="6694E2D6">
      <w:pPr>
        <w:pStyle w:val="17"/>
        <w:jc w:val="both"/>
        <w:rPr>
          <w:rFonts w:ascii="Calibri Light" w:hAnsi="Calibri Light" w:eastAsia="Arial MT" w:cs="Calibri Light"/>
          <w:sz w:val="20"/>
          <w:szCs w:val="20"/>
          <w:lang w:val="pt-PT"/>
        </w:rPr>
      </w:pPr>
    </w:p>
    <w:p w14:paraId="3E99574D">
      <w:pPr>
        <w:pStyle w:val="17"/>
        <w:jc w:val="both"/>
        <w:rPr>
          <w:rFonts w:ascii="Calibri Light" w:hAnsi="Calibri Light" w:eastAsia="Arial MT" w:cs="Calibri Light"/>
          <w:sz w:val="20"/>
          <w:szCs w:val="20"/>
          <w:lang w:val="pt-PT"/>
        </w:rPr>
      </w:pPr>
    </w:p>
    <w:p w14:paraId="57C472F0">
      <w:pPr>
        <w:pStyle w:val="17"/>
        <w:jc w:val="both"/>
        <w:rPr>
          <w:rFonts w:ascii="Calibri Light" w:hAnsi="Calibri Light" w:eastAsia="Arial MT" w:cs="Calibri Light"/>
          <w:sz w:val="20"/>
          <w:szCs w:val="20"/>
          <w:lang w:val="pt-PT"/>
        </w:rPr>
      </w:pPr>
    </w:p>
    <w:p w14:paraId="3CD22F36">
      <w:pPr>
        <w:pStyle w:val="17"/>
        <w:jc w:val="both"/>
        <w:rPr>
          <w:rFonts w:ascii="Calibri Light" w:hAnsi="Calibri Light" w:eastAsia="Arial MT" w:cs="Calibri Light"/>
          <w:sz w:val="20"/>
          <w:szCs w:val="20"/>
          <w:lang w:val="pt-PT"/>
        </w:rPr>
      </w:pPr>
    </w:p>
    <w:p w14:paraId="0C9B89C8">
      <w:pPr>
        <w:pStyle w:val="17"/>
        <w:jc w:val="both"/>
        <w:rPr>
          <w:rFonts w:ascii="Calibri Light" w:hAnsi="Calibri Light" w:eastAsia="Arial MT" w:cs="Calibri Light"/>
          <w:sz w:val="20"/>
          <w:szCs w:val="20"/>
          <w:lang w:val="pt-PT"/>
        </w:rPr>
      </w:pPr>
    </w:p>
    <w:p w14:paraId="424C60C8">
      <w:pPr>
        <w:pStyle w:val="17"/>
        <w:jc w:val="both"/>
        <w:rPr>
          <w:rFonts w:ascii="Calibri Light" w:hAnsi="Calibri Light" w:eastAsia="Arial MT" w:cs="Calibri Light"/>
          <w:sz w:val="20"/>
          <w:szCs w:val="20"/>
          <w:lang w:val="pt-PT"/>
        </w:rPr>
      </w:pPr>
    </w:p>
    <w:p w14:paraId="62E2E423">
      <w:pPr>
        <w:pStyle w:val="17"/>
        <w:jc w:val="both"/>
        <w:rPr>
          <w:rFonts w:ascii="Calibri Light" w:hAnsi="Calibri Light" w:eastAsia="Arial MT" w:cs="Calibri Light"/>
          <w:sz w:val="20"/>
          <w:szCs w:val="20"/>
          <w:lang w:val="pt-PT"/>
        </w:rPr>
      </w:pPr>
    </w:p>
    <w:p w14:paraId="67979D63">
      <w:pPr>
        <w:pStyle w:val="17"/>
        <w:jc w:val="both"/>
        <w:rPr>
          <w:rFonts w:ascii="Calibri Light" w:hAnsi="Calibri Light" w:eastAsia="Arial MT" w:cs="Calibri Light"/>
          <w:sz w:val="20"/>
          <w:szCs w:val="20"/>
          <w:lang w:val="pt-PT"/>
        </w:rPr>
      </w:pPr>
    </w:p>
    <w:p w14:paraId="4DD2F1F2">
      <w:pPr>
        <w:pStyle w:val="17"/>
        <w:jc w:val="both"/>
        <w:rPr>
          <w:rFonts w:ascii="Calibri Light" w:hAnsi="Calibri Light" w:eastAsia="Arial MT" w:cs="Calibri Light"/>
          <w:sz w:val="20"/>
          <w:szCs w:val="20"/>
          <w:lang w:val="pt-PT"/>
        </w:rPr>
      </w:pPr>
    </w:p>
    <w:p w14:paraId="7B3CC07C">
      <w:pPr>
        <w:pStyle w:val="17"/>
        <w:jc w:val="both"/>
        <w:rPr>
          <w:rFonts w:ascii="Calibri Light" w:hAnsi="Calibri Light" w:eastAsia="Arial MT" w:cs="Calibri Light"/>
          <w:sz w:val="20"/>
          <w:szCs w:val="20"/>
          <w:lang w:val="pt-PT"/>
        </w:rPr>
      </w:pPr>
    </w:p>
    <w:p w14:paraId="7FB365ED">
      <w:pPr>
        <w:pStyle w:val="17"/>
        <w:jc w:val="both"/>
        <w:rPr>
          <w:rFonts w:ascii="Calibri Light" w:hAnsi="Calibri Light" w:eastAsia="Arial MT" w:cs="Calibri Light"/>
          <w:sz w:val="20"/>
          <w:szCs w:val="20"/>
          <w:lang w:val="pt-PT"/>
        </w:rPr>
      </w:pPr>
    </w:p>
    <w:p w14:paraId="41E0A418">
      <w:pPr>
        <w:pStyle w:val="17"/>
        <w:jc w:val="both"/>
        <w:rPr>
          <w:rFonts w:ascii="Calibri Light" w:hAnsi="Calibri Light" w:eastAsia="Arial MT" w:cs="Calibri Light"/>
          <w:sz w:val="20"/>
          <w:szCs w:val="20"/>
          <w:lang w:val="pt-PT"/>
        </w:rPr>
      </w:pPr>
    </w:p>
    <w:p w14:paraId="1F0F7A2D">
      <w:pPr>
        <w:pStyle w:val="17"/>
        <w:jc w:val="both"/>
        <w:rPr>
          <w:rFonts w:ascii="Calibri Light" w:hAnsi="Calibri Light" w:eastAsia="Arial MT" w:cs="Calibri Light"/>
          <w:sz w:val="20"/>
          <w:szCs w:val="20"/>
          <w:lang w:val="pt-PT"/>
        </w:rPr>
      </w:pPr>
    </w:p>
    <w:p w14:paraId="2FCEDF8C">
      <w:pPr>
        <w:pStyle w:val="17"/>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6"/>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7"/>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7"/>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7"/>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7"/>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7"/>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6"/>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8"/>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384D9F21">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BoldMT">
    <w:altName w:val="Segoe Print"/>
    <w:panose1 w:val="00000000000000000000"/>
    <w:charset w:val="00"/>
    <w:family w:val="swiss"/>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9"/>
      <w:jc w:val="center"/>
      <w:rPr>
        <w:b/>
        <w:bCs/>
        <w:sz w:val="18"/>
      </w:rPr>
    </w:pPr>
    <w:r>
      <w:tab/>
    </w:r>
    <w:bookmarkStart w:id="9" w:name="_Hlk162823156"/>
    <w:r>
      <w:rPr>
        <w:b/>
        <w:bCs/>
        <w:sz w:val="18"/>
      </w:rPr>
      <w:t>Rua Barão de Rifaina nº 251 – CEP 14.490-000 – Centro - Rifaina-SP – Tel. (16) 3135 9500</w:t>
    </w:r>
  </w:p>
  <w:bookmarkEnd w:id="9"/>
  <w:p w14:paraId="1B383F98">
    <w:pPr>
      <w:pStyle w:val="9"/>
    </w:pPr>
  </w:p>
  <w:p w14:paraId="0E2E703A">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7"/>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7"/>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7"/>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8"/>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8"/>
      <w:rPr>
        <w:b/>
        <w:bCs/>
        <w:sz w:val="48"/>
        <w:szCs w:val="48"/>
      </w:rPr>
    </w:pPr>
    <w:r>
      <w:rPr>
        <w:b/>
        <w:bCs/>
        <w:sz w:val="48"/>
        <w:szCs w:val="48"/>
      </w:rPr>
      <w:tab/>
    </w:r>
    <w:r>
      <w:rPr>
        <w:b/>
        <w:bCs/>
        <w:sz w:val="48"/>
        <w:szCs w:val="48"/>
      </w:rPr>
      <w:t xml:space="preserve">      MUNICÍPIO DE RIFAINA </w:t>
    </w:r>
  </w:p>
  <w:p w14:paraId="11D00121">
    <w:pPr>
      <w:pStyle w:val="8"/>
      <w:rPr>
        <w:b/>
        <w:bCs/>
        <w:sz w:val="48"/>
        <w:szCs w:val="48"/>
      </w:rPr>
    </w:pPr>
  </w:p>
  <w:p w14:paraId="72BC72E5">
    <w:pPr>
      <w:pStyle w:val="8"/>
      <w:jc w:val="center"/>
      <w:rPr>
        <w:b/>
        <w:bCs/>
        <w:sz w:val="32"/>
        <w:szCs w:val="32"/>
      </w:rPr>
    </w:pPr>
    <w:r>
      <w:rPr>
        <w:b/>
        <w:bCs/>
        <w:sz w:val="32"/>
        <w:szCs w:val="32"/>
      </w:rPr>
      <w:t>CNPJ 45.318.995/0001-71</w:t>
    </w:r>
  </w:p>
  <w:p w14:paraId="4290B83F">
    <w:pPr>
      <w:spacing w:line="200" w:lineRule="exact"/>
    </w:pPr>
  </w:p>
  <w:p w14:paraId="3D2982F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8"/>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8"/>
      <w:rPr>
        <w:b/>
        <w:bCs/>
        <w:sz w:val="48"/>
        <w:szCs w:val="48"/>
      </w:rPr>
    </w:pPr>
    <w:r>
      <w:rPr>
        <w:b/>
        <w:bCs/>
        <w:sz w:val="48"/>
        <w:szCs w:val="48"/>
      </w:rPr>
      <w:tab/>
    </w:r>
    <w:r>
      <w:rPr>
        <w:b/>
        <w:bCs/>
        <w:sz w:val="48"/>
        <w:szCs w:val="48"/>
      </w:rPr>
      <w:t xml:space="preserve">      MUNICÍPIO DE RIFAINA </w:t>
    </w:r>
  </w:p>
  <w:p w14:paraId="6D85F241">
    <w:pPr>
      <w:pStyle w:val="8"/>
      <w:jc w:val="center"/>
      <w:rPr>
        <w:b/>
        <w:bCs/>
        <w:sz w:val="32"/>
        <w:szCs w:val="32"/>
      </w:rPr>
    </w:pPr>
    <w:r>
      <w:rPr>
        <w:b/>
        <w:bCs/>
        <w:sz w:val="32"/>
        <w:szCs w:val="32"/>
      </w:rPr>
      <w:t>CNPJ 45.318.995/0001-71</w:t>
    </w:r>
  </w:p>
  <w:p w14:paraId="46ABA62B">
    <w:pPr>
      <w:spacing w:line="200" w:lineRule="exact"/>
    </w:pPr>
  </w:p>
  <w:p w14:paraId="1CC4EF6D">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8"/>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8"/>
      <w:rPr>
        <w:b/>
        <w:bCs/>
        <w:sz w:val="48"/>
        <w:szCs w:val="48"/>
      </w:rPr>
    </w:pPr>
    <w:r>
      <w:rPr>
        <w:b/>
        <w:bCs/>
        <w:sz w:val="48"/>
        <w:szCs w:val="48"/>
      </w:rPr>
      <w:tab/>
    </w:r>
    <w:r>
      <w:rPr>
        <w:b/>
        <w:bCs/>
        <w:sz w:val="48"/>
        <w:szCs w:val="48"/>
      </w:rPr>
      <w:t xml:space="preserve">      MUNICÍPIO DE RIFAINA </w:t>
    </w:r>
  </w:p>
  <w:p w14:paraId="706A7D43">
    <w:pPr>
      <w:pStyle w:val="8"/>
      <w:jc w:val="center"/>
      <w:rPr>
        <w:b/>
        <w:bCs/>
        <w:sz w:val="32"/>
        <w:szCs w:val="32"/>
      </w:rPr>
    </w:pPr>
    <w:r>
      <w:rPr>
        <w:b/>
        <w:bCs/>
        <w:sz w:val="32"/>
        <w:szCs w:val="32"/>
      </w:rPr>
      <w:t>CNPJ 45.318.995/0001-71</w:t>
    </w:r>
  </w:p>
  <w:p w14:paraId="405453C6">
    <w:pPr>
      <w:spacing w:line="200" w:lineRule="exact"/>
    </w:pPr>
  </w:p>
  <w:p w14:paraId="3CF4B2AA">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8"/>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8"/>
      <w:rPr>
        <w:b/>
        <w:bCs/>
        <w:sz w:val="48"/>
        <w:szCs w:val="48"/>
      </w:rPr>
    </w:pPr>
    <w:r>
      <w:rPr>
        <w:b/>
        <w:bCs/>
        <w:sz w:val="48"/>
        <w:szCs w:val="48"/>
      </w:rPr>
      <w:tab/>
    </w:r>
    <w:r>
      <w:rPr>
        <w:b/>
        <w:bCs/>
        <w:sz w:val="48"/>
        <w:szCs w:val="48"/>
      </w:rPr>
      <w:t xml:space="preserve">      MUNICÍPIO DE RIFAINA </w:t>
    </w:r>
  </w:p>
  <w:p w14:paraId="6273C4CA">
    <w:pPr>
      <w:pStyle w:val="8"/>
      <w:jc w:val="center"/>
      <w:rPr>
        <w:b/>
        <w:bCs/>
        <w:sz w:val="32"/>
        <w:szCs w:val="32"/>
      </w:rPr>
    </w:pPr>
    <w:r>
      <w:rPr>
        <w:b/>
        <w:bCs/>
        <w:sz w:val="32"/>
        <w:szCs w:val="32"/>
      </w:rPr>
      <w:t>CNPJ 45.318.995/0001-71</w:t>
    </w:r>
  </w:p>
  <w:p w14:paraId="0E516B94">
    <w:pPr>
      <w:spacing w:line="200" w:lineRule="exact"/>
    </w:pPr>
  </w:p>
  <w:p w14:paraId="436FF6D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7">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8">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2">
    <w:nsid w:val="5C0F7A4C"/>
    <w:multiLevelType w:val="multilevel"/>
    <w:tmpl w:val="5C0F7A4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4">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5">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6">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7">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1"/>
  </w:num>
  <w:num w:numId="3">
    <w:abstractNumId w:val="2"/>
  </w:num>
  <w:num w:numId="4">
    <w:abstractNumId w:val="1"/>
  </w:num>
  <w:num w:numId="5">
    <w:abstractNumId w:val="4"/>
  </w:num>
  <w:num w:numId="6">
    <w:abstractNumId w:val="13"/>
  </w:num>
  <w:num w:numId="7">
    <w:abstractNumId w:val="3"/>
  </w:num>
  <w:num w:numId="8">
    <w:abstractNumId w:val="17"/>
  </w:num>
  <w:num w:numId="9">
    <w:abstractNumId w:val="14"/>
  </w:num>
  <w:num w:numId="10">
    <w:abstractNumId w:val="12"/>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5"/>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AC018A3"/>
    <w:rsid w:val="18617033"/>
    <w:rsid w:val="20E100A6"/>
    <w:rsid w:val="298B7420"/>
    <w:rsid w:val="43CD4EB1"/>
    <w:rsid w:val="44F74CC8"/>
    <w:rsid w:val="459F34E9"/>
    <w:rsid w:val="49CB776D"/>
    <w:rsid w:val="6F8B4C7B"/>
    <w:rsid w:val="72C139D8"/>
    <w:rsid w:val="746304A6"/>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unhideWhenUsed/>
    <w:qFormat/>
    <w:uiPriority w:val="99"/>
    <w:rPr>
      <w:vertAlign w:val="superscript"/>
    </w:rPr>
  </w:style>
  <w:style w:type="character" w:styleId="6">
    <w:name w:val="Hyperlink"/>
    <w:unhideWhenUsed/>
    <w:qFormat/>
    <w:uiPriority w:val="0"/>
    <w:rPr>
      <w:color w:val="0000FF"/>
      <w:u w:val="single"/>
    </w:rPr>
  </w:style>
  <w:style w:type="paragraph" w:styleId="7">
    <w:name w:val="Body Text"/>
    <w:basedOn w:val="1"/>
    <w:qFormat/>
    <w:uiPriority w:val="1"/>
  </w:style>
  <w:style w:type="paragraph" w:styleId="8">
    <w:name w:val="header"/>
    <w:basedOn w:val="1"/>
    <w:link w:val="15"/>
    <w:unhideWhenUsed/>
    <w:qFormat/>
    <w:uiPriority w:val="0"/>
    <w:pPr>
      <w:tabs>
        <w:tab w:val="center" w:pos="4680"/>
        <w:tab w:val="right" w:pos="9360"/>
      </w:tabs>
    </w:pPr>
  </w:style>
  <w:style w:type="paragraph" w:styleId="9">
    <w:name w:val="footer"/>
    <w:basedOn w:val="1"/>
    <w:link w:val="16"/>
    <w:unhideWhenUsed/>
    <w:qFormat/>
    <w:uiPriority w:val="99"/>
    <w:pPr>
      <w:tabs>
        <w:tab w:val="center" w:pos="4680"/>
        <w:tab w:val="right" w:pos="9360"/>
      </w:tabs>
    </w:pPr>
  </w:style>
  <w:style w:type="paragraph" w:styleId="10">
    <w:name w:val="footnote text"/>
    <w:basedOn w:val="1"/>
    <w:link w:val="20"/>
    <w:semiHidden/>
    <w:unhideWhenUsed/>
    <w:qFormat/>
    <w:uiPriority w:val="99"/>
    <w:pPr>
      <w:widowControl/>
      <w:suppressAutoHyphens/>
      <w:autoSpaceDE/>
      <w:autoSpaceDN/>
    </w:pPr>
    <w:rPr>
      <w:sz w:val="20"/>
      <w:szCs w:val="20"/>
      <w:lang w:val="pt-BR" w:eastAsia="zh-CN"/>
    </w:rPr>
  </w:style>
  <w:style w:type="table" w:styleId="11">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34"/>
    <w:pPr>
      <w:ind w:left="492"/>
      <w:jc w:val="both"/>
    </w:pPr>
  </w:style>
  <w:style w:type="paragraph" w:customStyle="1" w:styleId="14">
    <w:name w:val="Table Paragraph"/>
    <w:basedOn w:val="1"/>
    <w:qFormat/>
    <w:uiPriority w:val="1"/>
  </w:style>
  <w:style w:type="character" w:customStyle="1" w:styleId="15">
    <w:name w:val="Cabeçalho Char"/>
    <w:basedOn w:val="3"/>
    <w:link w:val="8"/>
    <w:qFormat/>
    <w:uiPriority w:val="0"/>
    <w:rPr>
      <w:rFonts w:ascii="Times New Roman" w:hAnsi="Times New Roman" w:eastAsia="Times New Roman" w:cs="Times New Roman"/>
      <w:lang w:val="pt-PT"/>
    </w:rPr>
  </w:style>
  <w:style w:type="character" w:customStyle="1" w:styleId="16">
    <w:name w:val="Rodapé Char"/>
    <w:basedOn w:val="3"/>
    <w:link w:val="9"/>
    <w:qFormat/>
    <w:uiPriority w:val="99"/>
    <w:rPr>
      <w:rFonts w:ascii="Times New Roman" w:hAnsi="Times New Roman" w:eastAsia="Times New Roman" w:cs="Times New Roman"/>
      <w:lang w:val="pt-PT"/>
    </w:rPr>
  </w:style>
  <w:style w:type="paragraph" w:styleId="17">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18">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19">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0">
    <w:name w:val="Texto de nota de rodapé Char"/>
    <w:basedOn w:val="3"/>
    <w:link w:val="10"/>
    <w:semiHidden/>
    <w:qFormat/>
    <w:uiPriority w:val="99"/>
    <w:rPr>
      <w:rFonts w:ascii="Times New Roman" w:hAnsi="Times New Roman" w:eastAsia="Times New Roman" w:cs="Times New Roman"/>
      <w:sz w:val="20"/>
      <w:szCs w:val="20"/>
      <w:lang w:val="pt-BR" w:eastAsia="zh-CN"/>
    </w:rPr>
  </w:style>
  <w:style w:type="character" w:customStyle="1" w:styleId="21">
    <w:name w:val="Fonte parág. padrão3"/>
    <w:qFormat/>
    <w:uiPriority w:val="0"/>
  </w:style>
  <w:style w:type="paragraph" w:customStyle="1" w:styleId="22">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3">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4">
    <w:name w:val="Nivel 3"/>
    <w:basedOn w:val="19"/>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5">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40</Pages>
  <Words>13245</Words>
  <Characters>71524</Characters>
  <Lines>596</Lines>
  <Paragraphs>169</Paragraphs>
  <TotalTime>2</TotalTime>
  <ScaleCrop>false</ScaleCrop>
  <LinksUpToDate>false</LinksUpToDate>
  <CharactersWithSpaces>84600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2025-04-14T16:51:00Z</cp:lastPrinted>
  <dcterms:modified xsi:type="dcterms:W3CDTF">2025-06-17T17:10:30Z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1046-12.2.0.21546</vt:lpwstr>
  </property>
  <property fmtid="{D5CDD505-2E9C-101B-9397-08002B2CF9AE}" pid="7" name="ICV">
    <vt:lpwstr>E3CCA28A153A43ED9370F57B1B9EF7E5_13</vt:lpwstr>
  </property>
</Properties>
</file>