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396AC50D"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EC62CA">
        <w:rPr>
          <w:rFonts w:ascii="Calibri Light" w:hAnsi="Calibri Light" w:cs="Calibri Light"/>
          <w:b/>
          <w:bCs/>
        </w:rPr>
        <w:t>1</w:t>
      </w:r>
      <w:r w:rsidR="00B007BF">
        <w:rPr>
          <w:rFonts w:ascii="Calibri Light" w:hAnsi="Calibri Light" w:cs="Calibri Light"/>
          <w:b/>
          <w:bCs/>
        </w:rPr>
        <w:t>6</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141BAD4"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671022">
        <w:rPr>
          <w:rFonts w:ascii="Calibri Light" w:hAnsi="Calibri Light" w:cs="Calibri Light"/>
          <w:b/>
          <w:bCs/>
        </w:rPr>
        <w:t>8</w:t>
      </w:r>
      <w:r w:rsidR="00B007BF">
        <w:rPr>
          <w:rFonts w:ascii="Calibri Light" w:hAnsi="Calibri Light" w:cs="Calibri Light"/>
          <w:b/>
          <w:bCs/>
        </w:rPr>
        <w:t>2</w:t>
      </w:r>
      <w:r w:rsidRPr="00672AF9">
        <w:rPr>
          <w:rFonts w:ascii="Calibri Light" w:hAnsi="Calibri Light" w:cs="Calibri Light"/>
          <w:b/>
          <w:bCs/>
        </w:rPr>
        <w:t>/2024</w:t>
      </w:r>
    </w:p>
    <w:p w14:paraId="3DFF71E1" w14:textId="71ACE3C4"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1B070A">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38F3863F"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A14A1">
        <w:rPr>
          <w:rFonts w:ascii="Calibri Light" w:hAnsi="Calibri Light" w:cs="Calibri Light"/>
        </w:rPr>
        <w:t>0</w:t>
      </w:r>
      <w:r w:rsidR="00671022">
        <w:rPr>
          <w:rFonts w:ascii="Calibri Light" w:hAnsi="Calibri Light" w:cs="Calibri Light"/>
        </w:rPr>
        <w:t>3</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B007BF">
        <w:rPr>
          <w:rFonts w:ascii="Calibri Light" w:hAnsi="Calibri Light" w:cs="Calibri Light"/>
        </w:rPr>
        <w:t>11</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2D7E9440"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71022">
        <w:rPr>
          <w:rFonts w:ascii="Calibri Light" w:hAnsi="Calibri Light" w:cs="Calibri Light"/>
          <w:b/>
        </w:rPr>
        <w:t>1</w:t>
      </w:r>
      <w:r w:rsidR="00B007BF">
        <w:rPr>
          <w:rFonts w:ascii="Calibri Light" w:hAnsi="Calibri Light" w:cs="Calibri Light"/>
          <w:b/>
        </w:rPr>
        <w:t>2</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B007BF">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6B4D4EEC" w14:textId="77777777" w:rsidR="00B007BF" w:rsidRDefault="00035FFB" w:rsidP="00B007BF">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70724534"/>
      <w:bookmarkStart w:id="2" w:name="_Hlk168651528"/>
      <w:r w:rsidR="00B007BF">
        <w:rPr>
          <w:rFonts w:ascii="Arial" w:hAnsi="Arial" w:cs="Arial"/>
          <w:b/>
          <w:bCs/>
        </w:rPr>
        <w:t>Contratação de empresa do ramo Hoteleiro para prestação de serviço de hospedagem e alimentação para o Grupo da Melhor Idade de Rifaina SP, em viagem a Caldas Novas GO</w:t>
      </w:r>
    </w:p>
    <w:p w14:paraId="0FD9B690" w14:textId="77777777" w:rsidR="00B007BF" w:rsidRDefault="00B007BF" w:rsidP="00B007BF">
      <w:pPr>
        <w:pStyle w:val="SemEspaamento"/>
        <w:ind w:firstLine="708"/>
        <w:jc w:val="both"/>
        <w:rPr>
          <w:rFonts w:ascii="Arial" w:hAnsi="Arial" w:cs="Arial"/>
          <w:b/>
          <w:bCs/>
        </w:rPr>
      </w:pPr>
    </w:p>
    <w:bookmarkEnd w:id="1"/>
    <w:p w14:paraId="49DB5091" w14:textId="6B300FFB" w:rsidR="00D9546E" w:rsidRPr="00234AD5" w:rsidRDefault="00D9546E" w:rsidP="00D9546E">
      <w:pPr>
        <w:pStyle w:val="SemEspaamento"/>
        <w:ind w:firstLine="708"/>
        <w:jc w:val="both"/>
        <w:rPr>
          <w:rFonts w:ascii="Arial" w:hAnsi="Arial" w:cs="Arial"/>
          <w:b/>
          <w:bCs/>
        </w:rPr>
      </w:pPr>
    </w:p>
    <w:p w14:paraId="7DAEB3DF" w14:textId="77777777" w:rsidR="00D9546E" w:rsidRPr="00234AD5" w:rsidRDefault="00D9546E" w:rsidP="00D9546E">
      <w:pPr>
        <w:spacing w:line="480" w:lineRule="auto"/>
        <w:ind w:firstLine="1134"/>
        <w:jc w:val="both"/>
        <w:rPr>
          <w:rFonts w:ascii="Arial" w:hAnsi="Arial" w:cs="Arial"/>
          <w:b/>
          <w:bCs/>
        </w:rPr>
      </w:pP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5D0EF164" w14:textId="77777777" w:rsidR="00B007BF" w:rsidRDefault="00B007BF" w:rsidP="00B007BF">
      <w:bookmarkStart w:id="3" w:name="_Hlk170724268"/>
      <w:bookmarkStart w:id="4" w:name="_Hlk170809469"/>
      <w:r>
        <w:t>021702 Fundo Municipal do Idoso de Rifaina</w:t>
      </w:r>
    </w:p>
    <w:p w14:paraId="214F6CD6" w14:textId="77777777" w:rsidR="00B007BF" w:rsidRDefault="00B007BF" w:rsidP="00B007BF">
      <w:r>
        <w:t>3.3.90.39.00 Outros serviços de terceiros- pessoa jurídica</w:t>
      </w:r>
    </w:p>
    <w:p w14:paraId="7F0F099B" w14:textId="77777777" w:rsidR="00B007BF" w:rsidRDefault="00B007BF" w:rsidP="00B007BF">
      <w:r>
        <w:t>021704 Assistência Social Comunitária</w:t>
      </w:r>
    </w:p>
    <w:p w14:paraId="7EF08487" w14:textId="77777777" w:rsidR="00B007BF" w:rsidRPr="00AB182F" w:rsidRDefault="00B007BF" w:rsidP="00B007BF">
      <w:r>
        <w:t xml:space="preserve">3.3.90.39.00 Outros serviços de terceiros- pessoa jurídica </w:t>
      </w:r>
    </w:p>
    <w:bookmarkEnd w:id="3"/>
    <w:p w14:paraId="6C192DBF" w14:textId="77777777" w:rsidR="00B007BF" w:rsidRDefault="00B007BF" w:rsidP="00B007BF">
      <w:pPr>
        <w:spacing w:line="360" w:lineRule="auto"/>
        <w:rPr>
          <w:rFonts w:ascii="Arial" w:hAnsi="Arial" w:cs="Arial"/>
        </w:rPr>
      </w:pPr>
    </w:p>
    <w:bookmarkEnd w:id="4"/>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4A0C9B1"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B007BF">
        <w:rPr>
          <w:rFonts w:asciiTheme="majorHAnsi" w:hAnsiTheme="majorHAnsi" w:cstheme="majorHAnsi"/>
        </w:rPr>
        <w:t>45</w:t>
      </w:r>
      <w:r w:rsidR="00D9546E" w:rsidRPr="00D9546E">
        <w:rPr>
          <w:rFonts w:asciiTheme="majorHAnsi" w:hAnsiTheme="majorHAnsi" w:cstheme="majorHAnsi"/>
        </w:rPr>
        <w:t>.</w:t>
      </w:r>
      <w:r w:rsidR="00B007BF">
        <w:rPr>
          <w:rFonts w:asciiTheme="majorHAnsi" w:hAnsiTheme="majorHAnsi" w:cstheme="majorHAnsi"/>
        </w:rPr>
        <w:t>695,95</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B007BF">
        <w:rPr>
          <w:rFonts w:ascii="Calibri Light" w:eastAsia="Times New Roman" w:hAnsi="Calibri Light" w:cs="Calibri Light"/>
          <w:sz w:val="20"/>
          <w:szCs w:val="20"/>
          <w:lang w:val="en-US"/>
        </w:rPr>
        <w:t>quarenta</w:t>
      </w:r>
      <w:proofErr w:type="spellEnd"/>
      <w:r w:rsidR="00B007BF">
        <w:rPr>
          <w:rFonts w:ascii="Calibri Light" w:eastAsia="Times New Roman" w:hAnsi="Calibri Light" w:cs="Calibri Light"/>
          <w:sz w:val="20"/>
          <w:szCs w:val="20"/>
          <w:lang w:val="en-US"/>
        </w:rPr>
        <w:t xml:space="preserve"> e </w:t>
      </w:r>
      <w:proofErr w:type="spellStart"/>
      <w:r w:rsidR="00B007BF">
        <w:rPr>
          <w:rFonts w:ascii="Calibri Light" w:eastAsia="Times New Roman" w:hAnsi="Calibri Light" w:cs="Calibri Light"/>
          <w:sz w:val="20"/>
          <w:szCs w:val="20"/>
          <w:lang w:val="en-US"/>
        </w:rPr>
        <w:t>cinco</w:t>
      </w:r>
      <w:proofErr w:type="spellEnd"/>
      <w:r w:rsidR="00671022">
        <w:rPr>
          <w:rFonts w:ascii="Calibri Light" w:eastAsia="Times New Roman" w:hAnsi="Calibri Light" w:cs="Calibri Light"/>
          <w:sz w:val="20"/>
          <w:szCs w:val="20"/>
          <w:lang w:val="en-US"/>
        </w:rPr>
        <w:t xml:space="preserve"> mil e </w:t>
      </w:r>
      <w:proofErr w:type="spellStart"/>
      <w:r w:rsidR="00B007BF">
        <w:rPr>
          <w:rFonts w:ascii="Calibri Light" w:eastAsia="Times New Roman" w:hAnsi="Calibri Light" w:cs="Calibri Light"/>
          <w:sz w:val="20"/>
          <w:szCs w:val="20"/>
          <w:lang w:val="en-US"/>
        </w:rPr>
        <w:t>seiscentos</w:t>
      </w:r>
      <w:proofErr w:type="spellEnd"/>
      <w:r w:rsidR="00B007BF">
        <w:rPr>
          <w:rFonts w:ascii="Calibri Light" w:eastAsia="Times New Roman" w:hAnsi="Calibri Light" w:cs="Calibri Light"/>
          <w:sz w:val="20"/>
          <w:szCs w:val="20"/>
          <w:lang w:val="en-US"/>
        </w:rPr>
        <w:t xml:space="preserve"> e </w:t>
      </w:r>
      <w:proofErr w:type="spellStart"/>
      <w:r w:rsidR="00B007BF">
        <w:rPr>
          <w:rFonts w:ascii="Calibri Light" w:eastAsia="Times New Roman" w:hAnsi="Calibri Light" w:cs="Calibri Light"/>
          <w:sz w:val="20"/>
          <w:szCs w:val="20"/>
          <w:lang w:val="en-US"/>
        </w:rPr>
        <w:t>noventa</w:t>
      </w:r>
      <w:proofErr w:type="spellEnd"/>
      <w:r w:rsidR="00B007BF">
        <w:rPr>
          <w:rFonts w:ascii="Calibri Light" w:eastAsia="Times New Roman" w:hAnsi="Calibri Light" w:cs="Calibri Light"/>
          <w:sz w:val="20"/>
          <w:szCs w:val="20"/>
          <w:lang w:val="en-US"/>
        </w:rPr>
        <w:t xml:space="preserve"> e </w:t>
      </w:r>
      <w:proofErr w:type="spellStart"/>
      <w:r w:rsidR="00B007BF">
        <w:rPr>
          <w:rFonts w:ascii="Calibri Light" w:eastAsia="Times New Roman" w:hAnsi="Calibri Light" w:cs="Calibri Light"/>
          <w:sz w:val="20"/>
          <w:szCs w:val="20"/>
          <w:lang w:val="en-US"/>
        </w:rPr>
        <w:t>cinco</w:t>
      </w:r>
      <w:proofErr w:type="spellEnd"/>
      <w:r w:rsidR="00B007BF">
        <w:rPr>
          <w:rFonts w:ascii="Calibri Light" w:eastAsia="Times New Roman" w:hAnsi="Calibri Light" w:cs="Calibri Light"/>
          <w:sz w:val="20"/>
          <w:szCs w:val="20"/>
          <w:lang w:val="en-US"/>
        </w:rPr>
        <w:t xml:space="preserve"> reais </w:t>
      </w:r>
      <w:proofErr w:type="spellStart"/>
      <w:r w:rsidR="00B007BF">
        <w:rPr>
          <w:rFonts w:ascii="Calibri Light" w:eastAsia="Times New Roman" w:hAnsi="Calibri Light" w:cs="Calibri Light"/>
          <w:sz w:val="20"/>
          <w:szCs w:val="20"/>
          <w:lang w:val="en-US"/>
        </w:rPr>
        <w:t>noventa</w:t>
      </w:r>
      <w:proofErr w:type="spellEnd"/>
      <w:r w:rsidR="00B007BF">
        <w:rPr>
          <w:rFonts w:ascii="Calibri Light" w:eastAsia="Times New Roman" w:hAnsi="Calibri Light" w:cs="Calibri Light"/>
          <w:sz w:val="20"/>
          <w:szCs w:val="20"/>
          <w:lang w:val="en-US"/>
        </w:rPr>
        <w:t xml:space="preserve"> e </w:t>
      </w:r>
      <w:proofErr w:type="spellStart"/>
      <w:r w:rsidR="00B007BF">
        <w:rPr>
          <w:rFonts w:ascii="Calibri Light" w:eastAsia="Times New Roman" w:hAnsi="Calibri Light" w:cs="Calibri Light"/>
          <w:sz w:val="20"/>
          <w:szCs w:val="20"/>
          <w:lang w:val="en-US"/>
        </w:rPr>
        <w:t>cinco</w:t>
      </w:r>
      <w:proofErr w:type="spellEnd"/>
      <w:r w:rsidR="00B007BF">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408A02B0"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B007BF">
        <w:rPr>
          <w:rFonts w:ascii="Calibri Light" w:eastAsia="Times New Roman" w:hAnsi="Calibri Light" w:cs="Calibri Light"/>
          <w:b/>
          <w:bCs/>
          <w:sz w:val="20"/>
          <w:szCs w:val="20"/>
          <w:highlight w:val="yellow"/>
          <w:lang w:val="en-US"/>
        </w:rPr>
        <w:t>11</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5CD89632" w:rsidR="00035FFB" w:rsidRPr="00672AF9" w:rsidRDefault="00035FFB" w:rsidP="00313AF2">
      <w:pPr>
        <w:jc w:val="center"/>
        <w:rPr>
          <w:rFonts w:ascii="Calibri Light" w:hAnsi="Calibri Light" w:cs="Calibri Light"/>
        </w:rPr>
      </w:pPr>
      <w:bookmarkStart w:id="5" w:name="_Hlk170724593"/>
      <w:r w:rsidRPr="00672AF9">
        <w:rPr>
          <w:rFonts w:ascii="Calibri Light" w:hAnsi="Calibri Light" w:cs="Calibri Light"/>
        </w:rPr>
        <w:t>Rifaina,</w:t>
      </w:r>
      <w:r w:rsidR="00D9546E">
        <w:rPr>
          <w:rFonts w:ascii="Calibri Light" w:hAnsi="Calibri Light" w:cs="Calibri Light"/>
        </w:rPr>
        <w:t>0</w:t>
      </w:r>
      <w:r w:rsidR="00671022">
        <w:rPr>
          <w:rFonts w:ascii="Calibri Light" w:hAnsi="Calibri Light" w:cs="Calibri Light"/>
        </w:rPr>
        <w:t>2</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5"/>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11630C55" w14:textId="77777777" w:rsidR="00B06340" w:rsidRDefault="00B06340" w:rsidP="00F34FFE">
      <w:pPr>
        <w:rPr>
          <w:rFonts w:ascii="Arial" w:eastAsia="Calibri" w:hAnsi="Arial" w:cs="Arial"/>
          <w:b/>
          <w:bCs/>
          <w:sz w:val="22"/>
          <w:szCs w:val="22"/>
          <w:u w:val="single"/>
        </w:rPr>
      </w:pPr>
    </w:p>
    <w:p w14:paraId="52557771" w14:textId="77777777" w:rsidR="00B007BF" w:rsidRDefault="00B007BF" w:rsidP="00B007BF">
      <w:pPr>
        <w:jc w:val="center"/>
        <w:rPr>
          <w:rFonts w:ascii="Arial" w:eastAsia="Calibri" w:hAnsi="Arial" w:cs="Arial"/>
          <w:b/>
          <w:bCs/>
          <w:sz w:val="19"/>
          <w:szCs w:val="19"/>
          <w:u w:val="single"/>
        </w:rPr>
      </w:pPr>
      <w:r>
        <w:rPr>
          <w:rFonts w:ascii="Arial" w:eastAsia="Calibri" w:hAnsi="Arial" w:cs="Arial"/>
          <w:b/>
          <w:bCs/>
          <w:sz w:val="19"/>
          <w:szCs w:val="19"/>
          <w:u w:val="single"/>
        </w:rPr>
        <w:t xml:space="preserve">TR - TERMO DE REFERÊNCIA </w:t>
      </w:r>
    </w:p>
    <w:p w14:paraId="33D4149A" w14:textId="77777777" w:rsidR="00B007BF" w:rsidRDefault="00B007BF" w:rsidP="00B007BF">
      <w:pPr>
        <w:jc w:val="both"/>
        <w:rPr>
          <w:rFonts w:ascii="Arial" w:eastAsia="Calibri" w:hAnsi="Arial" w:cs="Arial"/>
          <w:sz w:val="19"/>
          <w:szCs w:val="19"/>
        </w:rPr>
      </w:pPr>
    </w:p>
    <w:p w14:paraId="6A2716A8" w14:textId="77777777" w:rsidR="00B007BF" w:rsidRDefault="00B007BF" w:rsidP="00B007BF">
      <w:pPr>
        <w:jc w:val="both"/>
        <w:rPr>
          <w:rFonts w:ascii="Arial" w:eastAsia="Calibri" w:hAnsi="Arial" w:cs="Arial"/>
          <w:b/>
          <w:bCs/>
          <w:sz w:val="19"/>
          <w:szCs w:val="19"/>
        </w:rPr>
      </w:pPr>
      <w:r>
        <w:rPr>
          <w:rFonts w:ascii="Arial" w:eastAsia="Calibri" w:hAnsi="Arial" w:cs="Arial"/>
          <w:b/>
          <w:bCs/>
          <w:sz w:val="19"/>
          <w:szCs w:val="19"/>
        </w:rPr>
        <w:t xml:space="preserve">Unidade requisitante: Secretaria Municipal da </w:t>
      </w:r>
      <w:proofErr w:type="spellStart"/>
      <w:r>
        <w:rPr>
          <w:rFonts w:ascii="Arial" w:eastAsia="Calibri" w:hAnsi="Arial" w:cs="Arial"/>
          <w:b/>
          <w:bCs/>
          <w:sz w:val="19"/>
          <w:szCs w:val="19"/>
        </w:rPr>
        <w:t>Assistencia</w:t>
      </w:r>
      <w:proofErr w:type="spellEnd"/>
      <w:r>
        <w:rPr>
          <w:rFonts w:ascii="Arial" w:eastAsia="Calibri" w:hAnsi="Arial" w:cs="Arial"/>
          <w:b/>
          <w:bCs/>
          <w:sz w:val="19"/>
          <w:szCs w:val="19"/>
        </w:rPr>
        <w:t xml:space="preserve"> Social</w:t>
      </w:r>
    </w:p>
    <w:p w14:paraId="789D2C81" w14:textId="77777777" w:rsidR="00B007BF" w:rsidRDefault="00B007BF" w:rsidP="00B007BF">
      <w:pPr>
        <w:jc w:val="both"/>
        <w:rPr>
          <w:rFonts w:ascii="Arial" w:eastAsia="Calibri" w:hAnsi="Arial" w:cs="Arial"/>
          <w:sz w:val="19"/>
          <w:szCs w:val="19"/>
        </w:rPr>
      </w:pPr>
      <w:r>
        <w:rPr>
          <w:rFonts w:ascii="Arial" w:eastAsia="Calibri" w:hAnsi="Arial" w:cs="Arial"/>
          <w:b/>
          <w:bCs/>
          <w:sz w:val="19"/>
          <w:szCs w:val="19"/>
        </w:rPr>
        <w:t xml:space="preserve">Agente responsável: </w:t>
      </w:r>
      <w:proofErr w:type="spellStart"/>
      <w:r>
        <w:rPr>
          <w:rFonts w:ascii="Arial" w:eastAsia="Calibri" w:hAnsi="Arial" w:cs="Arial"/>
          <w:b/>
          <w:bCs/>
          <w:sz w:val="19"/>
          <w:szCs w:val="19"/>
        </w:rPr>
        <w:t>Elivania</w:t>
      </w:r>
      <w:proofErr w:type="spellEnd"/>
      <w:r>
        <w:rPr>
          <w:rFonts w:ascii="Arial" w:eastAsia="Calibri" w:hAnsi="Arial" w:cs="Arial"/>
          <w:b/>
          <w:bCs/>
          <w:sz w:val="19"/>
          <w:szCs w:val="19"/>
        </w:rPr>
        <w:t xml:space="preserve"> Aparecida Rodrigues</w:t>
      </w:r>
    </w:p>
    <w:p w14:paraId="40C14C45" w14:textId="77777777" w:rsidR="00B007BF" w:rsidRDefault="00B007BF" w:rsidP="00B007BF">
      <w:pPr>
        <w:jc w:val="both"/>
        <w:rPr>
          <w:rFonts w:ascii="Arial" w:eastAsia="Calibri" w:hAnsi="Arial" w:cs="Arial"/>
          <w:b/>
          <w:bCs/>
          <w:sz w:val="19"/>
          <w:szCs w:val="19"/>
        </w:rPr>
      </w:pPr>
    </w:p>
    <w:p w14:paraId="5297D333" w14:textId="77777777" w:rsidR="00B007BF" w:rsidRDefault="00B007BF" w:rsidP="00B007BF">
      <w:pPr>
        <w:numPr>
          <w:ilvl w:val="0"/>
          <w:numId w:val="24"/>
        </w:numPr>
        <w:ind w:left="0"/>
        <w:jc w:val="both"/>
        <w:rPr>
          <w:rFonts w:ascii="Arial" w:eastAsia="Calibri" w:hAnsi="Arial" w:cs="Arial"/>
          <w:b/>
          <w:bCs/>
          <w:sz w:val="19"/>
          <w:szCs w:val="19"/>
        </w:rPr>
      </w:pPr>
      <w:r>
        <w:rPr>
          <w:rFonts w:ascii="Arial" w:eastAsia="Calibri" w:hAnsi="Arial" w:cs="Arial"/>
          <w:b/>
          <w:bCs/>
          <w:sz w:val="19"/>
          <w:szCs w:val="19"/>
        </w:rPr>
        <w:t>DO OBJETO</w:t>
      </w:r>
    </w:p>
    <w:p w14:paraId="258E2717" w14:textId="77777777" w:rsidR="00B007BF" w:rsidRDefault="00B007BF" w:rsidP="00B007BF">
      <w:pPr>
        <w:jc w:val="both"/>
        <w:rPr>
          <w:rFonts w:ascii="Arial" w:eastAsia="Calibri" w:hAnsi="Arial" w:cs="Arial"/>
          <w:b/>
          <w:bCs/>
          <w:sz w:val="19"/>
          <w:szCs w:val="19"/>
        </w:rPr>
      </w:pPr>
    </w:p>
    <w:p w14:paraId="597E75D8"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 xml:space="preserve">1.1. CONSTITUI OBJETO DESTE TERMO DE REFERÊNCIA A APRESENTAÇÃO DE PARÂMETROS E ELEMENTOS DESCRITIVOS PARA A </w:t>
      </w:r>
      <w:r>
        <w:rPr>
          <w:rFonts w:ascii="Arial" w:eastAsia="Calibri" w:hAnsi="Arial" w:cs="Arial"/>
          <w:b/>
          <w:bCs/>
          <w:sz w:val="19"/>
          <w:szCs w:val="19"/>
        </w:rPr>
        <w:t>CONTRATAÇÃO DE EMPRESA ESPECIALIZADA EM HOSPEDAGEM OU HOTELARIA PARA FORNECIMENTO DE ACOMODAÇÃO PARA A AÇÃO/INTERATIVIDADE DO GRUPO DE IDOSO MELHOR IDADE, DOS USUÁRIOS DO MUNÍCIPIO DE RIFAINA/SP PARA O MÊS DE OUTUBRO DO ANO DE 2024 NA CIDADE DE CALDAS NOVAS - GO</w:t>
      </w:r>
      <w:r>
        <w:rPr>
          <w:rFonts w:ascii="Arial" w:eastAsia="Calibri" w:hAnsi="Arial" w:cs="Arial"/>
          <w:bCs/>
          <w:sz w:val="19"/>
          <w:szCs w:val="19"/>
        </w:rPr>
        <w:t>, VISANDO A INTEGRAÇÃO, INTERAÇÃO E FORTALECIMENTO DE VÍNCULOS.</w:t>
      </w:r>
    </w:p>
    <w:p w14:paraId="637BCD29" w14:textId="77777777" w:rsidR="00B007BF" w:rsidRDefault="00B007BF" w:rsidP="00B007BF">
      <w:pPr>
        <w:jc w:val="both"/>
        <w:rPr>
          <w:rFonts w:ascii="Arial" w:eastAsia="Calibri" w:hAnsi="Arial" w:cs="Arial"/>
          <w:bCs/>
          <w:sz w:val="19"/>
          <w:szCs w:val="19"/>
        </w:rPr>
      </w:pPr>
    </w:p>
    <w:p w14:paraId="1F7A9B1A"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1.2. Modalidade: DISPENSA DE LICITAÇÃO,</w:t>
      </w:r>
    </w:p>
    <w:p w14:paraId="3D9CFBED" w14:textId="77777777" w:rsidR="00B007BF" w:rsidRDefault="00B007BF" w:rsidP="00B007BF">
      <w:pPr>
        <w:jc w:val="both"/>
        <w:rPr>
          <w:rFonts w:ascii="Arial" w:eastAsia="Calibri" w:hAnsi="Arial" w:cs="Arial"/>
          <w:bCs/>
          <w:sz w:val="19"/>
          <w:szCs w:val="19"/>
        </w:rPr>
      </w:pPr>
    </w:p>
    <w:p w14:paraId="4A7997E0"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1.3. Natureza da contratação: Prestação de serviços</w:t>
      </w:r>
    </w:p>
    <w:p w14:paraId="35C451FB" w14:textId="77777777" w:rsidR="00B007BF" w:rsidRDefault="00B007BF" w:rsidP="00B007BF">
      <w:pPr>
        <w:jc w:val="both"/>
        <w:rPr>
          <w:rFonts w:ascii="Arial" w:eastAsia="Calibri" w:hAnsi="Arial" w:cs="Arial"/>
          <w:bCs/>
          <w:sz w:val="19"/>
          <w:szCs w:val="19"/>
        </w:rPr>
      </w:pPr>
    </w:p>
    <w:p w14:paraId="4789C959"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1.4. Forma de Fornecimento: Única Entrega.</w:t>
      </w:r>
    </w:p>
    <w:p w14:paraId="0BFE39E5" w14:textId="77777777" w:rsidR="00B007BF" w:rsidRDefault="00B007BF" w:rsidP="00B007BF">
      <w:pPr>
        <w:jc w:val="both"/>
        <w:rPr>
          <w:rFonts w:ascii="Arial" w:eastAsia="Calibri" w:hAnsi="Arial" w:cs="Arial"/>
          <w:bCs/>
          <w:sz w:val="19"/>
          <w:szCs w:val="19"/>
        </w:rPr>
      </w:pPr>
    </w:p>
    <w:p w14:paraId="32FFC283"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1.5. Tipo: Menor Preço Global</w:t>
      </w:r>
    </w:p>
    <w:p w14:paraId="18D5D789" w14:textId="77777777" w:rsidR="00B007BF" w:rsidRDefault="00B007BF" w:rsidP="00B007BF">
      <w:pPr>
        <w:jc w:val="both"/>
        <w:rPr>
          <w:rFonts w:ascii="Arial" w:eastAsia="Calibri" w:hAnsi="Arial" w:cs="Arial"/>
          <w:bCs/>
          <w:sz w:val="19"/>
          <w:szCs w:val="19"/>
        </w:rPr>
      </w:pPr>
    </w:p>
    <w:p w14:paraId="5EBA623B"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1.6. Prazo de vigência da contratação: até 31 do mês de dezembro do ano de 2024.</w:t>
      </w:r>
    </w:p>
    <w:p w14:paraId="2F576BDE" w14:textId="77777777" w:rsidR="00B007BF" w:rsidRDefault="00B007BF" w:rsidP="00B007BF">
      <w:pPr>
        <w:jc w:val="both"/>
        <w:rPr>
          <w:rFonts w:ascii="Arial" w:eastAsia="Calibri" w:hAnsi="Arial" w:cs="Arial"/>
          <w:bCs/>
          <w:sz w:val="19"/>
          <w:szCs w:val="19"/>
        </w:rPr>
      </w:pPr>
    </w:p>
    <w:p w14:paraId="47D1F5D8" w14:textId="77777777" w:rsidR="00B007BF" w:rsidRDefault="00B007BF" w:rsidP="00B007BF">
      <w:pPr>
        <w:jc w:val="both"/>
        <w:rPr>
          <w:rFonts w:ascii="Arial" w:hAnsi="Arial" w:cs="Arial"/>
          <w:b/>
          <w:sz w:val="19"/>
          <w:szCs w:val="19"/>
          <w:lang w:val="pt-PT"/>
        </w:rPr>
      </w:pPr>
      <w:r>
        <w:rPr>
          <w:rFonts w:ascii="Arial" w:hAnsi="Arial" w:cs="Arial"/>
          <w:b/>
          <w:sz w:val="19"/>
          <w:szCs w:val="19"/>
          <w:lang w:val="pt-PT"/>
        </w:rPr>
        <w:t xml:space="preserve">2. JUSTIFICATIVA </w:t>
      </w:r>
    </w:p>
    <w:p w14:paraId="5CD14346" w14:textId="77777777" w:rsidR="00B007BF" w:rsidRDefault="00B007BF" w:rsidP="00B007BF">
      <w:pPr>
        <w:jc w:val="both"/>
        <w:rPr>
          <w:rFonts w:ascii="Arial" w:hAnsi="Arial" w:cs="Arial"/>
          <w:sz w:val="19"/>
          <w:szCs w:val="19"/>
          <w:lang w:val="pt-PT"/>
        </w:rPr>
      </w:pPr>
    </w:p>
    <w:p w14:paraId="630EAC2B" w14:textId="77777777" w:rsidR="00B007BF" w:rsidRDefault="00B007BF" w:rsidP="00B007BF">
      <w:pPr>
        <w:jc w:val="both"/>
        <w:rPr>
          <w:rFonts w:ascii="Arial" w:hAnsi="Arial" w:cs="Arial"/>
          <w:sz w:val="19"/>
          <w:szCs w:val="19"/>
          <w:lang w:val="pt-PT"/>
        </w:rPr>
      </w:pPr>
      <w:r>
        <w:rPr>
          <w:rFonts w:ascii="Arial" w:hAnsi="Arial" w:cs="Arial"/>
          <w:sz w:val="19"/>
          <w:szCs w:val="19"/>
          <w:lang w:val="pt-PT"/>
        </w:rPr>
        <w:tab/>
        <w:t>O projeto MELHOR IDADE DE RIFAINA, que contam com participantes idosos moradores do município tem como intuito de lhes proporcionar um momento de lazer e socialização com a comunidade. A participação em projetos sociais proporciona ao idoso um ambiente de convivência social, integração e atividades, e uma melhor qualidade de vida.  O Projeto tem como perspectiva de contribuir para a qualidade de vida, se empenhando em proporcionar diversas atividades que contribuam para o envelhecimento saudável e ativo, que além de proporcionar a emancipação humana, preveni o isolamento e a exclusão social e é um ambiente no qual os idosos podem interagir uns com os outros, compartilhar as suas experiências, além de obter um envelhecimento ativo e saudável. A socialização na terceira idade é um dos principais fatores que mais estimulam os idosos a praticarem exercícios físicos e a terem uma vida mais saudável. Ao fazer parte de um grupo e estar em contato com amigos que passem pelas mesmas condições, o estímulo para se exercitar é muito maior. A solidão, é uma das causas que favorecem a introspecção. No entanto, nada é tão desestimulante quanto a perda da independência e autonomia. É normal que os filhos se preocupem com os pais e tentem evitar qualquer risco de acidentes. Com isso, impedem que o idoso saia sozinho ou tome qualquer decisão sobre a vida. Esse cuidado é importante, mas pode retirar a sua autonomia e fazer com que ele tenha receio de fazer certas atividades novamente. Assim, a socialização do idoso é muito benéfica nesse ponto, pois o estimula a retomar o controle da sua vida.</w:t>
      </w:r>
    </w:p>
    <w:p w14:paraId="44EFE25C" w14:textId="77777777" w:rsidR="00B007BF" w:rsidRDefault="00B007BF" w:rsidP="00B007BF">
      <w:pPr>
        <w:jc w:val="both"/>
        <w:rPr>
          <w:rFonts w:ascii="Arial" w:hAnsi="Arial" w:cs="Arial"/>
          <w:sz w:val="19"/>
          <w:szCs w:val="19"/>
          <w:lang w:val="pt-PT"/>
        </w:rPr>
      </w:pPr>
      <w:r>
        <w:rPr>
          <w:rFonts w:ascii="Arial" w:hAnsi="Arial" w:cs="Arial"/>
          <w:sz w:val="19"/>
          <w:szCs w:val="19"/>
          <w:lang w:val="pt-PT"/>
        </w:rPr>
        <w:tab/>
        <w:t xml:space="preserve">O passeio em questão, foi pensado e planejado, vasando a comodidade dos usuarios, a segurança, conforto, bem como proporcionar acesso a lazer, cultura e socialização dos membros participantes do grupos como da sociedade. </w:t>
      </w:r>
    </w:p>
    <w:p w14:paraId="41CBBD1C" w14:textId="77777777" w:rsidR="00B007BF" w:rsidRDefault="00B007BF" w:rsidP="00B007BF">
      <w:pPr>
        <w:jc w:val="both"/>
        <w:rPr>
          <w:rFonts w:ascii="Arial" w:hAnsi="Arial" w:cs="Arial"/>
          <w:sz w:val="19"/>
          <w:szCs w:val="19"/>
          <w:lang w:val="pt-PT"/>
        </w:rPr>
      </w:pPr>
      <w:r>
        <w:rPr>
          <w:rFonts w:ascii="Arial" w:hAnsi="Arial" w:cs="Arial"/>
          <w:sz w:val="19"/>
          <w:szCs w:val="19"/>
          <w:lang w:val="pt-PT"/>
        </w:rPr>
        <w:tab/>
        <w:t xml:space="preserve">O local escolhido leva em consideração a inovação de experiência para a terceira idade, visto que é uma faixa etaria que necessita de cuidados especiais, atenção redobrada, já que muitos dos usuarios e participantes do projeto contam com problemas ou confiltos familiares, que desencadeiam doenças como depressão, ansiedade e outros. O intuito dos passeios e atividades voltadas para a faixa etaria de pessoas acima dos 60 anos de idade é garantir acesso a direitos basicos e fundamentais alem de melhorar a qualidade de vida dos usuarios. </w:t>
      </w:r>
    </w:p>
    <w:p w14:paraId="4022C545" w14:textId="77777777" w:rsidR="00B007BF" w:rsidRDefault="00B007BF" w:rsidP="00B007BF">
      <w:pPr>
        <w:jc w:val="both"/>
        <w:rPr>
          <w:rFonts w:ascii="Arial" w:hAnsi="Arial" w:cs="Arial"/>
          <w:sz w:val="19"/>
          <w:szCs w:val="19"/>
          <w:lang w:val="pt-PT"/>
        </w:rPr>
      </w:pPr>
      <w:r>
        <w:rPr>
          <w:rFonts w:ascii="Arial" w:hAnsi="Arial" w:cs="Arial"/>
          <w:sz w:val="19"/>
          <w:szCs w:val="19"/>
          <w:lang w:val="pt-PT"/>
        </w:rPr>
        <w:tab/>
        <w:t>A questão da segurança da vivência familiar ou da segurança do convívio, supõe a não aceitação de situações de perda das relações, ou seja, de barreiras criadas por questões individuais, grupais, sociais por discriminação ou intolerâncias que se fazem presente no campo do convívio humano. O fortalecimento de vínculos é um fator que tem como finalidade do trabalho social, os indicadores de resultado, e que visa combater as vulnerabilidades que reduzem as capacidades humanas e colocam os sujeitos na condição de demandantes de proteção social.</w:t>
      </w:r>
    </w:p>
    <w:p w14:paraId="10F6C9B3" w14:textId="77777777" w:rsidR="00B007BF" w:rsidRDefault="00B007BF" w:rsidP="00B007BF">
      <w:pPr>
        <w:jc w:val="both"/>
        <w:rPr>
          <w:rFonts w:ascii="Arial" w:hAnsi="Arial" w:cs="Arial"/>
          <w:sz w:val="19"/>
          <w:szCs w:val="19"/>
          <w:lang w:val="pt-PT"/>
        </w:rPr>
      </w:pPr>
      <w:r>
        <w:rPr>
          <w:rFonts w:ascii="Arial" w:hAnsi="Arial" w:cs="Arial"/>
          <w:sz w:val="19"/>
          <w:szCs w:val="19"/>
          <w:lang w:val="pt-PT"/>
        </w:rPr>
        <w:tab/>
        <w:t>Tendo em vista o processo de envelhecimento, o Serviço de Convivência e Fortalecimento de Vínculos para Idosos, possui um trabalho social que objetiva o desenvolvimento de atividades que contribuam para: o fortalecimento de vínculos familiares e do convívio comunitário, a prevenção de situações de risco social e o desenvolvimento da autonomia e de sociabilidade dos idosos.</w:t>
      </w:r>
    </w:p>
    <w:p w14:paraId="66A4A580" w14:textId="77777777" w:rsidR="00B007BF" w:rsidRDefault="00B007BF" w:rsidP="00B007BF">
      <w:pPr>
        <w:jc w:val="both"/>
        <w:rPr>
          <w:rFonts w:ascii="Arial" w:hAnsi="Arial" w:cs="Arial"/>
          <w:sz w:val="19"/>
          <w:szCs w:val="19"/>
          <w:lang w:val="pt-PT"/>
        </w:rPr>
      </w:pPr>
      <w:r>
        <w:rPr>
          <w:rFonts w:ascii="Arial" w:hAnsi="Arial" w:cs="Arial"/>
          <w:sz w:val="19"/>
          <w:szCs w:val="19"/>
          <w:lang w:val="pt-PT"/>
        </w:rPr>
        <w:tab/>
        <w:t xml:space="preserve">A escolha do litoral de São Paulo, alem de ser uma experiencia nova e diferente para os idosos, tambem os levam a conhecer novos locais e regioes do nosso país, fomentar a cultura e buscar conhecimento de novas culturas e costumes que ns cercam, alem de promover integração e criação de vinculos com os membros que já participam, bem como novos vinculos. </w:t>
      </w:r>
    </w:p>
    <w:p w14:paraId="556E18A8" w14:textId="77777777" w:rsidR="00B007BF" w:rsidRDefault="00B007BF" w:rsidP="00B007BF">
      <w:pPr>
        <w:jc w:val="both"/>
        <w:rPr>
          <w:rFonts w:ascii="Arial" w:hAnsi="Arial" w:cs="Arial"/>
          <w:sz w:val="19"/>
          <w:szCs w:val="19"/>
        </w:rPr>
      </w:pPr>
      <w:r>
        <w:rPr>
          <w:rFonts w:ascii="Arial" w:hAnsi="Arial" w:cs="Arial"/>
          <w:sz w:val="19"/>
          <w:szCs w:val="19"/>
        </w:rPr>
        <w:lastRenderedPageBreak/>
        <w:t>Uma das diretrizes da </w:t>
      </w:r>
      <w:hyperlink r:id="rId10" w:tgtFrame="_blank" w:history="1">
        <w:r>
          <w:rPr>
            <w:rStyle w:val="Hyperlink"/>
            <w:rFonts w:ascii="Arial" w:hAnsi="Arial" w:cs="Arial"/>
            <w:sz w:val="19"/>
            <w:szCs w:val="19"/>
          </w:rPr>
          <w:t>Lei Federal nº 8.842, de 1994</w:t>
        </w:r>
      </w:hyperlink>
      <w:r>
        <w:rPr>
          <w:rFonts w:ascii="Arial" w:hAnsi="Arial" w:cs="Arial"/>
          <w:sz w:val="19"/>
          <w:szCs w:val="19"/>
        </w:rPr>
        <w:t>, que dispõe sobre a Política Nacional do Idoso, é a viabilização de formas alternativas de participação, ocupação e convívio do idoso, que proporcionem sua integração às demais gerações. Esta lei estabelece como competência para os órgãos públicos, na área de cultura, esporte e lazer:</w:t>
      </w:r>
    </w:p>
    <w:p w14:paraId="7BB4DA37" w14:textId="77777777" w:rsidR="00B007BF" w:rsidRDefault="00B007BF" w:rsidP="00B007BF">
      <w:pPr>
        <w:numPr>
          <w:ilvl w:val="0"/>
          <w:numId w:val="25"/>
        </w:numPr>
        <w:ind w:left="0"/>
        <w:jc w:val="both"/>
        <w:rPr>
          <w:rFonts w:ascii="Arial" w:hAnsi="Arial" w:cs="Arial"/>
          <w:sz w:val="19"/>
          <w:szCs w:val="19"/>
        </w:rPr>
      </w:pPr>
      <w:r>
        <w:rPr>
          <w:rFonts w:ascii="Arial" w:hAnsi="Arial" w:cs="Arial"/>
          <w:sz w:val="19"/>
          <w:szCs w:val="19"/>
        </w:rPr>
        <w:t>garantir ao idoso a participação no processo de produção, reelaboração e fruição dos bens culturais;</w:t>
      </w:r>
    </w:p>
    <w:p w14:paraId="6424737A" w14:textId="77777777" w:rsidR="00B007BF" w:rsidRDefault="00B007BF" w:rsidP="00B007BF">
      <w:pPr>
        <w:numPr>
          <w:ilvl w:val="0"/>
          <w:numId w:val="25"/>
        </w:numPr>
        <w:ind w:left="0"/>
        <w:jc w:val="both"/>
        <w:rPr>
          <w:rFonts w:ascii="Arial" w:hAnsi="Arial" w:cs="Arial"/>
          <w:sz w:val="19"/>
          <w:szCs w:val="19"/>
        </w:rPr>
      </w:pPr>
      <w:r>
        <w:rPr>
          <w:rFonts w:ascii="Arial" w:hAnsi="Arial" w:cs="Arial"/>
          <w:sz w:val="19"/>
          <w:szCs w:val="19"/>
        </w:rPr>
        <w:t>propiciar ao idoso o acesso aos locais e eventos culturais, mediante preços reduzidos, em âmbito nacional;</w:t>
      </w:r>
    </w:p>
    <w:p w14:paraId="656F0721" w14:textId="77777777" w:rsidR="00B007BF" w:rsidRDefault="00B007BF" w:rsidP="00B007BF">
      <w:pPr>
        <w:numPr>
          <w:ilvl w:val="0"/>
          <w:numId w:val="25"/>
        </w:numPr>
        <w:ind w:left="0"/>
        <w:jc w:val="both"/>
        <w:rPr>
          <w:rFonts w:ascii="Arial" w:hAnsi="Arial" w:cs="Arial"/>
          <w:sz w:val="19"/>
          <w:szCs w:val="19"/>
        </w:rPr>
      </w:pPr>
      <w:r>
        <w:rPr>
          <w:rFonts w:ascii="Arial" w:hAnsi="Arial" w:cs="Arial"/>
          <w:sz w:val="19"/>
          <w:szCs w:val="19"/>
        </w:rPr>
        <w:t>incentivar os movimentos de idosos a desenvolver atividades culturais;</w:t>
      </w:r>
    </w:p>
    <w:p w14:paraId="6F7167D5" w14:textId="77777777" w:rsidR="00B007BF" w:rsidRDefault="00B007BF" w:rsidP="00B007BF">
      <w:pPr>
        <w:numPr>
          <w:ilvl w:val="0"/>
          <w:numId w:val="25"/>
        </w:numPr>
        <w:ind w:left="0"/>
        <w:jc w:val="both"/>
        <w:rPr>
          <w:rFonts w:ascii="Arial" w:hAnsi="Arial" w:cs="Arial"/>
          <w:sz w:val="19"/>
          <w:szCs w:val="19"/>
        </w:rPr>
      </w:pPr>
      <w:r>
        <w:rPr>
          <w:rFonts w:ascii="Arial" w:hAnsi="Arial" w:cs="Arial"/>
          <w:sz w:val="19"/>
          <w:szCs w:val="19"/>
        </w:rPr>
        <w:t>valorizar o registro da memória e a transmissão de informações e habilidades do idoso aos mais jovens, como meio de garantir a continuidade e a identidade cultural;</w:t>
      </w:r>
    </w:p>
    <w:p w14:paraId="6CA95754" w14:textId="77777777" w:rsidR="00B007BF" w:rsidRDefault="00B007BF" w:rsidP="00B007BF">
      <w:pPr>
        <w:numPr>
          <w:ilvl w:val="0"/>
          <w:numId w:val="25"/>
        </w:numPr>
        <w:ind w:left="0"/>
        <w:jc w:val="both"/>
        <w:rPr>
          <w:rFonts w:ascii="Arial" w:hAnsi="Arial" w:cs="Arial"/>
          <w:sz w:val="19"/>
          <w:szCs w:val="19"/>
        </w:rPr>
      </w:pPr>
      <w:r>
        <w:rPr>
          <w:rFonts w:ascii="Arial" w:hAnsi="Arial" w:cs="Arial"/>
          <w:sz w:val="19"/>
          <w:szCs w:val="19"/>
        </w:rPr>
        <w:t>incentivar e criar programas de lazer, esporte e atividades físicas que proporcionem a melhoria da qualidade de vida do idoso e estimulem sua participação na comunidade.</w:t>
      </w:r>
    </w:p>
    <w:p w14:paraId="37882295" w14:textId="77777777" w:rsidR="00B007BF" w:rsidRDefault="00B007BF" w:rsidP="00B007BF">
      <w:pPr>
        <w:jc w:val="both"/>
        <w:rPr>
          <w:rFonts w:ascii="Arial" w:hAnsi="Arial" w:cs="Arial"/>
          <w:sz w:val="19"/>
          <w:szCs w:val="19"/>
        </w:rPr>
      </w:pPr>
      <w:r>
        <w:rPr>
          <w:rFonts w:ascii="Arial" w:hAnsi="Arial" w:cs="Arial"/>
          <w:sz w:val="19"/>
          <w:szCs w:val="19"/>
        </w:rPr>
        <w:t>O Estatuto do Idoso (</w:t>
      </w:r>
      <w:hyperlink r:id="rId11" w:tgtFrame="_blank" w:history="1">
        <w:r>
          <w:rPr>
            <w:rStyle w:val="Hyperlink"/>
            <w:rFonts w:ascii="Arial" w:hAnsi="Arial" w:cs="Arial"/>
            <w:sz w:val="19"/>
            <w:szCs w:val="19"/>
          </w:rPr>
          <w:t>Lei Federal nº 10.741, de 2003</w:t>
        </w:r>
      </w:hyperlink>
      <w:r>
        <w:rPr>
          <w:rFonts w:ascii="Arial" w:hAnsi="Arial" w:cs="Arial"/>
          <w:sz w:val="19"/>
          <w:szCs w:val="19"/>
        </w:rPr>
        <w:t>) determina como obrigação da família, da comunidade, da sociedade e do Poder Público assegurar ao idoso, com absoluta prioridade, a efetivação do direito à vida, à saúde, à alimentação, à educação, à cultura, ao esporte, ao lazer, ao trabalho, à cidadania, à liberdade, à dignidade, ao respeito e à convivência familiar e comunitária.</w:t>
      </w:r>
    </w:p>
    <w:p w14:paraId="7CA38BB6" w14:textId="77777777" w:rsidR="00B007BF" w:rsidRDefault="00B007BF" w:rsidP="00B007BF">
      <w:pPr>
        <w:jc w:val="both"/>
        <w:rPr>
          <w:rFonts w:ascii="Arial" w:eastAsia="Calibri" w:hAnsi="Arial" w:cs="Arial"/>
          <w:bCs/>
          <w:sz w:val="19"/>
          <w:szCs w:val="19"/>
        </w:rPr>
      </w:pPr>
    </w:p>
    <w:p w14:paraId="2933C04D" w14:textId="77777777" w:rsidR="00B007BF" w:rsidRDefault="00B007BF" w:rsidP="00B007BF">
      <w:pPr>
        <w:numPr>
          <w:ilvl w:val="0"/>
          <w:numId w:val="26"/>
        </w:numPr>
        <w:ind w:left="0"/>
        <w:jc w:val="both"/>
        <w:rPr>
          <w:rFonts w:ascii="Arial" w:hAnsi="Arial" w:cs="Arial"/>
          <w:b/>
          <w:bCs/>
          <w:sz w:val="19"/>
          <w:szCs w:val="19"/>
          <w:lang w:val="pt-PT"/>
        </w:rPr>
      </w:pPr>
      <w:r>
        <w:rPr>
          <w:rFonts w:ascii="Arial" w:hAnsi="Arial" w:cs="Arial"/>
          <w:b/>
          <w:bCs/>
          <w:sz w:val="19"/>
          <w:szCs w:val="19"/>
          <w:lang w:val="pt-PT"/>
        </w:rPr>
        <w:t>DO LOCAL E DATA DE EXECUÇÃO DOS SERVIÇOS:</w:t>
      </w:r>
    </w:p>
    <w:p w14:paraId="41651520" w14:textId="77777777" w:rsidR="00B007BF" w:rsidRDefault="00B007BF" w:rsidP="00B007BF">
      <w:pPr>
        <w:jc w:val="both"/>
        <w:rPr>
          <w:rFonts w:ascii="Arial" w:hAnsi="Arial" w:cs="Arial"/>
          <w:bCs/>
          <w:sz w:val="19"/>
          <w:szCs w:val="19"/>
          <w:lang w:val="pt-PT"/>
        </w:rPr>
      </w:pPr>
    </w:p>
    <w:p w14:paraId="5DE84D95" w14:textId="77777777" w:rsidR="00B007BF" w:rsidRDefault="00B007BF" w:rsidP="00B007BF">
      <w:pPr>
        <w:numPr>
          <w:ilvl w:val="1"/>
          <w:numId w:val="26"/>
        </w:numPr>
        <w:ind w:left="0"/>
        <w:jc w:val="both"/>
        <w:rPr>
          <w:rFonts w:ascii="Arial" w:eastAsia="Calibri" w:hAnsi="Arial" w:cs="Arial"/>
          <w:bCs/>
          <w:sz w:val="19"/>
          <w:szCs w:val="19"/>
          <w:lang w:val="pt-PT"/>
        </w:rPr>
      </w:pPr>
      <w:r>
        <w:rPr>
          <w:rFonts w:ascii="Arial" w:eastAsia="Calibri" w:hAnsi="Arial" w:cs="Arial"/>
          <w:bCs/>
          <w:sz w:val="19"/>
          <w:szCs w:val="19"/>
          <w:lang w:val="pt-PT"/>
        </w:rPr>
        <w:t>- A execução do objeto desse processo será realizada na cidade de Caldas Novas – Goiás. Nos dias 10 a 13 de  outubro de 2024.</w:t>
      </w:r>
    </w:p>
    <w:p w14:paraId="33F5289E" w14:textId="77777777" w:rsidR="00B007BF" w:rsidRDefault="00B007BF" w:rsidP="00B007BF">
      <w:pPr>
        <w:jc w:val="both"/>
        <w:rPr>
          <w:rFonts w:ascii="Arial" w:eastAsia="Calibri" w:hAnsi="Arial" w:cs="Arial"/>
          <w:bCs/>
          <w:sz w:val="19"/>
          <w:szCs w:val="19"/>
          <w:lang w:val="pt-PT"/>
        </w:rPr>
      </w:pPr>
    </w:p>
    <w:p w14:paraId="5F2406EB" w14:textId="77777777" w:rsidR="00B007BF" w:rsidRDefault="00B007BF" w:rsidP="00B007BF">
      <w:pPr>
        <w:numPr>
          <w:ilvl w:val="0"/>
          <w:numId w:val="27"/>
        </w:numPr>
        <w:ind w:left="0"/>
        <w:jc w:val="both"/>
        <w:rPr>
          <w:rFonts w:ascii="Arial" w:eastAsia="Calibri" w:hAnsi="Arial" w:cs="Arial"/>
          <w:b/>
          <w:bCs/>
          <w:sz w:val="19"/>
          <w:szCs w:val="19"/>
          <w:lang w:val="pt-PT"/>
        </w:rPr>
      </w:pPr>
      <w:r>
        <w:rPr>
          <w:rFonts w:ascii="Arial" w:eastAsia="Calibri" w:hAnsi="Arial" w:cs="Arial"/>
          <w:b/>
          <w:bCs/>
          <w:sz w:val="19"/>
          <w:szCs w:val="19"/>
          <w:lang w:val="pt-PT"/>
        </w:rPr>
        <w:t>– DAS ESPECIFICAÇÕES DOS SERVIÇOS:</w:t>
      </w:r>
    </w:p>
    <w:p w14:paraId="042A5731" w14:textId="77777777" w:rsidR="00B007BF" w:rsidRDefault="00B007BF" w:rsidP="00B007BF">
      <w:pPr>
        <w:jc w:val="both"/>
        <w:rPr>
          <w:rFonts w:ascii="Arial" w:eastAsia="Calibri" w:hAnsi="Arial" w:cs="Arial"/>
          <w:bCs/>
          <w:sz w:val="19"/>
          <w:szCs w:val="19"/>
          <w:lang w:val="pt-PT"/>
        </w:rPr>
      </w:pPr>
    </w:p>
    <w:p w14:paraId="675FA2E7"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O fornecimento a ser contratado abrange a prestação de serviços de hospedagem, por tipo de apartamento, a serem fornecidos conforme descrição da tabela - Item 6.</w:t>
      </w:r>
    </w:p>
    <w:p w14:paraId="5AF96948" w14:textId="77777777" w:rsidR="00B007BF" w:rsidRDefault="00B007BF" w:rsidP="00B007BF">
      <w:pPr>
        <w:jc w:val="both"/>
        <w:rPr>
          <w:rFonts w:ascii="Arial" w:eastAsia="Calibri" w:hAnsi="Arial" w:cs="Arial"/>
          <w:bCs/>
          <w:sz w:val="19"/>
          <w:szCs w:val="19"/>
          <w:lang w:val="pt-PT"/>
        </w:rPr>
      </w:pPr>
    </w:p>
    <w:p w14:paraId="2D48E88B" w14:textId="77777777" w:rsidR="00B007BF" w:rsidRDefault="00B007BF" w:rsidP="00B007BF">
      <w:pPr>
        <w:numPr>
          <w:ilvl w:val="2"/>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Serviço de hotelaria:</w:t>
      </w:r>
    </w:p>
    <w:p w14:paraId="610DD9DC" w14:textId="77777777" w:rsidR="00B007BF" w:rsidRDefault="00B007BF" w:rsidP="00B007BF">
      <w:pPr>
        <w:jc w:val="both"/>
        <w:rPr>
          <w:rFonts w:ascii="Arial" w:eastAsia="Calibri" w:hAnsi="Arial" w:cs="Arial"/>
          <w:bCs/>
          <w:sz w:val="19"/>
          <w:szCs w:val="19"/>
          <w:lang w:val="pt-PT"/>
        </w:rPr>
      </w:pPr>
    </w:p>
    <w:p w14:paraId="6B6BC40E" w14:textId="77777777" w:rsidR="00B007BF" w:rsidRDefault="00B007BF" w:rsidP="00B007BF">
      <w:pPr>
        <w:numPr>
          <w:ilvl w:val="3"/>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O serviço de hotelaria deve ser oferecido em apartamento de categoria luxo, sendo que a suíte deve ter: cama de casal ou duas camas de solteiro, telefone, ar condicionado, frigobar, acesso gratuito à internet, TV a cabo, piso antialérgico, cortinas ou persianas em bom estado de conservação e roupas de cama e banho de boa qualidade;</w:t>
      </w:r>
    </w:p>
    <w:p w14:paraId="204D45F3" w14:textId="77777777" w:rsidR="00B007BF" w:rsidRDefault="00B007BF" w:rsidP="00B007BF">
      <w:pPr>
        <w:jc w:val="both"/>
        <w:rPr>
          <w:rFonts w:ascii="Arial" w:eastAsia="Calibri" w:hAnsi="Arial" w:cs="Arial"/>
          <w:bCs/>
          <w:sz w:val="19"/>
          <w:szCs w:val="19"/>
          <w:lang w:val="pt-PT"/>
        </w:rPr>
      </w:pPr>
    </w:p>
    <w:p w14:paraId="4F812E4E" w14:textId="77777777" w:rsidR="00B007BF" w:rsidRDefault="00B007BF" w:rsidP="00B007BF">
      <w:pPr>
        <w:numPr>
          <w:ilvl w:val="3"/>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O hotel deve oferecer facilidade de acesso para portadores de deficiência física.</w:t>
      </w:r>
    </w:p>
    <w:p w14:paraId="29DA3490" w14:textId="77777777" w:rsidR="00B007BF" w:rsidRDefault="00B007BF" w:rsidP="00B007BF">
      <w:pPr>
        <w:jc w:val="both"/>
        <w:rPr>
          <w:rFonts w:ascii="Arial" w:eastAsia="Calibri" w:hAnsi="Arial" w:cs="Arial"/>
          <w:bCs/>
          <w:sz w:val="19"/>
          <w:szCs w:val="19"/>
          <w:lang w:val="pt-PT"/>
        </w:rPr>
      </w:pPr>
    </w:p>
    <w:p w14:paraId="331F4411" w14:textId="77777777" w:rsidR="00B007BF" w:rsidRDefault="00B007BF" w:rsidP="00B007BF">
      <w:pPr>
        <w:numPr>
          <w:ilvl w:val="2"/>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Refeições:</w:t>
      </w:r>
    </w:p>
    <w:p w14:paraId="51830C27" w14:textId="77777777" w:rsidR="00B007BF" w:rsidRDefault="00B007BF" w:rsidP="00B007BF">
      <w:pPr>
        <w:jc w:val="both"/>
        <w:rPr>
          <w:rFonts w:ascii="Arial" w:eastAsia="Calibri" w:hAnsi="Arial" w:cs="Arial"/>
          <w:bCs/>
          <w:sz w:val="19"/>
          <w:szCs w:val="19"/>
          <w:lang w:val="pt-PT"/>
        </w:rPr>
      </w:pPr>
    </w:p>
    <w:p w14:paraId="2B76150D" w14:textId="77777777" w:rsidR="00B007BF" w:rsidRDefault="00B007BF" w:rsidP="00B007BF">
      <w:pPr>
        <w:numPr>
          <w:ilvl w:val="3"/>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As refeições, café da manhã, almoço e jantar, serão inclusos na hospedagem, e serão na modalidade de self-service para as pessoas hospedadas, a ser oferecidos no mesmo endereço da hospedagem, em restaurante ou espaço apropriado, climatizado, que atenda, simultaneamente, a todas as pessoas;</w:t>
      </w:r>
    </w:p>
    <w:p w14:paraId="6C12683D" w14:textId="77777777" w:rsidR="00B007BF" w:rsidRDefault="00B007BF" w:rsidP="00B007BF">
      <w:pPr>
        <w:jc w:val="both"/>
        <w:rPr>
          <w:rFonts w:ascii="Arial" w:eastAsia="Calibri" w:hAnsi="Arial" w:cs="Arial"/>
          <w:bCs/>
          <w:sz w:val="19"/>
          <w:szCs w:val="19"/>
          <w:lang w:val="pt-PT"/>
        </w:rPr>
      </w:pPr>
    </w:p>
    <w:p w14:paraId="1935E82B" w14:textId="77777777" w:rsidR="00B007BF" w:rsidRDefault="00B007BF" w:rsidP="00B007BF">
      <w:pPr>
        <w:numPr>
          <w:ilvl w:val="3"/>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As refeições devem seguir essas especificações, e serem seguidas nessa ordem descrita:</w:t>
      </w:r>
    </w:p>
    <w:p w14:paraId="441884C6" w14:textId="77777777" w:rsidR="00B007BF" w:rsidRDefault="00B007BF" w:rsidP="00B007BF">
      <w:pPr>
        <w:jc w:val="both"/>
        <w:rPr>
          <w:rFonts w:ascii="Arial" w:eastAsia="Calibri" w:hAnsi="Arial" w:cs="Arial"/>
          <w:bCs/>
          <w:sz w:val="19"/>
          <w:szCs w:val="19"/>
          <w:lang w:val="pt-PT"/>
        </w:rPr>
      </w:pPr>
    </w:p>
    <w:p w14:paraId="7BAA80E2" w14:textId="77777777" w:rsidR="00B007BF" w:rsidRDefault="00B007BF" w:rsidP="00B007BF">
      <w:pPr>
        <w:numPr>
          <w:ilvl w:val="0"/>
          <w:numId w:val="28"/>
        </w:numPr>
        <w:ind w:left="0"/>
        <w:jc w:val="both"/>
        <w:rPr>
          <w:rFonts w:ascii="Arial" w:eastAsia="Calibri" w:hAnsi="Arial" w:cs="Arial"/>
          <w:bCs/>
          <w:sz w:val="19"/>
          <w:szCs w:val="19"/>
          <w:lang w:val="pt-PT"/>
        </w:rPr>
      </w:pPr>
      <w:r>
        <w:rPr>
          <w:rFonts w:ascii="Arial" w:eastAsia="Calibri" w:hAnsi="Arial" w:cs="Arial"/>
          <w:bCs/>
          <w:sz w:val="19"/>
          <w:szCs w:val="19"/>
          <w:lang w:val="pt-PT"/>
        </w:rPr>
        <w:t>10/10/2024 = Almoço ((almoço incluso refrigerante, suco e água) no sistema mix) e Jantar;</w:t>
      </w:r>
    </w:p>
    <w:p w14:paraId="571F5FF4" w14:textId="77777777" w:rsidR="00B007BF" w:rsidRDefault="00B007BF" w:rsidP="00B007BF">
      <w:pPr>
        <w:numPr>
          <w:ilvl w:val="0"/>
          <w:numId w:val="28"/>
        </w:numPr>
        <w:ind w:left="0"/>
        <w:jc w:val="both"/>
        <w:rPr>
          <w:rFonts w:ascii="Arial" w:eastAsia="Calibri" w:hAnsi="Arial" w:cs="Arial"/>
          <w:bCs/>
          <w:sz w:val="19"/>
          <w:szCs w:val="19"/>
          <w:lang w:val="pt-PT"/>
        </w:rPr>
      </w:pPr>
      <w:r>
        <w:rPr>
          <w:rFonts w:ascii="Arial" w:eastAsia="Calibri" w:hAnsi="Arial" w:cs="Arial"/>
          <w:bCs/>
          <w:sz w:val="19"/>
          <w:szCs w:val="19"/>
          <w:lang w:val="pt-PT"/>
        </w:rPr>
        <w:t>11/10/2024 = Café da manhã, Almoço ((almoço incluso refrigerante, suco e água) no sistema mix) e Jantar;</w:t>
      </w:r>
    </w:p>
    <w:p w14:paraId="69B0E53C" w14:textId="77777777" w:rsidR="00B007BF" w:rsidRDefault="00B007BF" w:rsidP="00B007BF">
      <w:pPr>
        <w:numPr>
          <w:ilvl w:val="0"/>
          <w:numId w:val="28"/>
        </w:numPr>
        <w:ind w:left="0"/>
        <w:jc w:val="both"/>
        <w:rPr>
          <w:rFonts w:ascii="Arial" w:eastAsia="Calibri" w:hAnsi="Arial" w:cs="Arial"/>
          <w:bCs/>
          <w:sz w:val="19"/>
          <w:szCs w:val="19"/>
          <w:lang w:val="pt-PT"/>
        </w:rPr>
      </w:pPr>
      <w:r>
        <w:rPr>
          <w:rFonts w:ascii="Arial" w:eastAsia="Calibri" w:hAnsi="Arial" w:cs="Arial"/>
          <w:bCs/>
          <w:sz w:val="19"/>
          <w:szCs w:val="19"/>
          <w:lang w:val="pt-PT"/>
        </w:rPr>
        <w:t>12/10/2024 = Café da manhã, Almoço ((almoço incluso refrigerante, suco e água) no sistema mix) e Jantar;</w:t>
      </w:r>
    </w:p>
    <w:p w14:paraId="42572795" w14:textId="77777777" w:rsidR="00B007BF" w:rsidRDefault="00B007BF" w:rsidP="00B007BF">
      <w:pPr>
        <w:numPr>
          <w:ilvl w:val="0"/>
          <w:numId w:val="28"/>
        </w:numPr>
        <w:ind w:left="0"/>
        <w:jc w:val="both"/>
        <w:rPr>
          <w:rFonts w:ascii="Arial" w:eastAsia="Calibri" w:hAnsi="Arial" w:cs="Arial"/>
          <w:bCs/>
          <w:sz w:val="19"/>
          <w:szCs w:val="19"/>
          <w:lang w:val="pt-PT"/>
        </w:rPr>
      </w:pPr>
      <w:r>
        <w:rPr>
          <w:rFonts w:ascii="Arial" w:eastAsia="Calibri" w:hAnsi="Arial" w:cs="Arial"/>
          <w:bCs/>
          <w:sz w:val="19"/>
          <w:szCs w:val="19"/>
          <w:lang w:val="pt-PT"/>
        </w:rPr>
        <w:t>13/10/2024 = Café da manhã.</w:t>
      </w:r>
    </w:p>
    <w:p w14:paraId="2496517A" w14:textId="77777777" w:rsidR="00B007BF" w:rsidRDefault="00B007BF" w:rsidP="00B007BF">
      <w:pPr>
        <w:jc w:val="both"/>
        <w:rPr>
          <w:rFonts w:ascii="Arial" w:eastAsia="Calibri" w:hAnsi="Arial" w:cs="Arial"/>
          <w:bCs/>
          <w:sz w:val="19"/>
          <w:szCs w:val="19"/>
          <w:lang w:val="pt-PT"/>
        </w:rPr>
      </w:pPr>
    </w:p>
    <w:p w14:paraId="35C080B3" w14:textId="77777777" w:rsidR="00B007BF" w:rsidRDefault="00B007BF" w:rsidP="00B007BF">
      <w:pPr>
        <w:numPr>
          <w:ilvl w:val="3"/>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As despesas de frigobar, bem como de outros serviços não previstos neste Termo de Referência serão pagas pelos hospedes, diretamente no balcão do hotel, no check-out.</w:t>
      </w:r>
    </w:p>
    <w:p w14:paraId="35162287" w14:textId="77777777" w:rsidR="00B007BF" w:rsidRDefault="00B007BF" w:rsidP="00B007BF">
      <w:pPr>
        <w:jc w:val="both"/>
        <w:rPr>
          <w:rFonts w:ascii="Arial" w:eastAsia="Calibri" w:hAnsi="Arial" w:cs="Arial"/>
          <w:bCs/>
          <w:sz w:val="19"/>
          <w:szCs w:val="19"/>
          <w:lang w:val="pt-PT"/>
        </w:rPr>
      </w:pPr>
    </w:p>
    <w:p w14:paraId="2D37642B" w14:textId="77777777" w:rsidR="00B007BF" w:rsidRDefault="00B007BF" w:rsidP="00B007BF">
      <w:pPr>
        <w:numPr>
          <w:ilvl w:val="0"/>
          <w:numId w:val="27"/>
        </w:numPr>
        <w:ind w:left="0"/>
        <w:jc w:val="both"/>
        <w:rPr>
          <w:rFonts w:ascii="Arial" w:eastAsia="Calibri" w:hAnsi="Arial" w:cs="Arial"/>
          <w:b/>
          <w:bCs/>
          <w:sz w:val="19"/>
          <w:szCs w:val="19"/>
          <w:lang w:val="pt-PT"/>
        </w:rPr>
      </w:pPr>
      <w:r>
        <w:rPr>
          <w:rFonts w:ascii="Arial" w:eastAsia="Calibri" w:hAnsi="Arial" w:cs="Arial"/>
          <w:b/>
          <w:bCs/>
          <w:sz w:val="19"/>
          <w:szCs w:val="19"/>
          <w:lang w:val="pt-PT"/>
        </w:rPr>
        <w:t>– DAS OBRIGAÇÕES DA CONTRATADA:</w:t>
      </w:r>
    </w:p>
    <w:p w14:paraId="410A9844" w14:textId="77777777" w:rsidR="00B007BF" w:rsidRDefault="00B007BF" w:rsidP="00B007BF">
      <w:pPr>
        <w:jc w:val="both"/>
        <w:rPr>
          <w:rFonts w:ascii="Arial" w:eastAsia="Calibri" w:hAnsi="Arial" w:cs="Arial"/>
          <w:bCs/>
          <w:sz w:val="19"/>
          <w:szCs w:val="19"/>
          <w:lang w:val="pt-PT"/>
        </w:rPr>
      </w:pPr>
    </w:p>
    <w:p w14:paraId="4E804FF4"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Efetuar, no prazo de 05 (cinco) dias úteis, a confirmação da reserva, a contar da data do recebimento da requisição do CONTRATANTE, por meio de Ordem de Serviço;</w:t>
      </w:r>
    </w:p>
    <w:p w14:paraId="2B882905" w14:textId="77777777" w:rsidR="00B007BF" w:rsidRDefault="00B007BF" w:rsidP="00B007BF">
      <w:pPr>
        <w:jc w:val="both"/>
        <w:rPr>
          <w:rFonts w:ascii="Arial" w:eastAsia="Calibri" w:hAnsi="Arial" w:cs="Arial"/>
          <w:bCs/>
          <w:sz w:val="19"/>
          <w:szCs w:val="19"/>
          <w:lang w:val="pt-PT"/>
        </w:rPr>
      </w:pPr>
    </w:p>
    <w:p w14:paraId="219A7571"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Efetuar o bloqueio estimativo de apartamento para o período da hospedagem, atendendo à solicitação efetuada por meio de Ordem de Serviço do CONTRATANTE;</w:t>
      </w:r>
    </w:p>
    <w:p w14:paraId="3D98349C"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lastRenderedPageBreak/>
        <w:t>- Excepcionalmente, a solicitação de bloqueios e reservas poderá ser efetuada pelo CONTRATANTE por intermédio de qualquer meio hábil de comunicação (e-mail ou contato telefônico), sem prejuízo da posterior emissão de Ordem de Serviço;</w:t>
      </w:r>
    </w:p>
    <w:p w14:paraId="1327263B" w14:textId="77777777" w:rsidR="00B007BF" w:rsidRDefault="00B007BF" w:rsidP="00B007BF">
      <w:pPr>
        <w:jc w:val="both"/>
        <w:rPr>
          <w:rFonts w:ascii="Arial" w:eastAsia="Calibri" w:hAnsi="Arial" w:cs="Arial"/>
          <w:bCs/>
          <w:sz w:val="19"/>
          <w:szCs w:val="19"/>
          <w:lang w:val="pt-PT"/>
        </w:rPr>
      </w:pPr>
    </w:p>
    <w:p w14:paraId="5FF26BF1"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Confirmar as reservas bloqueadas, mediante documento, no qual constará o nome dos hóspedes, período da reserva e tipo de apartamento;</w:t>
      </w:r>
    </w:p>
    <w:p w14:paraId="7223D377" w14:textId="77777777" w:rsidR="00B007BF" w:rsidRDefault="00B007BF" w:rsidP="00B007BF">
      <w:pPr>
        <w:jc w:val="both"/>
        <w:rPr>
          <w:rFonts w:ascii="Arial" w:eastAsia="Calibri" w:hAnsi="Arial" w:cs="Arial"/>
          <w:bCs/>
          <w:sz w:val="19"/>
          <w:szCs w:val="19"/>
          <w:lang w:val="pt-PT"/>
        </w:rPr>
      </w:pPr>
    </w:p>
    <w:p w14:paraId="6374710B"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O bloqueio não acarretará obrigatoriedade de utilização, possibilitando inclusive haver alteração do período e do quantitativo de diárias, sem quaisquer ônus ao CONTRATANTE;</w:t>
      </w:r>
    </w:p>
    <w:p w14:paraId="052193BC" w14:textId="77777777" w:rsidR="00B007BF" w:rsidRDefault="00B007BF" w:rsidP="00B007BF">
      <w:pPr>
        <w:jc w:val="both"/>
        <w:rPr>
          <w:rFonts w:ascii="Arial" w:eastAsia="Calibri" w:hAnsi="Arial" w:cs="Arial"/>
          <w:bCs/>
          <w:sz w:val="19"/>
          <w:szCs w:val="19"/>
          <w:lang w:val="pt-PT"/>
        </w:rPr>
      </w:pPr>
    </w:p>
    <w:p w14:paraId="742D3383"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Providenciar a imediata solução das deficiências apontadas pelo CONTRATANTE quanto à execução dos serviços contratados;</w:t>
      </w:r>
    </w:p>
    <w:p w14:paraId="051E2CD8" w14:textId="77777777" w:rsidR="00B007BF" w:rsidRDefault="00B007BF" w:rsidP="00B007BF">
      <w:pPr>
        <w:jc w:val="both"/>
        <w:rPr>
          <w:rFonts w:ascii="Arial" w:eastAsia="Calibri" w:hAnsi="Arial" w:cs="Arial"/>
          <w:bCs/>
          <w:sz w:val="19"/>
          <w:szCs w:val="19"/>
          <w:lang w:val="pt-PT"/>
        </w:rPr>
      </w:pPr>
    </w:p>
    <w:p w14:paraId="71AAFE82"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Manter serviço de plantão para os atendimentos emergenciais, 24 horas, fornecendo ao CONTRATANTE os nomes e telefones dos plantonistas escalados;</w:t>
      </w:r>
    </w:p>
    <w:p w14:paraId="47F2A93A" w14:textId="77777777" w:rsidR="00B007BF" w:rsidRDefault="00B007BF" w:rsidP="00B007BF">
      <w:pPr>
        <w:jc w:val="both"/>
        <w:rPr>
          <w:rFonts w:ascii="Arial" w:eastAsia="Calibri" w:hAnsi="Arial" w:cs="Arial"/>
          <w:bCs/>
          <w:sz w:val="19"/>
          <w:szCs w:val="19"/>
          <w:lang w:val="pt-PT"/>
        </w:rPr>
      </w:pPr>
    </w:p>
    <w:p w14:paraId="4352F468"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Acomodar os hóspedes em apartamentos de classe superior, caso não haja disponibilidade do apartamento contratado;</w:t>
      </w:r>
    </w:p>
    <w:p w14:paraId="6077078E" w14:textId="77777777" w:rsidR="00B007BF" w:rsidRDefault="00B007BF" w:rsidP="00B007BF">
      <w:pPr>
        <w:jc w:val="both"/>
        <w:rPr>
          <w:rFonts w:ascii="Arial" w:eastAsia="Calibri" w:hAnsi="Arial" w:cs="Arial"/>
          <w:bCs/>
          <w:sz w:val="19"/>
          <w:szCs w:val="19"/>
          <w:lang w:val="pt-PT"/>
        </w:rPr>
      </w:pPr>
    </w:p>
    <w:p w14:paraId="5169C141" w14:textId="77777777" w:rsidR="00B007BF" w:rsidRDefault="00B007BF" w:rsidP="00B007BF">
      <w:pPr>
        <w:numPr>
          <w:ilvl w:val="2"/>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 A acomodação de hóspedes em classe superior de apartamentos não enseja aumento do valor da hospedagem e repasse ao CONTRATANTE.</w:t>
      </w:r>
    </w:p>
    <w:p w14:paraId="6127BF51" w14:textId="77777777" w:rsidR="00B007BF" w:rsidRDefault="00B007BF" w:rsidP="00B007BF">
      <w:pPr>
        <w:jc w:val="both"/>
        <w:rPr>
          <w:rFonts w:ascii="Arial" w:eastAsia="Calibri" w:hAnsi="Arial" w:cs="Arial"/>
          <w:bCs/>
          <w:sz w:val="19"/>
          <w:szCs w:val="19"/>
          <w:lang w:val="pt-PT"/>
        </w:rPr>
      </w:pPr>
    </w:p>
    <w:p w14:paraId="4CE3650F"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O hotel deverá aceitar dinheiro, cheques e cartões de débito/crédito, como forma de pagamento dos serviços extras utilizados pelos hóspedes.</w:t>
      </w:r>
    </w:p>
    <w:p w14:paraId="4AA8DA19" w14:textId="77777777" w:rsidR="00B007BF" w:rsidRDefault="00B007BF" w:rsidP="00B007BF">
      <w:pPr>
        <w:jc w:val="both"/>
        <w:rPr>
          <w:rFonts w:ascii="Arial" w:eastAsia="Calibri" w:hAnsi="Arial" w:cs="Arial"/>
          <w:bCs/>
          <w:sz w:val="19"/>
          <w:szCs w:val="19"/>
          <w:lang w:val="pt-PT"/>
        </w:rPr>
      </w:pPr>
    </w:p>
    <w:p w14:paraId="4AC3CF44"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Manter, durante a execução do Contrato, todas as condições de habilitação e qualificação;</w:t>
      </w:r>
    </w:p>
    <w:p w14:paraId="54F349E8" w14:textId="77777777" w:rsidR="00B007BF" w:rsidRDefault="00B007BF" w:rsidP="00B007BF">
      <w:pPr>
        <w:jc w:val="both"/>
        <w:rPr>
          <w:rFonts w:ascii="Arial" w:eastAsia="Calibri" w:hAnsi="Arial" w:cs="Arial"/>
          <w:bCs/>
          <w:sz w:val="19"/>
          <w:szCs w:val="19"/>
          <w:lang w:val="pt-PT"/>
        </w:rPr>
      </w:pPr>
    </w:p>
    <w:p w14:paraId="146719D5"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w:t>
      </w:r>
    </w:p>
    <w:p w14:paraId="5256BDF8" w14:textId="77777777" w:rsidR="00B007BF" w:rsidRDefault="00B007BF" w:rsidP="00B007BF">
      <w:pPr>
        <w:jc w:val="both"/>
        <w:rPr>
          <w:rFonts w:ascii="Arial" w:eastAsia="Calibri" w:hAnsi="Arial" w:cs="Arial"/>
          <w:bCs/>
          <w:sz w:val="19"/>
          <w:szCs w:val="19"/>
          <w:lang w:val="pt-PT"/>
        </w:rPr>
      </w:pPr>
    </w:p>
    <w:p w14:paraId="64C2B8C5"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Atender a todas as normas de segurança e assumir as responsabilidades por eventuais danos morais ou materiais causados ao Município e a terceiros, em decorrência de sua ação ou omissão no desenvolvimento dos serviços, sem nenhuma responsabilidade do Município.</w:t>
      </w:r>
    </w:p>
    <w:p w14:paraId="1D374A11" w14:textId="77777777" w:rsidR="00B007BF" w:rsidRDefault="00B007BF" w:rsidP="00B007BF">
      <w:pPr>
        <w:jc w:val="both"/>
        <w:rPr>
          <w:rFonts w:ascii="Arial" w:eastAsia="Calibri" w:hAnsi="Arial" w:cs="Arial"/>
          <w:bCs/>
          <w:sz w:val="19"/>
          <w:szCs w:val="19"/>
          <w:lang w:val="pt-PT"/>
        </w:rPr>
      </w:pPr>
    </w:p>
    <w:p w14:paraId="6D212240"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Não transferir ou subcontratar, ceder ou sub 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w:t>
      </w:r>
    </w:p>
    <w:p w14:paraId="2B2BD44F" w14:textId="77777777" w:rsidR="00B007BF" w:rsidRDefault="00B007BF" w:rsidP="00B007BF">
      <w:pPr>
        <w:jc w:val="both"/>
        <w:rPr>
          <w:rFonts w:ascii="Arial" w:eastAsia="Calibri" w:hAnsi="Arial" w:cs="Arial"/>
          <w:bCs/>
          <w:sz w:val="19"/>
          <w:szCs w:val="19"/>
          <w:lang w:val="pt-PT"/>
        </w:rPr>
      </w:pPr>
    </w:p>
    <w:p w14:paraId="4B7C9345"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Submeter-se à fiscalização por parte da CONTRATANTE, acatando as determinações e especificações contidas neste Edital; e</w:t>
      </w:r>
    </w:p>
    <w:p w14:paraId="052A9D3B" w14:textId="77777777" w:rsidR="00B007BF" w:rsidRDefault="00B007BF" w:rsidP="00B007BF">
      <w:pPr>
        <w:jc w:val="both"/>
        <w:rPr>
          <w:rFonts w:ascii="Arial" w:eastAsia="Calibri" w:hAnsi="Arial" w:cs="Arial"/>
          <w:bCs/>
          <w:sz w:val="19"/>
          <w:szCs w:val="19"/>
          <w:lang w:val="pt-PT"/>
        </w:rPr>
      </w:pPr>
    </w:p>
    <w:p w14:paraId="4EDE87C5" w14:textId="77777777" w:rsidR="00B007BF" w:rsidRDefault="00B007BF" w:rsidP="00B007BF">
      <w:pPr>
        <w:numPr>
          <w:ilvl w:val="1"/>
          <w:numId w:val="27"/>
        </w:numPr>
        <w:ind w:left="0"/>
        <w:jc w:val="both"/>
        <w:rPr>
          <w:rFonts w:ascii="Arial" w:eastAsia="Calibri" w:hAnsi="Arial" w:cs="Arial"/>
          <w:bCs/>
          <w:sz w:val="19"/>
          <w:szCs w:val="19"/>
          <w:lang w:val="pt-PT"/>
        </w:rPr>
      </w:pPr>
      <w:r>
        <w:rPr>
          <w:rFonts w:ascii="Arial" w:eastAsia="Calibri" w:hAnsi="Arial" w:cs="Arial"/>
          <w:bCs/>
          <w:sz w:val="19"/>
          <w:szCs w:val="19"/>
          <w:lang w:val="pt-PT"/>
        </w:rPr>
        <w:t>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4A0B7844" w14:textId="77777777" w:rsidR="00B007BF" w:rsidRDefault="00B007BF" w:rsidP="00B007BF">
      <w:pPr>
        <w:jc w:val="both"/>
        <w:rPr>
          <w:rFonts w:ascii="Arial" w:eastAsia="Calibri" w:hAnsi="Arial" w:cs="Arial"/>
          <w:bCs/>
          <w:sz w:val="19"/>
          <w:szCs w:val="19"/>
          <w:lang w:val="pt-PT"/>
        </w:rPr>
      </w:pPr>
    </w:p>
    <w:p w14:paraId="3511B187" w14:textId="77777777" w:rsidR="00B007BF" w:rsidRDefault="00B007BF" w:rsidP="00B007BF">
      <w:pPr>
        <w:numPr>
          <w:ilvl w:val="0"/>
          <w:numId w:val="27"/>
        </w:numPr>
        <w:ind w:left="0"/>
        <w:jc w:val="both"/>
        <w:rPr>
          <w:rFonts w:ascii="Arial" w:eastAsia="Calibri" w:hAnsi="Arial" w:cs="Arial"/>
          <w:b/>
          <w:bCs/>
          <w:sz w:val="19"/>
          <w:szCs w:val="19"/>
          <w:lang w:val="pt-PT"/>
        </w:rPr>
      </w:pPr>
      <w:r>
        <w:rPr>
          <w:rFonts w:ascii="Arial" w:eastAsia="Calibri" w:hAnsi="Arial" w:cs="Arial"/>
          <w:b/>
          <w:bCs/>
          <w:sz w:val="19"/>
          <w:szCs w:val="19"/>
          <w:lang w:val="pt-PT"/>
        </w:rPr>
        <w:t>– OBJETO, QUANTITATIVOS E DO RECURSO FINANCEIRO</w:t>
      </w:r>
    </w:p>
    <w:p w14:paraId="02D4664F" w14:textId="77777777" w:rsidR="00B007BF" w:rsidRDefault="00B007BF" w:rsidP="00B007BF">
      <w:pPr>
        <w:jc w:val="both"/>
        <w:rPr>
          <w:rFonts w:ascii="Arial" w:eastAsia="Calibri" w:hAnsi="Arial" w:cs="Arial"/>
          <w:bCs/>
          <w:sz w:val="19"/>
          <w:szCs w:val="19"/>
          <w:lang w:val="pt-PT"/>
        </w:rPr>
      </w:pPr>
    </w:p>
    <w:tbl>
      <w:tblPr>
        <w:tblW w:w="993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547"/>
        <w:gridCol w:w="1559"/>
        <w:gridCol w:w="1278"/>
        <w:gridCol w:w="1562"/>
        <w:gridCol w:w="1276"/>
      </w:tblGrid>
      <w:tr w:rsidR="00B007BF" w14:paraId="77B0DF7F" w14:textId="77777777" w:rsidTr="00B007BF">
        <w:trPr>
          <w:trHeight w:val="830"/>
        </w:trPr>
        <w:tc>
          <w:tcPr>
            <w:tcW w:w="708" w:type="dxa"/>
            <w:tcBorders>
              <w:top w:val="single" w:sz="4" w:space="0" w:color="000000"/>
              <w:left w:val="single" w:sz="4" w:space="0" w:color="000000"/>
              <w:bottom w:val="single" w:sz="4" w:space="0" w:color="000000"/>
              <w:right w:val="single" w:sz="4" w:space="0" w:color="000000"/>
            </w:tcBorders>
            <w:hideMark/>
          </w:tcPr>
          <w:p w14:paraId="29658525"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ITEM</w:t>
            </w:r>
          </w:p>
        </w:tc>
        <w:tc>
          <w:tcPr>
            <w:tcW w:w="3545" w:type="dxa"/>
            <w:tcBorders>
              <w:top w:val="single" w:sz="4" w:space="0" w:color="000000"/>
              <w:left w:val="single" w:sz="4" w:space="0" w:color="000000"/>
              <w:bottom w:val="single" w:sz="4" w:space="0" w:color="000000"/>
              <w:right w:val="single" w:sz="4" w:space="0" w:color="000000"/>
            </w:tcBorders>
            <w:hideMark/>
          </w:tcPr>
          <w:p w14:paraId="36B1A8DF"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DESCRIÇÃO</w:t>
            </w:r>
          </w:p>
        </w:tc>
        <w:tc>
          <w:tcPr>
            <w:tcW w:w="1558" w:type="dxa"/>
            <w:tcBorders>
              <w:top w:val="single" w:sz="4" w:space="0" w:color="000000"/>
              <w:left w:val="single" w:sz="4" w:space="0" w:color="000000"/>
              <w:bottom w:val="single" w:sz="4" w:space="0" w:color="000000"/>
              <w:right w:val="single" w:sz="4" w:space="0" w:color="000000"/>
            </w:tcBorders>
            <w:hideMark/>
          </w:tcPr>
          <w:p w14:paraId="58A847FB"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UNID</w:t>
            </w:r>
          </w:p>
        </w:tc>
        <w:tc>
          <w:tcPr>
            <w:tcW w:w="1277" w:type="dxa"/>
            <w:tcBorders>
              <w:top w:val="single" w:sz="4" w:space="0" w:color="000000"/>
              <w:left w:val="single" w:sz="4" w:space="0" w:color="000000"/>
              <w:bottom w:val="single" w:sz="4" w:space="0" w:color="000000"/>
              <w:right w:val="single" w:sz="4" w:space="0" w:color="000000"/>
            </w:tcBorders>
            <w:hideMark/>
          </w:tcPr>
          <w:p w14:paraId="4ADE4146"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QUANT.</w:t>
            </w:r>
          </w:p>
        </w:tc>
        <w:tc>
          <w:tcPr>
            <w:tcW w:w="1561" w:type="dxa"/>
            <w:tcBorders>
              <w:top w:val="single" w:sz="4" w:space="0" w:color="000000"/>
              <w:left w:val="single" w:sz="4" w:space="0" w:color="000000"/>
              <w:bottom w:val="single" w:sz="4" w:space="0" w:color="000000"/>
              <w:right w:val="single" w:sz="4" w:space="0" w:color="000000"/>
            </w:tcBorders>
            <w:hideMark/>
          </w:tcPr>
          <w:p w14:paraId="4B7AF325"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VALOR</w:t>
            </w:r>
          </w:p>
          <w:p w14:paraId="46CEAEAE"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UNITÁRIO MÁXIMO</w:t>
            </w:r>
          </w:p>
        </w:tc>
        <w:tc>
          <w:tcPr>
            <w:tcW w:w="1275" w:type="dxa"/>
            <w:tcBorders>
              <w:top w:val="single" w:sz="4" w:space="0" w:color="000000"/>
              <w:left w:val="single" w:sz="4" w:space="0" w:color="000000"/>
              <w:bottom w:val="single" w:sz="4" w:space="0" w:color="000000"/>
              <w:right w:val="single" w:sz="4" w:space="0" w:color="000000"/>
            </w:tcBorders>
            <w:hideMark/>
          </w:tcPr>
          <w:p w14:paraId="021013B2"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VALOR</w:t>
            </w:r>
          </w:p>
          <w:p w14:paraId="3DD035E8"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TOTAL MÁXIMO</w:t>
            </w:r>
          </w:p>
        </w:tc>
      </w:tr>
      <w:tr w:rsidR="00B007BF" w14:paraId="68CA61DE" w14:textId="77777777" w:rsidTr="00B007BF">
        <w:trPr>
          <w:trHeight w:val="263"/>
        </w:trPr>
        <w:tc>
          <w:tcPr>
            <w:tcW w:w="708" w:type="dxa"/>
            <w:tcBorders>
              <w:top w:val="single" w:sz="4" w:space="0" w:color="000000"/>
              <w:left w:val="single" w:sz="4" w:space="0" w:color="000000"/>
              <w:bottom w:val="nil"/>
              <w:right w:val="single" w:sz="4" w:space="0" w:color="000000"/>
            </w:tcBorders>
          </w:tcPr>
          <w:p w14:paraId="577AF04A" w14:textId="77777777" w:rsidR="00B007BF" w:rsidRDefault="00B007BF">
            <w:pPr>
              <w:jc w:val="both"/>
              <w:rPr>
                <w:rFonts w:ascii="Arial" w:eastAsia="Calibri" w:hAnsi="Arial" w:cs="Arial"/>
                <w:bCs/>
                <w:sz w:val="19"/>
                <w:szCs w:val="19"/>
                <w:lang w:val="pt-PT"/>
              </w:rPr>
            </w:pPr>
          </w:p>
        </w:tc>
        <w:tc>
          <w:tcPr>
            <w:tcW w:w="3545" w:type="dxa"/>
            <w:tcBorders>
              <w:top w:val="single" w:sz="4" w:space="0" w:color="000000"/>
              <w:left w:val="single" w:sz="4" w:space="0" w:color="000000"/>
              <w:bottom w:val="nil"/>
              <w:right w:val="single" w:sz="4" w:space="0" w:color="000000"/>
            </w:tcBorders>
            <w:hideMark/>
          </w:tcPr>
          <w:p w14:paraId="2261291E"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EXECUÇÃO</w:t>
            </w:r>
            <w:r>
              <w:rPr>
                <w:rFonts w:ascii="Arial" w:eastAsia="Calibri" w:hAnsi="Arial" w:cs="Arial"/>
                <w:bCs/>
                <w:sz w:val="19"/>
                <w:szCs w:val="19"/>
                <w:lang w:val="pt-PT"/>
              </w:rPr>
              <w:tab/>
              <w:t>DE</w:t>
            </w:r>
            <w:r>
              <w:rPr>
                <w:rFonts w:ascii="Arial" w:eastAsia="Calibri" w:hAnsi="Arial" w:cs="Arial"/>
                <w:bCs/>
                <w:sz w:val="19"/>
                <w:szCs w:val="19"/>
                <w:lang w:val="pt-PT"/>
              </w:rPr>
              <w:tab/>
              <w:t>SERVIÇOS</w:t>
            </w:r>
            <w:r>
              <w:rPr>
                <w:rFonts w:ascii="Arial" w:eastAsia="Calibri" w:hAnsi="Arial" w:cs="Arial"/>
                <w:bCs/>
                <w:sz w:val="19"/>
                <w:szCs w:val="19"/>
                <w:lang w:val="pt-PT"/>
              </w:rPr>
              <w:tab/>
              <w:t>DE</w:t>
            </w:r>
          </w:p>
        </w:tc>
        <w:tc>
          <w:tcPr>
            <w:tcW w:w="1558" w:type="dxa"/>
            <w:tcBorders>
              <w:top w:val="single" w:sz="4" w:space="0" w:color="000000"/>
              <w:left w:val="single" w:sz="4" w:space="0" w:color="000000"/>
              <w:bottom w:val="nil"/>
              <w:right w:val="single" w:sz="4" w:space="0" w:color="000000"/>
            </w:tcBorders>
          </w:tcPr>
          <w:p w14:paraId="04731C66" w14:textId="77777777" w:rsidR="00B007BF" w:rsidRDefault="00B007BF">
            <w:pPr>
              <w:jc w:val="both"/>
              <w:rPr>
                <w:rFonts w:ascii="Arial" w:eastAsia="Calibri" w:hAnsi="Arial" w:cs="Arial"/>
                <w:bCs/>
                <w:sz w:val="19"/>
                <w:szCs w:val="19"/>
                <w:lang w:val="pt-PT"/>
              </w:rPr>
            </w:pPr>
          </w:p>
        </w:tc>
        <w:tc>
          <w:tcPr>
            <w:tcW w:w="1277" w:type="dxa"/>
            <w:tcBorders>
              <w:top w:val="single" w:sz="4" w:space="0" w:color="000000"/>
              <w:left w:val="single" w:sz="4" w:space="0" w:color="000000"/>
              <w:bottom w:val="nil"/>
              <w:right w:val="single" w:sz="4" w:space="0" w:color="000000"/>
            </w:tcBorders>
          </w:tcPr>
          <w:p w14:paraId="4F1526E2" w14:textId="77777777" w:rsidR="00B007BF" w:rsidRDefault="00B007BF">
            <w:pPr>
              <w:jc w:val="both"/>
              <w:rPr>
                <w:rFonts w:ascii="Arial" w:eastAsia="Calibri" w:hAnsi="Arial" w:cs="Arial"/>
                <w:bCs/>
                <w:sz w:val="19"/>
                <w:szCs w:val="19"/>
                <w:lang w:val="pt-PT"/>
              </w:rPr>
            </w:pPr>
          </w:p>
        </w:tc>
        <w:tc>
          <w:tcPr>
            <w:tcW w:w="1561" w:type="dxa"/>
            <w:tcBorders>
              <w:top w:val="single" w:sz="4" w:space="0" w:color="000000"/>
              <w:left w:val="single" w:sz="4" w:space="0" w:color="000000"/>
              <w:bottom w:val="nil"/>
              <w:right w:val="single" w:sz="4" w:space="0" w:color="000000"/>
            </w:tcBorders>
          </w:tcPr>
          <w:p w14:paraId="79817DEC" w14:textId="77777777" w:rsidR="00B007BF" w:rsidRDefault="00B007BF">
            <w:pPr>
              <w:jc w:val="both"/>
              <w:rPr>
                <w:rFonts w:ascii="Arial" w:eastAsia="Calibri" w:hAnsi="Arial" w:cs="Arial"/>
                <w:bCs/>
                <w:sz w:val="19"/>
                <w:szCs w:val="19"/>
                <w:lang w:val="pt-PT"/>
              </w:rPr>
            </w:pPr>
          </w:p>
        </w:tc>
        <w:tc>
          <w:tcPr>
            <w:tcW w:w="1275" w:type="dxa"/>
            <w:tcBorders>
              <w:top w:val="single" w:sz="4" w:space="0" w:color="000000"/>
              <w:left w:val="single" w:sz="4" w:space="0" w:color="000000"/>
              <w:bottom w:val="nil"/>
              <w:right w:val="single" w:sz="4" w:space="0" w:color="000000"/>
            </w:tcBorders>
          </w:tcPr>
          <w:p w14:paraId="77C8AE0F" w14:textId="77777777" w:rsidR="00B007BF" w:rsidRDefault="00B007BF">
            <w:pPr>
              <w:jc w:val="both"/>
              <w:rPr>
                <w:rFonts w:ascii="Arial" w:eastAsia="Calibri" w:hAnsi="Arial" w:cs="Arial"/>
                <w:bCs/>
                <w:sz w:val="19"/>
                <w:szCs w:val="19"/>
                <w:lang w:val="pt-PT"/>
              </w:rPr>
            </w:pPr>
          </w:p>
        </w:tc>
      </w:tr>
      <w:tr w:rsidR="00B007BF" w14:paraId="1244D507" w14:textId="77777777" w:rsidTr="00B007BF">
        <w:trPr>
          <w:trHeight w:val="275"/>
        </w:trPr>
        <w:tc>
          <w:tcPr>
            <w:tcW w:w="708" w:type="dxa"/>
            <w:tcBorders>
              <w:top w:val="nil"/>
              <w:left w:val="single" w:sz="4" w:space="0" w:color="000000"/>
              <w:bottom w:val="nil"/>
              <w:right w:val="single" w:sz="4" w:space="0" w:color="000000"/>
            </w:tcBorders>
          </w:tcPr>
          <w:p w14:paraId="37197B8F" w14:textId="77777777" w:rsidR="00B007BF" w:rsidRDefault="00B007BF">
            <w:pPr>
              <w:jc w:val="both"/>
              <w:rPr>
                <w:rFonts w:ascii="Arial" w:eastAsia="Calibri" w:hAnsi="Arial" w:cs="Arial"/>
                <w:bCs/>
                <w:sz w:val="19"/>
                <w:szCs w:val="19"/>
                <w:lang w:val="pt-PT"/>
              </w:rPr>
            </w:pPr>
          </w:p>
        </w:tc>
        <w:tc>
          <w:tcPr>
            <w:tcW w:w="3545" w:type="dxa"/>
            <w:tcBorders>
              <w:top w:val="nil"/>
              <w:left w:val="single" w:sz="4" w:space="0" w:color="000000"/>
              <w:bottom w:val="nil"/>
              <w:right w:val="single" w:sz="4" w:space="0" w:color="000000"/>
            </w:tcBorders>
            <w:hideMark/>
          </w:tcPr>
          <w:p w14:paraId="67A5E4BA"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HOSPEDAGEM</w:t>
            </w:r>
            <w:r>
              <w:rPr>
                <w:rFonts w:ascii="Arial" w:eastAsia="Calibri" w:hAnsi="Arial" w:cs="Arial"/>
                <w:bCs/>
                <w:sz w:val="19"/>
                <w:szCs w:val="19"/>
                <w:lang w:val="pt-PT"/>
              </w:rPr>
              <w:tab/>
              <w:t>EM</w:t>
            </w:r>
            <w:r>
              <w:rPr>
                <w:rFonts w:ascii="Arial" w:eastAsia="Calibri" w:hAnsi="Arial" w:cs="Arial"/>
                <w:bCs/>
                <w:sz w:val="19"/>
                <w:szCs w:val="19"/>
                <w:lang w:val="pt-PT"/>
              </w:rPr>
              <w:tab/>
              <w:t>HOTEL</w:t>
            </w:r>
            <w:r>
              <w:rPr>
                <w:rFonts w:ascii="Arial" w:eastAsia="Calibri" w:hAnsi="Arial" w:cs="Arial"/>
                <w:bCs/>
                <w:sz w:val="19"/>
                <w:szCs w:val="19"/>
                <w:lang w:val="pt-PT"/>
              </w:rPr>
              <w:tab/>
              <w:t>–</w:t>
            </w:r>
          </w:p>
        </w:tc>
        <w:tc>
          <w:tcPr>
            <w:tcW w:w="1558" w:type="dxa"/>
            <w:tcBorders>
              <w:top w:val="nil"/>
              <w:left w:val="single" w:sz="4" w:space="0" w:color="000000"/>
              <w:bottom w:val="nil"/>
              <w:right w:val="single" w:sz="4" w:space="0" w:color="000000"/>
            </w:tcBorders>
            <w:hideMark/>
          </w:tcPr>
          <w:p w14:paraId="6244B438"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 xml:space="preserve">Diaria </w:t>
            </w:r>
          </w:p>
        </w:tc>
        <w:tc>
          <w:tcPr>
            <w:tcW w:w="1277" w:type="dxa"/>
            <w:tcBorders>
              <w:top w:val="nil"/>
              <w:left w:val="single" w:sz="4" w:space="0" w:color="000000"/>
              <w:bottom w:val="nil"/>
              <w:right w:val="single" w:sz="4" w:space="0" w:color="000000"/>
            </w:tcBorders>
            <w:hideMark/>
          </w:tcPr>
          <w:p w14:paraId="00C2C3D4"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144</w:t>
            </w:r>
          </w:p>
        </w:tc>
        <w:tc>
          <w:tcPr>
            <w:tcW w:w="1561" w:type="dxa"/>
            <w:tcBorders>
              <w:top w:val="nil"/>
              <w:left w:val="single" w:sz="4" w:space="0" w:color="000000"/>
              <w:bottom w:val="nil"/>
              <w:right w:val="single" w:sz="4" w:space="0" w:color="000000"/>
            </w:tcBorders>
          </w:tcPr>
          <w:p w14:paraId="4ADF5CAE" w14:textId="77777777" w:rsidR="00B007BF" w:rsidRDefault="00B007BF">
            <w:pPr>
              <w:jc w:val="both"/>
              <w:rPr>
                <w:rFonts w:ascii="Arial" w:eastAsia="Calibri" w:hAnsi="Arial" w:cs="Arial"/>
                <w:bCs/>
                <w:sz w:val="19"/>
                <w:szCs w:val="19"/>
                <w:lang w:val="pt-PT"/>
              </w:rPr>
            </w:pPr>
          </w:p>
        </w:tc>
        <w:tc>
          <w:tcPr>
            <w:tcW w:w="1275" w:type="dxa"/>
            <w:tcBorders>
              <w:top w:val="nil"/>
              <w:left w:val="single" w:sz="4" w:space="0" w:color="000000"/>
              <w:bottom w:val="nil"/>
              <w:right w:val="single" w:sz="4" w:space="0" w:color="000000"/>
            </w:tcBorders>
          </w:tcPr>
          <w:p w14:paraId="75F34FAF" w14:textId="77777777" w:rsidR="00B007BF" w:rsidRDefault="00B007BF">
            <w:pPr>
              <w:jc w:val="both"/>
              <w:rPr>
                <w:rFonts w:ascii="Arial" w:eastAsia="Calibri" w:hAnsi="Arial" w:cs="Arial"/>
                <w:bCs/>
                <w:sz w:val="19"/>
                <w:szCs w:val="19"/>
                <w:lang w:val="pt-PT"/>
              </w:rPr>
            </w:pPr>
          </w:p>
        </w:tc>
      </w:tr>
      <w:tr w:rsidR="00B007BF" w14:paraId="722B1127" w14:textId="77777777" w:rsidTr="00B007BF">
        <w:trPr>
          <w:trHeight w:val="275"/>
        </w:trPr>
        <w:tc>
          <w:tcPr>
            <w:tcW w:w="708" w:type="dxa"/>
            <w:tcBorders>
              <w:top w:val="nil"/>
              <w:left w:val="single" w:sz="4" w:space="0" w:color="000000"/>
              <w:bottom w:val="nil"/>
              <w:right w:val="single" w:sz="4" w:space="0" w:color="000000"/>
            </w:tcBorders>
          </w:tcPr>
          <w:p w14:paraId="75AD291C" w14:textId="77777777" w:rsidR="00B007BF" w:rsidRDefault="00B007BF">
            <w:pPr>
              <w:jc w:val="both"/>
              <w:rPr>
                <w:rFonts w:ascii="Arial" w:eastAsia="Calibri" w:hAnsi="Arial" w:cs="Arial"/>
                <w:bCs/>
                <w:sz w:val="19"/>
                <w:szCs w:val="19"/>
                <w:lang w:val="pt-PT"/>
              </w:rPr>
            </w:pPr>
          </w:p>
        </w:tc>
        <w:tc>
          <w:tcPr>
            <w:tcW w:w="3545" w:type="dxa"/>
            <w:tcBorders>
              <w:top w:val="nil"/>
              <w:left w:val="single" w:sz="4" w:space="0" w:color="000000"/>
              <w:bottom w:val="nil"/>
              <w:right w:val="single" w:sz="4" w:space="0" w:color="000000"/>
            </w:tcBorders>
            <w:hideMark/>
          </w:tcPr>
          <w:p w14:paraId="0F0F0086"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APARTAMENTO DUPLO. (2</w:t>
            </w:r>
          </w:p>
        </w:tc>
        <w:tc>
          <w:tcPr>
            <w:tcW w:w="1558" w:type="dxa"/>
            <w:tcBorders>
              <w:top w:val="nil"/>
              <w:left w:val="single" w:sz="4" w:space="0" w:color="000000"/>
              <w:bottom w:val="nil"/>
              <w:right w:val="single" w:sz="4" w:space="0" w:color="000000"/>
            </w:tcBorders>
          </w:tcPr>
          <w:p w14:paraId="4D93D724" w14:textId="77777777" w:rsidR="00B007BF" w:rsidRDefault="00B007BF">
            <w:pPr>
              <w:jc w:val="both"/>
              <w:rPr>
                <w:rFonts w:ascii="Arial" w:eastAsia="Calibri" w:hAnsi="Arial" w:cs="Arial"/>
                <w:bCs/>
                <w:sz w:val="19"/>
                <w:szCs w:val="19"/>
                <w:lang w:val="pt-PT"/>
              </w:rPr>
            </w:pPr>
          </w:p>
        </w:tc>
        <w:tc>
          <w:tcPr>
            <w:tcW w:w="1277" w:type="dxa"/>
            <w:tcBorders>
              <w:top w:val="nil"/>
              <w:left w:val="single" w:sz="4" w:space="0" w:color="000000"/>
              <w:bottom w:val="nil"/>
              <w:right w:val="single" w:sz="4" w:space="0" w:color="000000"/>
            </w:tcBorders>
            <w:hideMark/>
          </w:tcPr>
          <w:p w14:paraId="3BB15E57"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 xml:space="preserve">Diarias </w:t>
            </w:r>
          </w:p>
        </w:tc>
        <w:tc>
          <w:tcPr>
            <w:tcW w:w="1561" w:type="dxa"/>
            <w:tcBorders>
              <w:top w:val="nil"/>
              <w:left w:val="single" w:sz="4" w:space="0" w:color="000000"/>
              <w:bottom w:val="nil"/>
              <w:right w:val="single" w:sz="4" w:space="0" w:color="000000"/>
            </w:tcBorders>
            <w:hideMark/>
          </w:tcPr>
          <w:p w14:paraId="1E7CF66A"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01 DIÁRIA =</w:t>
            </w:r>
          </w:p>
        </w:tc>
        <w:tc>
          <w:tcPr>
            <w:tcW w:w="1275" w:type="dxa"/>
            <w:tcBorders>
              <w:top w:val="nil"/>
              <w:left w:val="single" w:sz="4" w:space="0" w:color="000000"/>
              <w:bottom w:val="nil"/>
              <w:right w:val="single" w:sz="4" w:space="0" w:color="000000"/>
            </w:tcBorders>
            <w:hideMark/>
          </w:tcPr>
          <w:p w14:paraId="3B060CEF"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R$</w:t>
            </w:r>
          </w:p>
        </w:tc>
      </w:tr>
      <w:tr w:rsidR="00B007BF" w14:paraId="0E12F18D" w14:textId="77777777" w:rsidTr="00B007BF">
        <w:trPr>
          <w:trHeight w:val="276"/>
        </w:trPr>
        <w:tc>
          <w:tcPr>
            <w:tcW w:w="708" w:type="dxa"/>
            <w:tcBorders>
              <w:top w:val="nil"/>
              <w:left w:val="single" w:sz="4" w:space="0" w:color="000000"/>
              <w:bottom w:val="nil"/>
              <w:right w:val="single" w:sz="4" w:space="0" w:color="000000"/>
            </w:tcBorders>
            <w:hideMark/>
          </w:tcPr>
          <w:p w14:paraId="793DE752"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01</w:t>
            </w:r>
          </w:p>
        </w:tc>
        <w:tc>
          <w:tcPr>
            <w:tcW w:w="3545" w:type="dxa"/>
            <w:tcBorders>
              <w:top w:val="nil"/>
              <w:left w:val="single" w:sz="4" w:space="0" w:color="000000"/>
              <w:bottom w:val="nil"/>
              <w:right w:val="single" w:sz="4" w:space="0" w:color="000000"/>
            </w:tcBorders>
            <w:hideMark/>
          </w:tcPr>
          <w:p w14:paraId="56E03331"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cama de casal queen ou 2 camas de</w:t>
            </w:r>
          </w:p>
        </w:tc>
        <w:tc>
          <w:tcPr>
            <w:tcW w:w="1558" w:type="dxa"/>
            <w:tcBorders>
              <w:top w:val="nil"/>
              <w:left w:val="single" w:sz="4" w:space="0" w:color="000000"/>
              <w:bottom w:val="nil"/>
              <w:right w:val="single" w:sz="4" w:space="0" w:color="000000"/>
            </w:tcBorders>
          </w:tcPr>
          <w:p w14:paraId="7218C91F" w14:textId="77777777" w:rsidR="00B007BF" w:rsidRDefault="00B007BF">
            <w:pPr>
              <w:jc w:val="both"/>
              <w:rPr>
                <w:rFonts w:ascii="Arial" w:eastAsia="Calibri" w:hAnsi="Arial" w:cs="Arial"/>
                <w:bCs/>
                <w:sz w:val="19"/>
                <w:szCs w:val="19"/>
                <w:lang w:val="pt-PT"/>
              </w:rPr>
            </w:pPr>
          </w:p>
        </w:tc>
        <w:tc>
          <w:tcPr>
            <w:tcW w:w="1277" w:type="dxa"/>
            <w:tcBorders>
              <w:top w:val="nil"/>
              <w:left w:val="single" w:sz="4" w:space="0" w:color="000000"/>
              <w:bottom w:val="nil"/>
              <w:right w:val="single" w:sz="4" w:space="0" w:color="000000"/>
            </w:tcBorders>
          </w:tcPr>
          <w:p w14:paraId="3BE8A0CD" w14:textId="77777777" w:rsidR="00B007BF" w:rsidRDefault="00B007BF">
            <w:pPr>
              <w:jc w:val="both"/>
              <w:rPr>
                <w:rFonts w:ascii="Arial" w:eastAsia="Calibri" w:hAnsi="Arial" w:cs="Arial"/>
                <w:bCs/>
                <w:sz w:val="19"/>
                <w:szCs w:val="19"/>
                <w:lang w:val="pt-PT"/>
              </w:rPr>
            </w:pPr>
          </w:p>
        </w:tc>
        <w:tc>
          <w:tcPr>
            <w:tcW w:w="1561" w:type="dxa"/>
            <w:tcBorders>
              <w:top w:val="nil"/>
              <w:left w:val="single" w:sz="4" w:space="0" w:color="000000"/>
              <w:bottom w:val="nil"/>
              <w:right w:val="single" w:sz="4" w:space="0" w:color="000000"/>
            </w:tcBorders>
            <w:hideMark/>
          </w:tcPr>
          <w:p w14:paraId="666D99BC"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R$ 317,33</w:t>
            </w:r>
          </w:p>
        </w:tc>
        <w:tc>
          <w:tcPr>
            <w:tcW w:w="1275" w:type="dxa"/>
            <w:tcBorders>
              <w:top w:val="nil"/>
              <w:left w:val="single" w:sz="4" w:space="0" w:color="000000"/>
              <w:bottom w:val="nil"/>
              <w:right w:val="single" w:sz="4" w:space="0" w:color="000000"/>
            </w:tcBorders>
            <w:hideMark/>
          </w:tcPr>
          <w:p w14:paraId="15AFA328"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45.695,52</w:t>
            </w:r>
          </w:p>
        </w:tc>
      </w:tr>
      <w:tr w:rsidR="00B007BF" w14:paraId="05A93392" w14:textId="77777777" w:rsidTr="00B007BF">
        <w:trPr>
          <w:trHeight w:val="276"/>
        </w:trPr>
        <w:tc>
          <w:tcPr>
            <w:tcW w:w="708" w:type="dxa"/>
            <w:tcBorders>
              <w:top w:val="nil"/>
              <w:left w:val="single" w:sz="4" w:space="0" w:color="000000"/>
              <w:bottom w:val="nil"/>
              <w:right w:val="single" w:sz="4" w:space="0" w:color="000000"/>
            </w:tcBorders>
          </w:tcPr>
          <w:p w14:paraId="07C974A9" w14:textId="77777777" w:rsidR="00B007BF" w:rsidRDefault="00B007BF">
            <w:pPr>
              <w:jc w:val="both"/>
              <w:rPr>
                <w:rFonts w:ascii="Arial" w:eastAsia="Calibri" w:hAnsi="Arial" w:cs="Arial"/>
                <w:bCs/>
                <w:sz w:val="19"/>
                <w:szCs w:val="19"/>
                <w:lang w:val="pt-PT"/>
              </w:rPr>
            </w:pPr>
          </w:p>
        </w:tc>
        <w:tc>
          <w:tcPr>
            <w:tcW w:w="3545" w:type="dxa"/>
            <w:tcBorders>
              <w:top w:val="nil"/>
              <w:left w:val="single" w:sz="4" w:space="0" w:color="000000"/>
              <w:bottom w:val="nil"/>
              <w:right w:val="single" w:sz="4" w:space="0" w:color="000000"/>
            </w:tcBorders>
            <w:hideMark/>
          </w:tcPr>
          <w:p w14:paraId="568D20FB"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solteiro) – incluso café da manhã,</w:t>
            </w:r>
          </w:p>
        </w:tc>
        <w:tc>
          <w:tcPr>
            <w:tcW w:w="1558" w:type="dxa"/>
            <w:tcBorders>
              <w:top w:val="nil"/>
              <w:left w:val="single" w:sz="4" w:space="0" w:color="000000"/>
              <w:bottom w:val="nil"/>
              <w:right w:val="single" w:sz="4" w:space="0" w:color="000000"/>
            </w:tcBorders>
          </w:tcPr>
          <w:p w14:paraId="7F370FC0" w14:textId="77777777" w:rsidR="00B007BF" w:rsidRDefault="00B007BF">
            <w:pPr>
              <w:jc w:val="both"/>
              <w:rPr>
                <w:rFonts w:ascii="Arial" w:eastAsia="Calibri" w:hAnsi="Arial" w:cs="Arial"/>
                <w:bCs/>
                <w:sz w:val="19"/>
                <w:szCs w:val="19"/>
                <w:lang w:val="pt-PT"/>
              </w:rPr>
            </w:pPr>
          </w:p>
        </w:tc>
        <w:tc>
          <w:tcPr>
            <w:tcW w:w="1277" w:type="dxa"/>
            <w:tcBorders>
              <w:top w:val="nil"/>
              <w:left w:val="single" w:sz="4" w:space="0" w:color="000000"/>
              <w:bottom w:val="nil"/>
              <w:right w:val="single" w:sz="4" w:space="0" w:color="000000"/>
            </w:tcBorders>
          </w:tcPr>
          <w:p w14:paraId="7E643F65" w14:textId="77777777" w:rsidR="00B007BF" w:rsidRDefault="00B007BF">
            <w:pPr>
              <w:jc w:val="both"/>
              <w:rPr>
                <w:rFonts w:ascii="Arial" w:eastAsia="Calibri" w:hAnsi="Arial" w:cs="Arial"/>
                <w:bCs/>
                <w:sz w:val="19"/>
                <w:szCs w:val="19"/>
                <w:lang w:val="pt-PT"/>
              </w:rPr>
            </w:pPr>
          </w:p>
        </w:tc>
        <w:tc>
          <w:tcPr>
            <w:tcW w:w="1561" w:type="dxa"/>
            <w:tcBorders>
              <w:top w:val="nil"/>
              <w:left w:val="single" w:sz="4" w:space="0" w:color="000000"/>
              <w:bottom w:val="nil"/>
              <w:right w:val="single" w:sz="4" w:space="0" w:color="000000"/>
            </w:tcBorders>
          </w:tcPr>
          <w:p w14:paraId="66E0EF43" w14:textId="77777777" w:rsidR="00B007BF" w:rsidRDefault="00B007BF">
            <w:pPr>
              <w:jc w:val="both"/>
              <w:rPr>
                <w:rFonts w:ascii="Arial" w:eastAsia="Calibri" w:hAnsi="Arial" w:cs="Arial"/>
                <w:bCs/>
                <w:sz w:val="19"/>
                <w:szCs w:val="19"/>
                <w:lang w:val="pt-PT"/>
              </w:rPr>
            </w:pPr>
          </w:p>
        </w:tc>
        <w:tc>
          <w:tcPr>
            <w:tcW w:w="1275" w:type="dxa"/>
            <w:tcBorders>
              <w:top w:val="nil"/>
              <w:left w:val="single" w:sz="4" w:space="0" w:color="000000"/>
              <w:bottom w:val="nil"/>
              <w:right w:val="single" w:sz="4" w:space="0" w:color="000000"/>
            </w:tcBorders>
          </w:tcPr>
          <w:p w14:paraId="5E47DAFE" w14:textId="77777777" w:rsidR="00B007BF" w:rsidRDefault="00B007BF">
            <w:pPr>
              <w:jc w:val="both"/>
              <w:rPr>
                <w:rFonts w:ascii="Arial" w:eastAsia="Calibri" w:hAnsi="Arial" w:cs="Arial"/>
                <w:bCs/>
                <w:sz w:val="19"/>
                <w:szCs w:val="19"/>
                <w:lang w:val="pt-PT"/>
              </w:rPr>
            </w:pPr>
          </w:p>
        </w:tc>
      </w:tr>
      <w:tr w:rsidR="00B007BF" w14:paraId="603623D1" w14:textId="77777777" w:rsidTr="00B007BF">
        <w:trPr>
          <w:trHeight w:val="80"/>
        </w:trPr>
        <w:tc>
          <w:tcPr>
            <w:tcW w:w="708" w:type="dxa"/>
            <w:tcBorders>
              <w:top w:val="nil"/>
              <w:left w:val="single" w:sz="4" w:space="0" w:color="000000"/>
              <w:bottom w:val="nil"/>
              <w:right w:val="single" w:sz="4" w:space="0" w:color="000000"/>
            </w:tcBorders>
          </w:tcPr>
          <w:p w14:paraId="472C0DBA" w14:textId="77777777" w:rsidR="00B007BF" w:rsidRDefault="00B007BF">
            <w:pPr>
              <w:jc w:val="both"/>
              <w:rPr>
                <w:rFonts w:ascii="Arial" w:eastAsia="Calibri" w:hAnsi="Arial" w:cs="Arial"/>
                <w:bCs/>
                <w:sz w:val="19"/>
                <w:szCs w:val="19"/>
                <w:lang w:val="pt-PT"/>
              </w:rPr>
            </w:pPr>
          </w:p>
        </w:tc>
        <w:tc>
          <w:tcPr>
            <w:tcW w:w="3545" w:type="dxa"/>
            <w:tcBorders>
              <w:top w:val="nil"/>
              <w:left w:val="single" w:sz="4" w:space="0" w:color="000000"/>
              <w:bottom w:val="nil"/>
              <w:right w:val="single" w:sz="4" w:space="0" w:color="000000"/>
            </w:tcBorders>
            <w:hideMark/>
          </w:tcPr>
          <w:p w14:paraId="0017806D"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almoço com sobremesa</w:t>
            </w:r>
          </w:p>
        </w:tc>
        <w:tc>
          <w:tcPr>
            <w:tcW w:w="1558" w:type="dxa"/>
            <w:tcBorders>
              <w:top w:val="nil"/>
              <w:left w:val="single" w:sz="4" w:space="0" w:color="000000"/>
              <w:bottom w:val="nil"/>
              <w:right w:val="single" w:sz="4" w:space="0" w:color="000000"/>
            </w:tcBorders>
          </w:tcPr>
          <w:p w14:paraId="20A67FA2" w14:textId="77777777" w:rsidR="00B007BF" w:rsidRDefault="00B007BF">
            <w:pPr>
              <w:jc w:val="both"/>
              <w:rPr>
                <w:rFonts w:ascii="Arial" w:eastAsia="Calibri" w:hAnsi="Arial" w:cs="Arial"/>
                <w:bCs/>
                <w:sz w:val="19"/>
                <w:szCs w:val="19"/>
                <w:lang w:val="pt-PT"/>
              </w:rPr>
            </w:pPr>
          </w:p>
        </w:tc>
        <w:tc>
          <w:tcPr>
            <w:tcW w:w="1277" w:type="dxa"/>
            <w:tcBorders>
              <w:top w:val="nil"/>
              <w:left w:val="single" w:sz="4" w:space="0" w:color="000000"/>
              <w:bottom w:val="nil"/>
              <w:right w:val="single" w:sz="4" w:space="0" w:color="000000"/>
            </w:tcBorders>
          </w:tcPr>
          <w:p w14:paraId="2E7B3FDF" w14:textId="77777777" w:rsidR="00B007BF" w:rsidRDefault="00B007BF">
            <w:pPr>
              <w:jc w:val="both"/>
              <w:rPr>
                <w:rFonts w:ascii="Arial" w:eastAsia="Calibri" w:hAnsi="Arial" w:cs="Arial"/>
                <w:bCs/>
                <w:sz w:val="19"/>
                <w:szCs w:val="19"/>
                <w:lang w:val="pt-PT"/>
              </w:rPr>
            </w:pPr>
          </w:p>
        </w:tc>
        <w:tc>
          <w:tcPr>
            <w:tcW w:w="1561" w:type="dxa"/>
            <w:tcBorders>
              <w:top w:val="nil"/>
              <w:left w:val="single" w:sz="4" w:space="0" w:color="000000"/>
              <w:bottom w:val="nil"/>
              <w:right w:val="single" w:sz="4" w:space="0" w:color="000000"/>
            </w:tcBorders>
          </w:tcPr>
          <w:p w14:paraId="494E2334" w14:textId="77777777" w:rsidR="00B007BF" w:rsidRDefault="00B007BF">
            <w:pPr>
              <w:jc w:val="both"/>
              <w:rPr>
                <w:rFonts w:ascii="Arial" w:eastAsia="Calibri" w:hAnsi="Arial" w:cs="Arial"/>
                <w:bCs/>
                <w:sz w:val="19"/>
                <w:szCs w:val="19"/>
                <w:lang w:val="pt-PT"/>
              </w:rPr>
            </w:pPr>
          </w:p>
        </w:tc>
        <w:tc>
          <w:tcPr>
            <w:tcW w:w="1275" w:type="dxa"/>
            <w:tcBorders>
              <w:top w:val="nil"/>
              <w:left w:val="single" w:sz="4" w:space="0" w:color="000000"/>
              <w:bottom w:val="nil"/>
              <w:right w:val="single" w:sz="4" w:space="0" w:color="000000"/>
            </w:tcBorders>
          </w:tcPr>
          <w:p w14:paraId="55A96FE2" w14:textId="77777777" w:rsidR="00B007BF" w:rsidRDefault="00B007BF">
            <w:pPr>
              <w:jc w:val="both"/>
              <w:rPr>
                <w:rFonts w:ascii="Arial" w:eastAsia="Calibri" w:hAnsi="Arial" w:cs="Arial"/>
                <w:bCs/>
                <w:sz w:val="19"/>
                <w:szCs w:val="19"/>
                <w:lang w:val="pt-PT"/>
              </w:rPr>
            </w:pPr>
          </w:p>
        </w:tc>
      </w:tr>
      <w:tr w:rsidR="00B007BF" w14:paraId="55997463" w14:textId="77777777" w:rsidTr="00B007BF">
        <w:trPr>
          <w:trHeight w:val="262"/>
        </w:trPr>
        <w:tc>
          <w:tcPr>
            <w:tcW w:w="708" w:type="dxa"/>
            <w:tcBorders>
              <w:top w:val="nil"/>
              <w:left w:val="single" w:sz="4" w:space="0" w:color="000000"/>
              <w:bottom w:val="single" w:sz="4" w:space="0" w:color="000000"/>
              <w:right w:val="single" w:sz="4" w:space="0" w:color="000000"/>
            </w:tcBorders>
          </w:tcPr>
          <w:p w14:paraId="1808E64A" w14:textId="77777777" w:rsidR="00B007BF" w:rsidRDefault="00B007BF">
            <w:pPr>
              <w:jc w:val="both"/>
              <w:rPr>
                <w:rFonts w:ascii="Arial" w:eastAsia="Calibri" w:hAnsi="Arial" w:cs="Arial"/>
                <w:bCs/>
                <w:sz w:val="19"/>
                <w:szCs w:val="19"/>
                <w:lang w:val="pt-PT"/>
              </w:rPr>
            </w:pPr>
          </w:p>
        </w:tc>
        <w:tc>
          <w:tcPr>
            <w:tcW w:w="3545" w:type="dxa"/>
            <w:tcBorders>
              <w:top w:val="nil"/>
              <w:left w:val="single" w:sz="4" w:space="0" w:color="000000"/>
              <w:bottom w:val="single" w:sz="4" w:space="0" w:color="000000"/>
              <w:right w:val="single" w:sz="4" w:space="0" w:color="000000"/>
            </w:tcBorders>
            <w:hideMark/>
          </w:tcPr>
          <w:p w14:paraId="287764CC" w14:textId="77777777" w:rsidR="00B007BF" w:rsidRDefault="00B007BF">
            <w:pPr>
              <w:jc w:val="both"/>
              <w:rPr>
                <w:rFonts w:ascii="Arial" w:eastAsia="Calibri" w:hAnsi="Arial" w:cs="Arial"/>
                <w:bCs/>
                <w:sz w:val="19"/>
                <w:szCs w:val="19"/>
                <w:lang w:val="pt-PT"/>
              </w:rPr>
            </w:pPr>
            <w:r>
              <w:rPr>
                <w:rFonts w:ascii="Arial" w:eastAsia="Calibri" w:hAnsi="Arial" w:cs="Arial"/>
                <w:bCs/>
                <w:sz w:val="19"/>
                <w:szCs w:val="19"/>
                <w:lang w:val="pt-PT"/>
              </w:rPr>
              <w:t>e jantar.</w:t>
            </w:r>
          </w:p>
        </w:tc>
        <w:tc>
          <w:tcPr>
            <w:tcW w:w="1558" w:type="dxa"/>
            <w:tcBorders>
              <w:top w:val="nil"/>
              <w:left w:val="single" w:sz="4" w:space="0" w:color="000000"/>
              <w:bottom w:val="single" w:sz="4" w:space="0" w:color="000000"/>
              <w:right w:val="single" w:sz="4" w:space="0" w:color="000000"/>
            </w:tcBorders>
          </w:tcPr>
          <w:p w14:paraId="0762BDA1" w14:textId="77777777" w:rsidR="00B007BF" w:rsidRDefault="00B007BF">
            <w:pPr>
              <w:jc w:val="both"/>
              <w:rPr>
                <w:rFonts w:ascii="Arial" w:eastAsia="Calibri" w:hAnsi="Arial" w:cs="Arial"/>
                <w:bCs/>
                <w:sz w:val="19"/>
                <w:szCs w:val="19"/>
                <w:lang w:val="pt-PT"/>
              </w:rPr>
            </w:pPr>
          </w:p>
        </w:tc>
        <w:tc>
          <w:tcPr>
            <w:tcW w:w="1277" w:type="dxa"/>
            <w:tcBorders>
              <w:top w:val="nil"/>
              <w:left w:val="single" w:sz="4" w:space="0" w:color="000000"/>
              <w:bottom w:val="single" w:sz="4" w:space="0" w:color="000000"/>
              <w:right w:val="single" w:sz="4" w:space="0" w:color="000000"/>
            </w:tcBorders>
          </w:tcPr>
          <w:p w14:paraId="721182F5" w14:textId="77777777" w:rsidR="00B007BF" w:rsidRDefault="00B007BF">
            <w:pPr>
              <w:jc w:val="both"/>
              <w:rPr>
                <w:rFonts w:ascii="Arial" w:eastAsia="Calibri" w:hAnsi="Arial" w:cs="Arial"/>
                <w:bCs/>
                <w:sz w:val="19"/>
                <w:szCs w:val="19"/>
                <w:lang w:val="pt-PT"/>
              </w:rPr>
            </w:pPr>
          </w:p>
        </w:tc>
        <w:tc>
          <w:tcPr>
            <w:tcW w:w="1561" w:type="dxa"/>
            <w:tcBorders>
              <w:top w:val="nil"/>
              <w:left w:val="single" w:sz="4" w:space="0" w:color="000000"/>
              <w:bottom w:val="single" w:sz="4" w:space="0" w:color="000000"/>
              <w:right w:val="single" w:sz="4" w:space="0" w:color="000000"/>
            </w:tcBorders>
          </w:tcPr>
          <w:p w14:paraId="24D9D70F" w14:textId="77777777" w:rsidR="00B007BF" w:rsidRDefault="00B007BF">
            <w:pPr>
              <w:jc w:val="both"/>
              <w:rPr>
                <w:rFonts w:ascii="Arial" w:eastAsia="Calibri" w:hAnsi="Arial" w:cs="Arial"/>
                <w:bCs/>
                <w:sz w:val="19"/>
                <w:szCs w:val="19"/>
                <w:lang w:val="pt-PT"/>
              </w:rPr>
            </w:pPr>
          </w:p>
        </w:tc>
        <w:tc>
          <w:tcPr>
            <w:tcW w:w="1275" w:type="dxa"/>
            <w:tcBorders>
              <w:top w:val="nil"/>
              <w:left w:val="single" w:sz="4" w:space="0" w:color="000000"/>
              <w:bottom w:val="single" w:sz="4" w:space="0" w:color="000000"/>
              <w:right w:val="single" w:sz="4" w:space="0" w:color="000000"/>
            </w:tcBorders>
          </w:tcPr>
          <w:p w14:paraId="541C1D36" w14:textId="77777777" w:rsidR="00B007BF" w:rsidRDefault="00B007BF">
            <w:pPr>
              <w:jc w:val="both"/>
              <w:rPr>
                <w:rFonts w:ascii="Arial" w:eastAsia="Calibri" w:hAnsi="Arial" w:cs="Arial"/>
                <w:bCs/>
                <w:sz w:val="19"/>
                <w:szCs w:val="19"/>
                <w:lang w:val="pt-PT"/>
              </w:rPr>
            </w:pPr>
          </w:p>
        </w:tc>
      </w:tr>
    </w:tbl>
    <w:p w14:paraId="7B12D6A6" w14:textId="77777777" w:rsidR="00B007BF" w:rsidRDefault="00B007BF" w:rsidP="00B007BF">
      <w:pPr>
        <w:jc w:val="both"/>
        <w:rPr>
          <w:rFonts w:ascii="Arial" w:eastAsia="Calibri" w:hAnsi="Arial" w:cs="Arial"/>
          <w:bCs/>
          <w:sz w:val="19"/>
          <w:szCs w:val="19"/>
          <w:lang w:val="pt-PT"/>
        </w:rPr>
      </w:pPr>
    </w:p>
    <w:p w14:paraId="1CC19299"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lang w:val="pt-PT"/>
        </w:rPr>
        <w:t xml:space="preserve">VALOR TOTAL GERAL </w:t>
      </w:r>
      <w:r>
        <w:rPr>
          <w:rFonts w:ascii="Arial" w:eastAsia="Calibri" w:hAnsi="Arial" w:cs="Arial"/>
          <w:bCs/>
          <w:sz w:val="19"/>
          <w:szCs w:val="19"/>
        </w:rPr>
        <w:t>R$ 45.695,52 (quarenta e cinco mil seiscentos e noventa e cinco reais e cinquenta e dois centavos)</w:t>
      </w:r>
    </w:p>
    <w:p w14:paraId="4921A776" w14:textId="77777777" w:rsidR="00B007BF" w:rsidRDefault="00B007BF" w:rsidP="00B007BF">
      <w:pPr>
        <w:jc w:val="both"/>
        <w:rPr>
          <w:rFonts w:ascii="Arial" w:eastAsia="Calibri" w:hAnsi="Arial" w:cs="Arial"/>
          <w:bCs/>
          <w:sz w:val="19"/>
          <w:szCs w:val="19"/>
          <w:lang w:val="pt-PT"/>
        </w:rPr>
      </w:pPr>
    </w:p>
    <w:p w14:paraId="2B223655" w14:textId="77777777" w:rsidR="00B007BF" w:rsidRDefault="00B007BF" w:rsidP="00B007BF">
      <w:pPr>
        <w:jc w:val="both"/>
        <w:rPr>
          <w:rFonts w:ascii="Arial" w:eastAsia="Calibri" w:hAnsi="Arial" w:cs="Arial"/>
          <w:bCs/>
          <w:sz w:val="19"/>
          <w:szCs w:val="19"/>
          <w:lang w:val="pt-PT"/>
        </w:rPr>
      </w:pPr>
      <w:r>
        <w:rPr>
          <w:rFonts w:ascii="Arial" w:eastAsia="Calibri" w:hAnsi="Arial" w:cs="Arial"/>
          <w:bCs/>
          <w:sz w:val="19"/>
          <w:szCs w:val="19"/>
          <w:lang w:val="pt-PT"/>
        </w:rPr>
        <w:t>6.2 - As demais despesas constantes no item 04 deste termo, fica de responsabilidade também da contratada.</w:t>
      </w:r>
    </w:p>
    <w:p w14:paraId="5A8B13E6" w14:textId="77777777" w:rsidR="00B007BF" w:rsidRDefault="00B007BF" w:rsidP="00B007BF">
      <w:pPr>
        <w:jc w:val="both"/>
        <w:rPr>
          <w:rFonts w:ascii="Arial" w:eastAsia="Calibri" w:hAnsi="Arial" w:cs="Arial"/>
          <w:bCs/>
          <w:sz w:val="19"/>
          <w:szCs w:val="19"/>
          <w:lang w:val="pt-PT"/>
        </w:rPr>
      </w:pPr>
    </w:p>
    <w:p w14:paraId="2487412A"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6.3 - Objeto: Contratação de empresa do ramo Hoteleiro para prestação de serviço de hospedagem e alimentação para o Grupo da Melhor de Rifaina SP, em viagem à cidade de Caldas Novas GO.</w:t>
      </w:r>
    </w:p>
    <w:p w14:paraId="73DB9D3B"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 xml:space="preserve">Chegada em Caldas Novas:  Dia 10 de outubro as 11:00 </w:t>
      </w:r>
      <w:proofErr w:type="spellStart"/>
      <w:r>
        <w:rPr>
          <w:rFonts w:ascii="Arial" w:eastAsia="Calibri" w:hAnsi="Arial" w:cs="Arial"/>
          <w:bCs/>
          <w:sz w:val="19"/>
          <w:szCs w:val="19"/>
        </w:rPr>
        <w:t>hs</w:t>
      </w:r>
      <w:proofErr w:type="spellEnd"/>
      <w:r>
        <w:rPr>
          <w:rFonts w:ascii="Arial" w:eastAsia="Calibri" w:hAnsi="Arial" w:cs="Arial"/>
          <w:bCs/>
          <w:sz w:val="19"/>
          <w:szCs w:val="19"/>
        </w:rPr>
        <w:t xml:space="preserve"> (para almoço).</w:t>
      </w:r>
    </w:p>
    <w:p w14:paraId="4B2BCA62"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                                               Dia 11 de outubro </w:t>
      </w:r>
    </w:p>
    <w:p w14:paraId="69FFE572"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                                               Dia 12 de outubro</w:t>
      </w:r>
    </w:p>
    <w:p w14:paraId="19122A12"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Saída de Caldas Novas:        Dia 13 de outubro após o almoço. (Almoço extra)</w:t>
      </w:r>
    </w:p>
    <w:p w14:paraId="68E4BE57" w14:textId="77777777" w:rsidR="00B007BF" w:rsidRDefault="00B007BF" w:rsidP="00B007BF">
      <w:pPr>
        <w:jc w:val="both"/>
        <w:rPr>
          <w:rFonts w:ascii="Arial" w:eastAsia="Calibri" w:hAnsi="Arial" w:cs="Arial"/>
          <w:bCs/>
          <w:sz w:val="19"/>
          <w:szCs w:val="19"/>
        </w:rPr>
      </w:pPr>
    </w:p>
    <w:p w14:paraId="2A670C96"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6.4- Nº de pessoas: 50 pessoas + 1 motorista</w:t>
      </w:r>
    </w:p>
    <w:p w14:paraId="4E5AAF6E"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Hospedagem: - 26 aptos incluindo tripulação - apto categoria luxo.</w:t>
      </w:r>
    </w:p>
    <w:p w14:paraId="0809001B"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 xml:space="preserve">Pacote de 03 diárias incluso pensão completa: café da manhã, almoço e jantar </w:t>
      </w:r>
    </w:p>
    <w:p w14:paraId="5C55C9EC" w14:textId="77777777" w:rsidR="00B007BF" w:rsidRDefault="00B007BF" w:rsidP="00B007BF">
      <w:pPr>
        <w:jc w:val="both"/>
        <w:rPr>
          <w:rFonts w:ascii="Arial" w:eastAsia="Calibri" w:hAnsi="Arial" w:cs="Arial"/>
          <w:bCs/>
          <w:sz w:val="19"/>
          <w:szCs w:val="19"/>
        </w:rPr>
      </w:pPr>
      <w:proofErr w:type="spellStart"/>
      <w:r>
        <w:rPr>
          <w:rFonts w:ascii="Arial" w:eastAsia="Calibri" w:hAnsi="Arial" w:cs="Arial"/>
          <w:bCs/>
          <w:sz w:val="19"/>
          <w:szCs w:val="19"/>
        </w:rPr>
        <w:t>Obs</w:t>
      </w:r>
      <w:proofErr w:type="spellEnd"/>
      <w:r>
        <w:rPr>
          <w:rFonts w:ascii="Arial" w:eastAsia="Calibri" w:hAnsi="Arial" w:cs="Arial"/>
          <w:bCs/>
          <w:sz w:val="19"/>
          <w:szCs w:val="19"/>
        </w:rPr>
        <w:t>: com almoço extra do dia 10/10.</w:t>
      </w:r>
    </w:p>
    <w:p w14:paraId="623052D3" w14:textId="77777777" w:rsidR="00B007BF" w:rsidRDefault="00B007BF" w:rsidP="00B007BF">
      <w:pPr>
        <w:jc w:val="both"/>
        <w:rPr>
          <w:rFonts w:ascii="Arial" w:eastAsia="Calibri" w:hAnsi="Arial" w:cs="Arial"/>
          <w:bCs/>
          <w:sz w:val="19"/>
          <w:szCs w:val="19"/>
        </w:rPr>
      </w:pPr>
    </w:p>
    <w:p w14:paraId="72E65EA9"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 xml:space="preserve">6.5 - A empresa deverá disponibilizar 25 Apto DBL (02 pessoas): e 1 apto SGL (1 pessoa). Desse total, a empresa deverá conceder a </w:t>
      </w:r>
      <w:proofErr w:type="spellStart"/>
      <w:r>
        <w:rPr>
          <w:rFonts w:ascii="Arial" w:eastAsia="Calibri" w:hAnsi="Arial" w:cs="Arial"/>
          <w:bCs/>
          <w:sz w:val="19"/>
          <w:szCs w:val="19"/>
        </w:rPr>
        <w:t>titulo</w:t>
      </w:r>
      <w:proofErr w:type="spellEnd"/>
      <w:r>
        <w:rPr>
          <w:rFonts w:ascii="Arial" w:eastAsia="Calibri" w:hAnsi="Arial" w:cs="Arial"/>
          <w:bCs/>
          <w:sz w:val="19"/>
          <w:szCs w:val="19"/>
        </w:rPr>
        <w:t xml:space="preserve"> de cortesia 1 (um) apto duplo e 1 (um) apto simples (para coordenadores e motorista).</w:t>
      </w:r>
    </w:p>
    <w:p w14:paraId="0ACA7CD3"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 xml:space="preserve">Importante: Sobre a cortesia: </w:t>
      </w:r>
      <w:proofErr w:type="gramStart"/>
      <w:r>
        <w:rPr>
          <w:rFonts w:ascii="Arial" w:eastAsia="Calibri" w:hAnsi="Arial" w:cs="Arial"/>
          <w:bCs/>
          <w:sz w:val="19"/>
          <w:szCs w:val="19"/>
        </w:rPr>
        <w:t>Os apto</w:t>
      </w:r>
      <w:proofErr w:type="gramEnd"/>
      <w:r>
        <w:rPr>
          <w:rFonts w:ascii="Arial" w:eastAsia="Calibri" w:hAnsi="Arial" w:cs="Arial"/>
          <w:bCs/>
          <w:sz w:val="19"/>
          <w:szCs w:val="19"/>
        </w:rPr>
        <w:t xml:space="preserve"> de cortesia para guia e motorista, deverá ser no mesmo regime de pensão do grupo.</w:t>
      </w:r>
    </w:p>
    <w:p w14:paraId="15234ED8" w14:textId="77777777" w:rsidR="00B007BF" w:rsidRDefault="00B007BF" w:rsidP="00B007BF">
      <w:pPr>
        <w:jc w:val="both"/>
        <w:rPr>
          <w:rFonts w:ascii="Arial" w:eastAsia="Calibri" w:hAnsi="Arial" w:cs="Arial"/>
          <w:b/>
          <w:bCs/>
          <w:sz w:val="19"/>
          <w:szCs w:val="19"/>
        </w:rPr>
      </w:pPr>
    </w:p>
    <w:p w14:paraId="0694840C" w14:textId="77777777" w:rsidR="00B007BF" w:rsidRDefault="00B007BF" w:rsidP="00B007BF">
      <w:pPr>
        <w:jc w:val="both"/>
        <w:rPr>
          <w:rFonts w:ascii="Arial" w:eastAsia="Calibri" w:hAnsi="Arial" w:cs="Arial"/>
          <w:b/>
          <w:bCs/>
          <w:sz w:val="19"/>
          <w:szCs w:val="19"/>
          <w:u w:val="single"/>
        </w:rPr>
      </w:pPr>
      <w:r>
        <w:rPr>
          <w:rFonts w:ascii="Arial" w:eastAsia="Calibri" w:hAnsi="Arial" w:cs="Arial"/>
          <w:b/>
          <w:bCs/>
          <w:sz w:val="19"/>
          <w:szCs w:val="19"/>
        </w:rPr>
        <w:t xml:space="preserve">6.6 - Para contratação integral do pacote para acomodação do Grupo da Melhor Idade, </w:t>
      </w:r>
      <w:r>
        <w:rPr>
          <w:rFonts w:ascii="Arial" w:eastAsia="Calibri" w:hAnsi="Arial" w:cs="Arial"/>
          <w:b/>
          <w:bCs/>
          <w:sz w:val="19"/>
          <w:szCs w:val="19"/>
          <w:u w:val="single"/>
        </w:rPr>
        <w:t>será considerado o valor pago sobre 24 apto (duplo). Ou seja, 48 pessoas pagantes.</w:t>
      </w:r>
    </w:p>
    <w:p w14:paraId="0A9A7018" w14:textId="77777777" w:rsidR="00B007BF" w:rsidRDefault="00B007BF" w:rsidP="00B007BF">
      <w:pPr>
        <w:jc w:val="both"/>
        <w:rPr>
          <w:rFonts w:ascii="Arial" w:eastAsia="Calibri" w:hAnsi="Arial" w:cs="Arial"/>
          <w:b/>
          <w:bCs/>
          <w:sz w:val="19"/>
          <w:szCs w:val="19"/>
          <w:u w:val="single"/>
        </w:rPr>
      </w:pPr>
    </w:p>
    <w:p w14:paraId="61CAF0E1" w14:textId="77777777" w:rsidR="00B007BF" w:rsidRDefault="00B007BF" w:rsidP="00B007BF">
      <w:pPr>
        <w:jc w:val="both"/>
        <w:rPr>
          <w:rFonts w:ascii="Arial" w:eastAsia="Calibri" w:hAnsi="Arial" w:cs="Arial"/>
          <w:b/>
          <w:bCs/>
          <w:sz w:val="19"/>
          <w:szCs w:val="19"/>
        </w:rPr>
      </w:pPr>
      <w:r>
        <w:rPr>
          <w:rFonts w:ascii="Arial" w:eastAsia="Calibri" w:hAnsi="Arial" w:cs="Arial"/>
          <w:b/>
          <w:bCs/>
          <w:sz w:val="19"/>
          <w:szCs w:val="19"/>
        </w:rPr>
        <w:t>6.7 - Sobre condições mínimas para acomodação:</w:t>
      </w:r>
    </w:p>
    <w:p w14:paraId="4187CF5D"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Apartamentos luxo: Tv de 21”, telefone, ar condicionado split, frigobar, banheira com água termal, cama casal queen ou 02 camas solteiro.</w:t>
      </w:r>
    </w:p>
    <w:p w14:paraId="122B04A5" w14:textId="77777777" w:rsidR="00B007BF" w:rsidRDefault="00B007BF" w:rsidP="00B007BF">
      <w:pPr>
        <w:numPr>
          <w:ilvl w:val="0"/>
          <w:numId w:val="29"/>
        </w:numPr>
        <w:jc w:val="both"/>
        <w:rPr>
          <w:rFonts w:ascii="Arial" w:eastAsia="Calibri" w:hAnsi="Arial" w:cs="Arial"/>
          <w:bCs/>
          <w:sz w:val="19"/>
          <w:szCs w:val="19"/>
        </w:rPr>
      </w:pPr>
      <w:r>
        <w:rPr>
          <w:rFonts w:ascii="Arial" w:eastAsia="Calibri" w:hAnsi="Arial" w:cs="Arial"/>
          <w:bCs/>
          <w:sz w:val="19"/>
          <w:szCs w:val="19"/>
        </w:rPr>
        <w:t>As toalhas dos aptos deverão trocadas a cada 48 horas, ou seja, em dias alternados.</w:t>
      </w:r>
    </w:p>
    <w:p w14:paraId="175DE9F6" w14:textId="77777777" w:rsidR="00B007BF" w:rsidRDefault="00B007BF" w:rsidP="00B007BF">
      <w:pPr>
        <w:numPr>
          <w:ilvl w:val="0"/>
          <w:numId w:val="29"/>
        </w:numPr>
        <w:jc w:val="both"/>
        <w:rPr>
          <w:rFonts w:ascii="Arial" w:eastAsia="Calibri" w:hAnsi="Arial" w:cs="Arial"/>
          <w:bCs/>
          <w:sz w:val="19"/>
          <w:szCs w:val="19"/>
        </w:rPr>
      </w:pPr>
      <w:r>
        <w:rPr>
          <w:rFonts w:ascii="Arial" w:eastAsia="Calibri" w:hAnsi="Arial" w:cs="Arial"/>
          <w:bCs/>
          <w:sz w:val="19"/>
          <w:szCs w:val="19"/>
        </w:rPr>
        <w:t>Roupas de cama deverão trocadas a cada 72 horas.</w:t>
      </w:r>
    </w:p>
    <w:p w14:paraId="08E548CE" w14:textId="77777777" w:rsidR="00B007BF" w:rsidRDefault="00B007BF" w:rsidP="00B007BF">
      <w:pPr>
        <w:jc w:val="both"/>
        <w:rPr>
          <w:rFonts w:ascii="Arial" w:eastAsia="Calibri" w:hAnsi="Arial" w:cs="Arial"/>
          <w:bCs/>
          <w:sz w:val="19"/>
          <w:szCs w:val="19"/>
          <w:lang w:val="pt-PT"/>
        </w:rPr>
      </w:pPr>
    </w:p>
    <w:p w14:paraId="5F26B06B" w14:textId="77777777" w:rsidR="00B007BF" w:rsidRDefault="00B007BF" w:rsidP="00B007BF">
      <w:pPr>
        <w:numPr>
          <w:ilvl w:val="0"/>
          <w:numId w:val="30"/>
        </w:numPr>
        <w:ind w:left="0"/>
        <w:jc w:val="both"/>
        <w:rPr>
          <w:rFonts w:ascii="Arial" w:eastAsia="Calibri" w:hAnsi="Arial" w:cs="Arial"/>
          <w:b/>
          <w:bCs/>
          <w:sz w:val="19"/>
          <w:szCs w:val="19"/>
          <w:lang w:val="pt-PT"/>
        </w:rPr>
      </w:pPr>
      <w:r>
        <w:rPr>
          <w:rFonts w:ascii="Arial" w:eastAsia="Calibri" w:hAnsi="Arial" w:cs="Arial"/>
          <w:b/>
          <w:bCs/>
          <w:sz w:val="19"/>
          <w:szCs w:val="19"/>
          <w:lang w:val="pt-PT"/>
        </w:rPr>
        <w:t>DAS CONDIÇÕES DE PAGAMENTO</w:t>
      </w:r>
    </w:p>
    <w:p w14:paraId="6A4AF1CE" w14:textId="77777777" w:rsidR="00B007BF" w:rsidRDefault="00B007BF" w:rsidP="00B007BF">
      <w:pPr>
        <w:jc w:val="both"/>
        <w:rPr>
          <w:rFonts w:ascii="Arial" w:eastAsia="Calibri" w:hAnsi="Arial" w:cs="Arial"/>
          <w:bCs/>
          <w:sz w:val="19"/>
          <w:szCs w:val="19"/>
          <w:lang w:val="pt-PT"/>
        </w:rPr>
      </w:pPr>
    </w:p>
    <w:p w14:paraId="582B4C1E" w14:textId="77777777" w:rsidR="00B007BF" w:rsidRDefault="00B007BF" w:rsidP="00B007BF">
      <w:pPr>
        <w:numPr>
          <w:ilvl w:val="1"/>
          <w:numId w:val="30"/>
        </w:numPr>
        <w:ind w:left="0"/>
        <w:jc w:val="both"/>
        <w:rPr>
          <w:rFonts w:ascii="Arial" w:eastAsia="Calibri" w:hAnsi="Arial" w:cs="Arial"/>
          <w:bCs/>
          <w:sz w:val="19"/>
          <w:szCs w:val="19"/>
          <w:lang w:val="pt-PT"/>
        </w:rPr>
      </w:pPr>
      <w:r>
        <w:rPr>
          <w:rFonts w:ascii="Arial" w:eastAsia="Calibri" w:hAnsi="Arial" w:cs="Arial"/>
          <w:bCs/>
          <w:sz w:val="19"/>
          <w:szCs w:val="19"/>
          <w:lang w:val="pt-PT"/>
        </w:rPr>
        <w:t>O pagamento ocorrerá em até 30 (trinta) dias mês seguinte, mediante apresentação de nota fiscal e após atesto do setor competente, nos termos da Lei Federal nº 14.133/2021.</w:t>
      </w:r>
    </w:p>
    <w:p w14:paraId="10140467" w14:textId="77777777" w:rsidR="00B007BF" w:rsidRDefault="00B007BF" w:rsidP="00B007BF">
      <w:pPr>
        <w:jc w:val="both"/>
        <w:rPr>
          <w:rFonts w:ascii="Arial" w:eastAsia="Calibri" w:hAnsi="Arial" w:cs="Arial"/>
          <w:bCs/>
          <w:sz w:val="19"/>
          <w:szCs w:val="19"/>
          <w:lang w:val="pt-PT"/>
        </w:rPr>
      </w:pPr>
    </w:p>
    <w:p w14:paraId="6AF98D4D" w14:textId="77777777" w:rsidR="00B007BF" w:rsidRDefault="00B007BF" w:rsidP="00B007BF">
      <w:pPr>
        <w:numPr>
          <w:ilvl w:val="1"/>
          <w:numId w:val="30"/>
        </w:numPr>
        <w:ind w:left="0"/>
        <w:jc w:val="both"/>
        <w:rPr>
          <w:rFonts w:ascii="Arial" w:eastAsia="Calibri" w:hAnsi="Arial" w:cs="Arial"/>
          <w:bCs/>
          <w:sz w:val="19"/>
          <w:szCs w:val="19"/>
          <w:lang w:val="pt-PT"/>
        </w:rPr>
      </w:pPr>
      <w:r>
        <w:rPr>
          <w:rFonts w:ascii="Arial" w:eastAsia="Calibri" w:hAnsi="Arial" w:cs="Arial"/>
          <w:bCs/>
          <w:sz w:val="19"/>
          <w:szCs w:val="19"/>
          <w:lang w:val="pt-PT"/>
        </w:rPr>
        <w:t>A inadimplência da Contratada com relação aos encargos sociais, trabalhistas, fiscais e comerciais ou indenizações não transfere a Contratante à responsabilidade por seu pagamento, nem poderá onerar o objeto contratado, de acordo com o artigo 121, parágrafo único, da Lei Federal nº. 14.133/2021.</w:t>
      </w:r>
    </w:p>
    <w:p w14:paraId="02AEB16C" w14:textId="77777777" w:rsidR="00B007BF" w:rsidRDefault="00B007BF" w:rsidP="00B007BF">
      <w:pPr>
        <w:jc w:val="both"/>
        <w:rPr>
          <w:rFonts w:ascii="Arial" w:eastAsia="Calibri" w:hAnsi="Arial" w:cs="Arial"/>
          <w:bCs/>
          <w:sz w:val="19"/>
          <w:szCs w:val="19"/>
          <w:lang w:val="pt-PT"/>
        </w:rPr>
      </w:pPr>
    </w:p>
    <w:p w14:paraId="02D925D3" w14:textId="77777777" w:rsidR="00B007BF" w:rsidRDefault="00B007BF" w:rsidP="00B007BF">
      <w:pPr>
        <w:numPr>
          <w:ilvl w:val="0"/>
          <w:numId w:val="30"/>
        </w:numPr>
        <w:ind w:left="0"/>
        <w:jc w:val="both"/>
        <w:rPr>
          <w:rFonts w:ascii="Arial" w:eastAsia="Calibri" w:hAnsi="Arial" w:cs="Arial"/>
          <w:b/>
          <w:bCs/>
          <w:sz w:val="19"/>
          <w:szCs w:val="19"/>
          <w:lang w:val="pt-PT"/>
        </w:rPr>
      </w:pPr>
      <w:r>
        <w:rPr>
          <w:rFonts w:ascii="Arial" w:eastAsia="Calibri" w:hAnsi="Arial" w:cs="Arial"/>
          <w:b/>
          <w:bCs/>
          <w:sz w:val="19"/>
          <w:szCs w:val="19"/>
          <w:lang w:val="pt-PT"/>
        </w:rPr>
        <w:t>DO ACOMPANHAMENTO, EXECUÇÃO E FISCALIZAÇÃO DO CONTRATO</w:t>
      </w:r>
    </w:p>
    <w:p w14:paraId="5F8CBBDC" w14:textId="77777777" w:rsidR="00B007BF" w:rsidRDefault="00B007BF" w:rsidP="00B007BF">
      <w:pPr>
        <w:jc w:val="both"/>
        <w:rPr>
          <w:rFonts w:ascii="Arial" w:eastAsia="Calibri" w:hAnsi="Arial" w:cs="Arial"/>
          <w:bCs/>
          <w:sz w:val="19"/>
          <w:szCs w:val="19"/>
          <w:lang w:val="pt-PT"/>
        </w:rPr>
      </w:pPr>
    </w:p>
    <w:p w14:paraId="350FDE34" w14:textId="77777777" w:rsidR="00B007BF" w:rsidRDefault="00B007BF" w:rsidP="00B007BF">
      <w:pPr>
        <w:numPr>
          <w:ilvl w:val="1"/>
          <w:numId w:val="30"/>
        </w:numPr>
        <w:ind w:left="0"/>
        <w:jc w:val="both"/>
        <w:rPr>
          <w:rFonts w:ascii="Arial" w:eastAsia="Calibri" w:hAnsi="Arial" w:cs="Arial"/>
          <w:bCs/>
          <w:sz w:val="19"/>
          <w:szCs w:val="19"/>
          <w:lang w:val="pt-PT"/>
        </w:rPr>
      </w:pPr>
      <w:r>
        <w:rPr>
          <w:rFonts w:ascii="Arial" w:eastAsia="Calibri" w:hAnsi="Arial" w:cs="Arial"/>
          <w:bCs/>
          <w:sz w:val="19"/>
          <w:szCs w:val="19"/>
          <w:lang w:val="pt-PT"/>
        </w:rPr>
        <w:t>A fiscalização do presente Contrato será exercida por um representante da Administração, ao qual competirá dirimir as dúvidas que surgirem no curso da execução do contrato e de tudo dará ciência à Administração;</w:t>
      </w:r>
    </w:p>
    <w:p w14:paraId="3CCC49AE" w14:textId="77777777" w:rsidR="00B007BF" w:rsidRDefault="00B007BF" w:rsidP="00B007BF">
      <w:pPr>
        <w:jc w:val="both"/>
        <w:rPr>
          <w:rFonts w:ascii="Arial" w:eastAsia="Calibri" w:hAnsi="Arial" w:cs="Arial"/>
          <w:bCs/>
          <w:sz w:val="19"/>
          <w:szCs w:val="19"/>
          <w:lang w:val="pt-PT"/>
        </w:rPr>
      </w:pPr>
    </w:p>
    <w:p w14:paraId="04337B6C" w14:textId="77777777" w:rsidR="00B007BF" w:rsidRDefault="00B007BF" w:rsidP="00B007BF">
      <w:pPr>
        <w:numPr>
          <w:ilvl w:val="1"/>
          <w:numId w:val="30"/>
        </w:numPr>
        <w:ind w:left="0"/>
        <w:jc w:val="both"/>
        <w:rPr>
          <w:rFonts w:ascii="Arial" w:eastAsia="Calibri" w:hAnsi="Arial" w:cs="Arial"/>
          <w:bCs/>
          <w:sz w:val="19"/>
          <w:szCs w:val="19"/>
          <w:lang w:val="pt-PT"/>
        </w:rPr>
      </w:pPr>
      <w:r>
        <w:rPr>
          <w:rFonts w:ascii="Arial" w:eastAsia="Calibri" w:hAnsi="Arial" w:cs="Arial"/>
          <w:bCs/>
          <w:sz w:val="19"/>
          <w:szCs w:val="19"/>
          <w:lang w:val="pt-PT"/>
        </w:rPr>
        <w:t>Durante todo o período de vigência deste contrato, a CONTRATADA deverá manter preposto aceito pela CONTRATANTE, para representá-la administrativamente sempre que for necessário;</w:t>
      </w:r>
    </w:p>
    <w:p w14:paraId="46127E3B" w14:textId="77777777" w:rsidR="00B007BF" w:rsidRDefault="00B007BF" w:rsidP="00B007BF">
      <w:pPr>
        <w:jc w:val="both"/>
        <w:rPr>
          <w:rFonts w:ascii="Arial" w:eastAsia="Calibri" w:hAnsi="Arial" w:cs="Arial"/>
          <w:bCs/>
          <w:sz w:val="19"/>
          <w:szCs w:val="19"/>
          <w:lang w:val="pt-PT"/>
        </w:rPr>
      </w:pPr>
    </w:p>
    <w:p w14:paraId="4E81666A" w14:textId="77777777" w:rsidR="00B007BF" w:rsidRDefault="00B007BF" w:rsidP="00B007BF">
      <w:pPr>
        <w:numPr>
          <w:ilvl w:val="1"/>
          <w:numId w:val="30"/>
        </w:numPr>
        <w:ind w:left="0"/>
        <w:jc w:val="both"/>
        <w:rPr>
          <w:rFonts w:ascii="Arial" w:eastAsia="Calibri" w:hAnsi="Arial" w:cs="Arial"/>
          <w:bCs/>
          <w:sz w:val="19"/>
          <w:szCs w:val="19"/>
          <w:lang w:val="pt-PT"/>
        </w:rPr>
      </w:pPr>
      <w:r>
        <w:rPr>
          <w:rFonts w:ascii="Arial" w:eastAsia="Calibri" w:hAnsi="Arial" w:cs="Arial"/>
          <w:bCs/>
          <w:sz w:val="19"/>
          <w:szCs w:val="19"/>
          <w:lang w:val="pt-PT"/>
        </w:rPr>
        <w:t>A comunicação entre a fiscalização e a contratada será realizada através de correspondência oficial e anotações;</w:t>
      </w:r>
    </w:p>
    <w:p w14:paraId="5542C733" w14:textId="77777777" w:rsidR="00B007BF" w:rsidRDefault="00B007BF" w:rsidP="00B007BF">
      <w:pPr>
        <w:jc w:val="both"/>
        <w:rPr>
          <w:rFonts w:ascii="Arial" w:eastAsia="Calibri" w:hAnsi="Arial" w:cs="Arial"/>
          <w:bCs/>
          <w:sz w:val="19"/>
          <w:szCs w:val="19"/>
          <w:lang w:val="pt-PT"/>
        </w:rPr>
      </w:pPr>
    </w:p>
    <w:p w14:paraId="7DE0CF6F" w14:textId="77777777" w:rsidR="00B007BF" w:rsidRDefault="00B007BF" w:rsidP="00B007BF">
      <w:pPr>
        <w:numPr>
          <w:ilvl w:val="1"/>
          <w:numId w:val="30"/>
        </w:numPr>
        <w:ind w:left="0"/>
        <w:jc w:val="both"/>
        <w:rPr>
          <w:rFonts w:ascii="Arial" w:eastAsia="Calibri" w:hAnsi="Arial" w:cs="Arial"/>
          <w:bCs/>
          <w:sz w:val="19"/>
          <w:szCs w:val="19"/>
          <w:lang w:val="pt-PT"/>
        </w:rPr>
      </w:pPr>
      <w:r>
        <w:rPr>
          <w:rFonts w:ascii="Arial" w:eastAsia="Calibri" w:hAnsi="Arial" w:cs="Arial"/>
          <w:bCs/>
          <w:sz w:val="19"/>
          <w:szCs w:val="19"/>
          <w:lang w:val="pt-PT"/>
        </w:rPr>
        <w:t>O relatório de entrega dos serviços será destinado ao registro de fatos e comunicações pertinentes aos mesmos;</w:t>
      </w:r>
    </w:p>
    <w:p w14:paraId="3482C259" w14:textId="77777777" w:rsidR="00B007BF" w:rsidRDefault="00B007BF" w:rsidP="00B007BF">
      <w:pPr>
        <w:jc w:val="both"/>
        <w:rPr>
          <w:rFonts w:ascii="Arial" w:eastAsia="Calibri" w:hAnsi="Arial" w:cs="Arial"/>
          <w:bCs/>
          <w:sz w:val="19"/>
          <w:szCs w:val="19"/>
          <w:lang w:val="pt-PT"/>
        </w:rPr>
      </w:pPr>
    </w:p>
    <w:p w14:paraId="17668EE6" w14:textId="77777777" w:rsidR="00B007BF" w:rsidRDefault="00B007BF" w:rsidP="00B007BF">
      <w:pPr>
        <w:numPr>
          <w:ilvl w:val="1"/>
          <w:numId w:val="30"/>
        </w:numPr>
        <w:ind w:left="0"/>
        <w:jc w:val="both"/>
        <w:rPr>
          <w:rFonts w:ascii="Arial" w:eastAsia="Calibri" w:hAnsi="Arial" w:cs="Arial"/>
          <w:bCs/>
          <w:sz w:val="19"/>
          <w:szCs w:val="19"/>
          <w:lang w:val="pt-PT"/>
        </w:rPr>
      </w:pPr>
      <w:r>
        <w:rPr>
          <w:rFonts w:ascii="Arial" w:eastAsia="Calibri" w:hAnsi="Arial" w:cs="Arial"/>
          <w:bCs/>
          <w:sz w:val="19"/>
          <w:szCs w:val="19"/>
          <w:lang w:val="pt-PT"/>
        </w:rPr>
        <w:t>Todos os atos e instituições emanados ou emitidos pela fiscalização serão considerados como se fossem praticados pelo Contratante.</w:t>
      </w:r>
    </w:p>
    <w:p w14:paraId="5484DABB" w14:textId="77777777" w:rsidR="00B007BF" w:rsidRDefault="00B007BF" w:rsidP="00B007BF">
      <w:pPr>
        <w:jc w:val="both"/>
        <w:rPr>
          <w:rFonts w:ascii="Arial" w:eastAsia="Calibri" w:hAnsi="Arial" w:cs="Arial"/>
          <w:bCs/>
          <w:sz w:val="19"/>
          <w:szCs w:val="19"/>
          <w:lang w:val="pt-PT"/>
        </w:rPr>
      </w:pPr>
    </w:p>
    <w:p w14:paraId="07C81539" w14:textId="77777777" w:rsidR="00B007BF" w:rsidRDefault="00B007BF" w:rsidP="00B007BF">
      <w:pPr>
        <w:numPr>
          <w:ilvl w:val="0"/>
          <w:numId w:val="30"/>
        </w:numPr>
        <w:ind w:left="0"/>
        <w:jc w:val="both"/>
        <w:rPr>
          <w:rFonts w:ascii="Arial" w:eastAsia="Calibri" w:hAnsi="Arial" w:cs="Arial"/>
          <w:b/>
          <w:bCs/>
          <w:sz w:val="19"/>
          <w:szCs w:val="19"/>
          <w:lang w:val="pt-PT"/>
        </w:rPr>
      </w:pPr>
      <w:r>
        <w:rPr>
          <w:rFonts w:ascii="Arial" w:eastAsia="Calibri" w:hAnsi="Arial" w:cs="Arial"/>
          <w:b/>
          <w:bCs/>
          <w:sz w:val="19"/>
          <w:szCs w:val="19"/>
          <w:lang w:val="pt-PT"/>
        </w:rPr>
        <w:t>DAS SANÇÕES</w:t>
      </w:r>
    </w:p>
    <w:p w14:paraId="21E2E4A8" w14:textId="77777777" w:rsidR="00B007BF" w:rsidRDefault="00B007BF" w:rsidP="00B007BF">
      <w:pPr>
        <w:jc w:val="both"/>
        <w:rPr>
          <w:rFonts w:ascii="Arial" w:eastAsia="Calibri" w:hAnsi="Arial" w:cs="Arial"/>
          <w:bCs/>
          <w:sz w:val="19"/>
          <w:szCs w:val="19"/>
          <w:lang w:val="pt-PT"/>
        </w:rPr>
      </w:pPr>
    </w:p>
    <w:p w14:paraId="186AB64F" w14:textId="77777777" w:rsidR="00B007BF" w:rsidRDefault="00B007BF" w:rsidP="00B007BF">
      <w:pPr>
        <w:numPr>
          <w:ilvl w:val="1"/>
          <w:numId w:val="30"/>
        </w:numPr>
        <w:ind w:left="0"/>
        <w:jc w:val="both"/>
        <w:rPr>
          <w:rFonts w:ascii="Arial" w:eastAsia="Calibri" w:hAnsi="Arial" w:cs="Arial"/>
          <w:bCs/>
          <w:sz w:val="19"/>
          <w:szCs w:val="19"/>
          <w:lang w:val="pt-PT"/>
        </w:rPr>
      </w:pPr>
      <w:r>
        <w:rPr>
          <w:rFonts w:ascii="Arial" w:eastAsia="Calibri" w:hAnsi="Arial" w:cs="Arial"/>
          <w:bCs/>
          <w:sz w:val="19"/>
          <w:szCs w:val="19"/>
          <w:lang w:val="pt-PT"/>
        </w:rPr>
        <w:t>Nos termos do art. 155 da Lei Federal 14.133/2021, o descumprimento total ou parcial das obrigações assumidas pela CONTRATADA, sem justificativa aceita, poderá acarretar as seguintes sanções:</w:t>
      </w:r>
    </w:p>
    <w:p w14:paraId="50E0ADCB" w14:textId="77777777" w:rsidR="00B007BF" w:rsidRDefault="00B007BF" w:rsidP="00B007BF">
      <w:pPr>
        <w:jc w:val="both"/>
        <w:rPr>
          <w:rFonts w:ascii="Arial" w:eastAsia="Calibri" w:hAnsi="Arial" w:cs="Arial"/>
          <w:bCs/>
          <w:sz w:val="19"/>
          <w:szCs w:val="19"/>
          <w:lang w:val="pt-PT"/>
        </w:rPr>
      </w:pPr>
    </w:p>
    <w:p w14:paraId="56782E52" w14:textId="77777777" w:rsidR="00B007BF" w:rsidRDefault="00B007BF" w:rsidP="00B007BF">
      <w:pPr>
        <w:numPr>
          <w:ilvl w:val="0"/>
          <w:numId w:val="31"/>
        </w:numPr>
        <w:ind w:left="0"/>
        <w:jc w:val="both"/>
        <w:rPr>
          <w:rFonts w:ascii="Arial" w:eastAsia="Calibri" w:hAnsi="Arial" w:cs="Arial"/>
          <w:bCs/>
          <w:sz w:val="19"/>
          <w:szCs w:val="19"/>
          <w:lang w:val="pt-PT"/>
        </w:rPr>
      </w:pPr>
      <w:r>
        <w:rPr>
          <w:rFonts w:ascii="Arial" w:eastAsia="Calibri" w:hAnsi="Arial" w:cs="Arial"/>
          <w:bCs/>
          <w:sz w:val="19"/>
          <w:szCs w:val="19"/>
          <w:lang w:val="pt-PT"/>
        </w:rPr>
        <w:t>dar causa à inexecução parcial do contrato;</w:t>
      </w:r>
    </w:p>
    <w:p w14:paraId="5B95D701" w14:textId="77777777" w:rsidR="00B007BF" w:rsidRDefault="00B007BF" w:rsidP="00B007BF">
      <w:pPr>
        <w:numPr>
          <w:ilvl w:val="0"/>
          <w:numId w:val="31"/>
        </w:numPr>
        <w:ind w:left="0"/>
        <w:jc w:val="both"/>
        <w:rPr>
          <w:rFonts w:ascii="Arial" w:eastAsia="Calibri" w:hAnsi="Arial" w:cs="Arial"/>
          <w:bCs/>
          <w:sz w:val="19"/>
          <w:szCs w:val="19"/>
          <w:lang w:val="pt-PT"/>
        </w:rPr>
      </w:pPr>
      <w:r>
        <w:rPr>
          <w:rFonts w:ascii="Arial" w:eastAsia="Calibri" w:hAnsi="Arial" w:cs="Arial"/>
          <w:bCs/>
          <w:sz w:val="19"/>
          <w:szCs w:val="19"/>
          <w:lang w:val="pt-PT"/>
        </w:rPr>
        <w:t>dar causa à inexecução parcial do contrato que cause grave dano à Administração, o funcionamento dos serviços públicos ou ao interesse coletivo;</w:t>
      </w:r>
    </w:p>
    <w:p w14:paraId="1E662BB0" w14:textId="77777777" w:rsidR="00B007BF" w:rsidRDefault="00B007BF" w:rsidP="00B007BF">
      <w:pPr>
        <w:numPr>
          <w:ilvl w:val="0"/>
          <w:numId w:val="31"/>
        </w:numPr>
        <w:ind w:left="0"/>
        <w:jc w:val="both"/>
        <w:rPr>
          <w:rFonts w:ascii="Arial" w:eastAsia="Calibri" w:hAnsi="Arial" w:cs="Arial"/>
          <w:bCs/>
          <w:sz w:val="19"/>
          <w:szCs w:val="19"/>
          <w:lang w:val="pt-PT"/>
        </w:rPr>
      </w:pPr>
      <w:r>
        <w:rPr>
          <w:rFonts w:ascii="Arial" w:eastAsia="Calibri" w:hAnsi="Arial" w:cs="Arial"/>
          <w:bCs/>
          <w:sz w:val="19"/>
          <w:szCs w:val="19"/>
          <w:lang w:val="pt-PT"/>
        </w:rPr>
        <w:t>dar causa à inexecução total do contrato;</w:t>
      </w:r>
    </w:p>
    <w:p w14:paraId="50A6CF1C" w14:textId="77777777" w:rsidR="00B007BF" w:rsidRDefault="00B007BF" w:rsidP="00B007BF">
      <w:pPr>
        <w:numPr>
          <w:ilvl w:val="0"/>
          <w:numId w:val="31"/>
        </w:numPr>
        <w:ind w:left="0"/>
        <w:jc w:val="both"/>
        <w:rPr>
          <w:rFonts w:ascii="Arial" w:eastAsia="Calibri" w:hAnsi="Arial" w:cs="Arial"/>
          <w:bCs/>
          <w:sz w:val="19"/>
          <w:szCs w:val="19"/>
          <w:lang w:val="pt-PT"/>
        </w:rPr>
      </w:pPr>
      <w:r>
        <w:rPr>
          <w:rFonts w:ascii="Arial" w:eastAsia="Calibri" w:hAnsi="Arial" w:cs="Arial"/>
          <w:bCs/>
          <w:sz w:val="19"/>
          <w:szCs w:val="19"/>
          <w:lang w:val="pt-PT"/>
        </w:rPr>
        <w:t>não manter a proposta, salvo em decorrência de fato superveniente devidamente justificado;</w:t>
      </w:r>
    </w:p>
    <w:p w14:paraId="2A644CA6" w14:textId="77777777" w:rsidR="00B007BF" w:rsidRDefault="00B007BF" w:rsidP="00B007BF">
      <w:pPr>
        <w:numPr>
          <w:ilvl w:val="0"/>
          <w:numId w:val="31"/>
        </w:numPr>
        <w:ind w:left="0"/>
        <w:jc w:val="both"/>
        <w:rPr>
          <w:rFonts w:ascii="Arial" w:eastAsia="Calibri" w:hAnsi="Arial" w:cs="Arial"/>
          <w:bCs/>
          <w:sz w:val="19"/>
          <w:szCs w:val="19"/>
          <w:lang w:val="pt-PT"/>
        </w:rPr>
      </w:pPr>
      <w:r>
        <w:rPr>
          <w:rFonts w:ascii="Arial" w:eastAsia="Calibri" w:hAnsi="Arial" w:cs="Arial"/>
          <w:bCs/>
          <w:sz w:val="19"/>
          <w:szCs w:val="19"/>
          <w:lang w:val="pt-PT"/>
        </w:rPr>
        <w:t>não celebrar o contrato ou não entregar a documentação exigida para a contratação, quando convocado dentro do prazo de validade de sua proposta;</w:t>
      </w:r>
    </w:p>
    <w:p w14:paraId="64DD5039" w14:textId="77777777" w:rsidR="00B007BF" w:rsidRDefault="00B007BF" w:rsidP="00B007BF">
      <w:pPr>
        <w:numPr>
          <w:ilvl w:val="0"/>
          <w:numId w:val="31"/>
        </w:numPr>
        <w:ind w:left="0"/>
        <w:jc w:val="both"/>
        <w:rPr>
          <w:rFonts w:ascii="Arial" w:eastAsia="Calibri" w:hAnsi="Arial" w:cs="Arial"/>
          <w:bCs/>
          <w:sz w:val="19"/>
          <w:szCs w:val="19"/>
          <w:lang w:val="pt-PT"/>
        </w:rPr>
      </w:pPr>
      <w:r>
        <w:rPr>
          <w:rFonts w:ascii="Arial" w:eastAsia="Calibri" w:hAnsi="Arial" w:cs="Arial"/>
          <w:bCs/>
          <w:sz w:val="19"/>
          <w:szCs w:val="19"/>
          <w:lang w:val="pt-PT"/>
        </w:rPr>
        <w:t>ensejar o retardamento da execução ou da entrega do objeto da licitação sem motivo justificado;</w:t>
      </w:r>
    </w:p>
    <w:p w14:paraId="195B8555" w14:textId="77777777" w:rsidR="00B007BF" w:rsidRDefault="00B007BF" w:rsidP="00B007BF">
      <w:pPr>
        <w:numPr>
          <w:ilvl w:val="0"/>
          <w:numId w:val="31"/>
        </w:numPr>
        <w:ind w:left="0"/>
        <w:jc w:val="both"/>
        <w:rPr>
          <w:rFonts w:ascii="Arial" w:eastAsia="Calibri" w:hAnsi="Arial" w:cs="Arial"/>
          <w:bCs/>
          <w:sz w:val="19"/>
          <w:szCs w:val="19"/>
          <w:lang w:val="pt-PT"/>
        </w:rPr>
      </w:pPr>
      <w:r>
        <w:rPr>
          <w:rFonts w:ascii="Arial" w:eastAsia="Calibri" w:hAnsi="Arial" w:cs="Arial"/>
          <w:bCs/>
          <w:sz w:val="19"/>
          <w:szCs w:val="19"/>
          <w:lang w:val="pt-PT"/>
        </w:rPr>
        <w:t>praticar atos ilícitos com vistas a frustrar os objetivos da licitação;</w:t>
      </w:r>
    </w:p>
    <w:p w14:paraId="6716D38F" w14:textId="77777777" w:rsidR="00B007BF" w:rsidRDefault="00B007BF" w:rsidP="00B007BF">
      <w:pPr>
        <w:numPr>
          <w:ilvl w:val="0"/>
          <w:numId w:val="31"/>
        </w:numPr>
        <w:ind w:left="0"/>
        <w:jc w:val="both"/>
        <w:rPr>
          <w:rFonts w:ascii="Arial" w:eastAsia="Calibri" w:hAnsi="Arial" w:cs="Arial"/>
          <w:bCs/>
          <w:sz w:val="19"/>
          <w:szCs w:val="19"/>
          <w:lang w:val="pt-PT"/>
        </w:rPr>
      </w:pPr>
      <w:r>
        <w:rPr>
          <w:rFonts w:ascii="Arial" w:eastAsia="Calibri" w:hAnsi="Arial" w:cs="Arial"/>
          <w:bCs/>
          <w:sz w:val="19"/>
          <w:szCs w:val="19"/>
          <w:lang w:val="pt-PT"/>
        </w:rPr>
        <w:t>praticar ato lesivo previsto no art. 5º da Lei nº 12.846, de 1º de agosto de 2013.</w:t>
      </w:r>
    </w:p>
    <w:p w14:paraId="71BF124D" w14:textId="77777777" w:rsidR="00B007BF" w:rsidRDefault="00B007BF" w:rsidP="00B007BF">
      <w:pPr>
        <w:jc w:val="both"/>
        <w:rPr>
          <w:rFonts w:ascii="Arial" w:eastAsia="Calibri" w:hAnsi="Arial" w:cs="Arial"/>
          <w:bCs/>
          <w:sz w:val="19"/>
          <w:szCs w:val="19"/>
          <w:lang w:val="pt-PT"/>
        </w:rPr>
      </w:pPr>
      <w:r>
        <w:rPr>
          <w:rFonts w:ascii="Arial" w:eastAsia="Calibri" w:hAnsi="Arial" w:cs="Arial"/>
          <w:bCs/>
          <w:sz w:val="19"/>
          <w:szCs w:val="19"/>
          <w:lang w:val="pt-PT"/>
        </w:rPr>
        <w:t>Serão aplicadas ao responsável pelas infrações administrativas previstas acima, as seguintes penalidades, nos limites previstos no art. 156 da Lei Federal 14.133/2021.</w:t>
      </w:r>
    </w:p>
    <w:p w14:paraId="4A2E0FC1" w14:textId="77777777" w:rsidR="00B007BF" w:rsidRDefault="00B007BF" w:rsidP="00B007BF">
      <w:pPr>
        <w:numPr>
          <w:ilvl w:val="0"/>
          <w:numId w:val="32"/>
        </w:numPr>
        <w:ind w:left="0"/>
        <w:jc w:val="both"/>
        <w:rPr>
          <w:rFonts w:ascii="Arial" w:eastAsia="Calibri" w:hAnsi="Arial" w:cs="Arial"/>
          <w:bCs/>
          <w:sz w:val="19"/>
          <w:szCs w:val="19"/>
          <w:lang w:val="pt-PT"/>
        </w:rPr>
      </w:pPr>
      <w:r>
        <w:rPr>
          <w:rFonts w:ascii="Arial" w:eastAsia="Calibri" w:hAnsi="Arial" w:cs="Arial"/>
          <w:bCs/>
          <w:sz w:val="19"/>
          <w:szCs w:val="19"/>
          <w:lang w:val="pt-PT"/>
        </w:rPr>
        <w:t>o valor da multa, aplicada será descontado imediatamente no pagamento subsequente, sendo ainda aplicado juros de mora de 1,00% (um por cento) ao mês, ou 0,0333% por dia de atraso.</w:t>
      </w:r>
    </w:p>
    <w:p w14:paraId="641F3BA6" w14:textId="77777777" w:rsidR="00B007BF" w:rsidRDefault="00B007BF" w:rsidP="00B007BF">
      <w:pPr>
        <w:numPr>
          <w:ilvl w:val="0"/>
          <w:numId w:val="32"/>
        </w:numPr>
        <w:ind w:left="0"/>
        <w:jc w:val="both"/>
        <w:rPr>
          <w:rFonts w:ascii="Arial" w:eastAsia="Calibri" w:hAnsi="Arial" w:cs="Arial"/>
          <w:bCs/>
          <w:sz w:val="19"/>
          <w:szCs w:val="19"/>
          <w:lang w:val="pt-PT"/>
        </w:rPr>
      </w:pPr>
      <w:r>
        <w:rPr>
          <w:rFonts w:ascii="Arial" w:eastAsia="Calibri" w:hAnsi="Arial" w:cs="Arial"/>
          <w:bCs/>
          <w:sz w:val="19"/>
          <w:szCs w:val="19"/>
          <w:lang w:val="pt-PT"/>
        </w:rPr>
        <w:t>na impossibilidade de desconto no pagamento subsequente, será liquidado do seguro caução previsto neste instrumento.</w:t>
      </w:r>
    </w:p>
    <w:p w14:paraId="1D4035A9" w14:textId="77777777" w:rsidR="00B007BF" w:rsidRDefault="00B007BF" w:rsidP="00B007BF">
      <w:pPr>
        <w:numPr>
          <w:ilvl w:val="0"/>
          <w:numId w:val="32"/>
        </w:numPr>
        <w:ind w:left="0"/>
        <w:jc w:val="both"/>
        <w:rPr>
          <w:rFonts w:ascii="Arial" w:eastAsia="Calibri" w:hAnsi="Arial" w:cs="Arial"/>
          <w:bCs/>
          <w:sz w:val="19"/>
          <w:szCs w:val="19"/>
          <w:lang w:val="pt-PT"/>
        </w:rPr>
      </w:pPr>
      <w:r>
        <w:rPr>
          <w:rFonts w:ascii="Arial" w:eastAsia="Calibri" w:hAnsi="Arial" w:cs="Arial"/>
          <w:bCs/>
          <w:sz w:val="19"/>
          <w:szCs w:val="19"/>
          <w:lang w:val="pt-PT"/>
        </w:rPr>
        <w:t>as sanções previstas nestes instrumentos poderão ser aplicadas cumulativamente, exceto as multas escalonadas por datas, e a multa de advertência.</w:t>
      </w:r>
    </w:p>
    <w:p w14:paraId="43574C84" w14:textId="77777777" w:rsidR="00B007BF" w:rsidRDefault="00B007BF" w:rsidP="00B007BF">
      <w:pPr>
        <w:numPr>
          <w:ilvl w:val="0"/>
          <w:numId w:val="32"/>
        </w:numPr>
        <w:ind w:left="0"/>
        <w:jc w:val="both"/>
        <w:rPr>
          <w:rFonts w:ascii="Arial" w:eastAsia="Calibri" w:hAnsi="Arial" w:cs="Arial"/>
          <w:bCs/>
          <w:sz w:val="19"/>
          <w:szCs w:val="19"/>
          <w:lang w:val="pt-PT"/>
        </w:rPr>
      </w:pPr>
      <w:r>
        <w:rPr>
          <w:rFonts w:ascii="Arial" w:eastAsia="Calibri" w:hAnsi="Arial" w:cs="Arial"/>
          <w:bCs/>
          <w:sz w:val="19"/>
          <w:szCs w:val="19"/>
          <w:lang w:val="pt-PT"/>
        </w:rP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14:paraId="071F3FAB" w14:textId="77777777" w:rsidR="00B007BF" w:rsidRDefault="00B007BF" w:rsidP="00B007BF">
      <w:pPr>
        <w:jc w:val="both"/>
        <w:rPr>
          <w:rFonts w:ascii="Arial" w:eastAsia="Calibri" w:hAnsi="Arial" w:cs="Arial"/>
          <w:sz w:val="19"/>
          <w:szCs w:val="19"/>
        </w:rPr>
      </w:pPr>
    </w:p>
    <w:p w14:paraId="54DA432F" w14:textId="77777777" w:rsidR="00B007BF" w:rsidRDefault="00B007BF" w:rsidP="00B007BF">
      <w:pPr>
        <w:jc w:val="both"/>
        <w:rPr>
          <w:rFonts w:ascii="Arial" w:eastAsia="Calibri" w:hAnsi="Arial" w:cs="Arial"/>
          <w:b/>
          <w:bCs/>
          <w:sz w:val="19"/>
          <w:szCs w:val="19"/>
        </w:rPr>
      </w:pPr>
      <w:r>
        <w:rPr>
          <w:rFonts w:ascii="Arial" w:eastAsia="Calibri" w:hAnsi="Arial" w:cs="Arial"/>
          <w:b/>
          <w:bCs/>
          <w:sz w:val="19"/>
          <w:szCs w:val="19"/>
        </w:rPr>
        <w:t>10. DA ADEQUAÇÃO ORÇAMENTÁRIA</w:t>
      </w:r>
    </w:p>
    <w:p w14:paraId="54504787" w14:textId="77777777" w:rsidR="00B007BF" w:rsidRDefault="00B007BF" w:rsidP="00B007BF">
      <w:pPr>
        <w:jc w:val="both"/>
        <w:rPr>
          <w:rFonts w:ascii="Arial" w:eastAsia="Calibri" w:hAnsi="Arial" w:cs="Arial"/>
          <w:b/>
          <w:bCs/>
          <w:sz w:val="19"/>
          <w:szCs w:val="19"/>
        </w:rPr>
      </w:pPr>
    </w:p>
    <w:p w14:paraId="26D4DDA3"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ab/>
        <w:t>Os recursos para cobertura das despesas decorrentes da execução do objeto contratado correrão à conta da seguinte dotação orçamentária:</w:t>
      </w:r>
    </w:p>
    <w:p w14:paraId="4F4776A7" w14:textId="77777777" w:rsidR="00B007BF" w:rsidRDefault="00B007BF" w:rsidP="00B007BF">
      <w:pPr>
        <w:jc w:val="both"/>
        <w:rPr>
          <w:rFonts w:ascii="Arial" w:hAnsi="Arial" w:cs="Arial"/>
          <w:sz w:val="19"/>
          <w:szCs w:val="19"/>
          <w:lang w:val="en-US"/>
        </w:rPr>
      </w:pPr>
    </w:p>
    <w:p w14:paraId="039FC69A" w14:textId="77777777" w:rsidR="00B007BF" w:rsidRDefault="00B007BF" w:rsidP="00B007BF">
      <w:pPr>
        <w:jc w:val="both"/>
        <w:rPr>
          <w:rFonts w:ascii="Arial" w:hAnsi="Arial" w:cs="Arial"/>
          <w:sz w:val="19"/>
          <w:szCs w:val="19"/>
        </w:rPr>
      </w:pPr>
      <w:r>
        <w:rPr>
          <w:rFonts w:ascii="Arial" w:hAnsi="Arial" w:cs="Arial"/>
          <w:sz w:val="19"/>
          <w:szCs w:val="19"/>
        </w:rPr>
        <w:t xml:space="preserve">021702 Fundo Municipal do Idoso de Rifaina </w:t>
      </w:r>
    </w:p>
    <w:p w14:paraId="2392C4EF" w14:textId="77777777" w:rsidR="00B007BF" w:rsidRDefault="00B007BF" w:rsidP="00B007BF">
      <w:pPr>
        <w:jc w:val="both"/>
        <w:rPr>
          <w:rFonts w:ascii="Arial" w:hAnsi="Arial" w:cs="Arial"/>
          <w:sz w:val="19"/>
          <w:szCs w:val="19"/>
        </w:rPr>
      </w:pPr>
      <w:r>
        <w:rPr>
          <w:rFonts w:ascii="Arial" w:hAnsi="Arial" w:cs="Arial"/>
          <w:sz w:val="19"/>
          <w:szCs w:val="19"/>
        </w:rPr>
        <w:t xml:space="preserve">Ficha 317 </w:t>
      </w:r>
    </w:p>
    <w:p w14:paraId="5099C723" w14:textId="77777777" w:rsidR="00B007BF" w:rsidRDefault="00B007BF" w:rsidP="00B007BF">
      <w:pPr>
        <w:jc w:val="both"/>
        <w:rPr>
          <w:rFonts w:ascii="Arial" w:eastAsia="Calibri" w:hAnsi="Arial" w:cs="Arial"/>
          <w:sz w:val="19"/>
          <w:szCs w:val="19"/>
        </w:rPr>
      </w:pPr>
      <w:r>
        <w:rPr>
          <w:rFonts w:ascii="Arial" w:hAnsi="Arial" w:cs="Arial"/>
          <w:sz w:val="19"/>
          <w:szCs w:val="19"/>
        </w:rPr>
        <w:t xml:space="preserve">3.3.90.39.00 Outros serviços de </w:t>
      </w:r>
      <w:proofErr w:type="spellStart"/>
      <w:r>
        <w:rPr>
          <w:rFonts w:ascii="Arial" w:hAnsi="Arial" w:cs="Arial"/>
          <w:sz w:val="19"/>
          <w:szCs w:val="19"/>
        </w:rPr>
        <w:t>terçeiros</w:t>
      </w:r>
      <w:proofErr w:type="spellEnd"/>
      <w:r>
        <w:rPr>
          <w:rFonts w:ascii="Arial" w:hAnsi="Arial" w:cs="Arial"/>
          <w:sz w:val="19"/>
          <w:szCs w:val="19"/>
        </w:rPr>
        <w:t xml:space="preserve"> – pessoa </w:t>
      </w:r>
      <w:proofErr w:type="spellStart"/>
      <w:r>
        <w:rPr>
          <w:rFonts w:ascii="Arial" w:hAnsi="Arial" w:cs="Arial"/>
          <w:sz w:val="19"/>
          <w:szCs w:val="19"/>
        </w:rPr>
        <w:t>juridica</w:t>
      </w:r>
      <w:proofErr w:type="spellEnd"/>
      <w:r>
        <w:rPr>
          <w:rFonts w:ascii="Arial" w:hAnsi="Arial" w:cs="Arial"/>
          <w:sz w:val="19"/>
          <w:szCs w:val="19"/>
        </w:rPr>
        <w:t xml:space="preserve">.  </w:t>
      </w:r>
    </w:p>
    <w:p w14:paraId="36795A0A" w14:textId="77777777" w:rsidR="00B007BF" w:rsidRDefault="00B007BF" w:rsidP="00B007BF">
      <w:pPr>
        <w:jc w:val="both"/>
        <w:rPr>
          <w:rFonts w:ascii="Arial" w:hAnsi="Arial" w:cs="Arial"/>
          <w:sz w:val="19"/>
          <w:szCs w:val="19"/>
          <w:lang w:val="en-US"/>
        </w:rPr>
      </w:pPr>
    </w:p>
    <w:p w14:paraId="688000AE" w14:textId="77777777" w:rsidR="00B007BF" w:rsidRDefault="00B007BF" w:rsidP="00B007BF">
      <w:pPr>
        <w:jc w:val="both"/>
        <w:rPr>
          <w:rFonts w:ascii="Arial" w:hAnsi="Arial" w:cs="Arial"/>
          <w:sz w:val="19"/>
          <w:szCs w:val="19"/>
        </w:rPr>
      </w:pPr>
      <w:r>
        <w:rPr>
          <w:rFonts w:ascii="Arial" w:hAnsi="Arial" w:cs="Arial"/>
          <w:sz w:val="19"/>
          <w:szCs w:val="19"/>
        </w:rPr>
        <w:t xml:space="preserve">021704 </w:t>
      </w:r>
      <w:proofErr w:type="spellStart"/>
      <w:r>
        <w:rPr>
          <w:rFonts w:ascii="Arial" w:hAnsi="Arial" w:cs="Arial"/>
          <w:sz w:val="19"/>
          <w:szCs w:val="19"/>
        </w:rPr>
        <w:t>Assistencia</w:t>
      </w:r>
      <w:proofErr w:type="spellEnd"/>
      <w:r>
        <w:rPr>
          <w:rFonts w:ascii="Arial" w:hAnsi="Arial" w:cs="Arial"/>
          <w:sz w:val="19"/>
          <w:szCs w:val="19"/>
        </w:rPr>
        <w:t xml:space="preserve"> Social Comunitária</w:t>
      </w:r>
    </w:p>
    <w:p w14:paraId="11A70541" w14:textId="77777777" w:rsidR="00B007BF" w:rsidRDefault="00B007BF" w:rsidP="00B007BF">
      <w:pPr>
        <w:jc w:val="both"/>
        <w:rPr>
          <w:rFonts w:ascii="Arial" w:hAnsi="Arial" w:cs="Arial"/>
          <w:sz w:val="19"/>
          <w:szCs w:val="19"/>
        </w:rPr>
      </w:pPr>
      <w:r>
        <w:rPr>
          <w:rFonts w:ascii="Arial" w:hAnsi="Arial" w:cs="Arial"/>
          <w:sz w:val="19"/>
          <w:szCs w:val="19"/>
        </w:rPr>
        <w:t>Ficha 381</w:t>
      </w:r>
    </w:p>
    <w:p w14:paraId="4F81539F" w14:textId="77777777" w:rsidR="00B007BF" w:rsidRDefault="00B007BF" w:rsidP="00B007BF">
      <w:pPr>
        <w:jc w:val="both"/>
        <w:rPr>
          <w:rFonts w:ascii="Arial" w:hAnsi="Arial" w:cs="Arial"/>
          <w:sz w:val="19"/>
          <w:szCs w:val="19"/>
        </w:rPr>
      </w:pPr>
      <w:r>
        <w:rPr>
          <w:rFonts w:ascii="Arial" w:hAnsi="Arial" w:cs="Arial"/>
          <w:sz w:val="19"/>
          <w:szCs w:val="19"/>
        </w:rPr>
        <w:t xml:space="preserve">3.3.90.39.00 – Outros serviços de terceiros – pessoa </w:t>
      </w:r>
      <w:proofErr w:type="spellStart"/>
      <w:r>
        <w:rPr>
          <w:rFonts w:ascii="Arial" w:hAnsi="Arial" w:cs="Arial"/>
          <w:sz w:val="19"/>
          <w:szCs w:val="19"/>
        </w:rPr>
        <w:t>juridical</w:t>
      </w:r>
      <w:proofErr w:type="spellEnd"/>
      <w:r>
        <w:rPr>
          <w:rFonts w:ascii="Arial" w:hAnsi="Arial" w:cs="Arial"/>
          <w:sz w:val="19"/>
          <w:szCs w:val="19"/>
        </w:rPr>
        <w:t>.</w:t>
      </w:r>
    </w:p>
    <w:p w14:paraId="2F71DFC4" w14:textId="77777777" w:rsidR="00B007BF" w:rsidRDefault="00B007BF" w:rsidP="00B007BF">
      <w:pPr>
        <w:jc w:val="both"/>
        <w:rPr>
          <w:rFonts w:ascii="Arial" w:eastAsia="Calibri" w:hAnsi="Arial" w:cs="Arial"/>
          <w:sz w:val="19"/>
          <w:szCs w:val="19"/>
        </w:rPr>
      </w:pPr>
    </w:p>
    <w:p w14:paraId="3EA23659" w14:textId="77777777" w:rsidR="00B007BF" w:rsidRDefault="00B007BF" w:rsidP="00B007BF">
      <w:pPr>
        <w:jc w:val="both"/>
        <w:rPr>
          <w:rFonts w:ascii="Arial" w:eastAsia="Calibri" w:hAnsi="Arial" w:cs="Arial"/>
          <w:b/>
          <w:sz w:val="19"/>
          <w:szCs w:val="19"/>
        </w:rPr>
      </w:pPr>
      <w:r>
        <w:rPr>
          <w:rFonts w:ascii="Arial" w:eastAsia="Calibri" w:hAnsi="Arial" w:cs="Arial"/>
          <w:b/>
          <w:sz w:val="19"/>
          <w:szCs w:val="19"/>
        </w:rPr>
        <w:t>11. DA ESTIMATIVA DO VALOR DA CONTRATAÇÃO</w:t>
      </w:r>
    </w:p>
    <w:p w14:paraId="700BCD7E" w14:textId="77777777" w:rsidR="00B007BF" w:rsidRDefault="00B007BF" w:rsidP="00B007BF">
      <w:pPr>
        <w:jc w:val="both"/>
        <w:rPr>
          <w:rFonts w:ascii="Arial" w:eastAsia="Calibri" w:hAnsi="Arial" w:cs="Arial"/>
          <w:b/>
          <w:sz w:val="19"/>
          <w:szCs w:val="19"/>
        </w:rPr>
      </w:pPr>
    </w:p>
    <w:p w14:paraId="0FD760D3" w14:textId="77777777" w:rsidR="00B007BF" w:rsidRDefault="00B007BF" w:rsidP="00B007BF">
      <w:pPr>
        <w:jc w:val="both"/>
        <w:rPr>
          <w:rFonts w:ascii="Arial" w:eastAsia="Calibri" w:hAnsi="Arial" w:cs="Arial"/>
          <w:bCs/>
          <w:sz w:val="19"/>
          <w:szCs w:val="19"/>
        </w:rPr>
      </w:pPr>
      <w:r>
        <w:rPr>
          <w:rFonts w:ascii="Arial" w:eastAsia="Calibri" w:hAnsi="Arial" w:cs="Arial"/>
          <w:sz w:val="19"/>
          <w:szCs w:val="19"/>
        </w:rPr>
        <w:t xml:space="preserve">11.1 - </w:t>
      </w:r>
      <w:r>
        <w:rPr>
          <w:rFonts w:ascii="Arial" w:eastAsia="Calibri" w:hAnsi="Arial" w:cs="Arial"/>
          <w:bCs/>
          <w:sz w:val="19"/>
          <w:szCs w:val="19"/>
        </w:rPr>
        <w:t>Conforme apurado na fase de cotação prévia, o menor preço para execução do objeto pretendido foi estimado em R$ 45.695,52 (quarenta e cinco mil seiscentos e noventa e cinco reais e cinquenta e dois centavos) para um estimativo de 144 (cento e quarenta e quatro) diárias, da viagem de Caldas Novas - GO.</w:t>
      </w:r>
    </w:p>
    <w:p w14:paraId="54AA307B" w14:textId="77777777" w:rsidR="00B007BF" w:rsidRDefault="00B007BF" w:rsidP="00B007BF">
      <w:pPr>
        <w:jc w:val="both"/>
        <w:rPr>
          <w:rFonts w:ascii="Arial" w:eastAsia="Calibri" w:hAnsi="Arial" w:cs="Arial"/>
          <w:bCs/>
          <w:sz w:val="19"/>
          <w:szCs w:val="19"/>
        </w:rPr>
      </w:pPr>
    </w:p>
    <w:p w14:paraId="2012B082" w14:textId="77777777" w:rsidR="00B007BF" w:rsidRDefault="00B007BF" w:rsidP="00B007BF">
      <w:pPr>
        <w:jc w:val="both"/>
        <w:rPr>
          <w:rFonts w:ascii="Arial" w:eastAsia="Calibri" w:hAnsi="Arial" w:cs="Arial"/>
          <w:b/>
          <w:bCs/>
          <w:sz w:val="19"/>
          <w:szCs w:val="19"/>
        </w:rPr>
      </w:pPr>
      <w:r>
        <w:rPr>
          <w:rFonts w:ascii="Arial" w:eastAsia="Calibri" w:hAnsi="Arial" w:cs="Arial"/>
          <w:b/>
          <w:bCs/>
          <w:sz w:val="19"/>
          <w:szCs w:val="19"/>
        </w:rPr>
        <w:t>12. FORMA DE CONTRATAÇÃO</w:t>
      </w:r>
    </w:p>
    <w:p w14:paraId="080A2C31" w14:textId="77777777" w:rsidR="00B007BF" w:rsidRDefault="00B007BF" w:rsidP="00B007BF">
      <w:pPr>
        <w:jc w:val="both"/>
        <w:rPr>
          <w:rFonts w:ascii="Arial" w:eastAsia="Calibri" w:hAnsi="Arial" w:cs="Arial"/>
          <w:bCs/>
          <w:sz w:val="19"/>
          <w:szCs w:val="19"/>
        </w:rPr>
      </w:pPr>
    </w:p>
    <w:p w14:paraId="094E19CA"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12.1 - Modalidade DISPENSA DE LICITAÇÃO, por meio de recebimento de propostas, nos termos do artigo 75, inciso II, da Lei nº 14.133.</w:t>
      </w:r>
    </w:p>
    <w:p w14:paraId="14400086"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A modalidade solicitada se dá devido à natureza dos serviços a serem prestados, bem como na sua execução a temática a ser tratada na capacitação, assim de forma à inviabilidade de competição.</w:t>
      </w:r>
    </w:p>
    <w:p w14:paraId="7660D99C" w14:textId="77777777" w:rsidR="00B007BF" w:rsidRDefault="00B007BF" w:rsidP="00B007BF">
      <w:pPr>
        <w:jc w:val="both"/>
        <w:rPr>
          <w:rFonts w:ascii="Arial" w:eastAsia="Calibri" w:hAnsi="Arial" w:cs="Arial"/>
          <w:bCs/>
          <w:sz w:val="19"/>
          <w:szCs w:val="19"/>
        </w:rPr>
      </w:pPr>
    </w:p>
    <w:p w14:paraId="7C893A11" w14:textId="77777777" w:rsidR="00B007BF" w:rsidRDefault="00B007BF" w:rsidP="00B007BF">
      <w:pPr>
        <w:jc w:val="both"/>
        <w:rPr>
          <w:rFonts w:ascii="Arial" w:eastAsia="Calibri" w:hAnsi="Arial" w:cs="Arial"/>
          <w:b/>
          <w:bCs/>
          <w:sz w:val="19"/>
          <w:szCs w:val="19"/>
        </w:rPr>
      </w:pPr>
      <w:r>
        <w:rPr>
          <w:rFonts w:ascii="Arial" w:eastAsia="Calibri" w:hAnsi="Arial" w:cs="Arial"/>
          <w:b/>
          <w:bCs/>
          <w:sz w:val="19"/>
          <w:szCs w:val="19"/>
        </w:rPr>
        <w:t>13. DISPENSA DE ESTUDO TECNICO PRELIMINAR</w:t>
      </w:r>
    </w:p>
    <w:p w14:paraId="37859CE1" w14:textId="77777777" w:rsidR="00B007BF" w:rsidRDefault="00B007BF" w:rsidP="00B007BF">
      <w:pPr>
        <w:jc w:val="both"/>
        <w:rPr>
          <w:rFonts w:ascii="Arial" w:eastAsia="Calibri" w:hAnsi="Arial" w:cs="Arial"/>
          <w:bCs/>
          <w:sz w:val="19"/>
          <w:szCs w:val="19"/>
        </w:rPr>
      </w:pPr>
    </w:p>
    <w:p w14:paraId="1BE04393"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t xml:space="preserve">13.1 - O decreto municipal 1.441/2024 em seu artigo 36 inciso I, trata da elaboração facultativa do ETP (Estudo Técnico Preliminar), já que </w:t>
      </w:r>
      <w:proofErr w:type="gramStart"/>
      <w:r>
        <w:rPr>
          <w:rFonts w:ascii="Arial" w:eastAsia="Calibri" w:hAnsi="Arial" w:cs="Arial"/>
          <w:bCs/>
          <w:sz w:val="19"/>
          <w:szCs w:val="19"/>
        </w:rPr>
        <w:t>trata-se</w:t>
      </w:r>
      <w:proofErr w:type="gramEnd"/>
      <w:r>
        <w:rPr>
          <w:rFonts w:ascii="Arial" w:eastAsia="Calibri" w:hAnsi="Arial" w:cs="Arial"/>
          <w:bCs/>
          <w:sz w:val="19"/>
          <w:szCs w:val="19"/>
        </w:rPr>
        <w:t xml:space="preserve"> de valor estabelecidos abaixo do limite dos incisos I e II da Lei 14.133. </w:t>
      </w:r>
    </w:p>
    <w:p w14:paraId="058D1E18" w14:textId="77777777" w:rsidR="00B007BF" w:rsidRDefault="00B007BF" w:rsidP="00B007BF">
      <w:pPr>
        <w:jc w:val="both"/>
        <w:rPr>
          <w:rFonts w:ascii="Arial" w:eastAsia="Calibri" w:hAnsi="Arial" w:cs="Arial"/>
          <w:b/>
          <w:bCs/>
          <w:sz w:val="19"/>
          <w:szCs w:val="19"/>
        </w:rPr>
      </w:pPr>
    </w:p>
    <w:p w14:paraId="11C84155" w14:textId="77777777" w:rsidR="00B007BF" w:rsidRDefault="00B007BF" w:rsidP="00B007BF">
      <w:pPr>
        <w:jc w:val="both"/>
        <w:rPr>
          <w:rFonts w:ascii="Arial" w:eastAsia="Calibri" w:hAnsi="Arial" w:cs="Arial"/>
          <w:b/>
          <w:bCs/>
          <w:sz w:val="19"/>
          <w:szCs w:val="19"/>
        </w:rPr>
      </w:pPr>
      <w:r>
        <w:rPr>
          <w:rFonts w:ascii="Arial" w:eastAsia="Calibri" w:hAnsi="Arial" w:cs="Arial"/>
          <w:b/>
          <w:bCs/>
          <w:sz w:val="19"/>
          <w:szCs w:val="19"/>
        </w:rPr>
        <w:t>14. GERÊNCIA E FISCALIZAÇÃO CONTRATO</w:t>
      </w:r>
    </w:p>
    <w:p w14:paraId="4A7F1FB6" w14:textId="77777777" w:rsidR="00B007BF" w:rsidRDefault="00B007BF" w:rsidP="00B007BF">
      <w:pPr>
        <w:jc w:val="both"/>
        <w:rPr>
          <w:rFonts w:ascii="Arial" w:eastAsia="Calibri" w:hAnsi="Arial" w:cs="Arial"/>
          <w:bCs/>
          <w:sz w:val="19"/>
          <w:szCs w:val="19"/>
        </w:rPr>
      </w:pPr>
    </w:p>
    <w:p w14:paraId="09F06E0D" w14:textId="77777777" w:rsidR="00B007BF" w:rsidRDefault="00B007BF" w:rsidP="00B007BF">
      <w:pPr>
        <w:jc w:val="both"/>
        <w:rPr>
          <w:rFonts w:ascii="Arial" w:eastAsia="Calibri" w:hAnsi="Arial" w:cs="Arial"/>
          <w:bCs/>
          <w:sz w:val="19"/>
          <w:szCs w:val="19"/>
        </w:rPr>
      </w:pPr>
      <w:r>
        <w:rPr>
          <w:rFonts w:ascii="Arial" w:eastAsia="Calibri" w:hAnsi="Arial" w:cs="Arial"/>
          <w:bCs/>
          <w:sz w:val="19"/>
          <w:szCs w:val="19"/>
        </w:rPr>
        <w:lastRenderedPageBreak/>
        <w:t xml:space="preserve">14.1 - O contrato será acompanhado, controlado, fiscalizado, gerenciado e avaliado pela Secretaria de Assistência Social, </w:t>
      </w:r>
      <w:proofErr w:type="spellStart"/>
      <w:r>
        <w:rPr>
          <w:rFonts w:ascii="Arial" w:eastAsia="Calibri" w:hAnsi="Arial" w:cs="Arial"/>
          <w:bCs/>
          <w:sz w:val="19"/>
          <w:szCs w:val="19"/>
        </w:rPr>
        <w:t>Elivânia</w:t>
      </w:r>
      <w:proofErr w:type="spellEnd"/>
      <w:r>
        <w:rPr>
          <w:rFonts w:ascii="Arial" w:eastAsia="Calibri" w:hAnsi="Arial" w:cs="Arial"/>
          <w:bCs/>
          <w:sz w:val="19"/>
          <w:szCs w:val="19"/>
        </w:rPr>
        <w:t xml:space="preserve"> Aparecida Rodrigues, desta municipalidade.</w:t>
      </w:r>
    </w:p>
    <w:p w14:paraId="67BA8F89" w14:textId="77777777" w:rsidR="00B007BF" w:rsidRDefault="00B007BF" w:rsidP="00B007BF">
      <w:pPr>
        <w:jc w:val="both"/>
        <w:rPr>
          <w:rFonts w:ascii="Arial" w:eastAsia="Calibri" w:hAnsi="Arial" w:cs="Arial"/>
          <w:bCs/>
          <w:sz w:val="19"/>
          <w:szCs w:val="19"/>
        </w:rPr>
      </w:pPr>
    </w:p>
    <w:p w14:paraId="7B21580D" w14:textId="77777777" w:rsidR="00B007BF" w:rsidRDefault="00B007BF" w:rsidP="00B007BF">
      <w:pPr>
        <w:jc w:val="both"/>
        <w:rPr>
          <w:rFonts w:ascii="Arial" w:eastAsia="Calibri" w:hAnsi="Arial" w:cs="Arial"/>
          <w:bCs/>
          <w:sz w:val="19"/>
          <w:szCs w:val="19"/>
        </w:rPr>
      </w:pPr>
    </w:p>
    <w:p w14:paraId="493BF065" w14:textId="77777777" w:rsidR="00B007BF" w:rsidRDefault="00B007BF" w:rsidP="00B007BF">
      <w:pPr>
        <w:jc w:val="both"/>
        <w:rPr>
          <w:rFonts w:ascii="Arial" w:eastAsia="Calibri" w:hAnsi="Arial" w:cs="Arial"/>
          <w:sz w:val="19"/>
          <w:szCs w:val="19"/>
        </w:rPr>
      </w:pPr>
    </w:p>
    <w:p w14:paraId="1B822E55" w14:textId="77777777" w:rsidR="00B007BF" w:rsidRDefault="00B007BF" w:rsidP="00B007BF">
      <w:pPr>
        <w:jc w:val="center"/>
        <w:rPr>
          <w:rFonts w:ascii="Arial" w:eastAsia="Calibri" w:hAnsi="Arial" w:cs="Arial"/>
          <w:sz w:val="19"/>
          <w:szCs w:val="19"/>
        </w:rPr>
      </w:pPr>
      <w:r>
        <w:rPr>
          <w:rFonts w:ascii="Arial" w:eastAsia="Calibri" w:hAnsi="Arial" w:cs="Arial"/>
          <w:sz w:val="19"/>
          <w:szCs w:val="19"/>
        </w:rPr>
        <w:t xml:space="preserve">Rifaina SP, 01 de </w:t>
      </w:r>
      <w:proofErr w:type="gramStart"/>
      <w:r>
        <w:rPr>
          <w:rFonts w:ascii="Arial" w:eastAsia="Calibri" w:hAnsi="Arial" w:cs="Arial"/>
          <w:sz w:val="19"/>
          <w:szCs w:val="19"/>
        </w:rPr>
        <w:t>Julho</w:t>
      </w:r>
      <w:proofErr w:type="gramEnd"/>
      <w:r>
        <w:rPr>
          <w:rFonts w:ascii="Arial" w:eastAsia="Calibri" w:hAnsi="Arial" w:cs="Arial"/>
          <w:sz w:val="19"/>
          <w:szCs w:val="19"/>
        </w:rPr>
        <w:t xml:space="preserve"> de 2024</w:t>
      </w:r>
    </w:p>
    <w:p w14:paraId="6C382BF9" w14:textId="77777777" w:rsidR="00B007BF" w:rsidRDefault="00B007BF" w:rsidP="00B007BF">
      <w:pPr>
        <w:jc w:val="center"/>
        <w:rPr>
          <w:rFonts w:ascii="Arial" w:eastAsia="Calibri" w:hAnsi="Arial" w:cs="Arial"/>
          <w:sz w:val="19"/>
          <w:szCs w:val="19"/>
        </w:rPr>
      </w:pPr>
    </w:p>
    <w:p w14:paraId="41FBD908" w14:textId="77777777" w:rsidR="00B007BF" w:rsidRDefault="00B007BF" w:rsidP="00B007BF">
      <w:pPr>
        <w:jc w:val="center"/>
        <w:rPr>
          <w:rFonts w:ascii="Arial" w:eastAsia="Calibri" w:hAnsi="Arial" w:cs="Arial"/>
          <w:sz w:val="19"/>
          <w:szCs w:val="19"/>
        </w:rPr>
      </w:pPr>
    </w:p>
    <w:p w14:paraId="75C1DF32" w14:textId="77777777" w:rsidR="00B007BF" w:rsidRDefault="00B007BF" w:rsidP="00B007BF">
      <w:pPr>
        <w:jc w:val="center"/>
        <w:rPr>
          <w:rFonts w:ascii="Arial" w:eastAsia="Calibri" w:hAnsi="Arial" w:cs="Arial"/>
          <w:sz w:val="19"/>
          <w:szCs w:val="19"/>
        </w:rPr>
      </w:pPr>
      <w:r>
        <w:rPr>
          <w:rFonts w:ascii="Arial" w:eastAsia="Calibri" w:hAnsi="Arial" w:cs="Arial"/>
          <w:sz w:val="19"/>
          <w:szCs w:val="19"/>
        </w:rPr>
        <w:t>_______________________________________________</w:t>
      </w:r>
    </w:p>
    <w:p w14:paraId="299C7275" w14:textId="77777777" w:rsidR="00B007BF" w:rsidRDefault="00B007BF" w:rsidP="00B007BF">
      <w:pPr>
        <w:jc w:val="center"/>
        <w:rPr>
          <w:sz w:val="19"/>
          <w:szCs w:val="19"/>
          <w:lang w:val="en-US"/>
        </w:rPr>
      </w:pPr>
      <w:r>
        <w:rPr>
          <w:rFonts w:ascii="Arial" w:eastAsia="Calibri" w:hAnsi="Arial" w:cs="Arial"/>
          <w:b/>
          <w:bCs/>
          <w:sz w:val="19"/>
          <w:szCs w:val="19"/>
        </w:rPr>
        <w:t xml:space="preserve">Agente responsável: </w:t>
      </w:r>
      <w:proofErr w:type="spellStart"/>
      <w:r>
        <w:rPr>
          <w:rFonts w:ascii="Arial" w:eastAsia="Calibri" w:hAnsi="Arial" w:cs="Arial"/>
          <w:b/>
          <w:bCs/>
          <w:sz w:val="19"/>
          <w:szCs w:val="19"/>
        </w:rPr>
        <w:t>Elivania</w:t>
      </w:r>
      <w:proofErr w:type="spellEnd"/>
      <w:r>
        <w:rPr>
          <w:rFonts w:ascii="Arial" w:eastAsia="Calibri" w:hAnsi="Arial" w:cs="Arial"/>
          <w:b/>
          <w:bCs/>
          <w:sz w:val="19"/>
          <w:szCs w:val="19"/>
        </w:rPr>
        <w:t xml:space="preserve"> Aparecida Rodrigues</w:t>
      </w:r>
    </w:p>
    <w:p w14:paraId="73DDB922" w14:textId="77777777" w:rsidR="00B06340" w:rsidRDefault="00B06340" w:rsidP="00F34FFE">
      <w:pPr>
        <w:rPr>
          <w:rFonts w:ascii="Arial" w:eastAsia="Calibri" w:hAnsi="Arial" w:cs="Arial"/>
          <w:b/>
          <w:bCs/>
          <w:sz w:val="22"/>
          <w:szCs w:val="22"/>
          <w:u w:val="single"/>
        </w:rPr>
      </w:pPr>
    </w:p>
    <w:p w14:paraId="54230FBA" w14:textId="77777777" w:rsidR="00F34FFE" w:rsidRDefault="00F34FFE" w:rsidP="006A14A1">
      <w:pPr>
        <w:spacing w:line="276" w:lineRule="auto"/>
        <w:jc w:val="center"/>
        <w:rPr>
          <w:rFonts w:ascii="Arial" w:eastAsia="Calibri" w:hAnsi="Arial" w:cs="Arial"/>
          <w:bCs/>
          <w:sz w:val="22"/>
          <w:szCs w:val="22"/>
        </w:rPr>
      </w:pPr>
    </w:p>
    <w:p w14:paraId="52C38D64" w14:textId="77777777" w:rsidR="00F34FFE" w:rsidRDefault="00F34FFE" w:rsidP="006A14A1">
      <w:pPr>
        <w:spacing w:line="276" w:lineRule="auto"/>
        <w:jc w:val="center"/>
        <w:rPr>
          <w:rFonts w:ascii="Arial" w:eastAsia="Calibri" w:hAnsi="Arial" w:cs="Arial"/>
          <w:bCs/>
          <w:sz w:val="22"/>
          <w:szCs w:val="22"/>
        </w:rPr>
      </w:pPr>
    </w:p>
    <w:p w14:paraId="3BB659D6" w14:textId="77777777" w:rsidR="00F34FFE" w:rsidRDefault="00F34FFE" w:rsidP="006A14A1">
      <w:pPr>
        <w:spacing w:line="276" w:lineRule="auto"/>
        <w:jc w:val="center"/>
        <w:rPr>
          <w:rFonts w:ascii="Arial" w:eastAsia="Calibri" w:hAnsi="Arial" w:cs="Arial"/>
          <w:bCs/>
          <w:sz w:val="22"/>
          <w:szCs w:val="22"/>
        </w:rPr>
      </w:pPr>
    </w:p>
    <w:p w14:paraId="25663ACA" w14:textId="77777777" w:rsidR="00F34FFE" w:rsidRDefault="00F34FFE" w:rsidP="006A14A1">
      <w:pPr>
        <w:spacing w:line="276" w:lineRule="auto"/>
        <w:jc w:val="center"/>
        <w:rPr>
          <w:rFonts w:ascii="Arial" w:eastAsia="Calibri" w:hAnsi="Arial" w:cs="Arial"/>
          <w:bCs/>
          <w:sz w:val="22"/>
          <w:szCs w:val="22"/>
        </w:rPr>
      </w:pPr>
    </w:p>
    <w:p w14:paraId="44B80104" w14:textId="77777777" w:rsidR="00F34FFE" w:rsidRDefault="00F34FFE" w:rsidP="006A14A1">
      <w:pPr>
        <w:spacing w:line="276" w:lineRule="auto"/>
        <w:jc w:val="center"/>
        <w:rPr>
          <w:rFonts w:ascii="Arial" w:eastAsia="Calibri" w:hAnsi="Arial" w:cs="Arial"/>
          <w:bCs/>
          <w:sz w:val="22"/>
          <w:szCs w:val="22"/>
        </w:rPr>
      </w:pPr>
    </w:p>
    <w:p w14:paraId="7E528321" w14:textId="77777777" w:rsidR="00F34FFE" w:rsidRDefault="00F34FFE" w:rsidP="006A14A1">
      <w:pPr>
        <w:spacing w:line="276" w:lineRule="auto"/>
        <w:jc w:val="center"/>
        <w:rPr>
          <w:rFonts w:ascii="Arial" w:eastAsia="Calibri" w:hAnsi="Arial" w:cs="Arial"/>
          <w:bCs/>
          <w:sz w:val="22"/>
          <w:szCs w:val="22"/>
        </w:rPr>
      </w:pPr>
    </w:p>
    <w:p w14:paraId="0088A59E" w14:textId="77777777" w:rsidR="00F34FFE" w:rsidRDefault="00F34FFE" w:rsidP="006A14A1">
      <w:pPr>
        <w:spacing w:line="276" w:lineRule="auto"/>
        <w:jc w:val="center"/>
        <w:rPr>
          <w:rFonts w:ascii="Arial" w:eastAsia="Calibri" w:hAnsi="Arial" w:cs="Arial"/>
          <w:bCs/>
          <w:sz w:val="22"/>
          <w:szCs w:val="22"/>
        </w:rPr>
      </w:pPr>
    </w:p>
    <w:p w14:paraId="3269D11B" w14:textId="77777777" w:rsidR="00F34FFE" w:rsidRDefault="00F34FFE" w:rsidP="006A14A1">
      <w:pPr>
        <w:spacing w:line="276" w:lineRule="auto"/>
        <w:jc w:val="center"/>
        <w:rPr>
          <w:rFonts w:ascii="Arial" w:eastAsia="Calibri" w:hAnsi="Arial" w:cs="Arial"/>
          <w:bCs/>
          <w:sz w:val="22"/>
          <w:szCs w:val="22"/>
        </w:rPr>
      </w:pPr>
    </w:p>
    <w:p w14:paraId="3268B491" w14:textId="77777777" w:rsidR="00F34FFE" w:rsidRDefault="00F34FFE" w:rsidP="006A14A1">
      <w:pPr>
        <w:spacing w:line="276" w:lineRule="auto"/>
        <w:jc w:val="center"/>
        <w:rPr>
          <w:rFonts w:ascii="Arial" w:eastAsia="Calibri" w:hAnsi="Arial" w:cs="Arial"/>
          <w:bCs/>
          <w:sz w:val="22"/>
          <w:szCs w:val="22"/>
        </w:rPr>
      </w:pPr>
    </w:p>
    <w:p w14:paraId="05FBE275" w14:textId="77777777" w:rsidR="00F34FFE" w:rsidRDefault="00F34FFE" w:rsidP="006A14A1">
      <w:pPr>
        <w:spacing w:line="276" w:lineRule="auto"/>
        <w:jc w:val="center"/>
        <w:rPr>
          <w:rFonts w:ascii="Arial" w:eastAsia="Calibri" w:hAnsi="Arial" w:cs="Arial"/>
          <w:bCs/>
          <w:sz w:val="22"/>
          <w:szCs w:val="22"/>
        </w:rPr>
      </w:pPr>
    </w:p>
    <w:p w14:paraId="303FF96E" w14:textId="77777777" w:rsidR="00F34FFE" w:rsidRDefault="00F34FFE" w:rsidP="006A14A1">
      <w:pPr>
        <w:spacing w:line="276" w:lineRule="auto"/>
        <w:jc w:val="center"/>
        <w:rPr>
          <w:rFonts w:ascii="Arial" w:eastAsia="Calibri" w:hAnsi="Arial" w:cs="Arial"/>
          <w:bCs/>
          <w:sz w:val="22"/>
          <w:szCs w:val="22"/>
        </w:rPr>
      </w:pPr>
    </w:p>
    <w:p w14:paraId="0DC064ED" w14:textId="77777777" w:rsidR="00F34FFE" w:rsidRDefault="00F34FFE" w:rsidP="006A14A1">
      <w:pPr>
        <w:spacing w:line="276" w:lineRule="auto"/>
        <w:jc w:val="center"/>
        <w:rPr>
          <w:rFonts w:ascii="Arial" w:eastAsia="Calibri" w:hAnsi="Arial" w:cs="Arial"/>
          <w:bCs/>
          <w:sz w:val="22"/>
          <w:szCs w:val="22"/>
        </w:rPr>
      </w:pPr>
    </w:p>
    <w:p w14:paraId="57672D11" w14:textId="77777777" w:rsidR="00F34FFE" w:rsidRDefault="00F34FFE" w:rsidP="006A14A1">
      <w:pPr>
        <w:spacing w:line="276" w:lineRule="auto"/>
        <w:jc w:val="center"/>
        <w:rPr>
          <w:rFonts w:ascii="Arial" w:eastAsia="Calibri" w:hAnsi="Arial" w:cs="Arial"/>
          <w:bCs/>
          <w:sz w:val="22"/>
          <w:szCs w:val="22"/>
        </w:rPr>
      </w:pPr>
    </w:p>
    <w:p w14:paraId="72CAA39E" w14:textId="77777777" w:rsidR="00F34FFE" w:rsidRDefault="00F34FFE" w:rsidP="006A14A1">
      <w:pPr>
        <w:spacing w:line="276" w:lineRule="auto"/>
        <w:jc w:val="center"/>
        <w:rPr>
          <w:rFonts w:ascii="Arial" w:eastAsia="Calibri" w:hAnsi="Arial" w:cs="Arial"/>
          <w:bCs/>
          <w:sz w:val="22"/>
          <w:szCs w:val="22"/>
        </w:rPr>
      </w:pPr>
    </w:p>
    <w:p w14:paraId="020EFFDB" w14:textId="77777777" w:rsidR="00F34FFE" w:rsidRDefault="00F34FFE" w:rsidP="006A14A1">
      <w:pPr>
        <w:spacing w:line="276" w:lineRule="auto"/>
        <w:jc w:val="center"/>
        <w:rPr>
          <w:rFonts w:ascii="Arial" w:eastAsia="Calibri" w:hAnsi="Arial" w:cs="Arial"/>
          <w:bCs/>
          <w:sz w:val="22"/>
          <w:szCs w:val="22"/>
        </w:rPr>
      </w:pPr>
    </w:p>
    <w:p w14:paraId="5BDF578E" w14:textId="77777777" w:rsidR="00F34FFE" w:rsidRDefault="00F34FFE" w:rsidP="006A14A1">
      <w:pPr>
        <w:spacing w:line="276" w:lineRule="auto"/>
        <w:jc w:val="center"/>
        <w:rPr>
          <w:rFonts w:ascii="Arial" w:eastAsia="Calibri" w:hAnsi="Arial" w:cs="Arial"/>
          <w:bCs/>
          <w:sz w:val="22"/>
          <w:szCs w:val="22"/>
        </w:rPr>
      </w:pPr>
    </w:p>
    <w:p w14:paraId="5229AF0A" w14:textId="77777777" w:rsidR="00F34FFE" w:rsidRDefault="00F34FFE" w:rsidP="006A14A1">
      <w:pPr>
        <w:spacing w:line="276" w:lineRule="auto"/>
        <w:jc w:val="center"/>
        <w:rPr>
          <w:rFonts w:ascii="Arial" w:eastAsia="Calibri" w:hAnsi="Arial" w:cs="Arial"/>
          <w:bCs/>
          <w:sz w:val="22"/>
          <w:szCs w:val="22"/>
        </w:rPr>
      </w:pPr>
    </w:p>
    <w:p w14:paraId="55D66BC5" w14:textId="77777777" w:rsidR="00F34FFE" w:rsidRDefault="00F34FFE" w:rsidP="006A14A1">
      <w:pPr>
        <w:spacing w:line="276" w:lineRule="auto"/>
        <w:jc w:val="center"/>
        <w:rPr>
          <w:rFonts w:ascii="Arial" w:eastAsia="Calibri" w:hAnsi="Arial" w:cs="Arial"/>
          <w:bCs/>
          <w:sz w:val="22"/>
          <w:szCs w:val="22"/>
        </w:rPr>
      </w:pPr>
    </w:p>
    <w:p w14:paraId="65AA2E02" w14:textId="77777777" w:rsidR="00F34FFE" w:rsidRDefault="00F34FFE" w:rsidP="006A14A1">
      <w:pPr>
        <w:spacing w:line="276" w:lineRule="auto"/>
        <w:jc w:val="center"/>
        <w:rPr>
          <w:rFonts w:ascii="Arial" w:eastAsia="Calibri" w:hAnsi="Arial" w:cs="Arial"/>
          <w:bCs/>
          <w:sz w:val="22"/>
          <w:szCs w:val="22"/>
        </w:rPr>
      </w:pPr>
    </w:p>
    <w:p w14:paraId="46A7E3BA" w14:textId="77777777" w:rsidR="001B070A" w:rsidRDefault="001B070A" w:rsidP="006A14A1">
      <w:pPr>
        <w:spacing w:line="276" w:lineRule="auto"/>
        <w:jc w:val="center"/>
        <w:rPr>
          <w:rFonts w:ascii="Arial" w:eastAsia="Calibri" w:hAnsi="Arial" w:cs="Arial"/>
          <w:bCs/>
          <w:sz w:val="22"/>
          <w:szCs w:val="22"/>
        </w:rPr>
      </w:pPr>
    </w:p>
    <w:p w14:paraId="5077DEC7" w14:textId="77777777" w:rsidR="001B070A" w:rsidRDefault="001B070A" w:rsidP="006A14A1">
      <w:pPr>
        <w:spacing w:line="276" w:lineRule="auto"/>
        <w:jc w:val="center"/>
        <w:rPr>
          <w:rFonts w:ascii="Arial" w:eastAsia="Calibri" w:hAnsi="Arial" w:cs="Arial"/>
          <w:bCs/>
          <w:sz w:val="22"/>
          <w:szCs w:val="22"/>
        </w:rPr>
      </w:pPr>
    </w:p>
    <w:p w14:paraId="1F4E6651" w14:textId="77777777" w:rsidR="001B070A" w:rsidRDefault="001B070A" w:rsidP="006A14A1">
      <w:pPr>
        <w:spacing w:line="276" w:lineRule="auto"/>
        <w:jc w:val="center"/>
        <w:rPr>
          <w:rFonts w:ascii="Arial" w:eastAsia="Calibri" w:hAnsi="Arial" w:cs="Arial"/>
          <w:bCs/>
          <w:sz w:val="22"/>
          <w:szCs w:val="22"/>
        </w:rPr>
      </w:pPr>
    </w:p>
    <w:p w14:paraId="139942D4" w14:textId="77777777" w:rsidR="00B007BF" w:rsidRDefault="00B007BF" w:rsidP="006A14A1">
      <w:pPr>
        <w:spacing w:line="276" w:lineRule="auto"/>
        <w:jc w:val="center"/>
        <w:rPr>
          <w:rFonts w:ascii="Arial" w:eastAsia="Calibri" w:hAnsi="Arial" w:cs="Arial"/>
          <w:bCs/>
          <w:sz w:val="22"/>
          <w:szCs w:val="22"/>
        </w:rPr>
      </w:pPr>
    </w:p>
    <w:p w14:paraId="5A90A42B" w14:textId="77777777" w:rsidR="00B007BF" w:rsidRDefault="00B007BF" w:rsidP="006A14A1">
      <w:pPr>
        <w:spacing w:line="276" w:lineRule="auto"/>
        <w:jc w:val="center"/>
        <w:rPr>
          <w:rFonts w:ascii="Arial" w:eastAsia="Calibri" w:hAnsi="Arial" w:cs="Arial"/>
          <w:bCs/>
          <w:sz w:val="22"/>
          <w:szCs w:val="22"/>
        </w:rPr>
      </w:pPr>
    </w:p>
    <w:p w14:paraId="123A5D43" w14:textId="77777777" w:rsidR="00B007BF" w:rsidRDefault="00B007BF" w:rsidP="006A14A1">
      <w:pPr>
        <w:spacing w:line="276" w:lineRule="auto"/>
        <w:jc w:val="center"/>
        <w:rPr>
          <w:rFonts w:ascii="Arial" w:eastAsia="Calibri" w:hAnsi="Arial" w:cs="Arial"/>
          <w:bCs/>
          <w:sz w:val="22"/>
          <w:szCs w:val="22"/>
        </w:rPr>
      </w:pPr>
    </w:p>
    <w:p w14:paraId="1D1844AB" w14:textId="77777777" w:rsidR="00B007BF" w:rsidRDefault="00B007BF" w:rsidP="006A14A1">
      <w:pPr>
        <w:spacing w:line="276" w:lineRule="auto"/>
        <w:jc w:val="center"/>
        <w:rPr>
          <w:rFonts w:ascii="Arial" w:eastAsia="Calibri" w:hAnsi="Arial" w:cs="Arial"/>
          <w:bCs/>
          <w:sz w:val="22"/>
          <w:szCs w:val="22"/>
        </w:rPr>
      </w:pPr>
    </w:p>
    <w:p w14:paraId="280D79F6" w14:textId="77777777" w:rsidR="00B007BF" w:rsidRDefault="00B007BF" w:rsidP="006A14A1">
      <w:pPr>
        <w:spacing w:line="276" w:lineRule="auto"/>
        <w:jc w:val="center"/>
        <w:rPr>
          <w:rFonts w:ascii="Arial" w:eastAsia="Calibri" w:hAnsi="Arial" w:cs="Arial"/>
          <w:bCs/>
          <w:sz w:val="22"/>
          <w:szCs w:val="22"/>
        </w:rPr>
      </w:pPr>
    </w:p>
    <w:p w14:paraId="06126324" w14:textId="77777777" w:rsidR="00B007BF" w:rsidRDefault="00B007BF" w:rsidP="006A14A1">
      <w:pPr>
        <w:spacing w:line="276" w:lineRule="auto"/>
        <w:jc w:val="center"/>
        <w:rPr>
          <w:rFonts w:ascii="Arial" w:eastAsia="Calibri" w:hAnsi="Arial" w:cs="Arial"/>
          <w:bCs/>
          <w:sz w:val="22"/>
          <w:szCs w:val="22"/>
        </w:rPr>
      </w:pPr>
    </w:p>
    <w:p w14:paraId="552D47DC" w14:textId="77777777" w:rsidR="00B007BF" w:rsidRDefault="00B007BF" w:rsidP="006A14A1">
      <w:pPr>
        <w:spacing w:line="276" w:lineRule="auto"/>
        <w:jc w:val="center"/>
        <w:rPr>
          <w:rFonts w:ascii="Arial" w:eastAsia="Calibri" w:hAnsi="Arial" w:cs="Arial"/>
          <w:bCs/>
          <w:sz w:val="22"/>
          <w:szCs w:val="22"/>
        </w:rPr>
      </w:pPr>
    </w:p>
    <w:p w14:paraId="10BB2045" w14:textId="77777777" w:rsidR="00B007BF" w:rsidRDefault="00B007BF" w:rsidP="006A14A1">
      <w:pPr>
        <w:spacing w:line="276" w:lineRule="auto"/>
        <w:jc w:val="center"/>
        <w:rPr>
          <w:rFonts w:ascii="Arial" w:eastAsia="Calibri" w:hAnsi="Arial" w:cs="Arial"/>
          <w:bCs/>
          <w:sz w:val="22"/>
          <w:szCs w:val="22"/>
        </w:rPr>
      </w:pPr>
    </w:p>
    <w:p w14:paraId="364A9BC2" w14:textId="77777777" w:rsidR="001B070A" w:rsidRDefault="001B070A" w:rsidP="006A14A1">
      <w:pPr>
        <w:spacing w:line="276" w:lineRule="auto"/>
        <w:jc w:val="center"/>
        <w:rPr>
          <w:rFonts w:ascii="Arial" w:eastAsia="Calibri" w:hAnsi="Arial" w:cs="Arial"/>
          <w:bCs/>
          <w:sz w:val="22"/>
          <w:szCs w:val="22"/>
        </w:rPr>
      </w:pPr>
    </w:p>
    <w:p w14:paraId="64C890DD" w14:textId="77777777" w:rsidR="00F34FFE" w:rsidRDefault="00F34FFE" w:rsidP="006A14A1">
      <w:pPr>
        <w:spacing w:line="276" w:lineRule="auto"/>
        <w:jc w:val="center"/>
        <w:rPr>
          <w:rFonts w:ascii="Arial" w:eastAsia="Calibri" w:hAnsi="Arial" w:cs="Arial"/>
          <w:bCs/>
          <w:sz w:val="22"/>
          <w:szCs w:val="22"/>
        </w:rPr>
      </w:pPr>
    </w:p>
    <w:p w14:paraId="0C11DE81" w14:textId="77777777" w:rsidR="00F34FFE" w:rsidRDefault="00F34FFE" w:rsidP="006A14A1">
      <w:pPr>
        <w:spacing w:line="276" w:lineRule="auto"/>
        <w:jc w:val="center"/>
        <w:rPr>
          <w:rFonts w:ascii="Arial" w:eastAsia="Calibri" w:hAnsi="Arial" w:cs="Arial"/>
          <w:bCs/>
          <w:sz w:val="22"/>
          <w:szCs w:val="22"/>
        </w:rPr>
      </w:pPr>
    </w:p>
    <w:bookmarkEnd w:id="0"/>
    <w:p w14:paraId="2B13E85F" w14:textId="0A79864A"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1B070A">
        <w:rPr>
          <w:rFonts w:ascii="Calibri Light" w:hAnsi="Calibri Light" w:cs="Calibri Light"/>
          <w:b/>
          <w:bCs/>
        </w:rPr>
        <w:t>1</w:t>
      </w:r>
      <w:r w:rsidR="00B007BF">
        <w:rPr>
          <w:rFonts w:ascii="Calibri Light" w:hAnsi="Calibri Light" w:cs="Calibri Light"/>
          <w:b/>
          <w:bCs/>
        </w:rPr>
        <w:t>6</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37DD24EB"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B007BF">
        <w:rPr>
          <w:rFonts w:ascii="Calibri Light" w:hAnsi="Calibri Light" w:cs="Calibri Light"/>
          <w:b/>
          <w:bCs/>
        </w:rPr>
        <w:t>82</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lastRenderedPageBreak/>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7CC8989D" w14:textId="39DE1C12" w:rsidR="001B070A" w:rsidRDefault="000F4199" w:rsidP="00B007BF">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064CCC92" w14:textId="77777777" w:rsidR="00B007BF" w:rsidRDefault="00B007BF" w:rsidP="00B007BF">
      <w:pPr>
        <w:jc w:val="both"/>
        <w:rPr>
          <w:rFonts w:ascii="Arial" w:eastAsia="Calibri" w:hAnsi="Arial" w:cs="Arial"/>
          <w:b/>
          <w:bCs/>
          <w:sz w:val="19"/>
          <w:szCs w:val="19"/>
          <w:lang w:val="pt-PT"/>
        </w:rPr>
      </w:pPr>
    </w:p>
    <w:p w14:paraId="4B50BE4D" w14:textId="77777777" w:rsidR="00B007BF" w:rsidRDefault="00B007BF" w:rsidP="00B007BF">
      <w:pPr>
        <w:jc w:val="both"/>
        <w:rPr>
          <w:rFonts w:ascii="Arial" w:eastAsia="Calibri" w:hAnsi="Arial" w:cs="Arial"/>
          <w:bCs/>
          <w:sz w:val="19"/>
          <w:szCs w:val="19"/>
          <w:lang w:val="pt-PT"/>
        </w:rPr>
      </w:pPr>
    </w:p>
    <w:tbl>
      <w:tblPr>
        <w:tblW w:w="993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547"/>
        <w:gridCol w:w="1559"/>
        <w:gridCol w:w="1278"/>
        <w:gridCol w:w="1562"/>
        <w:gridCol w:w="1276"/>
      </w:tblGrid>
      <w:tr w:rsidR="00B007BF" w14:paraId="7B117CA0" w14:textId="77777777" w:rsidTr="000C34B0">
        <w:trPr>
          <w:trHeight w:val="830"/>
        </w:trPr>
        <w:tc>
          <w:tcPr>
            <w:tcW w:w="708" w:type="dxa"/>
            <w:tcBorders>
              <w:top w:val="single" w:sz="4" w:space="0" w:color="000000"/>
              <w:left w:val="single" w:sz="4" w:space="0" w:color="000000"/>
              <w:bottom w:val="single" w:sz="4" w:space="0" w:color="000000"/>
              <w:right w:val="single" w:sz="4" w:space="0" w:color="000000"/>
            </w:tcBorders>
            <w:hideMark/>
          </w:tcPr>
          <w:p w14:paraId="73A171D4"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ITEM</w:t>
            </w:r>
          </w:p>
        </w:tc>
        <w:tc>
          <w:tcPr>
            <w:tcW w:w="3545" w:type="dxa"/>
            <w:tcBorders>
              <w:top w:val="single" w:sz="4" w:space="0" w:color="000000"/>
              <w:left w:val="single" w:sz="4" w:space="0" w:color="000000"/>
              <w:bottom w:val="single" w:sz="4" w:space="0" w:color="000000"/>
              <w:right w:val="single" w:sz="4" w:space="0" w:color="000000"/>
            </w:tcBorders>
            <w:hideMark/>
          </w:tcPr>
          <w:p w14:paraId="1398B466"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DESCRIÇÃO</w:t>
            </w:r>
          </w:p>
        </w:tc>
        <w:tc>
          <w:tcPr>
            <w:tcW w:w="1558" w:type="dxa"/>
            <w:tcBorders>
              <w:top w:val="single" w:sz="4" w:space="0" w:color="000000"/>
              <w:left w:val="single" w:sz="4" w:space="0" w:color="000000"/>
              <w:bottom w:val="single" w:sz="4" w:space="0" w:color="000000"/>
              <w:right w:val="single" w:sz="4" w:space="0" w:color="000000"/>
            </w:tcBorders>
            <w:hideMark/>
          </w:tcPr>
          <w:p w14:paraId="644D738F"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UNID</w:t>
            </w:r>
          </w:p>
        </w:tc>
        <w:tc>
          <w:tcPr>
            <w:tcW w:w="1277" w:type="dxa"/>
            <w:tcBorders>
              <w:top w:val="single" w:sz="4" w:space="0" w:color="000000"/>
              <w:left w:val="single" w:sz="4" w:space="0" w:color="000000"/>
              <w:bottom w:val="single" w:sz="4" w:space="0" w:color="000000"/>
              <w:right w:val="single" w:sz="4" w:space="0" w:color="000000"/>
            </w:tcBorders>
            <w:hideMark/>
          </w:tcPr>
          <w:p w14:paraId="0A57323C"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QUANT.</w:t>
            </w:r>
          </w:p>
        </w:tc>
        <w:tc>
          <w:tcPr>
            <w:tcW w:w="1561" w:type="dxa"/>
            <w:tcBorders>
              <w:top w:val="single" w:sz="4" w:space="0" w:color="000000"/>
              <w:left w:val="single" w:sz="4" w:space="0" w:color="000000"/>
              <w:bottom w:val="single" w:sz="4" w:space="0" w:color="000000"/>
              <w:right w:val="single" w:sz="4" w:space="0" w:color="000000"/>
            </w:tcBorders>
            <w:hideMark/>
          </w:tcPr>
          <w:p w14:paraId="4E2ECFE2"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VALOR</w:t>
            </w:r>
          </w:p>
          <w:p w14:paraId="64A575DE"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 xml:space="preserve">UNITÁRIO </w:t>
            </w:r>
          </w:p>
          <w:p w14:paraId="74E9F1C2" w14:textId="5DE2C285"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(DIARIA)</w:t>
            </w:r>
          </w:p>
        </w:tc>
        <w:tc>
          <w:tcPr>
            <w:tcW w:w="1275" w:type="dxa"/>
            <w:tcBorders>
              <w:top w:val="single" w:sz="4" w:space="0" w:color="000000"/>
              <w:left w:val="single" w:sz="4" w:space="0" w:color="000000"/>
              <w:bottom w:val="single" w:sz="4" w:space="0" w:color="000000"/>
              <w:right w:val="single" w:sz="4" w:space="0" w:color="000000"/>
            </w:tcBorders>
            <w:hideMark/>
          </w:tcPr>
          <w:p w14:paraId="4DEC8574"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VALOR</w:t>
            </w:r>
          </w:p>
          <w:p w14:paraId="05C8953A" w14:textId="2284693F"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TOTAL</w:t>
            </w:r>
          </w:p>
        </w:tc>
      </w:tr>
      <w:tr w:rsidR="00B007BF" w14:paraId="215BC22B" w14:textId="77777777" w:rsidTr="000C34B0">
        <w:trPr>
          <w:trHeight w:val="263"/>
        </w:trPr>
        <w:tc>
          <w:tcPr>
            <w:tcW w:w="708" w:type="dxa"/>
            <w:tcBorders>
              <w:top w:val="single" w:sz="4" w:space="0" w:color="000000"/>
              <w:left w:val="single" w:sz="4" w:space="0" w:color="000000"/>
              <w:bottom w:val="nil"/>
              <w:right w:val="single" w:sz="4" w:space="0" w:color="000000"/>
            </w:tcBorders>
          </w:tcPr>
          <w:p w14:paraId="68E70CEB" w14:textId="77777777" w:rsidR="00B007BF" w:rsidRDefault="00B007BF" w:rsidP="000C34B0">
            <w:pPr>
              <w:jc w:val="both"/>
              <w:rPr>
                <w:rFonts w:ascii="Arial" w:eastAsia="Calibri" w:hAnsi="Arial" w:cs="Arial"/>
                <w:bCs/>
                <w:sz w:val="19"/>
                <w:szCs w:val="19"/>
                <w:lang w:val="pt-PT"/>
              </w:rPr>
            </w:pPr>
          </w:p>
        </w:tc>
        <w:tc>
          <w:tcPr>
            <w:tcW w:w="3545" w:type="dxa"/>
            <w:tcBorders>
              <w:top w:val="single" w:sz="4" w:space="0" w:color="000000"/>
              <w:left w:val="single" w:sz="4" w:space="0" w:color="000000"/>
              <w:bottom w:val="nil"/>
              <w:right w:val="single" w:sz="4" w:space="0" w:color="000000"/>
            </w:tcBorders>
            <w:hideMark/>
          </w:tcPr>
          <w:p w14:paraId="02E78AE3"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EXECUÇÃO</w:t>
            </w:r>
            <w:r>
              <w:rPr>
                <w:rFonts w:ascii="Arial" w:eastAsia="Calibri" w:hAnsi="Arial" w:cs="Arial"/>
                <w:bCs/>
                <w:sz w:val="19"/>
                <w:szCs w:val="19"/>
                <w:lang w:val="pt-PT"/>
              </w:rPr>
              <w:tab/>
              <w:t>DE</w:t>
            </w:r>
            <w:r>
              <w:rPr>
                <w:rFonts w:ascii="Arial" w:eastAsia="Calibri" w:hAnsi="Arial" w:cs="Arial"/>
                <w:bCs/>
                <w:sz w:val="19"/>
                <w:szCs w:val="19"/>
                <w:lang w:val="pt-PT"/>
              </w:rPr>
              <w:tab/>
              <w:t>SERVIÇOS</w:t>
            </w:r>
            <w:r>
              <w:rPr>
                <w:rFonts w:ascii="Arial" w:eastAsia="Calibri" w:hAnsi="Arial" w:cs="Arial"/>
                <w:bCs/>
                <w:sz w:val="19"/>
                <w:szCs w:val="19"/>
                <w:lang w:val="pt-PT"/>
              </w:rPr>
              <w:tab/>
              <w:t>DE</w:t>
            </w:r>
          </w:p>
        </w:tc>
        <w:tc>
          <w:tcPr>
            <w:tcW w:w="1558" w:type="dxa"/>
            <w:tcBorders>
              <w:top w:val="single" w:sz="4" w:space="0" w:color="000000"/>
              <w:left w:val="single" w:sz="4" w:space="0" w:color="000000"/>
              <w:bottom w:val="nil"/>
              <w:right w:val="single" w:sz="4" w:space="0" w:color="000000"/>
            </w:tcBorders>
          </w:tcPr>
          <w:p w14:paraId="07C7CF14" w14:textId="77777777" w:rsidR="00B007BF" w:rsidRDefault="00B007BF" w:rsidP="000C34B0">
            <w:pPr>
              <w:jc w:val="both"/>
              <w:rPr>
                <w:rFonts w:ascii="Arial" w:eastAsia="Calibri" w:hAnsi="Arial" w:cs="Arial"/>
                <w:bCs/>
                <w:sz w:val="19"/>
                <w:szCs w:val="19"/>
                <w:lang w:val="pt-PT"/>
              </w:rPr>
            </w:pPr>
          </w:p>
        </w:tc>
        <w:tc>
          <w:tcPr>
            <w:tcW w:w="1277" w:type="dxa"/>
            <w:tcBorders>
              <w:top w:val="single" w:sz="4" w:space="0" w:color="000000"/>
              <w:left w:val="single" w:sz="4" w:space="0" w:color="000000"/>
              <w:bottom w:val="nil"/>
              <w:right w:val="single" w:sz="4" w:space="0" w:color="000000"/>
            </w:tcBorders>
          </w:tcPr>
          <w:p w14:paraId="175FF6FB" w14:textId="77777777" w:rsidR="00B007BF" w:rsidRDefault="00B007BF" w:rsidP="000C34B0">
            <w:pPr>
              <w:jc w:val="both"/>
              <w:rPr>
                <w:rFonts w:ascii="Arial" w:eastAsia="Calibri" w:hAnsi="Arial" w:cs="Arial"/>
                <w:bCs/>
                <w:sz w:val="19"/>
                <w:szCs w:val="19"/>
                <w:lang w:val="pt-PT"/>
              </w:rPr>
            </w:pPr>
          </w:p>
        </w:tc>
        <w:tc>
          <w:tcPr>
            <w:tcW w:w="1561" w:type="dxa"/>
            <w:tcBorders>
              <w:top w:val="single" w:sz="4" w:space="0" w:color="000000"/>
              <w:left w:val="single" w:sz="4" w:space="0" w:color="000000"/>
              <w:bottom w:val="nil"/>
              <w:right w:val="single" w:sz="4" w:space="0" w:color="000000"/>
            </w:tcBorders>
          </w:tcPr>
          <w:p w14:paraId="5792B4F1" w14:textId="77777777" w:rsidR="00B007BF" w:rsidRDefault="00B007BF" w:rsidP="000C34B0">
            <w:pPr>
              <w:jc w:val="both"/>
              <w:rPr>
                <w:rFonts w:ascii="Arial" w:eastAsia="Calibri" w:hAnsi="Arial" w:cs="Arial"/>
                <w:bCs/>
                <w:sz w:val="19"/>
                <w:szCs w:val="19"/>
                <w:lang w:val="pt-PT"/>
              </w:rPr>
            </w:pPr>
          </w:p>
        </w:tc>
        <w:tc>
          <w:tcPr>
            <w:tcW w:w="1275" w:type="dxa"/>
            <w:tcBorders>
              <w:top w:val="single" w:sz="4" w:space="0" w:color="000000"/>
              <w:left w:val="single" w:sz="4" w:space="0" w:color="000000"/>
              <w:bottom w:val="nil"/>
              <w:right w:val="single" w:sz="4" w:space="0" w:color="000000"/>
            </w:tcBorders>
          </w:tcPr>
          <w:p w14:paraId="3234743B" w14:textId="77777777" w:rsidR="00B007BF" w:rsidRDefault="00B007BF" w:rsidP="000C34B0">
            <w:pPr>
              <w:jc w:val="both"/>
              <w:rPr>
                <w:rFonts w:ascii="Arial" w:eastAsia="Calibri" w:hAnsi="Arial" w:cs="Arial"/>
                <w:bCs/>
                <w:sz w:val="19"/>
                <w:szCs w:val="19"/>
                <w:lang w:val="pt-PT"/>
              </w:rPr>
            </w:pPr>
          </w:p>
        </w:tc>
      </w:tr>
      <w:tr w:rsidR="00B007BF" w14:paraId="086ACF43" w14:textId="77777777" w:rsidTr="000C34B0">
        <w:trPr>
          <w:trHeight w:val="275"/>
        </w:trPr>
        <w:tc>
          <w:tcPr>
            <w:tcW w:w="708" w:type="dxa"/>
            <w:tcBorders>
              <w:top w:val="nil"/>
              <w:left w:val="single" w:sz="4" w:space="0" w:color="000000"/>
              <w:bottom w:val="nil"/>
              <w:right w:val="single" w:sz="4" w:space="0" w:color="000000"/>
            </w:tcBorders>
          </w:tcPr>
          <w:p w14:paraId="5834B114" w14:textId="77777777" w:rsidR="00B007BF" w:rsidRDefault="00B007BF" w:rsidP="000C34B0">
            <w:pPr>
              <w:jc w:val="both"/>
              <w:rPr>
                <w:rFonts w:ascii="Arial" w:eastAsia="Calibri" w:hAnsi="Arial" w:cs="Arial"/>
                <w:bCs/>
                <w:sz w:val="19"/>
                <w:szCs w:val="19"/>
                <w:lang w:val="pt-PT"/>
              </w:rPr>
            </w:pPr>
          </w:p>
        </w:tc>
        <w:tc>
          <w:tcPr>
            <w:tcW w:w="3545" w:type="dxa"/>
            <w:tcBorders>
              <w:top w:val="nil"/>
              <w:left w:val="single" w:sz="4" w:space="0" w:color="000000"/>
              <w:bottom w:val="nil"/>
              <w:right w:val="single" w:sz="4" w:space="0" w:color="000000"/>
            </w:tcBorders>
            <w:hideMark/>
          </w:tcPr>
          <w:p w14:paraId="787A34B6"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HOSPEDAGEM</w:t>
            </w:r>
            <w:r>
              <w:rPr>
                <w:rFonts w:ascii="Arial" w:eastAsia="Calibri" w:hAnsi="Arial" w:cs="Arial"/>
                <w:bCs/>
                <w:sz w:val="19"/>
                <w:szCs w:val="19"/>
                <w:lang w:val="pt-PT"/>
              </w:rPr>
              <w:tab/>
              <w:t>EM</w:t>
            </w:r>
            <w:r>
              <w:rPr>
                <w:rFonts w:ascii="Arial" w:eastAsia="Calibri" w:hAnsi="Arial" w:cs="Arial"/>
                <w:bCs/>
                <w:sz w:val="19"/>
                <w:szCs w:val="19"/>
                <w:lang w:val="pt-PT"/>
              </w:rPr>
              <w:tab/>
              <w:t>HOTEL</w:t>
            </w:r>
            <w:r>
              <w:rPr>
                <w:rFonts w:ascii="Arial" w:eastAsia="Calibri" w:hAnsi="Arial" w:cs="Arial"/>
                <w:bCs/>
                <w:sz w:val="19"/>
                <w:szCs w:val="19"/>
                <w:lang w:val="pt-PT"/>
              </w:rPr>
              <w:tab/>
              <w:t>–</w:t>
            </w:r>
          </w:p>
        </w:tc>
        <w:tc>
          <w:tcPr>
            <w:tcW w:w="1558" w:type="dxa"/>
            <w:tcBorders>
              <w:top w:val="nil"/>
              <w:left w:val="single" w:sz="4" w:space="0" w:color="000000"/>
              <w:bottom w:val="nil"/>
              <w:right w:val="single" w:sz="4" w:space="0" w:color="000000"/>
            </w:tcBorders>
            <w:hideMark/>
          </w:tcPr>
          <w:p w14:paraId="03453244"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 xml:space="preserve">Diaria </w:t>
            </w:r>
          </w:p>
        </w:tc>
        <w:tc>
          <w:tcPr>
            <w:tcW w:w="1277" w:type="dxa"/>
            <w:tcBorders>
              <w:top w:val="nil"/>
              <w:left w:val="single" w:sz="4" w:space="0" w:color="000000"/>
              <w:bottom w:val="nil"/>
              <w:right w:val="single" w:sz="4" w:space="0" w:color="000000"/>
            </w:tcBorders>
            <w:hideMark/>
          </w:tcPr>
          <w:p w14:paraId="10A60FD5"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144</w:t>
            </w:r>
          </w:p>
        </w:tc>
        <w:tc>
          <w:tcPr>
            <w:tcW w:w="1561" w:type="dxa"/>
            <w:tcBorders>
              <w:top w:val="nil"/>
              <w:left w:val="single" w:sz="4" w:space="0" w:color="000000"/>
              <w:bottom w:val="nil"/>
              <w:right w:val="single" w:sz="4" w:space="0" w:color="000000"/>
            </w:tcBorders>
          </w:tcPr>
          <w:p w14:paraId="4DBA098A" w14:textId="77777777" w:rsidR="00B007BF" w:rsidRDefault="00B007BF" w:rsidP="000C34B0">
            <w:pPr>
              <w:jc w:val="both"/>
              <w:rPr>
                <w:rFonts w:ascii="Arial" w:eastAsia="Calibri" w:hAnsi="Arial" w:cs="Arial"/>
                <w:bCs/>
                <w:sz w:val="19"/>
                <w:szCs w:val="19"/>
                <w:lang w:val="pt-PT"/>
              </w:rPr>
            </w:pPr>
          </w:p>
        </w:tc>
        <w:tc>
          <w:tcPr>
            <w:tcW w:w="1275" w:type="dxa"/>
            <w:tcBorders>
              <w:top w:val="nil"/>
              <w:left w:val="single" w:sz="4" w:space="0" w:color="000000"/>
              <w:bottom w:val="nil"/>
              <w:right w:val="single" w:sz="4" w:space="0" w:color="000000"/>
            </w:tcBorders>
          </w:tcPr>
          <w:p w14:paraId="750CD596" w14:textId="77777777" w:rsidR="00B007BF" w:rsidRDefault="00B007BF" w:rsidP="000C34B0">
            <w:pPr>
              <w:jc w:val="both"/>
              <w:rPr>
                <w:rFonts w:ascii="Arial" w:eastAsia="Calibri" w:hAnsi="Arial" w:cs="Arial"/>
                <w:bCs/>
                <w:sz w:val="19"/>
                <w:szCs w:val="19"/>
                <w:lang w:val="pt-PT"/>
              </w:rPr>
            </w:pPr>
          </w:p>
        </w:tc>
      </w:tr>
      <w:tr w:rsidR="00B007BF" w14:paraId="2E6ABFEE" w14:textId="77777777" w:rsidTr="000C34B0">
        <w:trPr>
          <w:trHeight w:val="275"/>
        </w:trPr>
        <w:tc>
          <w:tcPr>
            <w:tcW w:w="708" w:type="dxa"/>
            <w:tcBorders>
              <w:top w:val="nil"/>
              <w:left w:val="single" w:sz="4" w:space="0" w:color="000000"/>
              <w:bottom w:val="nil"/>
              <w:right w:val="single" w:sz="4" w:space="0" w:color="000000"/>
            </w:tcBorders>
          </w:tcPr>
          <w:p w14:paraId="049DE2E2" w14:textId="77777777" w:rsidR="00B007BF" w:rsidRDefault="00B007BF" w:rsidP="000C34B0">
            <w:pPr>
              <w:jc w:val="both"/>
              <w:rPr>
                <w:rFonts w:ascii="Arial" w:eastAsia="Calibri" w:hAnsi="Arial" w:cs="Arial"/>
                <w:bCs/>
                <w:sz w:val="19"/>
                <w:szCs w:val="19"/>
                <w:lang w:val="pt-PT"/>
              </w:rPr>
            </w:pPr>
          </w:p>
        </w:tc>
        <w:tc>
          <w:tcPr>
            <w:tcW w:w="3545" w:type="dxa"/>
            <w:tcBorders>
              <w:top w:val="nil"/>
              <w:left w:val="single" w:sz="4" w:space="0" w:color="000000"/>
              <w:bottom w:val="nil"/>
              <w:right w:val="single" w:sz="4" w:space="0" w:color="000000"/>
            </w:tcBorders>
            <w:hideMark/>
          </w:tcPr>
          <w:p w14:paraId="3815ABA7"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APARTAMENTO DUPLO. (2</w:t>
            </w:r>
          </w:p>
        </w:tc>
        <w:tc>
          <w:tcPr>
            <w:tcW w:w="1558" w:type="dxa"/>
            <w:tcBorders>
              <w:top w:val="nil"/>
              <w:left w:val="single" w:sz="4" w:space="0" w:color="000000"/>
              <w:bottom w:val="nil"/>
              <w:right w:val="single" w:sz="4" w:space="0" w:color="000000"/>
            </w:tcBorders>
          </w:tcPr>
          <w:p w14:paraId="3266FE4F" w14:textId="77777777" w:rsidR="00B007BF" w:rsidRDefault="00B007BF" w:rsidP="000C34B0">
            <w:pPr>
              <w:jc w:val="both"/>
              <w:rPr>
                <w:rFonts w:ascii="Arial" w:eastAsia="Calibri" w:hAnsi="Arial" w:cs="Arial"/>
                <w:bCs/>
                <w:sz w:val="19"/>
                <w:szCs w:val="19"/>
                <w:lang w:val="pt-PT"/>
              </w:rPr>
            </w:pPr>
          </w:p>
        </w:tc>
        <w:tc>
          <w:tcPr>
            <w:tcW w:w="1277" w:type="dxa"/>
            <w:tcBorders>
              <w:top w:val="nil"/>
              <w:left w:val="single" w:sz="4" w:space="0" w:color="000000"/>
              <w:bottom w:val="nil"/>
              <w:right w:val="single" w:sz="4" w:space="0" w:color="000000"/>
            </w:tcBorders>
            <w:hideMark/>
          </w:tcPr>
          <w:p w14:paraId="3436F1F8"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 xml:space="preserve">Diarias </w:t>
            </w:r>
          </w:p>
        </w:tc>
        <w:tc>
          <w:tcPr>
            <w:tcW w:w="1561" w:type="dxa"/>
            <w:tcBorders>
              <w:top w:val="nil"/>
              <w:left w:val="single" w:sz="4" w:space="0" w:color="000000"/>
              <w:bottom w:val="nil"/>
              <w:right w:val="single" w:sz="4" w:space="0" w:color="000000"/>
            </w:tcBorders>
            <w:hideMark/>
          </w:tcPr>
          <w:p w14:paraId="3AED85B2"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01 DIÁRIA =</w:t>
            </w:r>
          </w:p>
        </w:tc>
        <w:tc>
          <w:tcPr>
            <w:tcW w:w="1275" w:type="dxa"/>
            <w:tcBorders>
              <w:top w:val="nil"/>
              <w:left w:val="single" w:sz="4" w:space="0" w:color="000000"/>
              <w:bottom w:val="nil"/>
              <w:right w:val="single" w:sz="4" w:space="0" w:color="000000"/>
            </w:tcBorders>
            <w:hideMark/>
          </w:tcPr>
          <w:p w14:paraId="452EC5E5"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R$</w:t>
            </w:r>
          </w:p>
        </w:tc>
      </w:tr>
      <w:tr w:rsidR="00B007BF" w14:paraId="23E73211" w14:textId="77777777" w:rsidTr="000C34B0">
        <w:trPr>
          <w:trHeight w:val="276"/>
        </w:trPr>
        <w:tc>
          <w:tcPr>
            <w:tcW w:w="708" w:type="dxa"/>
            <w:tcBorders>
              <w:top w:val="nil"/>
              <w:left w:val="single" w:sz="4" w:space="0" w:color="000000"/>
              <w:bottom w:val="nil"/>
              <w:right w:val="single" w:sz="4" w:space="0" w:color="000000"/>
            </w:tcBorders>
            <w:hideMark/>
          </w:tcPr>
          <w:p w14:paraId="5051C9DA"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01</w:t>
            </w:r>
          </w:p>
        </w:tc>
        <w:tc>
          <w:tcPr>
            <w:tcW w:w="3545" w:type="dxa"/>
            <w:tcBorders>
              <w:top w:val="nil"/>
              <w:left w:val="single" w:sz="4" w:space="0" w:color="000000"/>
              <w:bottom w:val="nil"/>
              <w:right w:val="single" w:sz="4" w:space="0" w:color="000000"/>
            </w:tcBorders>
            <w:hideMark/>
          </w:tcPr>
          <w:p w14:paraId="6CB99978"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cama de casal queen ou 2 camas de</w:t>
            </w:r>
          </w:p>
        </w:tc>
        <w:tc>
          <w:tcPr>
            <w:tcW w:w="1558" w:type="dxa"/>
            <w:tcBorders>
              <w:top w:val="nil"/>
              <w:left w:val="single" w:sz="4" w:space="0" w:color="000000"/>
              <w:bottom w:val="nil"/>
              <w:right w:val="single" w:sz="4" w:space="0" w:color="000000"/>
            </w:tcBorders>
          </w:tcPr>
          <w:p w14:paraId="2741724D" w14:textId="77777777" w:rsidR="00B007BF" w:rsidRDefault="00B007BF" w:rsidP="000C34B0">
            <w:pPr>
              <w:jc w:val="both"/>
              <w:rPr>
                <w:rFonts w:ascii="Arial" w:eastAsia="Calibri" w:hAnsi="Arial" w:cs="Arial"/>
                <w:bCs/>
                <w:sz w:val="19"/>
                <w:szCs w:val="19"/>
                <w:lang w:val="pt-PT"/>
              </w:rPr>
            </w:pPr>
          </w:p>
        </w:tc>
        <w:tc>
          <w:tcPr>
            <w:tcW w:w="1277" w:type="dxa"/>
            <w:tcBorders>
              <w:top w:val="nil"/>
              <w:left w:val="single" w:sz="4" w:space="0" w:color="000000"/>
              <w:bottom w:val="nil"/>
              <w:right w:val="single" w:sz="4" w:space="0" w:color="000000"/>
            </w:tcBorders>
          </w:tcPr>
          <w:p w14:paraId="14CAC86B" w14:textId="77777777" w:rsidR="00B007BF" w:rsidRDefault="00B007BF" w:rsidP="000C34B0">
            <w:pPr>
              <w:jc w:val="both"/>
              <w:rPr>
                <w:rFonts w:ascii="Arial" w:eastAsia="Calibri" w:hAnsi="Arial" w:cs="Arial"/>
                <w:bCs/>
                <w:sz w:val="19"/>
                <w:szCs w:val="19"/>
                <w:lang w:val="pt-PT"/>
              </w:rPr>
            </w:pPr>
          </w:p>
        </w:tc>
        <w:tc>
          <w:tcPr>
            <w:tcW w:w="1561" w:type="dxa"/>
            <w:tcBorders>
              <w:top w:val="nil"/>
              <w:left w:val="single" w:sz="4" w:space="0" w:color="000000"/>
              <w:bottom w:val="nil"/>
              <w:right w:val="single" w:sz="4" w:space="0" w:color="000000"/>
            </w:tcBorders>
            <w:hideMark/>
          </w:tcPr>
          <w:p w14:paraId="42777F8C" w14:textId="7BDE4371"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 xml:space="preserve">R$ </w:t>
            </w:r>
          </w:p>
        </w:tc>
        <w:tc>
          <w:tcPr>
            <w:tcW w:w="1275" w:type="dxa"/>
            <w:tcBorders>
              <w:top w:val="nil"/>
              <w:left w:val="single" w:sz="4" w:space="0" w:color="000000"/>
              <w:bottom w:val="nil"/>
              <w:right w:val="single" w:sz="4" w:space="0" w:color="000000"/>
            </w:tcBorders>
            <w:hideMark/>
          </w:tcPr>
          <w:p w14:paraId="7D64ED0E" w14:textId="1676DF15" w:rsidR="00B007BF" w:rsidRDefault="00B007BF" w:rsidP="000C34B0">
            <w:pPr>
              <w:jc w:val="both"/>
              <w:rPr>
                <w:rFonts w:ascii="Arial" w:eastAsia="Calibri" w:hAnsi="Arial" w:cs="Arial"/>
                <w:bCs/>
                <w:sz w:val="19"/>
                <w:szCs w:val="19"/>
                <w:lang w:val="pt-PT"/>
              </w:rPr>
            </w:pPr>
          </w:p>
        </w:tc>
      </w:tr>
      <w:tr w:rsidR="00B007BF" w14:paraId="4F7ECB72" w14:textId="77777777" w:rsidTr="000C34B0">
        <w:trPr>
          <w:trHeight w:val="276"/>
        </w:trPr>
        <w:tc>
          <w:tcPr>
            <w:tcW w:w="708" w:type="dxa"/>
            <w:tcBorders>
              <w:top w:val="nil"/>
              <w:left w:val="single" w:sz="4" w:space="0" w:color="000000"/>
              <w:bottom w:val="nil"/>
              <w:right w:val="single" w:sz="4" w:space="0" w:color="000000"/>
            </w:tcBorders>
          </w:tcPr>
          <w:p w14:paraId="777872F1" w14:textId="77777777" w:rsidR="00B007BF" w:rsidRDefault="00B007BF" w:rsidP="000C34B0">
            <w:pPr>
              <w:jc w:val="both"/>
              <w:rPr>
                <w:rFonts w:ascii="Arial" w:eastAsia="Calibri" w:hAnsi="Arial" w:cs="Arial"/>
                <w:bCs/>
                <w:sz w:val="19"/>
                <w:szCs w:val="19"/>
                <w:lang w:val="pt-PT"/>
              </w:rPr>
            </w:pPr>
          </w:p>
        </w:tc>
        <w:tc>
          <w:tcPr>
            <w:tcW w:w="3545" w:type="dxa"/>
            <w:tcBorders>
              <w:top w:val="nil"/>
              <w:left w:val="single" w:sz="4" w:space="0" w:color="000000"/>
              <w:bottom w:val="nil"/>
              <w:right w:val="single" w:sz="4" w:space="0" w:color="000000"/>
            </w:tcBorders>
            <w:hideMark/>
          </w:tcPr>
          <w:p w14:paraId="62DE6D4D"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solteiro) – incluso café da manhã,</w:t>
            </w:r>
          </w:p>
        </w:tc>
        <w:tc>
          <w:tcPr>
            <w:tcW w:w="1558" w:type="dxa"/>
            <w:tcBorders>
              <w:top w:val="nil"/>
              <w:left w:val="single" w:sz="4" w:space="0" w:color="000000"/>
              <w:bottom w:val="nil"/>
              <w:right w:val="single" w:sz="4" w:space="0" w:color="000000"/>
            </w:tcBorders>
          </w:tcPr>
          <w:p w14:paraId="0A141697" w14:textId="77777777" w:rsidR="00B007BF" w:rsidRDefault="00B007BF" w:rsidP="000C34B0">
            <w:pPr>
              <w:jc w:val="both"/>
              <w:rPr>
                <w:rFonts w:ascii="Arial" w:eastAsia="Calibri" w:hAnsi="Arial" w:cs="Arial"/>
                <w:bCs/>
                <w:sz w:val="19"/>
                <w:szCs w:val="19"/>
                <w:lang w:val="pt-PT"/>
              </w:rPr>
            </w:pPr>
          </w:p>
        </w:tc>
        <w:tc>
          <w:tcPr>
            <w:tcW w:w="1277" w:type="dxa"/>
            <w:tcBorders>
              <w:top w:val="nil"/>
              <w:left w:val="single" w:sz="4" w:space="0" w:color="000000"/>
              <w:bottom w:val="nil"/>
              <w:right w:val="single" w:sz="4" w:space="0" w:color="000000"/>
            </w:tcBorders>
          </w:tcPr>
          <w:p w14:paraId="3FB35CBF" w14:textId="77777777" w:rsidR="00B007BF" w:rsidRDefault="00B007BF" w:rsidP="000C34B0">
            <w:pPr>
              <w:jc w:val="both"/>
              <w:rPr>
                <w:rFonts w:ascii="Arial" w:eastAsia="Calibri" w:hAnsi="Arial" w:cs="Arial"/>
                <w:bCs/>
                <w:sz w:val="19"/>
                <w:szCs w:val="19"/>
                <w:lang w:val="pt-PT"/>
              </w:rPr>
            </w:pPr>
          </w:p>
        </w:tc>
        <w:tc>
          <w:tcPr>
            <w:tcW w:w="1561" w:type="dxa"/>
            <w:tcBorders>
              <w:top w:val="nil"/>
              <w:left w:val="single" w:sz="4" w:space="0" w:color="000000"/>
              <w:bottom w:val="nil"/>
              <w:right w:val="single" w:sz="4" w:space="0" w:color="000000"/>
            </w:tcBorders>
          </w:tcPr>
          <w:p w14:paraId="5EF9E693" w14:textId="77777777" w:rsidR="00B007BF" w:rsidRDefault="00B007BF" w:rsidP="000C34B0">
            <w:pPr>
              <w:jc w:val="both"/>
              <w:rPr>
                <w:rFonts w:ascii="Arial" w:eastAsia="Calibri" w:hAnsi="Arial" w:cs="Arial"/>
                <w:bCs/>
                <w:sz w:val="19"/>
                <w:szCs w:val="19"/>
                <w:lang w:val="pt-PT"/>
              </w:rPr>
            </w:pPr>
          </w:p>
        </w:tc>
        <w:tc>
          <w:tcPr>
            <w:tcW w:w="1275" w:type="dxa"/>
            <w:tcBorders>
              <w:top w:val="nil"/>
              <w:left w:val="single" w:sz="4" w:space="0" w:color="000000"/>
              <w:bottom w:val="nil"/>
              <w:right w:val="single" w:sz="4" w:space="0" w:color="000000"/>
            </w:tcBorders>
          </w:tcPr>
          <w:p w14:paraId="340F716A" w14:textId="77777777" w:rsidR="00B007BF" w:rsidRDefault="00B007BF" w:rsidP="000C34B0">
            <w:pPr>
              <w:jc w:val="both"/>
              <w:rPr>
                <w:rFonts w:ascii="Arial" w:eastAsia="Calibri" w:hAnsi="Arial" w:cs="Arial"/>
                <w:bCs/>
                <w:sz w:val="19"/>
                <w:szCs w:val="19"/>
                <w:lang w:val="pt-PT"/>
              </w:rPr>
            </w:pPr>
          </w:p>
        </w:tc>
      </w:tr>
      <w:tr w:rsidR="00B007BF" w14:paraId="10F95C65" w14:textId="77777777" w:rsidTr="000C34B0">
        <w:trPr>
          <w:trHeight w:val="80"/>
        </w:trPr>
        <w:tc>
          <w:tcPr>
            <w:tcW w:w="708" w:type="dxa"/>
            <w:tcBorders>
              <w:top w:val="nil"/>
              <w:left w:val="single" w:sz="4" w:space="0" w:color="000000"/>
              <w:bottom w:val="nil"/>
              <w:right w:val="single" w:sz="4" w:space="0" w:color="000000"/>
            </w:tcBorders>
          </w:tcPr>
          <w:p w14:paraId="4E4FA962" w14:textId="77777777" w:rsidR="00B007BF" w:rsidRDefault="00B007BF" w:rsidP="000C34B0">
            <w:pPr>
              <w:jc w:val="both"/>
              <w:rPr>
                <w:rFonts w:ascii="Arial" w:eastAsia="Calibri" w:hAnsi="Arial" w:cs="Arial"/>
                <w:bCs/>
                <w:sz w:val="19"/>
                <w:szCs w:val="19"/>
                <w:lang w:val="pt-PT"/>
              </w:rPr>
            </w:pPr>
          </w:p>
        </w:tc>
        <w:tc>
          <w:tcPr>
            <w:tcW w:w="3545" w:type="dxa"/>
            <w:tcBorders>
              <w:top w:val="nil"/>
              <w:left w:val="single" w:sz="4" w:space="0" w:color="000000"/>
              <w:bottom w:val="nil"/>
              <w:right w:val="single" w:sz="4" w:space="0" w:color="000000"/>
            </w:tcBorders>
            <w:hideMark/>
          </w:tcPr>
          <w:p w14:paraId="6121EDB1"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almoço com sobremesa</w:t>
            </w:r>
          </w:p>
        </w:tc>
        <w:tc>
          <w:tcPr>
            <w:tcW w:w="1558" w:type="dxa"/>
            <w:tcBorders>
              <w:top w:val="nil"/>
              <w:left w:val="single" w:sz="4" w:space="0" w:color="000000"/>
              <w:bottom w:val="nil"/>
              <w:right w:val="single" w:sz="4" w:space="0" w:color="000000"/>
            </w:tcBorders>
          </w:tcPr>
          <w:p w14:paraId="6DA87803" w14:textId="77777777" w:rsidR="00B007BF" w:rsidRDefault="00B007BF" w:rsidP="000C34B0">
            <w:pPr>
              <w:jc w:val="both"/>
              <w:rPr>
                <w:rFonts w:ascii="Arial" w:eastAsia="Calibri" w:hAnsi="Arial" w:cs="Arial"/>
                <w:bCs/>
                <w:sz w:val="19"/>
                <w:szCs w:val="19"/>
                <w:lang w:val="pt-PT"/>
              </w:rPr>
            </w:pPr>
          </w:p>
        </w:tc>
        <w:tc>
          <w:tcPr>
            <w:tcW w:w="1277" w:type="dxa"/>
            <w:tcBorders>
              <w:top w:val="nil"/>
              <w:left w:val="single" w:sz="4" w:space="0" w:color="000000"/>
              <w:bottom w:val="nil"/>
              <w:right w:val="single" w:sz="4" w:space="0" w:color="000000"/>
            </w:tcBorders>
          </w:tcPr>
          <w:p w14:paraId="73110DB0" w14:textId="77777777" w:rsidR="00B007BF" w:rsidRDefault="00B007BF" w:rsidP="000C34B0">
            <w:pPr>
              <w:jc w:val="both"/>
              <w:rPr>
                <w:rFonts w:ascii="Arial" w:eastAsia="Calibri" w:hAnsi="Arial" w:cs="Arial"/>
                <w:bCs/>
                <w:sz w:val="19"/>
                <w:szCs w:val="19"/>
                <w:lang w:val="pt-PT"/>
              </w:rPr>
            </w:pPr>
          </w:p>
        </w:tc>
        <w:tc>
          <w:tcPr>
            <w:tcW w:w="1561" w:type="dxa"/>
            <w:tcBorders>
              <w:top w:val="nil"/>
              <w:left w:val="single" w:sz="4" w:space="0" w:color="000000"/>
              <w:bottom w:val="nil"/>
              <w:right w:val="single" w:sz="4" w:space="0" w:color="000000"/>
            </w:tcBorders>
          </w:tcPr>
          <w:p w14:paraId="704709DA" w14:textId="77777777" w:rsidR="00B007BF" w:rsidRDefault="00B007BF" w:rsidP="000C34B0">
            <w:pPr>
              <w:jc w:val="both"/>
              <w:rPr>
                <w:rFonts w:ascii="Arial" w:eastAsia="Calibri" w:hAnsi="Arial" w:cs="Arial"/>
                <w:bCs/>
                <w:sz w:val="19"/>
                <w:szCs w:val="19"/>
                <w:lang w:val="pt-PT"/>
              </w:rPr>
            </w:pPr>
          </w:p>
        </w:tc>
        <w:tc>
          <w:tcPr>
            <w:tcW w:w="1275" w:type="dxa"/>
            <w:tcBorders>
              <w:top w:val="nil"/>
              <w:left w:val="single" w:sz="4" w:space="0" w:color="000000"/>
              <w:bottom w:val="nil"/>
              <w:right w:val="single" w:sz="4" w:space="0" w:color="000000"/>
            </w:tcBorders>
          </w:tcPr>
          <w:p w14:paraId="7051E634" w14:textId="77777777" w:rsidR="00B007BF" w:rsidRDefault="00B007BF" w:rsidP="000C34B0">
            <w:pPr>
              <w:jc w:val="both"/>
              <w:rPr>
                <w:rFonts w:ascii="Arial" w:eastAsia="Calibri" w:hAnsi="Arial" w:cs="Arial"/>
                <w:bCs/>
                <w:sz w:val="19"/>
                <w:szCs w:val="19"/>
                <w:lang w:val="pt-PT"/>
              </w:rPr>
            </w:pPr>
          </w:p>
        </w:tc>
      </w:tr>
      <w:tr w:rsidR="00B007BF" w14:paraId="76A95D24" w14:textId="77777777" w:rsidTr="000C34B0">
        <w:trPr>
          <w:trHeight w:val="262"/>
        </w:trPr>
        <w:tc>
          <w:tcPr>
            <w:tcW w:w="708" w:type="dxa"/>
            <w:tcBorders>
              <w:top w:val="nil"/>
              <w:left w:val="single" w:sz="4" w:space="0" w:color="000000"/>
              <w:bottom w:val="single" w:sz="4" w:space="0" w:color="000000"/>
              <w:right w:val="single" w:sz="4" w:space="0" w:color="000000"/>
            </w:tcBorders>
          </w:tcPr>
          <w:p w14:paraId="495A39C6" w14:textId="77777777" w:rsidR="00B007BF" w:rsidRDefault="00B007BF" w:rsidP="000C34B0">
            <w:pPr>
              <w:jc w:val="both"/>
              <w:rPr>
                <w:rFonts w:ascii="Arial" w:eastAsia="Calibri" w:hAnsi="Arial" w:cs="Arial"/>
                <w:bCs/>
                <w:sz w:val="19"/>
                <w:szCs w:val="19"/>
                <w:lang w:val="pt-PT"/>
              </w:rPr>
            </w:pPr>
          </w:p>
        </w:tc>
        <w:tc>
          <w:tcPr>
            <w:tcW w:w="3545" w:type="dxa"/>
            <w:tcBorders>
              <w:top w:val="nil"/>
              <w:left w:val="single" w:sz="4" w:space="0" w:color="000000"/>
              <w:bottom w:val="single" w:sz="4" w:space="0" w:color="000000"/>
              <w:right w:val="single" w:sz="4" w:space="0" w:color="000000"/>
            </w:tcBorders>
            <w:hideMark/>
          </w:tcPr>
          <w:p w14:paraId="25674BC8" w14:textId="77777777" w:rsidR="00B007BF" w:rsidRDefault="00B007BF" w:rsidP="000C34B0">
            <w:pPr>
              <w:jc w:val="both"/>
              <w:rPr>
                <w:rFonts w:ascii="Arial" w:eastAsia="Calibri" w:hAnsi="Arial" w:cs="Arial"/>
                <w:bCs/>
                <w:sz w:val="19"/>
                <w:szCs w:val="19"/>
                <w:lang w:val="pt-PT"/>
              </w:rPr>
            </w:pPr>
            <w:r>
              <w:rPr>
                <w:rFonts w:ascii="Arial" w:eastAsia="Calibri" w:hAnsi="Arial" w:cs="Arial"/>
                <w:bCs/>
                <w:sz w:val="19"/>
                <w:szCs w:val="19"/>
                <w:lang w:val="pt-PT"/>
              </w:rPr>
              <w:t>e jantar.</w:t>
            </w:r>
          </w:p>
        </w:tc>
        <w:tc>
          <w:tcPr>
            <w:tcW w:w="1558" w:type="dxa"/>
            <w:tcBorders>
              <w:top w:val="nil"/>
              <w:left w:val="single" w:sz="4" w:space="0" w:color="000000"/>
              <w:bottom w:val="single" w:sz="4" w:space="0" w:color="000000"/>
              <w:right w:val="single" w:sz="4" w:space="0" w:color="000000"/>
            </w:tcBorders>
          </w:tcPr>
          <w:p w14:paraId="06D2EBE3" w14:textId="77777777" w:rsidR="00B007BF" w:rsidRDefault="00B007BF" w:rsidP="000C34B0">
            <w:pPr>
              <w:jc w:val="both"/>
              <w:rPr>
                <w:rFonts w:ascii="Arial" w:eastAsia="Calibri" w:hAnsi="Arial" w:cs="Arial"/>
                <w:bCs/>
                <w:sz w:val="19"/>
                <w:szCs w:val="19"/>
                <w:lang w:val="pt-PT"/>
              </w:rPr>
            </w:pPr>
          </w:p>
        </w:tc>
        <w:tc>
          <w:tcPr>
            <w:tcW w:w="1277" w:type="dxa"/>
            <w:tcBorders>
              <w:top w:val="nil"/>
              <w:left w:val="single" w:sz="4" w:space="0" w:color="000000"/>
              <w:bottom w:val="single" w:sz="4" w:space="0" w:color="000000"/>
              <w:right w:val="single" w:sz="4" w:space="0" w:color="000000"/>
            </w:tcBorders>
          </w:tcPr>
          <w:p w14:paraId="64B007BA" w14:textId="77777777" w:rsidR="00B007BF" w:rsidRDefault="00B007BF" w:rsidP="000C34B0">
            <w:pPr>
              <w:jc w:val="both"/>
              <w:rPr>
                <w:rFonts w:ascii="Arial" w:eastAsia="Calibri" w:hAnsi="Arial" w:cs="Arial"/>
                <w:bCs/>
                <w:sz w:val="19"/>
                <w:szCs w:val="19"/>
                <w:lang w:val="pt-PT"/>
              </w:rPr>
            </w:pPr>
          </w:p>
        </w:tc>
        <w:tc>
          <w:tcPr>
            <w:tcW w:w="1561" w:type="dxa"/>
            <w:tcBorders>
              <w:top w:val="nil"/>
              <w:left w:val="single" w:sz="4" w:space="0" w:color="000000"/>
              <w:bottom w:val="single" w:sz="4" w:space="0" w:color="000000"/>
              <w:right w:val="single" w:sz="4" w:space="0" w:color="000000"/>
            </w:tcBorders>
          </w:tcPr>
          <w:p w14:paraId="5025677A" w14:textId="77777777" w:rsidR="00B007BF" w:rsidRDefault="00B007BF" w:rsidP="000C34B0">
            <w:pPr>
              <w:jc w:val="both"/>
              <w:rPr>
                <w:rFonts w:ascii="Arial" w:eastAsia="Calibri" w:hAnsi="Arial" w:cs="Arial"/>
                <w:bCs/>
                <w:sz w:val="19"/>
                <w:szCs w:val="19"/>
                <w:lang w:val="pt-PT"/>
              </w:rPr>
            </w:pPr>
          </w:p>
        </w:tc>
        <w:tc>
          <w:tcPr>
            <w:tcW w:w="1275" w:type="dxa"/>
            <w:tcBorders>
              <w:top w:val="nil"/>
              <w:left w:val="single" w:sz="4" w:space="0" w:color="000000"/>
              <w:bottom w:val="single" w:sz="4" w:space="0" w:color="000000"/>
              <w:right w:val="single" w:sz="4" w:space="0" w:color="000000"/>
            </w:tcBorders>
          </w:tcPr>
          <w:p w14:paraId="45FF854B" w14:textId="77777777" w:rsidR="00B007BF" w:rsidRDefault="00B007BF" w:rsidP="000C34B0">
            <w:pPr>
              <w:jc w:val="both"/>
              <w:rPr>
                <w:rFonts w:ascii="Arial" w:eastAsia="Calibri" w:hAnsi="Arial" w:cs="Arial"/>
                <w:bCs/>
                <w:sz w:val="19"/>
                <w:szCs w:val="19"/>
                <w:lang w:val="pt-PT"/>
              </w:rPr>
            </w:pPr>
          </w:p>
        </w:tc>
      </w:tr>
    </w:tbl>
    <w:p w14:paraId="68C2C6C4" w14:textId="77777777" w:rsidR="00B007BF" w:rsidRDefault="00B007BF" w:rsidP="00B007BF">
      <w:pPr>
        <w:spacing w:line="576" w:lineRule="auto"/>
        <w:ind w:left="910" w:right="1227"/>
        <w:jc w:val="center"/>
        <w:rPr>
          <w:rFonts w:ascii="Calibri Light" w:hAnsi="Calibri Light" w:cs="Calibri Light"/>
          <w:b/>
        </w:rPr>
      </w:pPr>
    </w:p>
    <w:p w14:paraId="05EAF7AE" w14:textId="77777777" w:rsidR="00B007BF" w:rsidRDefault="00B007BF" w:rsidP="00B007BF">
      <w:pPr>
        <w:spacing w:line="576" w:lineRule="auto"/>
        <w:ind w:left="910" w:right="1227"/>
        <w:jc w:val="cente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52466D10" w14:textId="3EA00168" w:rsidR="00C71B6A" w:rsidRDefault="000F4199" w:rsidP="00B007BF">
      <w:pPr>
        <w:pStyle w:val="SemEspaamento"/>
        <w:ind w:firstLine="708"/>
        <w:jc w:val="both"/>
        <w:rPr>
          <w:rFonts w:ascii="Calibri Light" w:hAnsi="Calibri Light" w:cs="Calibri Light"/>
          <w:sz w:val="18"/>
          <w:szCs w:val="18"/>
        </w:rPr>
      </w:pPr>
      <w:r w:rsidRPr="00502685">
        <w:rPr>
          <w:rFonts w:ascii="Calibri Light" w:hAnsi="Calibri Light" w:cs="Calibri Light"/>
          <w:b/>
          <w:bCs/>
        </w:rPr>
        <w:t xml:space="preserve">OBJETO </w:t>
      </w:r>
      <w:r w:rsidR="00B007BF">
        <w:rPr>
          <w:rFonts w:ascii="Arial" w:hAnsi="Arial" w:cs="Arial"/>
          <w:b/>
          <w:bCs/>
        </w:rPr>
        <w:t>Contratação de empresa do ramo Hoteleiro para prestação de serviço de hospedagem e alimentação para o Grupo da Melhor Idade de Rifaina SP, em viagem a Caldas Novas GO</w:t>
      </w:r>
      <w:r w:rsidR="00917B2C">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6D615024" w14:textId="77777777" w:rsidR="00F34FFE" w:rsidRDefault="00F34FFE" w:rsidP="00B007BF">
      <w:pPr>
        <w:pStyle w:val="SemEspaamento"/>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lastRenderedPageBreak/>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lastRenderedPageBreak/>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lastRenderedPageBreak/>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lastRenderedPageBreak/>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lastRenderedPageBreak/>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lastRenderedPageBreak/>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C5628" w14:textId="77777777" w:rsidR="0080751E" w:rsidRDefault="0080751E">
      <w:r>
        <w:separator/>
      </w:r>
    </w:p>
  </w:endnote>
  <w:endnote w:type="continuationSeparator" w:id="0">
    <w:p w14:paraId="076E00CF" w14:textId="77777777" w:rsidR="0080751E" w:rsidRDefault="0080751E">
      <w:r>
        <w:continuationSeparator/>
      </w:r>
    </w:p>
  </w:endnote>
  <w:endnote w:type="continuationNotice" w:id="1">
    <w:p w14:paraId="000A754E" w14:textId="77777777" w:rsidR="0080751E" w:rsidRDefault="00807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D3B4B" w14:textId="77777777" w:rsidR="0080751E" w:rsidRDefault="0080751E">
      <w:r>
        <w:separator/>
      </w:r>
    </w:p>
  </w:footnote>
  <w:footnote w:type="continuationSeparator" w:id="0">
    <w:p w14:paraId="083DB3DF" w14:textId="77777777" w:rsidR="0080751E" w:rsidRDefault="0080751E">
      <w:r>
        <w:continuationSeparator/>
      </w:r>
    </w:p>
  </w:footnote>
  <w:footnote w:type="continuationNotice" w:id="1">
    <w:p w14:paraId="6734AF56" w14:textId="77777777" w:rsidR="0080751E" w:rsidRDefault="00807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8921EF"/>
    <w:multiLevelType w:val="hybridMultilevel"/>
    <w:tmpl w:val="206AF1DC"/>
    <w:lvl w:ilvl="0" w:tplc="1D12B9A2">
      <w:start w:val="1"/>
      <w:numFmt w:val="lowerLetter"/>
      <w:lvlText w:val="%1)"/>
      <w:lvlJc w:val="left"/>
      <w:pPr>
        <w:ind w:left="914" w:hanging="233"/>
      </w:pPr>
      <w:rPr>
        <w:rFonts w:ascii="Arial MT" w:eastAsia="Arial MT" w:hAnsi="Arial MT" w:cs="Arial MT" w:hint="default"/>
        <w:w w:val="99"/>
        <w:sz w:val="20"/>
        <w:szCs w:val="20"/>
        <w:lang w:val="pt-PT" w:eastAsia="en-US" w:bidi="ar-SA"/>
      </w:rPr>
    </w:lvl>
    <w:lvl w:ilvl="1" w:tplc="2536CFD6">
      <w:numFmt w:val="bullet"/>
      <w:lvlText w:val="•"/>
      <w:lvlJc w:val="left"/>
      <w:pPr>
        <w:ind w:left="1844" w:hanging="233"/>
      </w:pPr>
      <w:rPr>
        <w:lang w:val="pt-PT" w:eastAsia="en-US" w:bidi="ar-SA"/>
      </w:rPr>
    </w:lvl>
    <w:lvl w:ilvl="2" w:tplc="ED708198">
      <w:numFmt w:val="bullet"/>
      <w:lvlText w:val="•"/>
      <w:lvlJc w:val="left"/>
      <w:pPr>
        <w:ind w:left="2769" w:hanging="233"/>
      </w:pPr>
      <w:rPr>
        <w:lang w:val="pt-PT" w:eastAsia="en-US" w:bidi="ar-SA"/>
      </w:rPr>
    </w:lvl>
    <w:lvl w:ilvl="3" w:tplc="23D8761E">
      <w:numFmt w:val="bullet"/>
      <w:lvlText w:val="•"/>
      <w:lvlJc w:val="left"/>
      <w:pPr>
        <w:ind w:left="3693" w:hanging="233"/>
      </w:pPr>
      <w:rPr>
        <w:lang w:val="pt-PT" w:eastAsia="en-US" w:bidi="ar-SA"/>
      </w:rPr>
    </w:lvl>
    <w:lvl w:ilvl="4" w:tplc="BE400C76">
      <w:numFmt w:val="bullet"/>
      <w:lvlText w:val="•"/>
      <w:lvlJc w:val="left"/>
      <w:pPr>
        <w:ind w:left="4618" w:hanging="233"/>
      </w:pPr>
      <w:rPr>
        <w:lang w:val="pt-PT" w:eastAsia="en-US" w:bidi="ar-SA"/>
      </w:rPr>
    </w:lvl>
    <w:lvl w:ilvl="5" w:tplc="51B28FE2">
      <w:numFmt w:val="bullet"/>
      <w:lvlText w:val="•"/>
      <w:lvlJc w:val="left"/>
      <w:pPr>
        <w:ind w:left="5543" w:hanging="233"/>
      </w:pPr>
      <w:rPr>
        <w:lang w:val="pt-PT" w:eastAsia="en-US" w:bidi="ar-SA"/>
      </w:rPr>
    </w:lvl>
    <w:lvl w:ilvl="6" w:tplc="32821668">
      <w:numFmt w:val="bullet"/>
      <w:lvlText w:val="•"/>
      <w:lvlJc w:val="left"/>
      <w:pPr>
        <w:ind w:left="6467" w:hanging="233"/>
      </w:pPr>
      <w:rPr>
        <w:lang w:val="pt-PT" w:eastAsia="en-US" w:bidi="ar-SA"/>
      </w:rPr>
    </w:lvl>
    <w:lvl w:ilvl="7" w:tplc="F746F404">
      <w:numFmt w:val="bullet"/>
      <w:lvlText w:val="•"/>
      <w:lvlJc w:val="left"/>
      <w:pPr>
        <w:ind w:left="7392" w:hanging="233"/>
      </w:pPr>
      <w:rPr>
        <w:lang w:val="pt-PT" w:eastAsia="en-US" w:bidi="ar-SA"/>
      </w:rPr>
    </w:lvl>
    <w:lvl w:ilvl="8" w:tplc="FFB803C0">
      <w:numFmt w:val="bullet"/>
      <w:lvlText w:val="•"/>
      <w:lvlJc w:val="left"/>
      <w:pPr>
        <w:ind w:left="8317" w:hanging="233"/>
      </w:pPr>
      <w:rPr>
        <w:lang w:val="pt-PT" w:eastAsia="en-US" w:bidi="ar-SA"/>
      </w:rPr>
    </w:lvl>
  </w:abstractNum>
  <w:abstractNum w:abstractNumId="2" w15:restartNumberingAfterBreak="0">
    <w:nsid w:val="0DE25C40"/>
    <w:multiLevelType w:val="multilevel"/>
    <w:tmpl w:val="3DB474AA"/>
    <w:lvl w:ilvl="0">
      <w:start w:val="7"/>
      <w:numFmt w:val="decimal"/>
      <w:lvlText w:val="%1."/>
      <w:lvlJc w:val="left"/>
      <w:pPr>
        <w:ind w:left="902"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682" w:hanging="423"/>
      </w:pPr>
      <w:rPr>
        <w:rFonts w:ascii="Arial MT" w:eastAsia="Arial MT" w:hAnsi="Arial MT" w:cs="Arial MT" w:hint="default"/>
        <w:spacing w:val="-1"/>
        <w:w w:val="99"/>
        <w:sz w:val="20"/>
        <w:szCs w:val="20"/>
        <w:lang w:val="pt-PT" w:eastAsia="en-US" w:bidi="ar-SA"/>
      </w:rPr>
    </w:lvl>
    <w:lvl w:ilvl="2">
      <w:numFmt w:val="bullet"/>
      <w:lvlText w:val="•"/>
      <w:lvlJc w:val="left"/>
      <w:pPr>
        <w:ind w:left="1929" w:hanging="423"/>
      </w:pPr>
      <w:rPr>
        <w:lang w:val="pt-PT" w:eastAsia="en-US" w:bidi="ar-SA"/>
      </w:rPr>
    </w:lvl>
    <w:lvl w:ilvl="3">
      <w:numFmt w:val="bullet"/>
      <w:lvlText w:val="•"/>
      <w:lvlJc w:val="left"/>
      <w:pPr>
        <w:ind w:left="2959" w:hanging="423"/>
      </w:pPr>
      <w:rPr>
        <w:lang w:val="pt-PT" w:eastAsia="en-US" w:bidi="ar-SA"/>
      </w:rPr>
    </w:lvl>
    <w:lvl w:ilvl="4">
      <w:numFmt w:val="bullet"/>
      <w:lvlText w:val="•"/>
      <w:lvlJc w:val="left"/>
      <w:pPr>
        <w:ind w:left="3988" w:hanging="423"/>
      </w:pPr>
      <w:rPr>
        <w:lang w:val="pt-PT" w:eastAsia="en-US" w:bidi="ar-SA"/>
      </w:rPr>
    </w:lvl>
    <w:lvl w:ilvl="5">
      <w:numFmt w:val="bullet"/>
      <w:lvlText w:val="•"/>
      <w:lvlJc w:val="left"/>
      <w:pPr>
        <w:ind w:left="5018" w:hanging="423"/>
      </w:pPr>
      <w:rPr>
        <w:lang w:val="pt-PT" w:eastAsia="en-US" w:bidi="ar-SA"/>
      </w:rPr>
    </w:lvl>
    <w:lvl w:ilvl="6">
      <w:numFmt w:val="bullet"/>
      <w:lvlText w:val="•"/>
      <w:lvlJc w:val="left"/>
      <w:pPr>
        <w:ind w:left="6048" w:hanging="423"/>
      </w:pPr>
      <w:rPr>
        <w:lang w:val="pt-PT" w:eastAsia="en-US" w:bidi="ar-SA"/>
      </w:rPr>
    </w:lvl>
    <w:lvl w:ilvl="7">
      <w:numFmt w:val="bullet"/>
      <w:lvlText w:val="•"/>
      <w:lvlJc w:val="left"/>
      <w:pPr>
        <w:ind w:left="7077" w:hanging="423"/>
      </w:pPr>
      <w:rPr>
        <w:lang w:val="pt-PT" w:eastAsia="en-US" w:bidi="ar-SA"/>
      </w:rPr>
    </w:lvl>
    <w:lvl w:ilvl="8">
      <w:numFmt w:val="bullet"/>
      <w:lvlText w:val="•"/>
      <w:lvlJc w:val="left"/>
      <w:pPr>
        <w:ind w:left="8107" w:hanging="423"/>
      </w:pPr>
      <w:rPr>
        <w:lang w:val="pt-PT" w:eastAsia="en-US" w:bidi="ar-SA"/>
      </w:rPr>
    </w:lvl>
  </w:abstractNum>
  <w:abstractNum w:abstractNumId="3"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4" w15:restartNumberingAfterBreak="0">
    <w:nsid w:val="134D18F3"/>
    <w:multiLevelType w:val="hybridMultilevel"/>
    <w:tmpl w:val="8E42E7F2"/>
    <w:lvl w:ilvl="0" w:tplc="F1B094A2">
      <w:numFmt w:val="bullet"/>
      <w:lvlText w:val="•"/>
      <w:lvlJc w:val="left"/>
      <w:pPr>
        <w:ind w:left="682" w:hanging="708"/>
      </w:pPr>
      <w:rPr>
        <w:rFonts w:ascii="Arial MT" w:eastAsia="Arial MT" w:hAnsi="Arial MT" w:cs="Arial MT" w:hint="default"/>
        <w:w w:val="99"/>
        <w:sz w:val="20"/>
        <w:szCs w:val="20"/>
        <w:lang w:val="pt-PT" w:eastAsia="en-US" w:bidi="ar-SA"/>
      </w:rPr>
    </w:lvl>
    <w:lvl w:ilvl="1" w:tplc="B6CAF8A4">
      <w:numFmt w:val="bullet"/>
      <w:lvlText w:val="•"/>
      <w:lvlJc w:val="left"/>
      <w:pPr>
        <w:ind w:left="1628" w:hanging="708"/>
      </w:pPr>
      <w:rPr>
        <w:lang w:val="pt-PT" w:eastAsia="en-US" w:bidi="ar-SA"/>
      </w:rPr>
    </w:lvl>
    <w:lvl w:ilvl="2" w:tplc="3112E20C">
      <w:numFmt w:val="bullet"/>
      <w:lvlText w:val="•"/>
      <w:lvlJc w:val="left"/>
      <w:pPr>
        <w:ind w:left="2577" w:hanging="708"/>
      </w:pPr>
      <w:rPr>
        <w:lang w:val="pt-PT" w:eastAsia="en-US" w:bidi="ar-SA"/>
      </w:rPr>
    </w:lvl>
    <w:lvl w:ilvl="3" w:tplc="93583706">
      <w:numFmt w:val="bullet"/>
      <w:lvlText w:val="•"/>
      <w:lvlJc w:val="left"/>
      <w:pPr>
        <w:ind w:left="3525" w:hanging="708"/>
      </w:pPr>
      <w:rPr>
        <w:lang w:val="pt-PT" w:eastAsia="en-US" w:bidi="ar-SA"/>
      </w:rPr>
    </w:lvl>
    <w:lvl w:ilvl="4" w:tplc="34C25308">
      <w:numFmt w:val="bullet"/>
      <w:lvlText w:val="•"/>
      <w:lvlJc w:val="left"/>
      <w:pPr>
        <w:ind w:left="4474" w:hanging="708"/>
      </w:pPr>
      <w:rPr>
        <w:lang w:val="pt-PT" w:eastAsia="en-US" w:bidi="ar-SA"/>
      </w:rPr>
    </w:lvl>
    <w:lvl w:ilvl="5" w:tplc="C520F7E8">
      <w:numFmt w:val="bullet"/>
      <w:lvlText w:val="•"/>
      <w:lvlJc w:val="left"/>
      <w:pPr>
        <w:ind w:left="5423" w:hanging="708"/>
      </w:pPr>
      <w:rPr>
        <w:lang w:val="pt-PT" w:eastAsia="en-US" w:bidi="ar-SA"/>
      </w:rPr>
    </w:lvl>
    <w:lvl w:ilvl="6" w:tplc="0F1CECD6">
      <w:numFmt w:val="bullet"/>
      <w:lvlText w:val="•"/>
      <w:lvlJc w:val="left"/>
      <w:pPr>
        <w:ind w:left="6371" w:hanging="708"/>
      </w:pPr>
      <w:rPr>
        <w:lang w:val="pt-PT" w:eastAsia="en-US" w:bidi="ar-SA"/>
      </w:rPr>
    </w:lvl>
    <w:lvl w:ilvl="7" w:tplc="8CF05556">
      <w:numFmt w:val="bullet"/>
      <w:lvlText w:val="•"/>
      <w:lvlJc w:val="left"/>
      <w:pPr>
        <w:ind w:left="7320" w:hanging="708"/>
      </w:pPr>
      <w:rPr>
        <w:lang w:val="pt-PT" w:eastAsia="en-US" w:bidi="ar-SA"/>
      </w:rPr>
    </w:lvl>
    <w:lvl w:ilvl="8" w:tplc="5B2624B0">
      <w:numFmt w:val="bullet"/>
      <w:lvlText w:val="•"/>
      <w:lvlJc w:val="left"/>
      <w:pPr>
        <w:ind w:left="8269" w:hanging="708"/>
      </w:pPr>
      <w:rPr>
        <w:lang w:val="pt-PT" w:eastAsia="en-US" w:bidi="ar-SA"/>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3DE2F3F"/>
    <w:multiLevelType w:val="hybridMultilevel"/>
    <w:tmpl w:val="C51C6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F350E66"/>
    <w:multiLevelType w:val="hybridMultilevel"/>
    <w:tmpl w:val="1A1C1A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35C01A1"/>
    <w:multiLevelType w:val="multilevel"/>
    <w:tmpl w:val="3A00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C6BDF"/>
    <w:multiLevelType w:val="multilevel"/>
    <w:tmpl w:val="0E3C6974"/>
    <w:lvl w:ilvl="0">
      <w:start w:val="4"/>
      <w:numFmt w:val="decimal"/>
      <w:lvlText w:val="%1"/>
      <w:lvlJc w:val="left"/>
      <w:pPr>
        <w:ind w:left="847" w:hanging="166"/>
      </w:pPr>
      <w:rPr>
        <w:rFonts w:ascii="Arial" w:eastAsia="Arial" w:hAnsi="Arial" w:cs="Arial" w:hint="default"/>
        <w:b/>
        <w:bCs/>
        <w:w w:val="99"/>
        <w:sz w:val="20"/>
        <w:szCs w:val="20"/>
        <w:lang w:val="pt-PT" w:eastAsia="en-US" w:bidi="ar-SA"/>
      </w:rPr>
    </w:lvl>
    <w:lvl w:ilvl="1">
      <w:start w:val="1"/>
      <w:numFmt w:val="decimal"/>
      <w:lvlText w:val="%1.%2."/>
      <w:lvlJc w:val="left"/>
      <w:pPr>
        <w:ind w:left="682" w:hanging="428"/>
      </w:pPr>
      <w:rPr>
        <w:spacing w:val="-1"/>
        <w:w w:val="99"/>
        <w:lang w:val="pt-PT" w:eastAsia="en-US" w:bidi="ar-SA"/>
      </w:rPr>
    </w:lvl>
    <w:lvl w:ilvl="2">
      <w:start w:val="1"/>
      <w:numFmt w:val="decimal"/>
      <w:lvlText w:val="%1.%2.%3"/>
      <w:lvlJc w:val="left"/>
      <w:pPr>
        <w:ind w:left="682" w:hanging="533"/>
      </w:pPr>
      <w:rPr>
        <w:spacing w:val="-1"/>
        <w:w w:val="99"/>
        <w:lang w:val="pt-PT" w:eastAsia="en-US" w:bidi="ar-SA"/>
      </w:rPr>
    </w:lvl>
    <w:lvl w:ilvl="3">
      <w:start w:val="1"/>
      <w:numFmt w:val="decimal"/>
      <w:lvlText w:val="%1.%2.%3.%4"/>
      <w:lvlJc w:val="left"/>
      <w:pPr>
        <w:ind w:left="682" w:hanging="533"/>
      </w:pPr>
      <w:rPr>
        <w:rFonts w:ascii="Arial" w:eastAsia="Arial" w:hAnsi="Arial" w:cs="Arial" w:hint="default"/>
        <w:b/>
        <w:bCs/>
        <w:spacing w:val="-1"/>
        <w:w w:val="99"/>
        <w:sz w:val="20"/>
        <w:szCs w:val="20"/>
        <w:lang w:val="pt-PT" w:eastAsia="en-US" w:bidi="ar-SA"/>
      </w:rPr>
    </w:lvl>
    <w:lvl w:ilvl="4">
      <w:numFmt w:val="bullet"/>
      <w:lvlText w:val="•"/>
      <w:lvlJc w:val="left"/>
      <w:pPr>
        <w:ind w:left="3591" w:hanging="533"/>
      </w:pPr>
      <w:rPr>
        <w:lang w:val="pt-PT" w:eastAsia="en-US" w:bidi="ar-SA"/>
      </w:rPr>
    </w:lvl>
    <w:lvl w:ilvl="5">
      <w:numFmt w:val="bullet"/>
      <w:lvlText w:val="•"/>
      <w:lvlJc w:val="left"/>
      <w:pPr>
        <w:ind w:left="4687" w:hanging="533"/>
      </w:pPr>
      <w:rPr>
        <w:lang w:val="pt-PT" w:eastAsia="en-US" w:bidi="ar-SA"/>
      </w:rPr>
    </w:lvl>
    <w:lvl w:ilvl="6">
      <w:numFmt w:val="bullet"/>
      <w:lvlText w:val="•"/>
      <w:lvlJc w:val="left"/>
      <w:pPr>
        <w:ind w:left="5783" w:hanging="533"/>
      </w:pPr>
      <w:rPr>
        <w:lang w:val="pt-PT" w:eastAsia="en-US" w:bidi="ar-SA"/>
      </w:rPr>
    </w:lvl>
    <w:lvl w:ilvl="7">
      <w:numFmt w:val="bullet"/>
      <w:lvlText w:val="•"/>
      <w:lvlJc w:val="left"/>
      <w:pPr>
        <w:ind w:left="6879" w:hanging="533"/>
      </w:pPr>
      <w:rPr>
        <w:lang w:val="pt-PT" w:eastAsia="en-US" w:bidi="ar-SA"/>
      </w:rPr>
    </w:lvl>
    <w:lvl w:ilvl="8">
      <w:numFmt w:val="bullet"/>
      <w:lvlText w:val="•"/>
      <w:lvlJc w:val="left"/>
      <w:pPr>
        <w:ind w:left="7974" w:hanging="533"/>
      </w:pPr>
      <w:rPr>
        <w:lang w:val="pt-PT" w:eastAsia="en-US" w:bidi="ar-SA"/>
      </w:rPr>
    </w:lvl>
  </w:abstractNum>
  <w:abstractNum w:abstractNumId="24"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72D3C8C"/>
    <w:multiLevelType w:val="hybridMultilevel"/>
    <w:tmpl w:val="308A685A"/>
    <w:lvl w:ilvl="0" w:tplc="D792B58A">
      <w:start w:val="1"/>
      <w:numFmt w:val="lowerLetter"/>
      <w:lvlText w:val="%1)"/>
      <w:lvlJc w:val="left"/>
      <w:pPr>
        <w:ind w:left="682" w:hanging="272"/>
      </w:pPr>
      <w:rPr>
        <w:rFonts w:ascii="Arial MT" w:eastAsia="Arial MT" w:hAnsi="Arial MT" w:cs="Arial MT" w:hint="default"/>
        <w:w w:val="99"/>
        <w:sz w:val="20"/>
        <w:szCs w:val="20"/>
        <w:lang w:val="pt-PT" w:eastAsia="en-US" w:bidi="ar-SA"/>
      </w:rPr>
    </w:lvl>
    <w:lvl w:ilvl="1" w:tplc="0242F13A">
      <w:numFmt w:val="bullet"/>
      <w:lvlText w:val="•"/>
      <w:lvlJc w:val="left"/>
      <w:pPr>
        <w:ind w:left="1628" w:hanging="272"/>
      </w:pPr>
      <w:rPr>
        <w:lang w:val="pt-PT" w:eastAsia="en-US" w:bidi="ar-SA"/>
      </w:rPr>
    </w:lvl>
    <w:lvl w:ilvl="2" w:tplc="C34005D0">
      <w:numFmt w:val="bullet"/>
      <w:lvlText w:val="•"/>
      <w:lvlJc w:val="left"/>
      <w:pPr>
        <w:ind w:left="2577" w:hanging="272"/>
      </w:pPr>
      <w:rPr>
        <w:lang w:val="pt-PT" w:eastAsia="en-US" w:bidi="ar-SA"/>
      </w:rPr>
    </w:lvl>
    <w:lvl w:ilvl="3" w:tplc="4154B5AA">
      <w:numFmt w:val="bullet"/>
      <w:lvlText w:val="•"/>
      <w:lvlJc w:val="left"/>
      <w:pPr>
        <w:ind w:left="3525" w:hanging="272"/>
      </w:pPr>
      <w:rPr>
        <w:lang w:val="pt-PT" w:eastAsia="en-US" w:bidi="ar-SA"/>
      </w:rPr>
    </w:lvl>
    <w:lvl w:ilvl="4" w:tplc="D72EC0DA">
      <w:numFmt w:val="bullet"/>
      <w:lvlText w:val="•"/>
      <w:lvlJc w:val="left"/>
      <w:pPr>
        <w:ind w:left="4474" w:hanging="272"/>
      </w:pPr>
      <w:rPr>
        <w:lang w:val="pt-PT" w:eastAsia="en-US" w:bidi="ar-SA"/>
      </w:rPr>
    </w:lvl>
    <w:lvl w:ilvl="5" w:tplc="1DEAEE84">
      <w:numFmt w:val="bullet"/>
      <w:lvlText w:val="•"/>
      <w:lvlJc w:val="left"/>
      <w:pPr>
        <w:ind w:left="5423" w:hanging="272"/>
      </w:pPr>
      <w:rPr>
        <w:lang w:val="pt-PT" w:eastAsia="en-US" w:bidi="ar-SA"/>
      </w:rPr>
    </w:lvl>
    <w:lvl w:ilvl="6" w:tplc="ED1249E2">
      <w:numFmt w:val="bullet"/>
      <w:lvlText w:val="•"/>
      <w:lvlJc w:val="left"/>
      <w:pPr>
        <w:ind w:left="6371" w:hanging="272"/>
      </w:pPr>
      <w:rPr>
        <w:lang w:val="pt-PT" w:eastAsia="en-US" w:bidi="ar-SA"/>
      </w:rPr>
    </w:lvl>
    <w:lvl w:ilvl="7" w:tplc="EB526428">
      <w:numFmt w:val="bullet"/>
      <w:lvlText w:val="•"/>
      <w:lvlJc w:val="left"/>
      <w:pPr>
        <w:ind w:left="7320" w:hanging="272"/>
      </w:pPr>
      <w:rPr>
        <w:lang w:val="pt-PT" w:eastAsia="en-US" w:bidi="ar-SA"/>
      </w:rPr>
    </w:lvl>
    <w:lvl w:ilvl="8" w:tplc="A97A4114">
      <w:numFmt w:val="bullet"/>
      <w:lvlText w:val="•"/>
      <w:lvlJc w:val="left"/>
      <w:pPr>
        <w:ind w:left="8269" w:hanging="272"/>
      </w:pPr>
      <w:rPr>
        <w:lang w:val="pt-PT" w:eastAsia="en-US" w:bidi="ar-SA"/>
      </w:rPr>
    </w:lvl>
  </w:abstractNum>
  <w:abstractNum w:abstractNumId="3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1" w15:restartNumberingAfterBreak="0">
    <w:nsid w:val="7B2348FD"/>
    <w:multiLevelType w:val="multilevel"/>
    <w:tmpl w:val="92624B16"/>
    <w:lvl w:ilvl="0">
      <w:start w:val="3"/>
      <w:numFmt w:val="decimal"/>
      <w:lvlText w:val="%1."/>
      <w:lvlJc w:val="left"/>
      <w:pPr>
        <w:ind w:left="902" w:hanging="221"/>
      </w:pPr>
      <w:rPr>
        <w:rFonts w:ascii="Arial" w:eastAsia="Arial" w:hAnsi="Arial" w:cs="Arial" w:hint="default"/>
        <w:b/>
        <w:bCs/>
        <w:w w:val="99"/>
        <w:sz w:val="20"/>
        <w:szCs w:val="20"/>
        <w:lang w:val="pt-PT" w:eastAsia="en-US" w:bidi="ar-SA"/>
      </w:rPr>
    </w:lvl>
    <w:lvl w:ilvl="1">
      <w:start w:val="1"/>
      <w:numFmt w:val="decimal"/>
      <w:lvlText w:val="%1.%2."/>
      <w:lvlJc w:val="left"/>
      <w:pPr>
        <w:ind w:left="682" w:hanging="396"/>
      </w:pPr>
      <w:rPr>
        <w:rFonts w:ascii="Arial" w:eastAsia="Arial" w:hAnsi="Arial" w:cs="Arial" w:hint="default"/>
        <w:b/>
        <w:bCs/>
        <w:spacing w:val="-1"/>
        <w:w w:val="99"/>
        <w:sz w:val="20"/>
        <w:szCs w:val="20"/>
        <w:lang w:val="pt-PT" w:eastAsia="en-US" w:bidi="ar-SA"/>
      </w:rPr>
    </w:lvl>
    <w:lvl w:ilvl="2">
      <w:numFmt w:val="bullet"/>
      <w:lvlText w:val="•"/>
      <w:lvlJc w:val="left"/>
      <w:pPr>
        <w:ind w:left="1929" w:hanging="396"/>
      </w:pPr>
      <w:rPr>
        <w:lang w:val="pt-PT" w:eastAsia="en-US" w:bidi="ar-SA"/>
      </w:rPr>
    </w:lvl>
    <w:lvl w:ilvl="3">
      <w:numFmt w:val="bullet"/>
      <w:lvlText w:val="•"/>
      <w:lvlJc w:val="left"/>
      <w:pPr>
        <w:ind w:left="2959" w:hanging="396"/>
      </w:pPr>
      <w:rPr>
        <w:lang w:val="pt-PT" w:eastAsia="en-US" w:bidi="ar-SA"/>
      </w:rPr>
    </w:lvl>
    <w:lvl w:ilvl="4">
      <w:numFmt w:val="bullet"/>
      <w:lvlText w:val="•"/>
      <w:lvlJc w:val="left"/>
      <w:pPr>
        <w:ind w:left="3988" w:hanging="396"/>
      </w:pPr>
      <w:rPr>
        <w:lang w:val="pt-PT" w:eastAsia="en-US" w:bidi="ar-SA"/>
      </w:rPr>
    </w:lvl>
    <w:lvl w:ilvl="5">
      <w:numFmt w:val="bullet"/>
      <w:lvlText w:val="•"/>
      <w:lvlJc w:val="left"/>
      <w:pPr>
        <w:ind w:left="5018" w:hanging="396"/>
      </w:pPr>
      <w:rPr>
        <w:lang w:val="pt-PT" w:eastAsia="en-US" w:bidi="ar-SA"/>
      </w:rPr>
    </w:lvl>
    <w:lvl w:ilvl="6">
      <w:numFmt w:val="bullet"/>
      <w:lvlText w:val="•"/>
      <w:lvlJc w:val="left"/>
      <w:pPr>
        <w:ind w:left="6048" w:hanging="396"/>
      </w:pPr>
      <w:rPr>
        <w:lang w:val="pt-PT" w:eastAsia="en-US" w:bidi="ar-SA"/>
      </w:rPr>
    </w:lvl>
    <w:lvl w:ilvl="7">
      <w:numFmt w:val="bullet"/>
      <w:lvlText w:val="•"/>
      <w:lvlJc w:val="left"/>
      <w:pPr>
        <w:ind w:left="7077" w:hanging="396"/>
      </w:pPr>
      <w:rPr>
        <w:lang w:val="pt-PT" w:eastAsia="en-US" w:bidi="ar-SA"/>
      </w:rPr>
    </w:lvl>
    <w:lvl w:ilvl="8">
      <w:numFmt w:val="bullet"/>
      <w:lvlText w:val="•"/>
      <w:lvlJc w:val="left"/>
      <w:pPr>
        <w:ind w:left="8107" w:hanging="396"/>
      </w:pPr>
      <w:rPr>
        <w:lang w:val="pt-PT" w:eastAsia="en-US" w:bidi="ar-SA"/>
      </w:rPr>
    </w:lvl>
  </w:abstractNum>
  <w:num w:numId="1" w16cid:durableId="545871799">
    <w:abstractNumId w:val="27"/>
  </w:num>
  <w:num w:numId="2" w16cid:durableId="1522427662">
    <w:abstractNumId w:val="9"/>
  </w:num>
  <w:num w:numId="3" w16cid:durableId="1363087887">
    <w:abstractNumId w:val="24"/>
  </w:num>
  <w:num w:numId="4" w16cid:durableId="1952935327">
    <w:abstractNumId w:val="11"/>
  </w:num>
  <w:num w:numId="5" w16cid:durableId="771128271">
    <w:abstractNumId w:val="3"/>
  </w:num>
  <w:num w:numId="6" w16cid:durableId="2060394095">
    <w:abstractNumId w:val="14"/>
  </w:num>
  <w:num w:numId="7" w16cid:durableId="1028992877">
    <w:abstractNumId w:val="15"/>
  </w:num>
  <w:num w:numId="8" w16cid:durableId="886255872">
    <w:abstractNumId w:val="16"/>
  </w:num>
  <w:num w:numId="9" w16cid:durableId="21278898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21"/>
  </w:num>
  <w:num w:numId="13" w16cid:durableId="593393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9"/>
  </w:num>
  <w:num w:numId="17" w16cid:durableId="1431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34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981729">
    <w:abstractNumId w:val="22"/>
    <w:lvlOverride w:ilvl="0"/>
    <w:lvlOverride w:ilvl="1"/>
    <w:lvlOverride w:ilvl="2"/>
    <w:lvlOverride w:ilvl="3"/>
    <w:lvlOverride w:ilvl="4"/>
    <w:lvlOverride w:ilvl="5"/>
    <w:lvlOverride w:ilvl="6"/>
    <w:lvlOverride w:ilvl="7"/>
    <w:lvlOverride w:ilvl="8"/>
  </w:num>
  <w:num w:numId="26" w16cid:durableId="348724520">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27" w16cid:durableId="1956909130">
    <w:abstractNumId w:val="2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57400651">
    <w:abstractNumId w:val="4"/>
    <w:lvlOverride w:ilvl="0"/>
    <w:lvlOverride w:ilvl="1"/>
    <w:lvlOverride w:ilvl="2"/>
    <w:lvlOverride w:ilvl="3"/>
    <w:lvlOverride w:ilvl="4"/>
    <w:lvlOverride w:ilvl="5"/>
    <w:lvlOverride w:ilvl="6"/>
    <w:lvlOverride w:ilvl="7"/>
    <w:lvlOverride w:ilvl="8"/>
  </w:num>
  <w:num w:numId="29" w16cid:durableId="820775797">
    <w:abstractNumId w:val="12"/>
    <w:lvlOverride w:ilvl="0"/>
    <w:lvlOverride w:ilvl="1"/>
    <w:lvlOverride w:ilvl="2"/>
    <w:lvlOverride w:ilvl="3"/>
    <w:lvlOverride w:ilvl="4"/>
    <w:lvlOverride w:ilvl="5"/>
    <w:lvlOverride w:ilvl="6"/>
    <w:lvlOverride w:ilvl="7"/>
    <w:lvlOverride w:ilvl="8"/>
  </w:num>
  <w:num w:numId="30" w16cid:durableId="1523978321">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31" w16cid:durableId="1834027396">
    <w:abstractNumId w:val="1"/>
    <w:lvlOverride w:ilvl="0">
      <w:startOverride w:val="1"/>
    </w:lvlOverride>
    <w:lvlOverride w:ilvl="1"/>
    <w:lvlOverride w:ilvl="2"/>
    <w:lvlOverride w:ilvl="3"/>
    <w:lvlOverride w:ilvl="4"/>
    <w:lvlOverride w:ilvl="5"/>
    <w:lvlOverride w:ilvl="6"/>
    <w:lvlOverride w:ilvl="7"/>
    <w:lvlOverride w:ilvl="8"/>
  </w:num>
  <w:num w:numId="32" w16cid:durableId="2142112871">
    <w:abstractNumId w:val="2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4622F"/>
    <w:rsid w:val="00661A75"/>
    <w:rsid w:val="00664076"/>
    <w:rsid w:val="00665ED6"/>
    <w:rsid w:val="00667FD0"/>
    <w:rsid w:val="00671022"/>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0751E"/>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65AD4"/>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07BF"/>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B7511"/>
    <w:rsid w:val="00DC32E7"/>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24871643">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3/l10.74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8842.htm" TargetMode="External"/><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6787</Words>
  <Characters>36654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2024-07-01T12:53:00Z</cp:lastPrinted>
  <dcterms:created xsi:type="dcterms:W3CDTF">2024-07-02T18:37:00Z</dcterms:created>
  <dcterms:modified xsi:type="dcterms:W3CDTF">2024-07-02T18:37:00Z</dcterms:modified>
</cp:coreProperties>
</file>