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11</w:t>
      </w:r>
      <w:r>
        <w:rPr>
          <w:rFonts w:hint="default"/>
          <w:b/>
          <w:w w:val="115"/>
          <w:lang w:val="pt-BR"/>
        </w:rPr>
        <w:t>6</w:t>
      </w:r>
      <w:r>
        <w:rPr>
          <w:b/>
          <w:w w:val="115"/>
          <w:lang w:val="pt-BR"/>
        </w:rPr>
        <w:t>/</w:t>
      </w:r>
      <w:r>
        <w:rPr>
          <w:b/>
          <w:spacing w:val="-2"/>
          <w:w w:val="115"/>
        </w:rPr>
        <w:t>2025 PROCESSO ADM Nº</w:t>
      </w:r>
      <w:r>
        <w:rPr>
          <w:b/>
          <w:spacing w:val="-2"/>
          <w:w w:val="115"/>
          <w:lang w:val="pt-BR"/>
        </w:rPr>
        <w:t>3</w:t>
      </w:r>
      <w:r>
        <w:rPr>
          <w:rFonts w:hint="default"/>
          <w:b/>
          <w:spacing w:val="-2"/>
          <w:w w:val="115"/>
          <w:lang w:val="pt-BR"/>
        </w:rPr>
        <w:t>43</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11</w:t>
      </w:r>
      <w:r>
        <w:rPr>
          <w:b/>
          <w:bCs/>
          <w:w w:val="115"/>
        </w:rPr>
        <w:t>/</w:t>
      </w:r>
      <w:r>
        <w:rPr>
          <w:b/>
          <w:w w:val="115"/>
        </w:rPr>
        <w:t>0</w:t>
      </w:r>
      <w:r>
        <w:rPr>
          <w:rFonts w:hint="default"/>
          <w:b/>
          <w:w w:val="115"/>
          <w:lang w:val="pt-BR"/>
        </w:rPr>
        <w:t>8</w:t>
      </w:r>
      <w:r>
        <w:rPr>
          <w:b/>
          <w:w w:val="115"/>
        </w:rPr>
        <w:t xml:space="preserve">/2025 das </w:t>
      </w:r>
      <w:r>
        <w:rPr>
          <w:rFonts w:hint="default"/>
          <w:b/>
          <w:w w:val="115"/>
          <w:lang w:val="pt-BR"/>
        </w:rPr>
        <w:t>13</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18</w:t>
      </w:r>
      <w:r>
        <w:rPr>
          <w:b/>
          <w:bCs/>
          <w:w w:val="110"/>
        </w:rPr>
        <w:t>/</w:t>
      </w:r>
      <w:r>
        <w:rPr>
          <w:b/>
          <w:bCs/>
          <w:spacing w:val="-14"/>
          <w:w w:val="110"/>
        </w:rPr>
        <w:t xml:space="preserve"> </w:t>
      </w:r>
      <w:r>
        <w:rPr>
          <w:b/>
          <w:w w:val="110"/>
        </w:rPr>
        <w:t>08</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0D73EAFD">
      <w:pPr>
        <w:spacing w:line="252" w:lineRule="exact"/>
        <w:ind w:left="492"/>
        <w:jc w:val="both"/>
        <w:rPr>
          <w:b/>
        </w:rPr>
      </w:pPr>
      <w:r>
        <w:rPr>
          <w:b/>
          <w:w w:val="115"/>
        </w:rPr>
        <w:t>PERÍODO</w:t>
      </w:r>
      <w:r>
        <w:rPr>
          <w:b/>
          <w:spacing w:val="40"/>
          <w:w w:val="115"/>
        </w:rPr>
        <w:t xml:space="preserve"> </w:t>
      </w:r>
      <w:r>
        <w:rPr>
          <w:rFonts w:hint="default"/>
          <w:b/>
          <w:spacing w:val="40"/>
          <w:w w:val="115"/>
          <w:lang w:val="pt-BR"/>
        </w:rPr>
        <w:t>DE ABERTURA DE PROPOSTAS E HABILITAÇÃO:</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18</w:t>
      </w:r>
      <w:bookmarkStart w:id="7" w:name="_GoBack"/>
      <w:bookmarkEnd w:id="7"/>
      <w:r>
        <w:rPr>
          <w:b/>
          <w:bCs/>
          <w:w w:val="110"/>
        </w:rPr>
        <w:t>/</w:t>
      </w:r>
      <w:r>
        <w:rPr>
          <w:b/>
          <w:bCs/>
          <w:spacing w:val="-14"/>
          <w:w w:val="110"/>
        </w:rPr>
        <w:t xml:space="preserve"> </w:t>
      </w:r>
      <w:r>
        <w:rPr>
          <w:b/>
          <w:w w:val="110"/>
        </w:rPr>
        <w:t>08/2025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r>
        <w:rPr>
          <w:rFonts w:hint="default"/>
          <w:spacing w:val="-5"/>
          <w:w w:val="115"/>
          <w:lang w:val="pt-BR"/>
        </w:rPr>
        <w:t xml:space="preserve"> </w:t>
      </w:r>
      <w:r>
        <w:rPr>
          <w:b/>
          <w:w w:val="110"/>
          <w:lang w:val="pt-BR"/>
        </w:rPr>
        <w:t>08:30</w:t>
      </w:r>
      <w:r>
        <w:rPr>
          <w:b/>
          <w:spacing w:val="-4"/>
          <w:w w:val="110"/>
        </w:rPr>
        <w:t xml:space="preserve"> </w:t>
      </w:r>
      <w:r>
        <w:rPr>
          <w:w w:val="110"/>
        </w:rPr>
        <w:t>horas</w:t>
      </w:r>
      <w:r>
        <w:rPr>
          <w:spacing w:val="-5"/>
          <w:w w:val="110"/>
        </w:rPr>
        <w:t xml:space="preserve"> </w:t>
      </w:r>
      <w:r>
        <w:rPr>
          <w:rFonts w:hint="default"/>
          <w:spacing w:val="-5"/>
          <w:w w:val="110"/>
          <w:lang w:val="pt-BR"/>
        </w:rPr>
        <w:t>sem</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49739696">
      <w:pPr>
        <w:spacing w:after="0"/>
        <w:jc w:val="both"/>
        <w:rPr>
          <w:rFonts w:ascii="Times New Roman" w:hAnsi="Times New Roman"/>
          <w:bCs/>
        </w:rPr>
      </w:pPr>
      <w:r>
        <w:rPr>
          <w:rFonts w:ascii="Times New Roman" w:hAnsi="Times New Roman"/>
          <w:bCs/>
        </w:rPr>
        <w:t>02 17 SECRETARIA MUNICIPAL DE ASSISTENCIA SOCIAL</w:t>
      </w:r>
    </w:p>
    <w:p w14:paraId="7264D0AE">
      <w:pPr>
        <w:spacing w:after="0"/>
        <w:jc w:val="both"/>
        <w:rPr>
          <w:rFonts w:ascii="Times New Roman" w:hAnsi="Times New Roman"/>
          <w:bCs/>
        </w:rPr>
      </w:pPr>
      <w:r>
        <w:rPr>
          <w:rFonts w:ascii="Times New Roman" w:hAnsi="Times New Roman"/>
          <w:bCs/>
        </w:rPr>
        <w:t>021703 FUNDO MUNICIPAL DE ASSISTENCIA SOCIAL</w:t>
      </w:r>
    </w:p>
    <w:p w14:paraId="20A69B66">
      <w:pPr>
        <w:spacing w:after="0"/>
        <w:jc w:val="both"/>
        <w:rPr>
          <w:rFonts w:ascii="Times New Roman" w:hAnsi="Times New Roman"/>
          <w:bCs/>
        </w:rPr>
      </w:pPr>
      <w:r>
        <w:rPr>
          <w:rFonts w:ascii="Times New Roman" w:hAnsi="Times New Roman"/>
          <w:bCs/>
        </w:rPr>
        <w:t xml:space="preserve">08 244 0061 2012 1010 Proteção Social Basica – SCFV. Serv. De Conv. Fortal. Vínculos – R. Próprio.  </w:t>
      </w:r>
    </w:p>
    <w:p w14:paraId="32A45905">
      <w:pPr>
        <w:spacing w:after="0"/>
        <w:jc w:val="both"/>
        <w:rPr>
          <w:rFonts w:ascii="Times New Roman" w:hAnsi="Times New Roman"/>
          <w:bCs/>
        </w:rPr>
      </w:pPr>
      <w:r>
        <w:rPr>
          <w:rFonts w:ascii="Times New Roman" w:hAnsi="Times New Roman"/>
          <w:bCs/>
        </w:rPr>
        <w:t>3.3.90.39.00 Outros Serviços De Pessoa Jurídica</w:t>
      </w:r>
    </w:p>
    <w:p w14:paraId="65F7DACC">
      <w:pPr>
        <w:spacing w:after="0"/>
        <w:jc w:val="both"/>
        <w:rPr>
          <w:rFonts w:ascii="Times New Roman" w:hAnsi="Times New Roman"/>
          <w:b/>
          <w:bCs/>
        </w:rPr>
      </w:pPr>
      <w:r>
        <w:rPr>
          <w:rFonts w:ascii="Times New Roman" w:hAnsi="Times New Roman"/>
          <w:bCs/>
        </w:rPr>
        <w:t>0.01.00.510.000 Assistência Social- Geral</w:t>
      </w:r>
    </w:p>
    <w:p w14:paraId="7091B6F9">
      <w:pPr>
        <w:spacing w:after="0"/>
        <w:jc w:val="both"/>
        <w:rPr>
          <w:rFonts w:ascii="Times New Roman" w:hAnsi="Times New Roman"/>
          <w:bCs/>
        </w:rPr>
      </w:pPr>
    </w:p>
    <w:p w14:paraId="212559C2">
      <w:pPr>
        <w:spacing w:after="0"/>
        <w:jc w:val="both"/>
        <w:rPr>
          <w:rFonts w:ascii="Times New Roman" w:hAnsi="Times New Roman"/>
          <w:bCs/>
        </w:rPr>
      </w:pPr>
      <w:r>
        <w:rPr>
          <w:rFonts w:ascii="Times New Roman" w:hAnsi="Times New Roman"/>
          <w:bCs/>
        </w:rPr>
        <w:t>02 17 SECRETARIA MUNICIPAL DE ASSISTENCIA SOCIAL</w:t>
      </w:r>
    </w:p>
    <w:p w14:paraId="30F11F26">
      <w:pPr>
        <w:spacing w:after="0"/>
        <w:jc w:val="both"/>
        <w:rPr>
          <w:rFonts w:ascii="Times New Roman" w:hAnsi="Times New Roman"/>
          <w:bCs/>
        </w:rPr>
      </w:pPr>
      <w:r>
        <w:rPr>
          <w:rFonts w:ascii="Times New Roman" w:hAnsi="Times New Roman"/>
          <w:bCs/>
        </w:rPr>
        <w:t>021704 ASSISTENCIA SOCIAL COMUNITARIA</w:t>
      </w:r>
    </w:p>
    <w:p w14:paraId="2D44CD12">
      <w:pPr>
        <w:spacing w:after="0"/>
        <w:jc w:val="both"/>
        <w:rPr>
          <w:rFonts w:ascii="Times New Roman" w:hAnsi="Times New Roman"/>
          <w:bCs/>
        </w:rPr>
      </w:pPr>
      <w:r>
        <w:rPr>
          <w:rFonts w:ascii="Times New Roman" w:hAnsi="Times New Roman"/>
          <w:bCs/>
        </w:rPr>
        <w:t>08 244 0062 2032 0000 Manutenção das Atividades da Secretaria de Assistência Social</w:t>
      </w:r>
    </w:p>
    <w:p w14:paraId="437C0454">
      <w:pPr>
        <w:spacing w:after="0"/>
        <w:jc w:val="both"/>
        <w:rPr>
          <w:rFonts w:ascii="Times New Roman" w:hAnsi="Times New Roman"/>
          <w:bCs/>
        </w:rPr>
      </w:pPr>
      <w:r>
        <w:rPr>
          <w:rFonts w:ascii="Times New Roman" w:hAnsi="Times New Roman"/>
          <w:bCs/>
        </w:rPr>
        <w:t>3.3.90.39.00 Outros Serviços De Pessoa Jurídica</w:t>
      </w:r>
    </w:p>
    <w:p w14:paraId="07BEEDB9">
      <w:pPr>
        <w:spacing w:after="0"/>
        <w:jc w:val="both"/>
        <w:rPr>
          <w:rFonts w:ascii="Times New Roman" w:hAnsi="Times New Roman"/>
          <w:b/>
          <w:bCs/>
        </w:rPr>
      </w:pPr>
      <w:r>
        <w:rPr>
          <w:rFonts w:ascii="Times New Roman" w:hAnsi="Times New Roman"/>
          <w:bCs/>
        </w:rPr>
        <w:t>0.01.00.510.000 Assistência Social- Geral</w:t>
      </w:r>
    </w:p>
    <w:p w14:paraId="6073D41B">
      <w:pPr>
        <w:adjustRightInd w:val="0"/>
        <w:ind w:right="145"/>
        <w:jc w:val="both"/>
        <w:rPr>
          <w:w w:val="115"/>
        </w:rPr>
      </w:pPr>
    </w:p>
    <w:p w14:paraId="41A431B4">
      <w:pPr>
        <w:adjustRightInd w:val="0"/>
        <w:ind w:right="145"/>
        <w:jc w:val="both"/>
        <w:rPr>
          <w:w w:val="115"/>
        </w:rPr>
      </w:pPr>
    </w:p>
    <w:p w14:paraId="53138CBF">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ascii="Arial" w:hAnsi="Arial" w:cs="Arial"/>
          <w:b/>
          <w:bCs/>
          <w:sz w:val="20"/>
          <w:szCs w:val="20"/>
        </w:rPr>
        <w:t xml:space="preserve"> </w:t>
      </w:r>
      <w:r>
        <w:rPr>
          <w:w w:val="115"/>
        </w:rPr>
        <w:t xml:space="preserve"> </w:t>
      </w:r>
      <w:r>
        <w:rPr>
          <w:b/>
          <w:bCs/>
          <w:w w:val="115"/>
          <w:lang w:val="pt-BR"/>
        </w:rPr>
        <w:t xml:space="preserve">REFERENTE </w:t>
      </w:r>
      <w:r>
        <w:rPr>
          <w:rFonts w:hint="default"/>
          <w:b/>
          <w:bCs/>
          <w:w w:val="115"/>
          <w:lang w:val="pt-BR"/>
        </w:rPr>
        <w:t>A CONTRATAÇÃO DE INSTRUTOR/ PROFESSOR PARA OFICINA DE CROCHÊ, A SER REALIZADA PELA SECRETARIA DE ASSISTÊNCIA SOCIAL</w:t>
      </w:r>
      <w:r>
        <w:rPr>
          <w:rFonts w:hint="default"/>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2"/>
        </w:numPr>
        <w:tabs>
          <w:tab w:val="left" w:pos="1226"/>
        </w:tabs>
        <w:spacing w:before="21"/>
        <w:ind w:right="198" w:firstLine="0"/>
      </w:pPr>
      <w:r>
        <w:rPr>
          <w:w w:val="110"/>
        </w:rPr>
        <w:t>Os preços ofertados, tanto na proposta inicial,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7B35CD38">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2"/>
        </w:numPr>
        <w:tabs>
          <w:tab w:val="left" w:pos="1045"/>
        </w:tabs>
        <w:spacing w:before="16"/>
        <w:ind w:right="204" w:firstLine="0"/>
      </w:pPr>
      <w:r>
        <w:rPr>
          <w:w w:val="110"/>
        </w:rPr>
        <w:t xml:space="preserve">Encerrada a fase de </w:t>
      </w:r>
      <w:r>
        <w:rPr>
          <w:rFonts w:hint="default"/>
          <w:w w:val="110"/>
          <w:lang w:val="pt-BR"/>
        </w:rPr>
        <w:t>cadastro de propostas</w:t>
      </w:r>
      <w:r>
        <w:rPr>
          <w:w w:val="110"/>
        </w:rPr>
        <w:t>,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2"/>
        </w:numPr>
        <w:tabs>
          <w:tab w:val="left" w:pos="809"/>
        </w:tabs>
        <w:ind w:left="809" w:hanging="317"/>
        <w:jc w:val="both"/>
      </w:pPr>
      <w:r>
        <w:rPr>
          <w:spacing w:val="-2"/>
          <w:w w:val="115"/>
        </w:rPr>
        <w:t>HABILITAÇÃO</w:t>
      </w:r>
    </w:p>
    <w:p w14:paraId="22F876C5">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 xml:space="preserve">deste aviso e serão solicitados do fornecedor mais bem classificado da fase de </w:t>
      </w:r>
      <w:r>
        <w:rPr>
          <w:rFonts w:hint="default"/>
          <w:w w:val="110"/>
          <w:lang w:val="pt-BR"/>
        </w:rPr>
        <w:t>propostas</w:t>
      </w:r>
    </w:p>
    <w:p w14:paraId="30F11E16">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6"/>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2"/>
        </w:numPr>
        <w:tabs>
          <w:tab w:val="left" w:pos="809"/>
        </w:tabs>
        <w:ind w:left="809" w:hanging="317"/>
        <w:jc w:val="both"/>
      </w:pPr>
      <w:r>
        <w:rPr>
          <w:spacing w:val="-2"/>
          <w:w w:val="115"/>
        </w:rPr>
        <w:t>CONTRATAÇÃO</w:t>
      </w:r>
    </w:p>
    <w:p w14:paraId="67E0514D">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2"/>
        </w:numPr>
        <w:tabs>
          <w:tab w:val="left" w:pos="1200"/>
        </w:tabs>
        <w:ind w:left="1200" w:hanging="708"/>
      </w:pPr>
      <w:r>
        <w:rPr>
          <w:spacing w:val="-2"/>
          <w:w w:val="120"/>
        </w:rPr>
        <w:t>SANÇÕES</w:t>
      </w:r>
    </w:p>
    <w:p w14:paraId="17383B44">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2"/>
        </w:numPr>
        <w:tabs>
          <w:tab w:val="left" w:pos="1198"/>
        </w:tabs>
        <w:spacing w:before="7"/>
        <w:ind w:left="1198" w:hanging="706"/>
      </w:pPr>
      <w:r>
        <w:rPr>
          <w:b/>
          <w:spacing w:val="-2"/>
          <w:w w:val="115"/>
        </w:rPr>
        <w:t>Multa</w:t>
      </w:r>
      <w:r>
        <w:rPr>
          <w:spacing w:val="-2"/>
          <w:w w:val="115"/>
        </w:rPr>
        <w:t>:</w:t>
      </w:r>
    </w:p>
    <w:p w14:paraId="25E90593">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 xml:space="preserve">de </w:t>
      </w:r>
      <w:r>
        <w:rPr>
          <w:rFonts w:hint="default"/>
          <w:w w:val="110"/>
          <w:sz w:val="18"/>
          <w:szCs w:val="18"/>
          <w:lang w:val="pt-BR"/>
        </w:rPr>
        <w:t>propostas e habilitação</w:t>
      </w:r>
      <w:r>
        <w:rPr>
          <w:w w:val="110"/>
          <w:sz w:val="18"/>
          <w:szCs w:val="18"/>
        </w:rPr>
        <w:t xml:space="preserve">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8"/>
        </w:numPr>
        <w:tabs>
          <w:tab w:val="left" w:pos="1812"/>
        </w:tabs>
        <w:spacing w:before="6"/>
        <w:rPr>
          <w:b/>
          <w:sz w:val="18"/>
          <w:szCs w:val="18"/>
        </w:rPr>
      </w:pPr>
      <w:r>
        <w:rPr>
          <w:b/>
          <w:spacing w:val="-2"/>
          <w:w w:val="115"/>
          <w:sz w:val="18"/>
          <w:szCs w:val="18"/>
        </w:rPr>
        <w:t>ANEXO VII-Termo de Contrato</w:t>
      </w:r>
    </w:p>
    <w:p w14:paraId="2E5589CE">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08 de agosto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pPr>
        <w:pStyle w:val="8"/>
        <w:spacing w:before="77"/>
        <w:rPr>
          <w:b/>
        </w:rPr>
      </w:pPr>
    </w:p>
    <w:p w14:paraId="082FFAC3">
      <w:pPr>
        <w:pStyle w:val="15"/>
        <w:tabs>
          <w:tab w:val="left" w:pos="567"/>
        </w:tabs>
        <w:spacing w:before="138"/>
        <w:ind w:left="220"/>
        <w:rPr>
          <w:b/>
          <w:spacing w:val="4"/>
          <w:w w:val="110"/>
          <w:sz w:val="24"/>
        </w:rPr>
      </w:pPr>
      <w:r>
        <w:rPr>
          <w:b/>
          <w:spacing w:val="4"/>
          <w:w w:val="110"/>
          <w:sz w:val="24"/>
        </w:rPr>
        <w:t>OBJETO:</w:t>
      </w:r>
      <w:r>
        <w:rPr>
          <w:b/>
          <w:spacing w:val="4"/>
          <w:w w:val="110"/>
          <w:sz w:val="24"/>
          <w:lang w:val="pt-BR"/>
        </w:rPr>
        <w:t xml:space="preserve"> </w:t>
      </w:r>
      <w:r>
        <w:rPr>
          <w:rFonts w:ascii="Times New Roman" w:hAnsi="Times New Roman" w:eastAsia="Times New Roman" w:cs="Times New Roman"/>
          <w:b/>
          <w:spacing w:val="4"/>
          <w:w w:val="110"/>
          <w:sz w:val="24"/>
        </w:rPr>
        <w:t xml:space="preserve"> </w:t>
      </w:r>
      <w:r>
        <w:rPr>
          <w:b/>
          <w:spacing w:val="4"/>
          <w:w w:val="110"/>
          <w:sz w:val="24"/>
          <w:lang w:val="pt-BR"/>
        </w:rPr>
        <w:t xml:space="preserve">REFERENTE </w:t>
      </w:r>
      <w:r>
        <w:rPr>
          <w:rFonts w:hint="default"/>
          <w:b/>
          <w:spacing w:val="4"/>
          <w:w w:val="110"/>
          <w:sz w:val="24"/>
          <w:lang w:val="pt-BR"/>
        </w:rPr>
        <w:t>A CONTRATAÇÃO DE INSTRUTOR/ PROFESSOR PARA OFICINA DE CROCHÊ, A SER REALIZADA PELA SECRETARIA DE ASSISTÊNCIA SOCIAL.</w:t>
      </w:r>
    </w:p>
    <w:p w14:paraId="33B3BD7E">
      <w:pPr>
        <w:spacing w:line="360" w:lineRule="auto"/>
        <w:ind w:right="-708" w:firstLine="709"/>
        <w:jc w:val="both"/>
        <w:rPr>
          <w:rFonts w:ascii="Arial" w:hAnsi="Arial" w:cs="Arial"/>
          <w:sz w:val="24"/>
          <w:szCs w:val="24"/>
        </w:rPr>
      </w:pPr>
    </w:p>
    <w:p w14:paraId="1954B6DE">
      <w:pPr>
        <w:spacing w:after="0" w:line="240" w:lineRule="auto"/>
        <w:jc w:val="both"/>
        <w:rPr>
          <w:rFonts w:ascii="Times New Roman" w:hAnsi="Times New Roman"/>
        </w:rPr>
      </w:pPr>
    </w:p>
    <w:tbl>
      <w:tblPr>
        <w:tblStyle w:val="13"/>
        <w:tblpPr w:leftFromText="180" w:rightFromText="180" w:vertAnchor="text" w:horzAnchor="page" w:tblpX="805" w:tblpY="304"/>
        <w:tblOverlap w:val="never"/>
        <w:tblW w:w="8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145"/>
        <w:gridCol w:w="1088"/>
        <w:gridCol w:w="5129"/>
      </w:tblGrid>
      <w:tr w14:paraId="6233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14:paraId="61F82568">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Item</w:t>
            </w:r>
          </w:p>
        </w:tc>
        <w:tc>
          <w:tcPr>
            <w:tcW w:w="1145" w:type="dxa"/>
          </w:tcPr>
          <w:p w14:paraId="07C000EB">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Und</w:t>
            </w:r>
          </w:p>
        </w:tc>
        <w:tc>
          <w:tcPr>
            <w:tcW w:w="1088" w:type="dxa"/>
          </w:tcPr>
          <w:p w14:paraId="6BEFEDB1">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Quant</w:t>
            </w:r>
          </w:p>
        </w:tc>
        <w:tc>
          <w:tcPr>
            <w:tcW w:w="5129" w:type="dxa"/>
          </w:tcPr>
          <w:p w14:paraId="6E7E9396">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Descrição</w:t>
            </w:r>
          </w:p>
        </w:tc>
      </w:tr>
      <w:tr w14:paraId="0B0A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60E2143C">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01</w:t>
            </w:r>
          </w:p>
        </w:tc>
        <w:tc>
          <w:tcPr>
            <w:tcW w:w="1145" w:type="dxa"/>
            <w:vAlign w:val="center"/>
          </w:tcPr>
          <w:p w14:paraId="5C2F1D82">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Hora/Aula</w:t>
            </w:r>
          </w:p>
        </w:tc>
        <w:tc>
          <w:tcPr>
            <w:tcW w:w="1088" w:type="dxa"/>
            <w:vAlign w:val="center"/>
          </w:tcPr>
          <w:p w14:paraId="168BEAA8">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240</w:t>
            </w:r>
          </w:p>
        </w:tc>
        <w:tc>
          <w:tcPr>
            <w:tcW w:w="5129" w:type="dxa"/>
          </w:tcPr>
          <w:p w14:paraId="10B5EE20">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Instrutor/ Professor/Oficineiro para oficinas/curso de crochê, tricô e bordado manual, nível iniciante, intermediário, avançado, para cursos e oficinas oferecidas pelo Fundo de Solidariedade de Rifaina. Carga Horaria mensal de 20 horas. Crochê, tricô e bordado manual. - Tipos de pontos: crochê, tricô e bordado manual. - Técnicas de: crochê, tricô e bordado manual - Aplicação de: crochê, tricô e bordado manual. Organização de grupos para realizar o processo de venda dos produtos fabricados, promovendo atendimento, identificando perfil de clientes e formas de abordagem nas etapas de prospecção, negociação e fechamento</w:t>
            </w:r>
          </w:p>
        </w:tc>
      </w:tr>
    </w:tbl>
    <w:p w14:paraId="10987BC0">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6AB42898">
      <w:pPr>
        <w:rPr>
          <w:w w:val="115"/>
        </w:rPr>
      </w:pPr>
    </w:p>
    <w:p w14:paraId="1C8632BA">
      <w:pPr>
        <w:rPr>
          <w:w w:val="115"/>
        </w:rPr>
      </w:pPr>
    </w:p>
    <w:p w14:paraId="6354C570">
      <w:pPr>
        <w:rPr>
          <w:w w:val="115"/>
        </w:rPr>
      </w:pPr>
    </w:p>
    <w:p w14:paraId="4627388C">
      <w:pPr>
        <w:rPr>
          <w:w w:val="115"/>
        </w:rPr>
      </w:pPr>
    </w:p>
    <w:p w14:paraId="69B12B0C">
      <w:pPr>
        <w:rPr>
          <w:w w:val="115"/>
        </w:rPr>
      </w:pPr>
    </w:p>
    <w:p w14:paraId="4CCD638B">
      <w:pPr>
        <w:rPr>
          <w:w w:val="115"/>
        </w:rPr>
      </w:pPr>
    </w:p>
    <w:p w14:paraId="7E70B2D2">
      <w:pPr>
        <w:rPr>
          <w:w w:val="115"/>
        </w:rPr>
      </w:pPr>
    </w:p>
    <w:p w14:paraId="1CDEFD9D">
      <w:pPr>
        <w:rPr>
          <w:w w:val="115"/>
        </w:rPr>
      </w:pPr>
    </w:p>
    <w:p w14:paraId="4F8A9013">
      <w:pPr>
        <w:pStyle w:val="2"/>
        <w:ind w:left="0" w:right="20"/>
        <w:jc w:val="center"/>
        <w:rPr>
          <w:w w:val="115"/>
        </w:rPr>
      </w:pPr>
    </w:p>
    <w:p w14:paraId="23E4411B">
      <w:pPr>
        <w:pStyle w:val="2"/>
        <w:ind w:left="0" w:right="20"/>
        <w:jc w:val="center"/>
        <w:rPr>
          <w:w w:val="115"/>
        </w:rPr>
      </w:pPr>
    </w:p>
    <w:p w14:paraId="486DAF16">
      <w:pPr>
        <w:pStyle w:val="2"/>
        <w:ind w:left="0" w:right="20"/>
        <w:jc w:val="center"/>
        <w:rPr>
          <w:w w:val="115"/>
        </w:rPr>
      </w:pPr>
    </w:p>
    <w:p w14:paraId="62AFF220">
      <w:pPr>
        <w:pStyle w:val="2"/>
        <w:ind w:left="0" w:right="20"/>
        <w:jc w:val="center"/>
        <w:rPr>
          <w:w w:val="115"/>
        </w:rPr>
      </w:pPr>
    </w:p>
    <w:p w14:paraId="3E72CF56">
      <w:pPr>
        <w:pStyle w:val="2"/>
        <w:ind w:left="0" w:right="20"/>
        <w:jc w:val="center"/>
        <w:rPr>
          <w:w w:val="115"/>
        </w:rPr>
      </w:pPr>
    </w:p>
    <w:p w14:paraId="510CA9B6">
      <w:pPr>
        <w:pStyle w:val="2"/>
        <w:ind w:left="0" w:right="20"/>
        <w:jc w:val="center"/>
        <w:rPr>
          <w:w w:val="115"/>
        </w:rPr>
      </w:pPr>
    </w:p>
    <w:p w14:paraId="74B4B78B">
      <w:pPr>
        <w:pStyle w:val="2"/>
        <w:ind w:left="0" w:right="20"/>
        <w:jc w:val="center"/>
        <w:rPr>
          <w:w w:val="115"/>
        </w:rPr>
      </w:pPr>
    </w:p>
    <w:p w14:paraId="3588E66A">
      <w:pPr>
        <w:pStyle w:val="2"/>
        <w:ind w:left="0" w:right="20"/>
        <w:jc w:val="center"/>
        <w:rPr>
          <w:w w:val="115"/>
        </w:rPr>
      </w:pPr>
    </w:p>
    <w:p w14:paraId="0A2F9CBF">
      <w:pPr>
        <w:pStyle w:val="2"/>
        <w:ind w:left="0" w:right="20"/>
        <w:jc w:val="center"/>
        <w:rPr>
          <w:w w:val="115"/>
        </w:rPr>
      </w:pPr>
    </w:p>
    <w:p w14:paraId="144E4F26">
      <w:pPr>
        <w:pStyle w:val="2"/>
        <w:ind w:left="0" w:right="20"/>
        <w:jc w:val="center"/>
        <w:rPr>
          <w:w w:val="115"/>
        </w:rPr>
      </w:pPr>
    </w:p>
    <w:p w14:paraId="62023910">
      <w:pPr>
        <w:pStyle w:val="2"/>
        <w:ind w:left="0" w:right="20"/>
        <w:jc w:val="center"/>
        <w:rPr>
          <w:w w:val="115"/>
        </w:rPr>
      </w:pPr>
    </w:p>
    <w:p w14:paraId="7F7CC7F9">
      <w:pPr>
        <w:pStyle w:val="2"/>
        <w:ind w:left="0" w:right="20"/>
        <w:jc w:val="center"/>
        <w:rPr>
          <w:w w:val="115"/>
        </w:rPr>
      </w:pPr>
    </w:p>
    <w:p w14:paraId="3D562C59">
      <w:pPr>
        <w:pStyle w:val="2"/>
        <w:ind w:left="0" w:right="20"/>
        <w:jc w:val="center"/>
        <w:rPr>
          <w:w w:val="115"/>
        </w:rPr>
      </w:pPr>
    </w:p>
    <w:p w14:paraId="54EE974C">
      <w:pPr>
        <w:pStyle w:val="2"/>
        <w:ind w:left="0" w:right="20"/>
        <w:jc w:val="center"/>
        <w:rPr>
          <w:w w:val="115"/>
        </w:rPr>
      </w:pPr>
    </w:p>
    <w:p w14:paraId="4A88B3D6">
      <w:pPr>
        <w:pStyle w:val="2"/>
        <w:ind w:left="0" w:right="20"/>
        <w:jc w:val="center"/>
        <w:rPr>
          <w:w w:val="115"/>
        </w:rPr>
      </w:pPr>
    </w:p>
    <w:p w14:paraId="17A2ED62">
      <w:pPr>
        <w:pStyle w:val="2"/>
        <w:ind w:left="0" w:right="20"/>
        <w:jc w:val="center"/>
        <w:rPr>
          <w:w w:val="115"/>
        </w:rPr>
      </w:pPr>
    </w:p>
    <w:p w14:paraId="3BD48476">
      <w:pPr>
        <w:pStyle w:val="2"/>
        <w:ind w:left="0" w:right="20"/>
        <w:jc w:val="center"/>
        <w:rPr>
          <w:w w:val="115"/>
        </w:rPr>
      </w:pPr>
    </w:p>
    <w:p w14:paraId="70819951">
      <w:pPr>
        <w:pStyle w:val="2"/>
        <w:ind w:left="0" w:right="20"/>
        <w:jc w:val="both"/>
        <w:rPr>
          <w:w w:val="115"/>
        </w:rPr>
      </w:pPr>
    </w:p>
    <w:p w14:paraId="31B4448F">
      <w:pPr>
        <w:pStyle w:val="2"/>
        <w:ind w:left="0" w:right="20"/>
        <w:jc w:val="both"/>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5443FF82">
      <w:pPr>
        <w:numPr>
          <w:ilvl w:val="0"/>
          <w:numId w:val="9"/>
        </w:numPr>
        <w:spacing w:after="0"/>
        <w:ind w:left="1200" w:leftChars="0" w:hanging="708" w:firstLineChars="0"/>
        <w:jc w:val="both"/>
        <w:rPr>
          <w:rFonts w:ascii="Times New Roman" w:hAnsi="Times New Roman"/>
          <w:b/>
          <w:bCs w:val="0"/>
        </w:rPr>
      </w:pPr>
      <w:r>
        <w:rPr>
          <w:rFonts w:ascii="Times New Roman" w:hAnsi="Times New Roman"/>
          <w:b/>
          <w:bCs w:val="0"/>
        </w:rPr>
        <w:t xml:space="preserve"> QUALIFICAÇÃO TÉCNICA</w:t>
      </w:r>
    </w:p>
    <w:p w14:paraId="4FADF657">
      <w:pPr>
        <w:numPr>
          <w:ilvl w:val="0"/>
          <w:numId w:val="0"/>
        </w:numPr>
        <w:spacing w:after="0"/>
        <w:ind w:left="492" w:leftChars="0"/>
        <w:jc w:val="both"/>
        <w:rPr>
          <w:rFonts w:ascii="Times New Roman" w:hAnsi="Times New Roman"/>
          <w:bCs/>
        </w:rPr>
      </w:pPr>
      <w:r>
        <w:rPr>
          <w:rFonts w:ascii="Times New Roman" w:hAnsi="Times New Roman"/>
          <w:bCs/>
        </w:rPr>
        <w:t xml:space="preserve"> Comprovação de experiência na prestação de serviços similares, por meio de:</w:t>
      </w:r>
    </w:p>
    <w:p w14:paraId="5FD058D2">
      <w:pPr>
        <w:numPr>
          <w:ilvl w:val="0"/>
          <w:numId w:val="0"/>
        </w:numPr>
        <w:spacing w:after="0"/>
        <w:ind w:left="492" w:leftChars="0"/>
        <w:jc w:val="both"/>
        <w:rPr>
          <w:rFonts w:ascii="Times New Roman" w:hAnsi="Times New Roman"/>
          <w:bCs/>
        </w:rPr>
      </w:pPr>
      <w:r>
        <w:rPr>
          <w:rFonts w:ascii="Times New Roman" w:hAnsi="Times New Roman"/>
          <w:bCs/>
        </w:rPr>
        <w:t xml:space="preserve"> Certificados, declarações de execução, contratos anteriores ou portfólio com comprovação mínima de execução de atividades correlatas (oficinas de crochê ou artesanato);</w:t>
      </w:r>
    </w:p>
    <w:p w14:paraId="497C5DFC">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5CD52E8E">
      <w:pPr>
        <w:spacing w:after="0"/>
        <w:jc w:val="center"/>
        <w:rPr>
          <w:rFonts w:ascii="Times New Roman" w:hAnsi="Times New Roman"/>
          <w:b/>
          <w:bCs/>
          <w:u w:val="single"/>
        </w:rPr>
      </w:pPr>
      <w:r>
        <w:rPr>
          <w:rFonts w:ascii="Times New Roman" w:hAnsi="Times New Roman"/>
          <w:b/>
          <w:bCs/>
          <w:u w:val="single"/>
        </w:rPr>
        <w:t>TR - TERMO DE REFERÊNCIA</w:t>
      </w:r>
    </w:p>
    <w:p w14:paraId="28D312F1">
      <w:pPr>
        <w:spacing w:after="0"/>
        <w:jc w:val="center"/>
        <w:rPr>
          <w:rFonts w:ascii="Times New Roman" w:hAnsi="Times New Roman"/>
          <w:b/>
          <w:bCs/>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135"/>
      </w:tblGrid>
      <w:tr w14:paraId="20EF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2C1CEAD3">
            <w:pPr>
              <w:pStyle w:val="8"/>
              <w:widowControl w:val="0"/>
              <w:numPr>
                <w:ilvl w:val="0"/>
                <w:numId w:val="10"/>
              </w:numPr>
              <w:autoSpaceDE w:val="0"/>
              <w:autoSpaceDN w:val="0"/>
              <w:spacing w:before="118" w:after="0" w:line="240" w:lineRule="auto"/>
              <w:ind w:left="0" w:hanging="2"/>
              <w:rPr>
                <w:rFonts w:ascii="Times New Roman" w:hAnsi="Times New Roman"/>
                <w:b/>
                <w:lang w:val="pt-PT"/>
              </w:rPr>
            </w:pPr>
            <w:r>
              <w:rPr>
                <w:rFonts w:ascii="Times New Roman" w:hAnsi="Times New Roman"/>
                <w:b/>
              </w:rPr>
              <w:t>ÁREA REQUISITANTE DA DEMANDA</w:t>
            </w:r>
          </w:p>
        </w:tc>
        <w:tc>
          <w:tcPr>
            <w:tcW w:w="4135" w:type="dxa"/>
            <w:tcBorders>
              <w:top w:val="single" w:color="auto" w:sz="4" w:space="0"/>
              <w:left w:val="single" w:color="auto" w:sz="4" w:space="0"/>
              <w:bottom w:val="single" w:color="auto" w:sz="4" w:space="0"/>
              <w:right w:val="single" w:color="auto" w:sz="4" w:space="0"/>
            </w:tcBorders>
            <w:shd w:val="clear" w:color="auto" w:fill="D9D9D9"/>
          </w:tcPr>
          <w:p w14:paraId="6C695BB2">
            <w:pPr>
              <w:pStyle w:val="8"/>
              <w:spacing w:before="118"/>
              <w:ind w:hanging="2"/>
              <w:rPr>
                <w:rFonts w:ascii="Times New Roman" w:hAnsi="Times New Roman"/>
                <w:b/>
                <w:highlight w:val="lightGray"/>
              </w:rPr>
            </w:pPr>
          </w:p>
        </w:tc>
      </w:tr>
      <w:tr w14:paraId="3B86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230ABED1">
            <w:pPr>
              <w:pStyle w:val="8"/>
              <w:spacing w:before="118"/>
              <w:ind w:hanging="2"/>
              <w:rPr>
                <w:rFonts w:ascii="Times New Roman" w:hAnsi="Times New Roman"/>
                <w:b/>
              </w:rPr>
            </w:pPr>
            <w:r>
              <w:rPr>
                <w:rFonts w:ascii="Times New Roman" w:hAnsi="Times New Roman"/>
                <w:b/>
              </w:rPr>
              <w:t>1.1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E472C98">
            <w:pPr>
              <w:pStyle w:val="8"/>
              <w:spacing w:before="118"/>
              <w:ind w:hanging="2"/>
              <w:rPr>
                <w:rFonts w:ascii="Times New Roman" w:hAnsi="Times New Roman"/>
                <w:b/>
              </w:rPr>
            </w:pPr>
            <w:r>
              <w:rPr>
                <w:rFonts w:ascii="Times New Roman" w:hAnsi="Times New Roman"/>
                <w:b/>
              </w:rPr>
              <w:t>Assistência Social</w:t>
            </w:r>
          </w:p>
        </w:tc>
      </w:tr>
      <w:tr w14:paraId="6CE6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37B9C962">
            <w:pPr>
              <w:pStyle w:val="8"/>
              <w:spacing w:before="118"/>
              <w:ind w:hanging="2"/>
              <w:rPr>
                <w:rFonts w:ascii="Times New Roman" w:hAnsi="Times New Roman"/>
                <w:bCs/>
              </w:rPr>
            </w:pPr>
            <w:r>
              <w:rPr>
                <w:rFonts w:ascii="Times New Roman" w:hAnsi="Times New Roman"/>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D6F964E">
            <w:pPr>
              <w:pStyle w:val="8"/>
              <w:spacing w:before="118"/>
              <w:ind w:hanging="2"/>
              <w:rPr>
                <w:rFonts w:ascii="Times New Roman" w:hAnsi="Times New Roman"/>
                <w:bCs/>
              </w:rPr>
            </w:pPr>
            <w:r>
              <w:rPr>
                <w:rFonts w:ascii="Times New Roman" w:hAnsi="Times New Roman"/>
                <w:bCs/>
              </w:rPr>
              <w:t>Salma Elani Ferreira Silva</w:t>
            </w:r>
          </w:p>
        </w:tc>
      </w:tr>
      <w:tr w14:paraId="1F98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54C53F31">
            <w:pPr>
              <w:pStyle w:val="8"/>
              <w:spacing w:before="118"/>
              <w:ind w:hanging="2"/>
              <w:rPr>
                <w:rFonts w:ascii="Times New Roman" w:hAnsi="Times New Roman"/>
                <w:bCs/>
              </w:rPr>
            </w:pPr>
            <w:r>
              <w:rPr>
                <w:rFonts w:ascii="Times New Roman" w:hAnsi="Times New Roman"/>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2E16110B">
            <w:pPr>
              <w:pStyle w:val="8"/>
              <w:spacing w:before="118"/>
              <w:ind w:hanging="2"/>
              <w:rPr>
                <w:rFonts w:ascii="Times New Roman" w:hAnsi="Times New Roman"/>
                <w:bCs/>
              </w:rPr>
            </w:pPr>
            <w:r>
              <w:rPr>
                <w:rFonts w:ascii="Times New Roman" w:hAnsi="Times New Roman"/>
                <w:bCs/>
              </w:rPr>
              <w:t>Secretária Municipal de Assistência Social</w:t>
            </w:r>
          </w:p>
        </w:tc>
      </w:tr>
    </w:tbl>
    <w:p w14:paraId="05DDBFC1">
      <w:pPr>
        <w:spacing w:after="0"/>
        <w:jc w:val="both"/>
        <w:rPr>
          <w:rFonts w:ascii="Times New Roman" w:hAnsi="Times New Roman"/>
          <w:b/>
          <w:bCs/>
        </w:rPr>
      </w:pPr>
    </w:p>
    <w:p w14:paraId="6A3DD50F">
      <w:pPr>
        <w:spacing w:after="0"/>
        <w:jc w:val="both"/>
        <w:rPr>
          <w:rFonts w:ascii="Times New Roman" w:hAnsi="Times New Roman"/>
          <w:b/>
          <w:bCs/>
        </w:rPr>
      </w:pPr>
      <w:r>
        <w:rPr>
          <w:rFonts w:ascii="Times New Roman" w:hAnsi="Times New Roman"/>
          <w:b/>
          <w:bCs/>
        </w:rPr>
        <w:t xml:space="preserve">1. DEFINIÇÃO DO OBJETO </w:t>
      </w:r>
    </w:p>
    <w:p w14:paraId="630471B1">
      <w:pPr>
        <w:spacing w:after="0" w:line="276" w:lineRule="auto"/>
        <w:jc w:val="both"/>
        <w:rPr>
          <w:rFonts w:ascii="Times New Roman" w:hAnsi="Times New Roman"/>
        </w:rPr>
      </w:pPr>
      <w:r>
        <w:rPr>
          <w:rFonts w:ascii="Times New Roman" w:hAnsi="Times New Roman"/>
        </w:rPr>
        <w:t xml:space="preserve">O presente Termo de Referência visa demonstrar as soluções para a </w:t>
      </w:r>
      <w:r>
        <w:rPr>
          <w:rFonts w:ascii="Times New Roman" w:hAnsi="Times New Roman"/>
          <w:b/>
          <w:u w:val="single"/>
        </w:rPr>
        <w:t>contratação de Instrutor / professor para oficina de CROCHÊ, a ser realizada pela Secretaria de Assistência Social, em parceria com o Fundo de Solidariedade.</w:t>
      </w:r>
    </w:p>
    <w:p w14:paraId="184BA5D3">
      <w:pPr>
        <w:spacing w:after="0" w:line="276" w:lineRule="auto"/>
        <w:jc w:val="both"/>
        <w:rPr>
          <w:rFonts w:ascii="Times New Roman" w:hAnsi="Times New Roman"/>
        </w:rPr>
      </w:pPr>
      <w:r>
        <w:rPr>
          <w:rFonts w:ascii="Times New Roman" w:hAnsi="Times New Roman"/>
        </w:rPr>
        <w:t>O documento em questão tem por objeto a contratação de profissional capacitado para ministrar oficinas e curso de crochê, com foco em inclusão produtiva, fortalecimento de vínculos e valorização de saberes populares, destinado a públicos atendidos pela Secretaria Municipal de Assistência Social de Rifaina, por meio dos serviços do CRAS (Serviço de Proteção e Atendimento Integral à Família – PAIF), do Serviço de Convivência e Fortalecimento de Vínculos (SCFV) e do Fundo Social de Solidariedade.</w:t>
      </w:r>
    </w:p>
    <w:p w14:paraId="650DD70E">
      <w:pPr>
        <w:spacing w:after="0" w:line="276" w:lineRule="auto"/>
        <w:jc w:val="both"/>
        <w:rPr>
          <w:rFonts w:ascii="Times New Roman" w:hAnsi="Times New Roman"/>
        </w:rPr>
      </w:pPr>
      <w:r>
        <w:rPr>
          <w:rFonts w:ascii="Times New Roman" w:hAnsi="Times New Roman"/>
        </w:rPr>
        <w:t>A proposta visa promover ações formativas e socioeducativas de forma continuada, que aliem o desenvolvimento de habilidades manuais ao estímulo à geração de renda, contribuindo para a autonomia dos usuários, o resgate da autoestima, a convivência comunitária e o combate à exclusão social.</w:t>
      </w:r>
    </w:p>
    <w:p w14:paraId="18FABE42">
      <w:pPr>
        <w:spacing w:after="0" w:line="276" w:lineRule="auto"/>
        <w:jc w:val="both"/>
        <w:rPr>
          <w:rFonts w:ascii="Times New Roman" w:hAnsi="Times New Roman"/>
        </w:rPr>
      </w:pPr>
    </w:p>
    <w:p w14:paraId="5BE0CD05">
      <w:pPr>
        <w:pStyle w:val="15"/>
        <w:numPr>
          <w:ilvl w:val="1"/>
          <w:numId w:val="11"/>
        </w:num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Quantidade</w:t>
      </w:r>
    </w:p>
    <w:p w14:paraId="299AA501">
      <w:pPr>
        <w:pStyle w:val="9"/>
        <w:spacing w:before="0" w:beforeAutospacing="0"/>
        <w:jc w:val="both"/>
        <w:rPr>
          <w:sz w:val="22"/>
          <w:szCs w:val="22"/>
        </w:rPr>
      </w:pPr>
      <w:r>
        <w:rPr>
          <w:sz w:val="22"/>
          <w:szCs w:val="22"/>
        </w:rPr>
        <w:t xml:space="preserve">A carga horária estimada para a execução das atividades é de </w:t>
      </w:r>
      <w:r>
        <w:rPr>
          <w:rStyle w:val="5"/>
          <w:rFonts w:eastAsiaTheme="majorEastAsia"/>
          <w:sz w:val="22"/>
          <w:szCs w:val="22"/>
        </w:rPr>
        <w:t>20 (vinte) horas mensais</w:t>
      </w:r>
      <w:r>
        <w:rPr>
          <w:sz w:val="22"/>
          <w:szCs w:val="22"/>
        </w:rPr>
        <w:t xml:space="preserve">, totalizando até </w:t>
      </w:r>
      <w:r>
        <w:rPr>
          <w:rStyle w:val="5"/>
          <w:rFonts w:eastAsiaTheme="majorEastAsia"/>
          <w:sz w:val="22"/>
          <w:szCs w:val="22"/>
        </w:rPr>
        <w:t>240 (duzentas e quarenta) horas no período de 12 (doze) meses</w:t>
      </w:r>
      <w:r>
        <w:rPr>
          <w:sz w:val="22"/>
          <w:szCs w:val="22"/>
        </w:rPr>
        <w:t>, considerando:</w:t>
      </w:r>
    </w:p>
    <w:p w14:paraId="2CB8DB06">
      <w:pPr>
        <w:pStyle w:val="9"/>
        <w:numPr>
          <w:ilvl w:val="0"/>
          <w:numId w:val="12"/>
        </w:numPr>
        <w:jc w:val="both"/>
        <w:rPr>
          <w:sz w:val="22"/>
          <w:szCs w:val="22"/>
        </w:rPr>
      </w:pPr>
      <w:r>
        <w:rPr>
          <w:sz w:val="22"/>
          <w:szCs w:val="22"/>
        </w:rPr>
        <w:t xml:space="preserve">A necessidade de atender </w:t>
      </w:r>
      <w:r>
        <w:rPr>
          <w:rStyle w:val="5"/>
          <w:rFonts w:eastAsiaTheme="majorEastAsia"/>
          <w:b w:val="0"/>
          <w:sz w:val="22"/>
          <w:szCs w:val="22"/>
        </w:rPr>
        <w:t>grupos distintos de usuários</w:t>
      </w:r>
      <w:r>
        <w:rPr>
          <w:sz w:val="22"/>
          <w:szCs w:val="22"/>
        </w:rPr>
        <w:t>, organizados por faixa etária, perfil de vulnerabilidade e disponibilidade;</w:t>
      </w:r>
    </w:p>
    <w:p w14:paraId="4AB74FD8">
      <w:pPr>
        <w:pStyle w:val="9"/>
        <w:numPr>
          <w:ilvl w:val="0"/>
          <w:numId w:val="12"/>
        </w:numPr>
        <w:jc w:val="both"/>
        <w:rPr>
          <w:sz w:val="22"/>
          <w:szCs w:val="22"/>
        </w:rPr>
      </w:pPr>
      <w:r>
        <w:rPr>
          <w:sz w:val="22"/>
          <w:szCs w:val="22"/>
        </w:rPr>
        <w:t xml:space="preserve">A </w:t>
      </w:r>
      <w:r>
        <w:rPr>
          <w:rStyle w:val="5"/>
          <w:rFonts w:eastAsiaTheme="majorEastAsia"/>
          <w:b w:val="0"/>
          <w:sz w:val="22"/>
          <w:szCs w:val="22"/>
        </w:rPr>
        <w:t>diversidade de conteúdos e técnicas do crochê</w:t>
      </w:r>
      <w:r>
        <w:rPr>
          <w:sz w:val="22"/>
          <w:szCs w:val="22"/>
        </w:rPr>
        <w:t xml:space="preserve"> que exigem tempo adequado para assimilação, prática e produção;</w:t>
      </w:r>
    </w:p>
    <w:p w14:paraId="757EE310">
      <w:pPr>
        <w:pStyle w:val="9"/>
        <w:numPr>
          <w:ilvl w:val="0"/>
          <w:numId w:val="12"/>
        </w:numPr>
        <w:jc w:val="both"/>
        <w:rPr>
          <w:sz w:val="22"/>
          <w:szCs w:val="22"/>
        </w:rPr>
      </w:pPr>
      <w:r>
        <w:rPr>
          <w:sz w:val="22"/>
          <w:szCs w:val="22"/>
        </w:rPr>
        <w:t xml:space="preserve">A estruturação de </w:t>
      </w:r>
      <w:r>
        <w:rPr>
          <w:rStyle w:val="5"/>
          <w:rFonts w:eastAsiaTheme="majorEastAsia"/>
          <w:b w:val="0"/>
          <w:sz w:val="22"/>
          <w:szCs w:val="22"/>
        </w:rPr>
        <w:t>encontros semanais de 2 a 3 horas cada</w:t>
      </w:r>
      <w:r>
        <w:rPr>
          <w:sz w:val="22"/>
          <w:szCs w:val="22"/>
        </w:rPr>
        <w:t>, compatíveis com a rotina dos serviços da assistência social e dos participantes;</w:t>
      </w:r>
    </w:p>
    <w:p w14:paraId="1FD9D599">
      <w:pPr>
        <w:pStyle w:val="9"/>
        <w:numPr>
          <w:ilvl w:val="0"/>
          <w:numId w:val="12"/>
        </w:numPr>
        <w:jc w:val="both"/>
        <w:rPr>
          <w:sz w:val="22"/>
          <w:szCs w:val="22"/>
        </w:rPr>
      </w:pPr>
      <w:r>
        <w:rPr>
          <w:sz w:val="22"/>
          <w:szCs w:val="22"/>
        </w:rPr>
        <w:t xml:space="preserve">A possibilidade de realizar </w:t>
      </w:r>
      <w:r>
        <w:rPr>
          <w:rStyle w:val="5"/>
          <w:rFonts w:eastAsiaTheme="majorEastAsia"/>
          <w:b w:val="0"/>
          <w:sz w:val="22"/>
          <w:szCs w:val="22"/>
        </w:rPr>
        <w:t>duas turmas mensais em períodos alternados (manhã/tarde/noite)</w:t>
      </w:r>
      <w:r>
        <w:rPr>
          <w:sz w:val="22"/>
          <w:szCs w:val="22"/>
        </w:rPr>
        <w:t xml:space="preserve"> ou escalonar a execução conforme o cronograma pactuado com o setor requisitante;</w:t>
      </w:r>
    </w:p>
    <w:p w14:paraId="02E420EF">
      <w:pPr>
        <w:pStyle w:val="9"/>
        <w:numPr>
          <w:ilvl w:val="0"/>
          <w:numId w:val="12"/>
        </w:numPr>
        <w:jc w:val="both"/>
        <w:rPr>
          <w:sz w:val="22"/>
          <w:szCs w:val="22"/>
        </w:rPr>
      </w:pPr>
      <w:r>
        <w:rPr>
          <w:sz w:val="22"/>
          <w:szCs w:val="22"/>
        </w:rPr>
        <w:t xml:space="preserve">A </w:t>
      </w:r>
      <w:r>
        <w:rPr>
          <w:rStyle w:val="5"/>
          <w:rFonts w:eastAsiaTheme="majorEastAsia"/>
          <w:b w:val="0"/>
          <w:sz w:val="22"/>
          <w:szCs w:val="22"/>
        </w:rPr>
        <w:t>continuidade pedagógica</w:t>
      </w:r>
      <w:r>
        <w:rPr>
          <w:sz w:val="22"/>
          <w:szCs w:val="22"/>
        </w:rPr>
        <w:t>, que depende de uma frequência regular para que o grupo desenvolva autonomia e habilidades progressivas;</w:t>
      </w:r>
    </w:p>
    <w:p w14:paraId="04D015D8">
      <w:pPr>
        <w:pStyle w:val="9"/>
        <w:numPr>
          <w:ilvl w:val="0"/>
          <w:numId w:val="12"/>
        </w:numPr>
        <w:jc w:val="both"/>
        <w:rPr>
          <w:sz w:val="22"/>
          <w:szCs w:val="22"/>
        </w:rPr>
      </w:pPr>
      <w:r>
        <w:rPr>
          <w:sz w:val="22"/>
          <w:szCs w:val="22"/>
        </w:rPr>
        <w:t xml:space="preserve">A previsão de </w:t>
      </w:r>
      <w:r>
        <w:rPr>
          <w:rStyle w:val="5"/>
          <w:rFonts w:eastAsiaTheme="majorEastAsia"/>
          <w:b w:val="0"/>
          <w:sz w:val="22"/>
          <w:szCs w:val="22"/>
        </w:rPr>
        <w:t>mostras ou feiras de produtos ao final de ciclos</w:t>
      </w:r>
      <w:r>
        <w:rPr>
          <w:sz w:val="22"/>
          <w:szCs w:val="22"/>
        </w:rPr>
        <w:t>, com atividades extras para montagem, organização e avaliação.</w:t>
      </w:r>
    </w:p>
    <w:p w14:paraId="771E4913">
      <w:pPr>
        <w:pStyle w:val="9"/>
        <w:jc w:val="both"/>
        <w:rPr>
          <w:sz w:val="22"/>
          <w:szCs w:val="22"/>
        </w:rPr>
      </w:pPr>
      <w:r>
        <w:rPr>
          <w:sz w:val="22"/>
          <w:szCs w:val="22"/>
        </w:rPr>
        <w:t xml:space="preserve">Essa carga horária é suficiente para garantir a </w:t>
      </w:r>
      <w:r>
        <w:rPr>
          <w:rStyle w:val="5"/>
          <w:rFonts w:eastAsiaTheme="majorEastAsia"/>
          <w:b w:val="0"/>
          <w:sz w:val="22"/>
          <w:szCs w:val="22"/>
        </w:rPr>
        <w:t>qualidade do processo formativo, o fortalecimento dos vínculos com os participantes e a efetividade social da ação</w:t>
      </w:r>
      <w:r>
        <w:rPr>
          <w:sz w:val="22"/>
          <w:szCs w:val="22"/>
        </w:rPr>
        <w:t>, considerando os objetivos da política pública de assistência social e de inclusão produtiva desenvolvida pelo município de Rifaina.</w:t>
      </w:r>
    </w:p>
    <w:p w14:paraId="53BD6756">
      <w:pPr>
        <w:pStyle w:val="15"/>
        <w:numPr>
          <w:ilvl w:val="0"/>
          <w:numId w:val="11"/>
        </w:numPr>
        <w:spacing w:after="0"/>
        <w:jc w:val="both"/>
        <w:rPr>
          <w:rFonts w:ascii="Times New Roman" w:hAnsi="Times New Roman" w:cs="Times New Roman"/>
          <w:b/>
          <w:bCs/>
          <w:sz w:val="22"/>
          <w:szCs w:val="22"/>
        </w:rPr>
      </w:pPr>
      <w:r>
        <w:rPr>
          <w:rFonts w:ascii="Times New Roman" w:hAnsi="Times New Roman" w:cs="Times New Roman"/>
          <w:b/>
          <w:bCs/>
          <w:sz w:val="22"/>
          <w:szCs w:val="22"/>
        </w:rPr>
        <w:t xml:space="preserve">FUNDAMENTAÇÃO DA CONTRATAÇÃO  </w:t>
      </w:r>
    </w:p>
    <w:p w14:paraId="02192289">
      <w:pPr>
        <w:pStyle w:val="15"/>
        <w:spacing w:after="0"/>
        <w:ind w:left="360"/>
        <w:jc w:val="both"/>
        <w:rPr>
          <w:rFonts w:ascii="Times New Roman" w:hAnsi="Times New Roman" w:cs="Times New Roman"/>
          <w:b/>
          <w:bCs/>
          <w:sz w:val="22"/>
          <w:szCs w:val="22"/>
        </w:rPr>
      </w:pPr>
    </w:p>
    <w:p w14:paraId="2B20F374">
      <w:pPr>
        <w:spacing w:after="0"/>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A presente contratação encontra amparo nas diretrizes do Sistema Único de Assistência Social (SUAS), bem como nas legislações que regem as políticas públicas de trabalho, renda e inclusão produtiva, e na Lei nº 14.133/2021, que estabelece normas gerais de licitações e contratos administrativos.</w:t>
      </w:r>
    </w:p>
    <w:p w14:paraId="17A6F7E3">
      <w:pPr>
        <w:spacing w:after="0"/>
        <w:jc w:val="both"/>
        <w:rPr>
          <w:rFonts w:eastAsia="Arial MT"/>
          <w:bCs/>
        </w:rPr>
      </w:pPr>
    </w:p>
    <w:p w14:paraId="2A2870B3">
      <w:pPr>
        <w:spacing w:after="0" w:line="240" w:lineRule="auto"/>
        <w:jc w:val="both"/>
        <w:rPr>
          <w:rFonts w:ascii="Times New Roman" w:hAnsi="Times New Roman" w:eastAsia="Arial MT"/>
          <w:b/>
          <w:bCs/>
        </w:rPr>
      </w:pPr>
      <w:r>
        <w:rPr>
          <w:rFonts w:ascii="Times New Roman" w:hAnsi="Times New Roman" w:eastAsia="Arial MT"/>
          <w:b/>
          <w:bCs/>
        </w:rPr>
        <w:t>2.1. Fundamentação na Política de Assistência Social</w:t>
      </w:r>
    </w:p>
    <w:p w14:paraId="7B8084FF">
      <w:pPr>
        <w:spacing w:after="0" w:line="240" w:lineRule="auto"/>
        <w:jc w:val="both"/>
        <w:rPr>
          <w:rFonts w:ascii="Times New Roman" w:hAnsi="Times New Roman" w:eastAsia="Arial MT"/>
          <w:b/>
          <w:bCs/>
        </w:rPr>
      </w:pPr>
    </w:p>
    <w:p w14:paraId="6C784869">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A Lei Orgânica da Assistência Social (LOAS – Lei nº 8.742/1993), em seu artigo 2º, inciso I, prevê como objetivo da política de assistência social a proteção à família, à maternidade, à infância, à adolescência e à velhice, e em seu inciso III, a promoção da integração ao mercado de trabalho, o que justifica ações voltadas à qualificação e geração de renda.</w:t>
      </w:r>
    </w:p>
    <w:p w14:paraId="5D7EC5A0">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A Política Nacional de Assistência Social (PNAS/2004) orienta que a proteção social básica deve promover o desenvolvimento de capacidades e aquisições pessoais e sociais dos usuários, por meio da convivência, da socialização e da ampliação de acesso a direitos, incluindo a inclusão produtiva como estratégia de superação de vulnerabilidades.</w:t>
      </w:r>
    </w:p>
    <w:p w14:paraId="6370711A">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A Tipificação Nacional dos Serviços Socioassistenciais (Resolução CNAS nº 109/2009), por sua vez, prevê que o Serviço de Convivência e Fortalecimento de Vínculos (SCFV) e o PAIF (Serviço de Proteção e Atendimento Integral à Família) podem contemplar ações de caráter socioeducativo, cultural, artesanal e de formação para o trabalho, como as oficinas ofertadas nesta contratação.</w:t>
      </w:r>
    </w:p>
    <w:p w14:paraId="6BAFD473">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Além disso, a realização dessas atividades atende aos princípios da intersetorialidade e da equidade, estimulando a participação comunitária, a autonomia e o protagonismo das famílias e indivíduos atendidos pelas unidades da assistência social.</w:t>
      </w:r>
    </w:p>
    <w:p w14:paraId="13475DA9">
      <w:pPr>
        <w:spacing w:after="0" w:line="240" w:lineRule="auto"/>
        <w:jc w:val="both"/>
        <w:rPr>
          <w:rFonts w:ascii="Times New Roman" w:hAnsi="Times New Roman" w:eastAsia="Arial MT"/>
          <w:bCs/>
        </w:rPr>
      </w:pPr>
    </w:p>
    <w:p w14:paraId="53763018">
      <w:pPr>
        <w:spacing w:after="0" w:line="240" w:lineRule="auto"/>
        <w:jc w:val="both"/>
        <w:rPr>
          <w:rFonts w:ascii="Times New Roman" w:hAnsi="Times New Roman" w:eastAsia="Arial MT"/>
          <w:b/>
          <w:bCs/>
        </w:rPr>
      </w:pPr>
      <w:r>
        <w:rPr>
          <w:rFonts w:ascii="Times New Roman" w:hAnsi="Times New Roman" w:eastAsia="Arial MT"/>
          <w:b/>
          <w:bCs/>
        </w:rPr>
        <w:t>2.2. Fundamentação na Política de Inclusão Produtiva e Trabalho</w:t>
      </w:r>
    </w:p>
    <w:p w14:paraId="33E0D20B">
      <w:pPr>
        <w:spacing w:after="0" w:line="240" w:lineRule="auto"/>
        <w:jc w:val="both"/>
        <w:rPr>
          <w:rFonts w:ascii="Times New Roman" w:hAnsi="Times New Roman" w:eastAsia="Arial MT"/>
          <w:b/>
          <w:bCs/>
        </w:rPr>
      </w:pPr>
    </w:p>
    <w:p w14:paraId="781FED58">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O Plano Brasil Sem Miséria, a Agenda Nacional de Trabalho Decente e as diretrizes do Plano Nacional de Inclusão Produtiva Urbana, ainda que formulados em períodos distintos, consolidaram a inclusão produtiva como um dos pilares para o enfrentamento à pobreza.</w:t>
      </w:r>
    </w:p>
    <w:p w14:paraId="7BE146FF">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Nesse contexto, cursos e oficinas como a de crochê representam alternativas sustentáveis de geração de renda para pessoas com baixa escolaridade, sem acesso ao mercado de trabalho formal ou em situação de vulnerabilidade social, promovendo empoderamento econômico, cidadania e valorização do trabalho artesanal.</w:t>
      </w:r>
    </w:p>
    <w:p w14:paraId="0C6D928F">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Essa política se articula com os objetivos do Fundo Social de Solidariedade, que tem entre suas atribuições a promoção de ações formativas e produtivas voltadas à capacitação, ao empreendedorismo e à geração de renda, conforme legislação municipal própria.</w:t>
      </w:r>
    </w:p>
    <w:p w14:paraId="3D4D3ED8">
      <w:pPr>
        <w:spacing w:after="0" w:line="240" w:lineRule="auto"/>
        <w:jc w:val="both"/>
        <w:rPr>
          <w:rFonts w:ascii="Times New Roman" w:hAnsi="Times New Roman" w:eastAsia="Arial MT"/>
          <w:bCs/>
        </w:rPr>
      </w:pPr>
    </w:p>
    <w:p w14:paraId="629C3D68">
      <w:pPr>
        <w:spacing w:after="0" w:line="240" w:lineRule="auto"/>
        <w:jc w:val="both"/>
        <w:rPr>
          <w:rFonts w:ascii="Times New Roman" w:hAnsi="Times New Roman" w:eastAsia="Arial MT"/>
          <w:b/>
          <w:bCs/>
        </w:rPr>
      </w:pPr>
      <w:r>
        <w:rPr>
          <w:rFonts w:ascii="Times New Roman" w:hAnsi="Times New Roman" w:eastAsia="Arial MT"/>
          <w:b/>
          <w:bCs/>
        </w:rPr>
        <w:t>2.3. Fundamentação na Lei de Licitações (Lei nº 14.133/2021)</w:t>
      </w:r>
    </w:p>
    <w:p w14:paraId="5770A641">
      <w:pPr>
        <w:spacing w:after="0" w:line="240" w:lineRule="auto"/>
        <w:jc w:val="both"/>
        <w:rPr>
          <w:rFonts w:ascii="Times New Roman" w:hAnsi="Times New Roman" w:eastAsia="Arial MT"/>
          <w:b/>
          <w:bCs/>
        </w:rPr>
      </w:pPr>
    </w:p>
    <w:p w14:paraId="1EECA73C">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A contratação será realizada de acordo com a Lei nº 14.133/2021, que regulamenta as licitações e contratos da Administração Pública. O artigo 11 da referida norma estabelece como princípio a promoção do desenvolvimento nacional sustentável, o que inclui ações de geração de trabalho e renda.</w:t>
      </w:r>
    </w:p>
    <w:p w14:paraId="77D86436">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O objeto da contratação – oficina de crochê com carga horária definida e metodologia prevista – enquadra-se como serviço comum, conforme o art. art. 75, inciso II da Lei nº 14.133/2021, possibilitando a utilização da modalidade Dispensa Eletrônica, com julgamento por menor preço por hora de serviço, conforme critérios técnicos estabelecidos no Termo de Referência e no Estudo Técnico Preliminar.</w:t>
      </w:r>
    </w:p>
    <w:p w14:paraId="43896D65">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A contratação também observa os princípios da isonomia, legalidade, economicidade, eficiência, planejamento e transparência, e será devidamente instruída com Estudo Técnico Preliminar, pesquisa de preços, reserva orçamentária e parecer jurídico, conforme exigido pelos artigos 18 a 21 da nova lei.</w:t>
      </w:r>
    </w:p>
    <w:p w14:paraId="4A561672">
      <w:pPr>
        <w:spacing w:after="0"/>
        <w:jc w:val="both"/>
        <w:rPr>
          <w:rFonts w:ascii="Times New Roman" w:hAnsi="Times New Roman"/>
        </w:rPr>
      </w:pPr>
    </w:p>
    <w:p w14:paraId="2329F296">
      <w:pPr>
        <w:pStyle w:val="15"/>
        <w:numPr>
          <w:ilvl w:val="0"/>
          <w:numId w:val="13"/>
        </w:numPr>
        <w:spacing w:after="0"/>
        <w:jc w:val="both"/>
        <w:rPr>
          <w:rFonts w:ascii="Times New Roman" w:hAnsi="Times New Roman" w:cs="Times New Roman"/>
          <w:b/>
          <w:sz w:val="22"/>
          <w:szCs w:val="22"/>
        </w:rPr>
      </w:pPr>
      <w:r>
        <w:rPr>
          <w:rFonts w:ascii="Times New Roman" w:hAnsi="Times New Roman" w:cs="Times New Roman"/>
          <w:b/>
          <w:sz w:val="22"/>
          <w:szCs w:val="22"/>
        </w:rPr>
        <w:t>DESCRIÇÃO DA SOLUÇÃO COMO UM TODO</w:t>
      </w:r>
    </w:p>
    <w:p w14:paraId="61ADFABB">
      <w:pPr>
        <w:spacing w:after="0"/>
        <w:jc w:val="both"/>
        <w:rPr>
          <w:rFonts w:ascii="Times New Roman" w:hAnsi="Times New Roman"/>
          <w:bCs/>
        </w:rPr>
      </w:pPr>
    </w:p>
    <w:p w14:paraId="6A4DC81A">
      <w:pPr>
        <w:spacing w:after="0"/>
        <w:jc w:val="both"/>
        <w:rPr>
          <w:rFonts w:ascii="Times New Roman" w:hAnsi="Times New Roman"/>
          <w:bCs/>
        </w:rPr>
      </w:pPr>
      <w:r>
        <w:rPr>
          <w:rFonts w:ascii="Times New Roman" w:hAnsi="Times New Roman"/>
          <w:bCs/>
        </w:rPr>
        <w:t>3.1. A solução proposta consiste na contratação de profissional especializado para ministrar oficina e curso de crochê, com o objetivo de promover ações de fortalecimento de vínculos, inclusão produtiva e geração de renda, no âmbito das atividades desenvolvidas pela Secretaria Municipal de Assistência Social de Rifaina e pelo Fundo Social de Solidariedade.</w:t>
      </w:r>
    </w:p>
    <w:p w14:paraId="450278AB">
      <w:pPr>
        <w:jc w:val="both"/>
        <w:rPr>
          <w:rFonts w:ascii="Times New Roman" w:hAnsi="Times New Roman"/>
          <w:bCs/>
        </w:rPr>
      </w:pPr>
      <w:r>
        <w:rPr>
          <w:rFonts w:ascii="Times New Roman" w:hAnsi="Times New Roman"/>
          <w:bCs/>
        </w:rPr>
        <w:tab/>
      </w:r>
      <w:r>
        <w:rPr>
          <w:rFonts w:ascii="Times New Roman" w:hAnsi="Times New Roman"/>
          <w:bCs/>
        </w:rPr>
        <w:t>A oficina será direcionada a usuários acompanhados pelos serviços da proteção social básica, especialmente mulheres, idosos, jovens e famílias em situação de vulnerabilidade social referenciadas pelo CRAS, atendidas pelo Serviço de Convivência e Fortalecimento de Vínculos (SCFV), PAIF e demais projetos sociais do município.</w:t>
      </w:r>
    </w:p>
    <w:p w14:paraId="0ADC0F31">
      <w:pPr>
        <w:spacing w:after="0" w:line="240" w:lineRule="auto"/>
        <w:jc w:val="both"/>
        <w:rPr>
          <w:rFonts w:ascii="Times New Roman" w:hAnsi="Times New Roman"/>
          <w:bCs/>
        </w:rPr>
      </w:pPr>
      <w:r>
        <w:rPr>
          <w:rFonts w:ascii="Times New Roman" w:hAnsi="Times New Roman"/>
          <w:bCs/>
        </w:rPr>
        <w:t>3.1.1 Metodologia e dinâmica da oficina</w:t>
      </w:r>
    </w:p>
    <w:p w14:paraId="373F80D3">
      <w:pPr>
        <w:spacing w:line="240" w:lineRule="auto"/>
        <w:jc w:val="both"/>
        <w:rPr>
          <w:rFonts w:ascii="Times New Roman" w:hAnsi="Times New Roman"/>
          <w:bCs/>
        </w:rPr>
      </w:pPr>
      <w:r>
        <w:rPr>
          <w:rFonts w:ascii="Times New Roman" w:hAnsi="Times New Roman"/>
          <w:bCs/>
        </w:rPr>
        <w:t>A oficina será realizada em formato presencial, com encontros semanais programados conforme cronograma pactuado com a equipe técnica. A carga horária será de 20 (vinte) horas mensais, totalizando 240 horas anuais, o que possibilita:</w:t>
      </w:r>
    </w:p>
    <w:p w14:paraId="1A3DF712">
      <w:pPr>
        <w:numPr>
          <w:ilvl w:val="0"/>
          <w:numId w:val="14"/>
        </w:numPr>
        <w:spacing w:after="0" w:line="240" w:lineRule="auto"/>
        <w:jc w:val="both"/>
        <w:rPr>
          <w:rFonts w:ascii="Times New Roman" w:hAnsi="Times New Roman"/>
          <w:bCs/>
        </w:rPr>
      </w:pPr>
      <w:r>
        <w:rPr>
          <w:rFonts w:ascii="Times New Roman" w:hAnsi="Times New Roman"/>
          <w:bCs/>
        </w:rPr>
        <w:t>Formação de até duas turmas mensais, em turnos alternados (manhã/tarde/noite);</w:t>
      </w:r>
    </w:p>
    <w:p w14:paraId="563C2DE7">
      <w:pPr>
        <w:numPr>
          <w:ilvl w:val="0"/>
          <w:numId w:val="14"/>
        </w:numPr>
        <w:spacing w:after="0" w:line="240" w:lineRule="auto"/>
        <w:jc w:val="both"/>
        <w:rPr>
          <w:rFonts w:ascii="Times New Roman" w:hAnsi="Times New Roman"/>
          <w:bCs/>
        </w:rPr>
      </w:pPr>
      <w:r>
        <w:rPr>
          <w:rFonts w:ascii="Times New Roman" w:hAnsi="Times New Roman"/>
          <w:bCs/>
        </w:rPr>
        <w:t>Flexibilidade para atender diferentes perfis e faixas etárias;</w:t>
      </w:r>
    </w:p>
    <w:p w14:paraId="5DB9D1E1">
      <w:pPr>
        <w:numPr>
          <w:ilvl w:val="0"/>
          <w:numId w:val="14"/>
        </w:numPr>
        <w:spacing w:after="0" w:line="240" w:lineRule="auto"/>
        <w:jc w:val="both"/>
        <w:rPr>
          <w:rFonts w:ascii="Times New Roman" w:hAnsi="Times New Roman"/>
          <w:bCs/>
        </w:rPr>
      </w:pPr>
      <w:r>
        <w:rPr>
          <w:rFonts w:ascii="Times New Roman" w:hAnsi="Times New Roman"/>
          <w:bCs/>
        </w:rPr>
        <w:t>Continuidade pedagógica e prática para assimilação das técnicas propostas;</w:t>
      </w:r>
    </w:p>
    <w:p w14:paraId="3CB59236">
      <w:pPr>
        <w:numPr>
          <w:ilvl w:val="0"/>
          <w:numId w:val="14"/>
        </w:numPr>
        <w:spacing w:after="0" w:line="240" w:lineRule="auto"/>
        <w:jc w:val="both"/>
        <w:rPr>
          <w:rFonts w:ascii="Times New Roman" w:hAnsi="Times New Roman"/>
          <w:bCs/>
        </w:rPr>
      </w:pPr>
      <w:r>
        <w:rPr>
          <w:rFonts w:ascii="Times New Roman" w:hAnsi="Times New Roman"/>
          <w:bCs/>
        </w:rPr>
        <w:t>Possibilidade de realização de atividades complementares, como feiras, exposições e oficinas temáticas.</w:t>
      </w:r>
    </w:p>
    <w:p w14:paraId="1CB6E38E">
      <w:pPr>
        <w:spacing w:after="0" w:line="240" w:lineRule="auto"/>
        <w:jc w:val="both"/>
        <w:rPr>
          <w:rFonts w:ascii="Times New Roman" w:hAnsi="Times New Roman"/>
          <w:bCs/>
        </w:rPr>
      </w:pPr>
      <w:r>
        <w:rPr>
          <w:rFonts w:ascii="Times New Roman" w:hAnsi="Times New Roman"/>
          <w:bCs/>
        </w:rPr>
        <w:t>3.1.2. O conteúdo programático abrangerá:</w:t>
      </w:r>
    </w:p>
    <w:p w14:paraId="2F44926F">
      <w:pPr>
        <w:numPr>
          <w:ilvl w:val="0"/>
          <w:numId w:val="15"/>
        </w:numPr>
        <w:spacing w:after="0" w:line="240" w:lineRule="auto"/>
        <w:jc w:val="both"/>
        <w:rPr>
          <w:rFonts w:ascii="Times New Roman" w:hAnsi="Times New Roman"/>
          <w:bCs/>
        </w:rPr>
      </w:pPr>
      <w:r>
        <w:rPr>
          <w:rFonts w:ascii="Times New Roman" w:hAnsi="Times New Roman"/>
          <w:bCs/>
        </w:rPr>
        <w:t>Introdução ao crochê: tipos de fios, agulhas e materiais;</w:t>
      </w:r>
    </w:p>
    <w:p w14:paraId="74B2699D">
      <w:pPr>
        <w:numPr>
          <w:ilvl w:val="0"/>
          <w:numId w:val="15"/>
        </w:numPr>
        <w:spacing w:after="0" w:line="240" w:lineRule="auto"/>
        <w:jc w:val="both"/>
        <w:rPr>
          <w:rFonts w:ascii="Times New Roman" w:hAnsi="Times New Roman"/>
          <w:bCs/>
        </w:rPr>
      </w:pPr>
      <w:r>
        <w:rPr>
          <w:rFonts w:ascii="Times New Roman" w:hAnsi="Times New Roman"/>
          <w:bCs/>
        </w:rPr>
        <w:t>Pontos básicos e intermediários;</w:t>
      </w:r>
    </w:p>
    <w:p w14:paraId="7B8A9C33">
      <w:pPr>
        <w:numPr>
          <w:ilvl w:val="0"/>
          <w:numId w:val="15"/>
        </w:numPr>
        <w:spacing w:after="0" w:line="240" w:lineRule="auto"/>
        <w:jc w:val="both"/>
        <w:rPr>
          <w:rFonts w:ascii="Times New Roman" w:hAnsi="Times New Roman"/>
          <w:bCs/>
        </w:rPr>
      </w:pPr>
      <w:r>
        <w:rPr>
          <w:rFonts w:ascii="Times New Roman" w:hAnsi="Times New Roman"/>
          <w:bCs/>
        </w:rPr>
        <w:t>Criação de peças utilitárias e decorativas (panos de prato, tapetes, bolsas, sousplats etc.);</w:t>
      </w:r>
    </w:p>
    <w:p w14:paraId="0F974D96">
      <w:pPr>
        <w:numPr>
          <w:ilvl w:val="0"/>
          <w:numId w:val="15"/>
        </w:numPr>
        <w:spacing w:after="0" w:line="240" w:lineRule="auto"/>
        <w:jc w:val="both"/>
        <w:rPr>
          <w:rFonts w:ascii="Times New Roman" w:hAnsi="Times New Roman"/>
          <w:bCs/>
        </w:rPr>
      </w:pPr>
      <w:r>
        <w:rPr>
          <w:rFonts w:ascii="Times New Roman" w:hAnsi="Times New Roman"/>
          <w:bCs/>
        </w:rPr>
        <w:t>Dicas de precificação, comercialização e empreendedorismo artesanal;</w:t>
      </w:r>
    </w:p>
    <w:p w14:paraId="3A882D1D">
      <w:pPr>
        <w:numPr>
          <w:ilvl w:val="0"/>
          <w:numId w:val="15"/>
        </w:numPr>
        <w:spacing w:after="0" w:line="240" w:lineRule="auto"/>
        <w:jc w:val="both"/>
        <w:rPr>
          <w:rFonts w:ascii="Times New Roman" w:hAnsi="Times New Roman"/>
          <w:bCs/>
        </w:rPr>
      </w:pPr>
      <w:r>
        <w:rPr>
          <w:rFonts w:ascii="Times New Roman" w:hAnsi="Times New Roman"/>
          <w:bCs/>
        </w:rPr>
        <w:t>Valorização do saber tradicional, criatividade e identidade local.</w:t>
      </w:r>
    </w:p>
    <w:p w14:paraId="15377F2A">
      <w:pPr>
        <w:spacing w:after="0" w:line="240" w:lineRule="auto"/>
        <w:jc w:val="both"/>
        <w:rPr>
          <w:rFonts w:ascii="Times New Roman" w:hAnsi="Times New Roman"/>
          <w:bCs/>
        </w:rPr>
      </w:pPr>
      <w:r>
        <w:rPr>
          <w:rFonts w:ascii="Times New Roman" w:hAnsi="Times New Roman"/>
          <w:bCs/>
        </w:rPr>
        <w:t>3.1.3. Responsabilidades da contratada</w:t>
      </w:r>
    </w:p>
    <w:p w14:paraId="0D1628A1">
      <w:pPr>
        <w:numPr>
          <w:ilvl w:val="0"/>
          <w:numId w:val="16"/>
        </w:numPr>
        <w:spacing w:after="0" w:line="240" w:lineRule="auto"/>
        <w:jc w:val="both"/>
        <w:rPr>
          <w:rFonts w:ascii="Times New Roman" w:hAnsi="Times New Roman"/>
          <w:bCs/>
        </w:rPr>
      </w:pPr>
      <w:r>
        <w:rPr>
          <w:rFonts w:ascii="Times New Roman" w:hAnsi="Times New Roman"/>
          <w:bCs/>
        </w:rPr>
        <w:t>Planejar e executar as aulas conforme o público-alvo;</w:t>
      </w:r>
    </w:p>
    <w:p w14:paraId="26216F13">
      <w:pPr>
        <w:numPr>
          <w:ilvl w:val="0"/>
          <w:numId w:val="16"/>
        </w:numPr>
        <w:spacing w:after="0" w:line="240" w:lineRule="auto"/>
        <w:jc w:val="both"/>
        <w:rPr>
          <w:rFonts w:ascii="Times New Roman" w:hAnsi="Times New Roman"/>
          <w:bCs/>
        </w:rPr>
      </w:pPr>
      <w:r>
        <w:rPr>
          <w:rFonts w:ascii="Times New Roman" w:hAnsi="Times New Roman"/>
          <w:bCs/>
        </w:rPr>
        <w:t>Conduzir as oficinas com linguagem acessível e abordagem inclusiva;</w:t>
      </w:r>
    </w:p>
    <w:p w14:paraId="6BAEE36C">
      <w:pPr>
        <w:numPr>
          <w:ilvl w:val="0"/>
          <w:numId w:val="16"/>
        </w:numPr>
        <w:spacing w:after="0" w:line="240" w:lineRule="auto"/>
        <w:jc w:val="both"/>
        <w:rPr>
          <w:rFonts w:ascii="Times New Roman" w:hAnsi="Times New Roman"/>
          <w:bCs/>
        </w:rPr>
      </w:pPr>
      <w:r>
        <w:rPr>
          <w:rFonts w:ascii="Times New Roman" w:hAnsi="Times New Roman"/>
          <w:bCs/>
        </w:rPr>
        <w:t>Manter registro de frequência e participação;</w:t>
      </w:r>
    </w:p>
    <w:p w14:paraId="2F5796EE">
      <w:pPr>
        <w:numPr>
          <w:ilvl w:val="0"/>
          <w:numId w:val="16"/>
        </w:numPr>
        <w:spacing w:after="0" w:line="240" w:lineRule="auto"/>
        <w:jc w:val="both"/>
        <w:rPr>
          <w:rFonts w:ascii="Times New Roman" w:hAnsi="Times New Roman"/>
          <w:bCs/>
        </w:rPr>
      </w:pPr>
      <w:r>
        <w:rPr>
          <w:rFonts w:ascii="Times New Roman" w:hAnsi="Times New Roman"/>
          <w:bCs/>
        </w:rPr>
        <w:t>Elaborar relatório mensal e final de execução, com registro fotográfico e qualitativo;</w:t>
      </w:r>
    </w:p>
    <w:p w14:paraId="4E45E321">
      <w:pPr>
        <w:numPr>
          <w:ilvl w:val="0"/>
          <w:numId w:val="16"/>
        </w:numPr>
        <w:spacing w:after="0" w:line="240" w:lineRule="auto"/>
        <w:jc w:val="both"/>
        <w:rPr>
          <w:rFonts w:ascii="Times New Roman" w:hAnsi="Times New Roman"/>
          <w:bCs/>
        </w:rPr>
      </w:pPr>
      <w:r>
        <w:rPr>
          <w:rFonts w:ascii="Times New Roman" w:hAnsi="Times New Roman"/>
          <w:bCs/>
        </w:rPr>
        <w:t>Apoiar na realização de uma exposição dos produtos confeccionados ao final de cada ciclo.</w:t>
      </w:r>
    </w:p>
    <w:p w14:paraId="6A274B71">
      <w:pPr>
        <w:spacing w:after="0" w:line="240" w:lineRule="auto"/>
        <w:jc w:val="both"/>
        <w:rPr>
          <w:rFonts w:ascii="Times New Roman" w:hAnsi="Times New Roman"/>
          <w:bCs/>
        </w:rPr>
      </w:pPr>
      <w:r>
        <w:rPr>
          <w:rFonts w:ascii="Times New Roman" w:hAnsi="Times New Roman"/>
          <w:bCs/>
        </w:rPr>
        <w:t>3.1.4. Responsabilidades da Administração Pública</w:t>
      </w:r>
    </w:p>
    <w:p w14:paraId="008621D2">
      <w:pPr>
        <w:numPr>
          <w:ilvl w:val="0"/>
          <w:numId w:val="17"/>
        </w:numPr>
        <w:spacing w:after="0" w:line="240" w:lineRule="auto"/>
        <w:jc w:val="both"/>
        <w:rPr>
          <w:rFonts w:ascii="Times New Roman" w:hAnsi="Times New Roman"/>
          <w:bCs/>
        </w:rPr>
      </w:pPr>
      <w:r>
        <w:rPr>
          <w:rFonts w:ascii="Times New Roman" w:hAnsi="Times New Roman"/>
          <w:bCs/>
        </w:rPr>
        <w:t>Disponibilizar o espaço físico adequado (CRAS, CCI, Fundo Social);</w:t>
      </w:r>
    </w:p>
    <w:p w14:paraId="34CC1AC1">
      <w:pPr>
        <w:numPr>
          <w:ilvl w:val="0"/>
          <w:numId w:val="17"/>
        </w:numPr>
        <w:spacing w:after="0" w:line="240" w:lineRule="auto"/>
        <w:jc w:val="both"/>
        <w:rPr>
          <w:rFonts w:ascii="Times New Roman" w:hAnsi="Times New Roman"/>
          <w:bCs/>
        </w:rPr>
      </w:pPr>
      <w:r>
        <w:rPr>
          <w:rFonts w:ascii="Times New Roman" w:hAnsi="Times New Roman"/>
          <w:bCs/>
        </w:rPr>
        <w:t>Fornecer os materiais básicos (linhas, agulhas, acessórios, papelaria);</w:t>
      </w:r>
    </w:p>
    <w:p w14:paraId="152B3110">
      <w:pPr>
        <w:numPr>
          <w:ilvl w:val="0"/>
          <w:numId w:val="17"/>
        </w:numPr>
        <w:spacing w:after="0" w:line="240" w:lineRule="auto"/>
        <w:jc w:val="both"/>
        <w:rPr>
          <w:rFonts w:ascii="Times New Roman" w:hAnsi="Times New Roman"/>
          <w:bCs/>
        </w:rPr>
      </w:pPr>
      <w:r>
        <w:rPr>
          <w:rFonts w:ascii="Times New Roman" w:hAnsi="Times New Roman"/>
          <w:bCs/>
        </w:rPr>
        <w:t>Mobilizar os usuários participantes por meio da rede socioassistencial;</w:t>
      </w:r>
    </w:p>
    <w:p w14:paraId="3505F4B7">
      <w:pPr>
        <w:numPr>
          <w:ilvl w:val="0"/>
          <w:numId w:val="17"/>
        </w:numPr>
        <w:spacing w:after="0" w:line="240" w:lineRule="auto"/>
        <w:jc w:val="both"/>
        <w:rPr>
          <w:rFonts w:ascii="Times New Roman" w:hAnsi="Times New Roman"/>
          <w:bCs/>
        </w:rPr>
      </w:pPr>
      <w:r>
        <w:rPr>
          <w:rFonts w:ascii="Times New Roman" w:hAnsi="Times New Roman"/>
          <w:bCs/>
        </w:rPr>
        <w:t>Acompanhar e avaliar a execução do serviço.</w:t>
      </w:r>
    </w:p>
    <w:p w14:paraId="4089CDA9">
      <w:pPr>
        <w:spacing w:after="0" w:line="240" w:lineRule="auto"/>
        <w:jc w:val="both"/>
        <w:rPr>
          <w:rFonts w:ascii="Times New Roman" w:hAnsi="Times New Roman"/>
          <w:bCs/>
        </w:rPr>
      </w:pPr>
      <w:r>
        <w:rPr>
          <w:rFonts w:ascii="Times New Roman" w:hAnsi="Times New Roman"/>
          <w:bCs/>
        </w:rPr>
        <w:t>3.1.5. Resultados esperados</w:t>
      </w:r>
    </w:p>
    <w:p w14:paraId="01A39EEF">
      <w:pPr>
        <w:numPr>
          <w:ilvl w:val="0"/>
          <w:numId w:val="18"/>
        </w:numPr>
        <w:spacing w:after="0" w:line="240" w:lineRule="auto"/>
        <w:jc w:val="both"/>
        <w:rPr>
          <w:rFonts w:ascii="Times New Roman" w:hAnsi="Times New Roman"/>
          <w:bCs/>
        </w:rPr>
      </w:pPr>
      <w:r>
        <w:rPr>
          <w:rFonts w:ascii="Times New Roman" w:hAnsi="Times New Roman"/>
          <w:bCs/>
        </w:rPr>
        <w:t>Desenvolvimento de habilidades artesanais e criativas;</w:t>
      </w:r>
    </w:p>
    <w:p w14:paraId="7D14DA0A">
      <w:pPr>
        <w:numPr>
          <w:ilvl w:val="0"/>
          <w:numId w:val="18"/>
        </w:numPr>
        <w:spacing w:after="0" w:line="240" w:lineRule="auto"/>
        <w:jc w:val="both"/>
        <w:rPr>
          <w:rFonts w:ascii="Times New Roman" w:hAnsi="Times New Roman"/>
          <w:bCs/>
        </w:rPr>
      </w:pPr>
      <w:r>
        <w:rPr>
          <w:rFonts w:ascii="Times New Roman" w:hAnsi="Times New Roman"/>
          <w:bCs/>
        </w:rPr>
        <w:t>Promoção da autonomia e autoestima dos participantes;</w:t>
      </w:r>
    </w:p>
    <w:p w14:paraId="23FD99B6">
      <w:pPr>
        <w:numPr>
          <w:ilvl w:val="0"/>
          <w:numId w:val="18"/>
        </w:numPr>
        <w:spacing w:after="0" w:line="240" w:lineRule="auto"/>
        <w:jc w:val="both"/>
        <w:rPr>
          <w:rFonts w:ascii="Times New Roman" w:hAnsi="Times New Roman"/>
          <w:bCs/>
        </w:rPr>
      </w:pPr>
      <w:r>
        <w:rPr>
          <w:rFonts w:ascii="Times New Roman" w:hAnsi="Times New Roman"/>
          <w:bCs/>
        </w:rPr>
        <w:t>Estímulo à geração de renda e inclusão produtiva;</w:t>
      </w:r>
    </w:p>
    <w:p w14:paraId="52FEA5AC">
      <w:pPr>
        <w:numPr>
          <w:ilvl w:val="0"/>
          <w:numId w:val="18"/>
        </w:numPr>
        <w:spacing w:after="0" w:line="240" w:lineRule="auto"/>
        <w:jc w:val="both"/>
        <w:rPr>
          <w:rFonts w:ascii="Times New Roman" w:hAnsi="Times New Roman"/>
          <w:bCs/>
        </w:rPr>
      </w:pPr>
      <w:r>
        <w:rPr>
          <w:rFonts w:ascii="Times New Roman" w:hAnsi="Times New Roman"/>
          <w:bCs/>
        </w:rPr>
        <w:t>Fortalecimento dos vínculos comunitários e intergeracionais;</w:t>
      </w:r>
    </w:p>
    <w:p w14:paraId="0E268710">
      <w:pPr>
        <w:numPr>
          <w:ilvl w:val="0"/>
          <w:numId w:val="18"/>
        </w:numPr>
        <w:spacing w:after="0" w:line="240" w:lineRule="auto"/>
        <w:jc w:val="both"/>
        <w:rPr>
          <w:rFonts w:ascii="Times New Roman" w:hAnsi="Times New Roman"/>
          <w:bCs/>
        </w:rPr>
      </w:pPr>
      <w:r>
        <w:rPr>
          <w:rFonts w:ascii="Times New Roman" w:hAnsi="Times New Roman"/>
          <w:bCs/>
        </w:rPr>
        <w:t>Valorização da cultura local e dos saberes tradicionais.</w:t>
      </w:r>
    </w:p>
    <w:p w14:paraId="7718208A">
      <w:pPr>
        <w:spacing w:line="240" w:lineRule="auto"/>
        <w:jc w:val="both"/>
        <w:rPr>
          <w:rFonts w:ascii="Times New Roman" w:hAnsi="Times New Roman"/>
          <w:bCs/>
        </w:rPr>
      </w:pPr>
      <w:r>
        <w:rPr>
          <w:rFonts w:ascii="Times New Roman" w:hAnsi="Times New Roman"/>
          <w:bCs/>
        </w:rPr>
        <w:t>3.2. A solução aqui descrita demonstra-se viável, socialmente relevante e tecnicamente adequada, promovendo inclusão social com foco no trabalho digno e na emancipação dos usuários da política pública de assistência social.</w:t>
      </w:r>
    </w:p>
    <w:p w14:paraId="6B3046F0">
      <w:pPr>
        <w:spacing w:after="0" w:line="240" w:lineRule="auto"/>
        <w:jc w:val="both"/>
        <w:rPr>
          <w:rFonts w:ascii="Times New Roman" w:hAnsi="Times New Roman"/>
          <w:bCs/>
        </w:rPr>
      </w:pPr>
      <w:r>
        <w:rPr>
          <w:rFonts w:ascii="Times New Roman" w:hAnsi="Times New Roman"/>
          <w:bCs/>
        </w:rPr>
        <w:t xml:space="preserve">3.3. JUSTIFICATIVA DA ESCOLHA DA MODALIDADE: </w:t>
      </w:r>
    </w:p>
    <w:p w14:paraId="361E65FD">
      <w:pPr>
        <w:spacing w:after="0" w:line="240" w:lineRule="auto"/>
        <w:jc w:val="both"/>
        <w:rPr>
          <w:rFonts w:ascii="Times New Roman" w:hAnsi="Times New Roman"/>
          <w:bCs/>
        </w:rPr>
      </w:pPr>
    </w:p>
    <w:p w14:paraId="3933FE1B">
      <w:pPr>
        <w:spacing w:after="0"/>
        <w:jc w:val="both"/>
        <w:rPr>
          <w:rFonts w:ascii="Times New Roman" w:hAnsi="Times New Roman"/>
          <w:bCs/>
        </w:rPr>
      </w:pPr>
      <w:r>
        <w:rPr>
          <w:rFonts w:ascii="Times New Roman" w:hAnsi="Times New Roman"/>
          <w:bCs/>
        </w:rPr>
        <w:tab/>
      </w:r>
      <w:r>
        <w:rPr>
          <w:rFonts w:ascii="Times New Roman" w:hAnsi="Times New Roman"/>
          <w:bCs/>
        </w:rPr>
        <w:t>A contratação do profissional para ministrar o curso e oficina de crochê será realizada por Dispensa Eletrônica, na forma não presencial, com valor unitário por hora/aula como critério de julgamento, sem a possibilidade de disputa por lances sucessivos, conforme autoriza a legislação vigente.</w:t>
      </w:r>
    </w:p>
    <w:p w14:paraId="1AA8237C">
      <w:pPr>
        <w:spacing w:after="0"/>
        <w:jc w:val="both"/>
        <w:rPr>
          <w:rFonts w:ascii="Times New Roman" w:hAnsi="Times New Roman"/>
          <w:bCs/>
        </w:rPr>
      </w:pPr>
      <w:r>
        <w:rPr>
          <w:rFonts w:ascii="Times New Roman" w:hAnsi="Times New Roman"/>
          <w:bCs/>
        </w:rPr>
        <w:t>Justificativa Técnica e Legal:</w:t>
      </w:r>
    </w:p>
    <w:p w14:paraId="3F65FF13">
      <w:pPr>
        <w:spacing w:after="0"/>
        <w:jc w:val="both"/>
        <w:rPr>
          <w:rFonts w:ascii="Times New Roman" w:hAnsi="Times New Roman"/>
          <w:bCs/>
        </w:rPr>
      </w:pPr>
      <w:r>
        <w:rPr>
          <w:rFonts w:ascii="Times New Roman" w:hAnsi="Times New Roman"/>
          <w:bCs/>
        </w:rPr>
        <w:tab/>
      </w:r>
      <w:r>
        <w:rPr>
          <w:rFonts w:ascii="Times New Roman" w:hAnsi="Times New Roman"/>
          <w:bCs/>
        </w:rPr>
        <w:t>Nos termos da Lei nº 14.133/2021 (Nova Lei de Licitações e Contratos), a dispensa é a modalidade adequada para a contratação de serviços comuns, inclusive com fornecimento de mão de obra, desde que sejam serviços cujos padrões de desempenho e qualidade possam ser objetivamente definidos pelo edital, nos termos do art. art. 75, inciso II.</w:t>
      </w:r>
    </w:p>
    <w:p w14:paraId="46F74A21">
      <w:pPr>
        <w:spacing w:after="0"/>
        <w:jc w:val="both"/>
        <w:rPr>
          <w:rFonts w:ascii="Times New Roman" w:hAnsi="Times New Roman"/>
          <w:bCs/>
        </w:rPr>
      </w:pPr>
      <w:r>
        <w:rPr>
          <w:rFonts w:ascii="Times New Roman" w:hAnsi="Times New Roman"/>
          <w:bCs/>
        </w:rPr>
        <w:tab/>
      </w:r>
      <w:r>
        <w:rPr>
          <w:rFonts w:ascii="Times New Roman" w:hAnsi="Times New Roman"/>
          <w:bCs/>
        </w:rPr>
        <w:t>No presente caso, a oficina de crochê trata-se de serviço comum de natureza predominantemente intelectual, com conteúdo e carga horária previamente definidos, o que permite a comparação entre propostas com base em critérios objetivos, como o valor por hora de serviço prestado.</w:t>
      </w:r>
    </w:p>
    <w:p w14:paraId="17E39FBE">
      <w:pPr>
        <w:spacing w:after="0"/>
        <w:jc w:val="both"/>
        <w:rPr>
          <w:rFonts w:ascii="Times New Roman" w:hAnsi="Times New Roman"/>
          <w:bCs/>
        </w:rPr>
      </w:pPr>
      <w:r>
        <w:rPr>
          <w:rFonts w:ascii="Times New Roman" w:hAnsi="Times New Roman"/>
          <w:bCs/>
        </w:rPr>
        <w:tab/>
      </w:r>
      <w:r>
        <w:rPr>
          <w:rFonts w:ascii="Times New Roman" w:hAnsi="Times New Roman"/>
          <w:bCs/>
        </w:rPr>
        <w:t>A adoção do dispensa eletrônica, sem lances sucessivos, pode ser usada quando for tecnicamente justificado que o objeto não é adequado à obtenção de lances — como nos casos de serviços técnicos especializados, com baixa margem de competitividade ou onde o preço muito abaixo da média pode comprometer a qualidade da execução. Esse é o caso de serviços como oficinas socioeducativas, que envolvem conhecimento prático, didática e trabalho social qualificado com públicos vulneráveis.</w:t>
      </w:r>
    </w:p>
    <w:p w14:paraId="12740801">
      <w:pPr>
        <w:spacing w:after="0"/>
        <w:jc w:val="both"/>
        <w:rPr>
          <w:rFonts w:ascii="Times New Roman" w:hAnsi="Times New Roman"/>
          <w:bCs/>
        </w:rPr>
      </w:pPr>
      <w:r>
        <w:rPr>
          <w:rFonts w:ascii="Times New Roman" w:hAnsi="Times New Roman"/>
          <w:bCs/>
        </w:rPr>
        <w:tab/>
      </w:r>
      <w:r>
        <w:rPr>
          <w:rFonts w:ascii="Times New Roman" w:hAnsi="Times New Roman"/>
          <w:bCs/>
        </w:rPr>
        <w:t>A opção pelo julgamento por menor preço unitário (hora-aula) atende ao princípio da economicidade, mas evita distorções que poderiam ocorrer em uma disputa de lances com redução artificial de valores — o que colocaria em risco a qualidade do serviço ofertado, a valorização do trabalho artesanal e a dignidade profissional do prestador.</w:t>
      </w:r>
    </w:p>
    <w:p w14:paraId="0863C8E3">
      <w:pPr>
        <w:spacing w:after="0"/>
        <w:jc w:val="both"/>
        <w:rPr>
          <w:rFonts w:ascii="Times New Roman" w:hAnsi="Times New Roman"/>
          <w:bCs/>
        </w:rPr>
      </w:pPr>
    </w:p>
    <w:p w14:paraId="771E5A9E">
      <w:pPr>
        <w:spacing w:after="0"/>
        <w:jc w:val="both"/>
        <w:rPr>
          <w:rFonts w:ascii="Times New Roman" w:hAnsi="Times New Roman"/>
          <w:bCs/>
        </w:rPr>
      </w:pPr>
      <w:r>
        <w:rPr>
          <w:rFonts w:ascii="Times New Roman" w:hAnsi="Times New Roman"/>
          <w:bCs/>
        </w:rPr>
        <w:t>Resumo da escolha:</w:t>
      </w:r>
    </w:p>
    <w:p w14:paraId="62875B67">
      <w:pPr>
        <w:spacing w:after="0"/>
        <w:jc w:val="both"/>
        <w:rPr>
          <w:rFonts w:ascii="Times New Roman" w:hAnsi="Times New Roman"/>
          <w:bCs/>
        </w:rPr>
      </w:pPr>
      <w:r>
        <w:rPr>
          <w:rFonts w:ascii="Times New Roman" w:hAnsi="Times New Roman"/>
          <w:bCs/>
        </w:rPr>
        <w:t>•</w:t>
      </w:r>
      <w:r>
        <w:rPr>
          <w:rFonts w:ascii="Times New Roman" w:hAnsi="Times New Roman"/>
          <w:bCs/>
        </w:rPr>
        <w:tab/>
      </w:r>
      <w:r>
        <w:rPr>
          <w:rFonts w:ascii="Times New Roman" w:hAnsi="Times New Roman"/>
          <w:bCs/>
        </w:rPr>
        <w:t>Modalidade: Dispensa Eletrônica;</w:t>
      </w:r>
    </w:p>
    <w:p w14:paraId="7DCA6FEE">
      <w:pPr>
        <w:spacing w:after="0"/>
        <w:jc w:val="both"/>
        <w:rPr>
          <w:rFonts w:ascii="Times New Roman" w:hAnsi="Times New Roman"/>
          <w:bCs/>
        </w:rPr>
      </w:pPr>
      <w:r>
        <w:rPr>
          <w:rFonts w:ascii="Times New Roman" w:hAnsi="Times New Roman"/>
          <w:bCs/>
        </w:rPr>
        <w:t>•</w:t>
      </w:r>
      <w:r>
        <w:rPr>
          <w:rFonts w:ascii="Times New Roman" w:hAnsi="Times New Roman"/>
          <w:bCs/>
        </w:rPr>
        <w:tab/>
      </w:r>
      <w:r>
        <w:rPr>
          <w:rFonts w:ascii="Times New Roman" w:hAnsi="Times New Roman"/>
          <w:bCs/>
        </w:rPr>
        <w:t>Critério de julgamento: Menor preço por hora de serviço;</w:t>
      </w:r>
    </w:p>
    <w:p w14:paraId="5A3504C8">
      <w:pPr>
        <w:spacing w:after="0"/>
        <w:jc w:val="both"/>
        <w:rPr>
          <w:rFonts w:ascii="Times New Roman" w:hAnsi="Times New Roman"/>
          <w:bCs/>
        </w:rPr>
      </w:pPr>
      <w:r>
        <w:rPr>
          <w:rFonts w:ascii="Times New Roman" w:hAnsi="Times New Roman"/>
          <w:bCs/>
        </w:rPr>
        <w:t>•</w:t>
      </w:r>
      <w:r>
        <w:rPr>
          <w:rFonts w:ascii="Times New Roman" w:hAnsi="Times New Roman"/>
          <w:bCs/>
        </w:rPr>
        <w:tab/>
      </w:r>
      <w:r>
        <w:rPr>
          <w:rFonts w:ascii="Times New Roman" w:hAnsi="Times New Roman"/>
          <w:bCs/>
        </w:rPr>
        <w:t>Forma de disputa: Sem lances sucessivos, por justificativa técnica da natureza do serviço.</w:t>
      </w:r>
    </w:p>
    <w:p w14:paraId="3F05484B">
      <w:pPr>
        <w:spacing w:after="0"/>
        <w:jc w:val="both"/>
        <w:rPr>
          <w:rFonts w:ascii="Times New Roman" w:hAnsi="Times New Roman"/>
          <w:bCs/>
        </w:rPr>
      </w:pPr>
    </w:p>
    <w:p w14:paraId="535FA78E">
      <w:pPr>
        <w:spacing w:after="0"/>
        <w:jc w:val="both"/>
        <w:rPr>
          <w:rFonts w:ascii="Times New Roman" w:hAnsi="Times New Roman"/>
          <w:bCs/>
        </w:rPr>
      </w:pPr>
      <w:r>
        <w:rPr>
          <w:rFonts w:ascii="Times New Roman" w:hAnsi="Times New Roman"/>
          <w:bCs/>
        </w:rPr>
        <w:tab/>
      </w:r>
      <w:r>
        <w:rPr>
          <w:rFonts w:ascii="Times New Roman" w:hAnsi="Times New Roman"/>
          <w:bCs/>
        </w:rPr>
        <w:t>Essa escolha garante transparência, economicidade, competitividade e adequação técnica, respeitando os princípios da legalidade, isonomia, vinculação ao instrumento convocatório e da seleção da proposta mais vantajosa para a administração pública.</w:t>
      </w:r>
    </w:p>
    <w:p w14:paraId="4974263D">
      <w:pPr>
        <w:spacing w:after="0"/>
        <w:jc w:val="both"/>
        <w:rPr>
          <w:rFonts w:ascii="Times New Roman" w:hAnsi="Times New Roman"/>
          <w:bCs/>
        </w:rPr>
      </w:pPr>
    </w:p>
    <w:p w14:paraId="3F234F4A">
      <w:pPr>
        <w:spacing w:after="0"/>
        <w:jc w:val="both"/>
        <w:rPr>
          <w:rFonts w:ascii="Times New Roman" w:hAnsi="Times New Roman"/>
          <w:b/>
          <w:bCs/>
        </w:rPr>
      </w:pPr>
      <w:r>
        <w:rPr>
          <w:rFonts w:ascii="Times New Roman" w:hAnsi="Times New Roman"/>
          <w:b/>
          <w:bCs/>
        </w:rPr>
        <w:t>4. REQUISITOS DA CONTRATAÇÃO</w:t>
      </w:r>
    </w:p>
    <w:p w14:paraId="77CD7BCC">
      <w:pPr>
        <w:spacing w:after="0"/>
        <w:jc w:val="both"/>
        <w:rPr>
          <w:rFonts w:ascii="Times New Roman" w:hAnsi="Times New Roman"/>
          <w:bCs/>
        </w:rPr>
      </w:pPr>
    </w:p>
    <w:p w14:paraId="2FAD5D23">
      <w:pPr>
        <w:spacing w:after="0"/>
        <w:jc w:val="both"/>
        <w:rPr>
          <w:rFonts w:ascii="Times New Roman" w:hAnsi="Times New Roman"/>
          <w:bCs/>
        </w:rPr>
      </w:pPr>
      <w:r>
        <w:rPr>
          <w:rFonts w:ascii="Times New Roman" w:hAnsi="Times New Roman"/>
          <w:bCs/>
        </w:rPr>
        <w:t>4.1. Em conformidade com as normas técnicas, os materiais, itens, serviços e recursos adquiridos devem atender aos requisitos mínimos de utilidade, qualidade e segurança, seguindo as normas técnicas aplicáveis ao objeto e divulgadas por órgãos oficiais competentes.</w:t>
      </w:r>
    </w:p>
    <w:p w14:paraId="28DADE09">
      <w:pPr>
        <w:spacing w:after="0"/>
        <w:jc w:val="both"/>
        <w:rPr>
          <w:rFonts w:ascii="Times New Roman" w:hAnsi="Times New Roman"/>
          <w:bCs/>
        </w:rPr>
      </w:pPr>
    </w:p>
    <w:p w14:paraId="6F84BC55">
      <w:pPr>
        <w:spacing w:after="0"/>
        <w:jc w:val="both"/>
        <w:rPr>
          <w:rFonts w:ascii="Times New Roman" w:hAnsi="Times New Roman"/>
          <w:bCs/>
        </w:rPr>
      </w:pPr>
      <w:r>
        <w:rPr>
          <w:rFonts w:ascii="Times New Roman" w:hAnsi="Times New Roman"/>
          <w:bCs/>
        </w:rPr>
        <w:t>4.2. A empresa contratada deverá assumir a responsabilidade por todas as providências e obrigações estabelecidas na legislação específica sobre a qualidade e especificação dos materiais, serviços e recursos que serão fornecidos.</w:t>
      </w:r>
    </w:p>
    <w:p w14:paraId="523A0A81">
      <w:pPr>
        <w:spacing w:after="0"/>
        <w:jc w:val="both"/>
        <w:rPr>
          <w:rFonts w:ascii="Times New Roman" w:hAnsi="Times New Roman"/>
          <w:bCs/>
        </w:rPr>
      </w:pPr>
    </w:p>
    <w:p w14:paraId="17B1D9FF">
      <w:pPr>
        <w:spacing w:after="0"/>
        <w:jc w:val="both"/>
        <w:rPr>
          <w:rFonts w:ascii="Times New Roman" w:hAnsi="Times New Roman"/>
          <w:bCs/>
        </w:rPr>
      </w:pPr>
      <w:r>
        <w:rPr>
          <w:rFonts w:ascii="Times New Roman" w:hAnsi="Times New Roman"/>
          <w:bCs/>
        </w:rPr>
        <w:t>4.3. Nos valores propostos deverão estar inclusos todos os custos operacionais, encargos previdenciários, trabalhistas, tributários, comerciais e quaisquer outros que incidam direta ou indiretamente na aquisição e fornecimento dos materiais.</w:t>
      </w:r>
    </w:p>
    <w:p w14:paraId="1D04CB07">
      <w:pPr>
        <w:spacing w:after="0"/>
        <w:jc w:val="both"/>
        <w:rPr>
          <w:rFonts w:ascii="Times New Roman" w:hAnsi="Times New Roman"/>
          <w:bCs/>
        </w:rPr>
      </w:pPr>
    </w:p>
    <w:p w14:paraId="5BED98A5">
      <w:pPr>
        <w:spacing w:after="0"/>
        <w:jc w:val="both"/>
        <w:rPr>
          <w:rFonts w:ascii="Times New Roman" w:hAnsi="Times New Roman"/>
          <w:bCs/>
        </w:rPr>
      </w:pPr>
      <w:r>
        <w:rPr>
          <w:rFonts w:ascii="Times New Roman" w:hAnsi="Times New Roman"/>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4505C842">
      <w:pPr>
        <w:spacing w:after="0"/>
        <w:jc w:val="both"/>
        <w:rPr>
          <w:rFonts w:ascii="Times New Roman" w:hAnsi="Times New Roman"/>
          <w:bCs/>
        </w:rPr>
      </w:pPr>
    </w:p>
    <w:p w14:paraId="09E06F69">
      <w:pPr>
        <w:spacing w:after="0"/>
        <w:jc w:val="both"/>
        <w:rPr>
          <w:rFonts w:ascii="Times New Roman" w:hAnsi="Times New Roman"/>
          <w:bCs/>
        </w:rPr>
      </w:pPr>
      <w:r>
        <w:rPr>
          <w:rFonts w:ascii="Times New Roman" w:hAnsi="Times New Roman"/>
          <w:bCs/>
        </w:rPr>
        <w:t>4.5. A proposta deve incluir todas as especificações dos serviços e recursos a serem fornecidos, tais como descrição detalhada dos itens, características técnicas, quantidade, prazo de entrega, garantias, e demais detalhes relevantes, vinculando a Contratada.</w:t>
      </w:r>
    </w:p>
    <w:p w14:paraId="021EC40C">
      <w:pPr>
        <w:spacing w:after="0"/>
        <w:jc w:val="both"/>
        <w:rPr>
          <w:rFonts w:ascii="Times New Roman" w:hAnsi="Times New Roman"/>
          <w:bCs/>
        </w:rPr>
      </w:pPr>
    </w:p>
    <w:p w14:paraId="7153BCF9">
      <w:pPr>
        <w:spacing w:after="0"/>
        <w:jc w:val="both"/>
        <w:rPr>
          <w:rFonts w:ascii="Times New Roman" w:hAnsi="Times New Roman"/>
          <w:bCs/>
        </w:rPr>
      </w:pPr>
      <w:r>
        <w:rPr>
          <w:rFonts w:ascii="Times New Roman" w:hAnsi="Times New Roman"/>
          <w:bCs/>
        </w:rPr>
        <w:t xml:space="preserve">4.6. O prestador de serviços deve se responsabilizar pela entrega dos serviços de maneira satisfatória e que atenda as exigências do termo de referência.  </w:t>
      </w:r>
    </w:p>
    <w:p w14:paraId="34859AA4">
      <w:pPr>
        <w:spacing w:after="0"/>
        <w:jc w:val="both"/>
        <w:rPr>
          <w:rFonts w:ascii="Times New Roman" w:hAnsi="Times New Roman"/>
          <w:bCs/>
        </w:rPr>
      </w:pPr>
    </w:p>
    <w:p w14:paraId="048A4BA4">
      <w:pPr>
        <w:spacing w:after="0"/>
        <w:jc w:val="both"/>
        <w:rPr>
          <w:rFonts w:ascii="Times New Roman" w:hAnsi="Times New Roman"/>
          <w:bCs/>
        </w:rPr>
      </w:pPr>
      <w:r>
        <w:rPr>
          <w:rFonts w:ascii="Times New Roman" w:hAnsi="Times New Roman"/>
          <w:bCs/>
        </w:rPr>
        <w:t>4.7. Cada prestação de serviço deverá ser requisitado mediante solicitação por escrito, formalizada pelo órgão ou entidade demandante, devendo constar: a data, o valor unitário, a quantidade pretendida, o local para execução, sempre dentro do município de Rifaina/SP, o prazo, e ainda acompanhada ou mencionar na nota fiscal dados referentes a nota de empenho, ordem de serviço/fornecimento ou instrumento equivalente, contendo o número de referência da Ata do processo licitatório ou número da ordem de serviço.</w:t>
      </w:r>
    </w:p>
    <w:p w14:paraId="48847FAF">
      <w:pPr>
        <w:spacing w:after="0"/>
        <w:jc w:val="both"/>
        <w:rPr>
          <w:rFonts w:ascii="Times New Roman" w:hAnsi="Times New Roman"/>
          <w:bCs/>
        </w:rPr>
      </w:pPr>
    </w:p>
    <w:p w14:paraId="1E2343C1">
      <w:pPr>
        <w:spacing w:after="0"/>
        <w:jc w:val="both"/>
        <w:rPr>
          <w:rFonts w:ascii="Times New Roman" w:hAnsi="Times New Roman"/>
          <w:bCs/>
        </w:rPr>
      </w:pPr>
      <w:r>
        <w:rPr>
          <w:rFonts w:ascii="Times New Roman" w:hAnsi="Times New Roman"/>
          <w:bCs/>
        </w:rPr>
        <w:t>4.8. Caberá única e exclusivamente à CONTRATADA a responsabilidade pelo transporte, carga, descarga e montagem dos materiais necessários para a execução dos serviços ou fornecimentos, assim como os custos provenientes de tais atos.</w:t>
      </w:r>
    </w:p>
    <w:p w14:paraId="49EAFB29">
      <w:pPr>
        <w:spacing w:after="0"/>
        <w:jc w:val="both"/>
        <w:rPr>
          <w:rFonts w:ascii="Times New Roman" w:hAnsi="Times New Roman"/>
          <w:bCs/>
        </w:rPr>
      </w:pPr>
    </w:p>
    <w:p w14:paraId="56B228A3">
      <w:pPr>
        <w:spacing w:after="0"/>
        <w:jc w:val="both"/>
        <w:rPr>
          <w:rFonts w:ascii="Times New Roman" w:hAnsi="Times New Roman"/>
          <w:bCs/>
        </w:rPr>
      </w:pPr>
      <w:r>
        <w:rPr>
          <w:rFonts w:ascii="Times New Roman" w:hAnsi="Times New Roman"/>
          <w:bCs/>
        </w:rPr>
        <w:t>4.9. Caso o objeto não esteja de acordo com as especificações exigidas, a Secretaria Solicitante não o aceitará e lavrará termo circunstanciado do fato, que deverá ser encaminhado à autoridade superior, sob pena de responsabilidade.</w:t>
      </w:r>
    </w:p>
    <w:p w14:paraId="0BCDDFC4">
      <w:pPr>
        <w:spacing w:after="0"/>
        <w:jc w:val="both"/>
        <w:rPr>
          <w:rFonts w:ascii="Times New Roman" w:hAnsi="Times New Roman"/>
          <w:bCs/>
        </w:rPr>
      </w:pPr>
    </w:p>
    <w:p w14:paraId="740E20EA">
      <w:pPr>
        <w:spacing w:after="0"/>
        <w:jc w:val="both"/>
        <w:rPr>
          <w:rFonts w:ascii="Times New Roman" w:hAnsi="Times New Roman"/>
          <w:bCs/>
        </w:rPr>
      </w:pPr>
      <w:r>
        <w:rPr>
          <w:rFonts w:ascii="Times New Roman" w:hAnsi="Times New Roman"/>
          <w:bCs/>
        </w:rPr>
        <w:t>4.10.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5D11B27C">
      <w:pPr>
        <w:spacing w:after="0"/>
        <w:jc w:val="both"/>
        <w:rPr>
          <w:rFonts w:ascii="Times New Roman" w:hAnsi="Times New Roman"/>
          <w:bCs/>
        </w:rPr>
      </w:pPr>
    </w:p>
    <w:p w14:paraId="0AF91418">
      <w:pPr>
        <w:spacing w:after="0"/>
        <w:jc w:val="both"/>
        <w:rPr>
          <w:rFonts w:ascii="Times New Roman" w:hAnsi="Times New Roman"/>
          <w:bCs/>
        </w:rPr>
      </w:pPr>
      <w:r>
        <w:rPr>
          <w:rFonts w:ascii="Times New Roman" w:hAnsi="Times New Roman"/>
          <w:bCs/>
        </w:rPr>
        <w:t>4.11.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1084966B">
      <w:pPr>
        <w:spacing w:after="0"/>
        <w:jc w:val="both"/>
        <w:rPr>
          <w:rFonts w:ascii="Times New Roman" w:hAnsi="Times New Roman"/>
          <w:bCs/>
        </w:rPr>
      </w:pPr>
    </w:p>
    <w:p w14:paraId="498B351A">
      <w:pPr>
        <w:spacing w:after="0"/>
        <w:jc w:val="both"/>
        <w:rPr>
          <w:rFonts w:ascii="Times New Roman" w:hAnsi="Times New Roman"/>
          <w:bCs/>
        </w:rPr>
      </w:pPr>
      <w:r>
        <w:rPr>
          <w:rFonts w:ascii="Times New Roman" w:hAnsi="Times New Roman"/>
          <w:bCs/>
        </w:rPr>
        <w:t>4.12. A contratação deverá atender aos seguintes requisitos mínimos para a realização da oficina e curso de crochê, voltados à promoção do fortalecimento de vínculos e da geração de renda no âmbito da Secretaria Municipal de Assistência Social e do Fundo Social de Solidariedade:</w:t>
      </w:r>
    </w:p>
    <w:p w14:paraId="7C81030E">
      <w:pPr>
        <w:spacing w:after="0"/>
        <w:jc w:val="both"/>
        <w:rPr>
          <w:rFonts w:ascii="Times New Roman" w:hAnsi="Times New Roman"/>
          <w:bCs/>
        </w:rPr>
      </w:pPr>
    </w:p>
    <w:p w14:paraId="7C5F1D67">
      <w:pPr>
        <w:spacing w:after="0"/>
        <w:jc w:val="both"/>
        <w:rPr>
          <w:rFonts w:ascii="Times New Roman" w:hAnsi="Times New Roman"/>
          <w:bCs/>
        </w:rPr>
      </w:pPr>
      <w:r>
        <w:rPr>
          <w:rFonts w:ascii="Times New Roman" w:hAnsi="Times New Roman"/>
          <w:bCs/>
        </w:rPr>
        <w:t>4.12.1. Perfil do profissional</w:t>
      </w:r>
    </w:p>
    <w:p w14:paraId="67F7F938">
      <w:pPr>
        <w:spacing w:after="0"/>
        <w:jc w:val="both"/>
        <w:rPr>
          <w:rFonts w:ascii="Times New Roman" w:hAnsi="Times New Roman"/>
          <w:bCs/>
        </w:rPr>
      </w:pPr>
      <w:r>
        <w:rPr>
          <w:rFonts w:ascii="Times New Roman" w:hAnsi="Times New Roman"/>
          <w:bCs/>
        </w:rPr>
        <w:t>4.12.1.1.</w:t>
      </w:r>
      <w:r>
        <w:rPr>
          <w:rFonts w:ascii="Times New Roman" w:hAnsi="Times New Roman"/>
          <w:bCs/>
        </w:rPr>
        <w:tab/>
      </w:r>
      <w:r>
        <w:rPr>
          <w:rFonts w:ascii="Times New Roman" w:hAnsi="Times New Roman"/>
          <w:bCs/>
        </w:rPr>
        <w:t>Profissional com experiência comprovada na técnica de crochê, por meio de portfólio, certificados ou declaração de atuação em projetos anteriores.</w:t>
      </w:r>
    </w:p>
    <w:p w14:paraId="2F20BC7A">
      <w:pPr>
        <w:spacing w:after="0"/>
        <w:jc w:val="both"/>
        <w:rPr>
          <w:rFonts w:ascii="Times New Roman" w:hAnsi="Times New Roman"/>
          <w:bCs/>
        </w:rPr>
      </w:pPr>
      <w:r>
        <w:rPr>
          <w:rFonts w:ascii="Times New Roman" w:hAnsi="Times New Roman"/>
          <w:bCs/>
        </w:rPr>
        <w:t>4.12.1.2.</w:t>
      </w:r>
      <w:r>
        <w:rPr>
          <w:rFonts w:ascii="Times New Roman" w:hAnsi="Times New Roman"/>
          <w:bCs/>
        </w:rPr>
        <w:tab/>
      </w:r>
      <w:r>
        <w:rPr>
          <w:rFonts w:ascii="Times New Roman" w:hAnsi="Times New Roman"/>
          <w:bCs/>
        </w:rPr>
        <w:t>Habilidade em conduzir atividades com diferentes faixas etárias e perfis sociais, especialmente com grupos em situação de vulnerabilidade social.</w:t>
      </w:r>
    </w:p>
    <w:p w14:paraId="15EB53B6">
      <w:pPr>
        <w:spacing w:after="0"/>
        <w:jc w:val="both"/>
        <w:rPr>
          <w:rFonts w:ascii="Times New Roman" w:hAnsi="Times New Roman"/>
          <w:bCs/>
        </w:rPr>
      </w:pPr>
      <w:r>
        <w:rPr>
          <w:rFonts w:ascii="Times New Roman" w:hAnsi="Times New Roman"/>
          <w:bCs/>
        </w:rPr>
        <w:t>4.12.1.3.</w:t>
      </w:r>
      <w:r>
        <w:rPr>
          <w:rFonts w:ascii="Times New Roman" w:hAnsi="Times New Roman"/>
          <w:bCs/>
        </w:rPr>
        <w:tab/>
      </w:r>
      <w:r>
        <w:rPr>
          <w:rFonts w:ascii="Times New Roman" w:hAnsi="Times New Roman"/>
          <w:bCs/>
        </w:rPr>
        <w:t>Desejável experiência com oficinas socioeducativas, projetos comunitários ou ações de inclusão produtiva.</w:t>
      </w:r>
    </w:p>
    <w:p w14:paraId="7FF73A37">
      <w:pPr>
        <w:spacing w:after="0"/>
        <w:jc w:val="both"/>
        <w:rPr>
          <w:rFonts w:ascii="Times New Roman" w:hAnsi="Times New Roman"/>
          <w:bCs/>
        </w:rPr>
      </w:pPr>
    </w:p>
    <w:p w14:paraId="4A814CA9">
      <w:pPr>
        <w:spacing w:after="0"/>
        <w:jc w:val="both"/>
        <w:rPr>
          <w:rFonts w:ascii="Times New Roman" w:hAnsi="Times New Roman"/>
          <w:bCs/>
        </w:rPr>
      </w:pPr>
      <w:r>
        <w:rPr>
          <w:rFonts w:ascii="Times New Roman" w:hAnsi="Times New Roman"/>
          <w:bCs/>
        </w:rPr>
        <w:t>4.12.2.  Carga horária e período</w:t>
      </w:r>
    </w:p>
    <w:p w14:paraId="5D66D2D3">
      <w:pPr>
        <w:spacing w:after="0"/>
        <w:jc w:val="both"/>
        <w:rPr>
          <w:rFonts w:ascii="Times New Roman" w:hAnsi="Times New Roman"/>
          <w:bCs/>
        </w:rPr>
      </w:pPr>
      <w:r>
        <w:rPr>
          <w:rFonts w:ascii="Times New Roman" w:hAnsi="Times New Roman"/>
          <w:bCs/>
        </w:rPr>
        <w:t>4.12.2.1.</w:t>
      </w:r>
      <w:r>
        <w:rPr>
          <w:rFonts w:ascii="Times New Roman" w:hAnsi="Times New Roman"/>
          <w:bCs/>
        </w:rPr>
        <w:tab/>
      </w:r>
      <w:r>
        <w:rPr>
          <w:rFonts w:ascii="Times New Roman" w:hAnsi="Times New Roman"/>
          <w:bCs/>
          <w:highlight w:val="yellow"/>
        </w:rPr>
        <w:t>A oficina deverá ser realizada com carga horária mínima de 20 horas mensais, distribuídas ao longo de encontros semanais, conforme cronograma pactuado com a gestão.</w:t>
      </w:r>
    </w:p>
    <w:p w14:paraId="4CB2C3EA">
      <w:pPr>
        <w:spacing w:after="0"/>
        <w:jc w:val="both"/>
        <w:rPr>
          <w:rFonts w:ascii="Times New Roman" w:hAnsi="Times New Roman"/>
          <w:bCs/>
        </w:rPr>
      </w:pPr>
      <w:r>
        <w:rPr>
          <w:rFonts w:ascii="Times New Roman" w:hAnsi="Times New Roman"/>
          <w:bCs/>
        </w:rPr>
        <w:t>4.12.2.2.</w:t>
      </w:r>
      <w:r>
        <w:rPr>
          <w:rFonts w:ascii="Times New Roman" w:hAnsi="Times New Roman"/>
          <w:bCs/>
        </w:rPr>
        <w:tab/>
      </w:r>
      <w:r>
        <w:rPr>
          <w:rFonts w:ascii="Times New Roman" w:hAnsi="Times New Roman"/>
          <w:bCs/>
        </w:rPr>
        <w:t>O curso será ofertado em módulos presenciais, com turmas distintas (manhã, tarde ou noite), adaptáveis à disponibilidade dos participantes e da estrutura municipal.</w:t>
      </w:r>
    </w:p>
    <w:p w14:paraId="0112CAFE">
      <w:pPr>
        <w:spacing w:after="0"/>
        <w:jc w:val="both"/>
        <w:rPr>
          <w:rFonts w:ascii="Times New Roman" w:hAnsi="Times New Roman"/>
          <w:bCs/>
        </w:rPr>
      </w:pPr>
    </w:p>
    <w:p w14:paraId="490223BA">
      <w:pPr>
        <w:spacing w:after="0"/>
        <w:jc w:val="both"/>
        <w:rPr>
          <w:rFonts w:ascii="Times New Roman" w:hAnsi="Times New Roman"/>
          <w:bCs/>
        </w:rPr>
      </w:pPr>
      <w:r>
        <w:rPr>
          <w:rFonts w:ascii="Times New Roman" w:hAnsi="Times New Roman"/>
          <w:bCs/>
        </w:rPr>
        <w:t>4.12.3. Conteúdo programático sugerido</w:t>
      </w:r>
    </w:p>
    <w:p w14:paraId="72216BE9">
      <w:pPr>
        <w:spacing w:after="0"/>
        <w:jc w:val="both"/>
        <w:rPr>
          <w:rFonts w:ascii="Times New Roman" w:hAnsi="Times New Roman"/>
          <w:bCs/>
        </w:rPr>
      </w:pPr>
      <w:r>
        <w:rPr>
          <w:rFonts w:ascii="Times New Roman" w:hAnsi="Times New Roman"/>
          <w:bCs/>
        </w:rPr>
        <w:t>4.12.3.1.</w:t>
      </w:r>
      <w:r>
        <w:rPr>
          <w:rFonts w:ascii="Times New Roman" w:hAnsi="Times New Roman"/>
          <w:bCs/>
        </w:rPr>
        <w:tab/>
      </w:r>
      <w:r>
        <w:rPr>
          <w:rFonts w:ascii="Times New Roman" w:hAnsi="Times New Roman"/>
          <w:bCs/>
        </w:rPr>
        <w:t>Introdução ao crochê: tipos de fios, agulhas e noções básicas.</w:t>
      </w:r>
    </w:p>
    <w:p w14:paraId="0735D10B">
      <w:pPr>
        <w:spacing w:after="0"/>
        <w:jc w:val="both"/>
        <w:rPr>
          <w:rFonts w:ascii="Times New Roman" w:hAnsi="Times New Roman"/>
          <w:bCs/>
        </w:rPr>
      </w:pPr>
      <w:r>
        <w:rPr>
          <w:rFonts w:ascii="Times New Roman" w:hAnsi="Times New Roman"/>
          <w:bCs/>
        </w:rPr>
        <w:t>4.12.3.2.</w:t>
      </w:r>
      <w:r>
        <w:rPr>
          <w:rFonts w:ascii="Times New Roman" w:hAnsi="Times New Roman"/>
          <w:bCs/>
        </w:rPr>
        <w:tab/>
      </w:r>
      <w:r>
        <w:rPr>
          <w:rFonts w:ascii="Times New Roman" w:hAnsi="Times New Roman"/>
          <w:bCs/>
        </w:rPr>
        <w:t>Pontos básicos e técnicas de acabamento.</w:t>
      </w:r>
    </w:p>
    <w:p w14:paraId="36A14F2A">
      <w:pPr>
        <w:spacing w:after="0"/>
        <w:jc w:val="both"/>
        <w:rPr>
          <w:rFonts w:ascii="Times New Roman" w:hAnsi="Times New Roman"/>
          <w:bCs/>
        </w:rPr>
      </w:pPr>
      <w:r>
        <w:rPr>
          <w:rFonts w:ascii="Times New Roman" w:hAnsi="Times New Roman"/>
          <w:bCs/>
        </w:rPr>
        <w:t>4.12.3.3.</w:t>
      </w:r>
      <w:r>
        <w:rPr>
          <w:rFonts w:ascii="Times New Roman" w:hAnsi="Times New Roman"/>
          <w:bCs/>
        </w:rPr>
        <w:tab/>
      </w:r>
      <w:r>
        <w:rPr>
          <w:rFonts w:ascii="Times New Roman" w:hAnsi="Times New Roman"/>
          <w:bCs/>
        </w:rPr>
        <w:t>Desenvolvimento de peças utilitárias e decorativas (ex: tapetes, bolsas, sousplats, panos de prato).</w:t>
      </w:r>
    </w:p>
    <w:p w14:paraId="6566D2A0">
      <w:pPr>
        <w:spacing w:after="0"/>
        <w:jc w:val="both"/>
        <w:rPr>
          <w:rFonts w:ascii="Times New Roman" w:hAnsi="Times New Roman"/>
          <w:bCs/>
        </w:rPr>
      </w:pPr>
      <w:r>
        <w:rPr>
          <w:rFonts w:ascii="Times New Roman" w:hAnsi="Times New Roman"/>
          <w:bCs/>
        </w:rPr>
        <w:t>4.12.3.4.</w:t>
      </w:r>
      <w:r>
        <w:rPr>
          <w:rFonts w:ascii="Times New Roman" w:hAnsi="Times New Roman"/>
          <w:bCs/>
        </w:rPr>
        <w:tab/>
      </w:r>
      <w:r>
        <w:rPr>
          <w:rFonts w:ascii="Times New Roman" w:hAnsi="Times New Roman"/>
          <w:bCs/>
        </w:rPr>
        <w:t>Dicas de precificação e comercialização para geração de renda.</w:t>
      </w:r>
    </w:p>
    <w:p w14:paraId="34AB3232">
      <w:pPr>
        <w:spacing w:after="0"/>
        <w:jc w:val="both"/>
        <w:rPr>
          <w:rFonts w:ascii="Times New Roman" w:hAnsi="Times New Roman"/>
          <w:bCs/>
        </w:rPr>
      </w:pPr>
      <w:r>
        <w:rPr>
          <w:rFonts w:ascii="Times New Roman" w:hAnsi="Times New Roman"/>
          <w:bCs/>
        </w:rPr>
        <w:t>4.12.3.5.</w:t>
      </w:r>
      <w:r>
        <w:rPr>
          <w:rFonts w:ascii="Times New Roman" w:hAnsi="Times New Roman"/>
          <w:bCs/>
        </w:rPr>
        <w:tab/>
      </w:r>
      <w:r>
        <w:rPr>
          <w:rFonts w:ascii="Times New Roman" w:hAnsi="Times New Roman"/>
          <w:bCs/>
        </w:rPr>
        <w:t>Incentivo à criatividade e à identidade cultural local.</w:t>
      </w:r>
    </w:p>
    <w:p w14:paraId="26B17B7C">
      <w:pPr>
        <w:spacing w:after="0"/>
        <w:jc w:val="both"/>
        <w:rPr>
          <w:rFonts w:ascii="Times New Roman" w:hAnsi="Times New Roman"/>
          <w:bCs/>
        </w:rPr>
      </w:pPr>
    </w:p>
    <w:p w14:paraId="01DB1D4A">
      <w:pPr>
        <w:spacing w:after="0"/>
        <w:jc w:val="both"/>
        <w:rPr>
          <w:rFonts w:ascii="Times New Roman" w:hAnsi="Times New Roman"/>
          <w:bCs/>
        </w:rPr>
      </w:pPr>
      <w:r>
        <w:rPr>
          <w:rFonts w:ascii="Times New Roman" w:hAnsi="Times New Roman"/>
          <w:bCs/>
        </w:rPr>
        <w:t>4.12.4. Materiais</w:t>
      </w:r>
    </w:p>
    <w:p w14:paraId="4DFF602C">
      <w:pPr>
        <w:spacing w:after="0"/>
        <w:jc w:val="both"/>
        <w:rPr>
          <w:rFonts w:ascii="Times New Roman" w:hAnsi="Times New Roman"/>
          <w:bCs/>
        </w:rPr>
      </w:pPr>
      <w:r>
        <w:rPr>
          <w:rFonts w:ascii="Times New Roman" w:hAnsi="Times New Roman"/>
          <w:bCs/>
        </w:rPr>
        <w:t>4.12.4.1. A contratação poderá incluir ou não o fornecimento de materiais. Caso não inclua, será de responsabilidade do município disponibilizar:</w:t>
      </w:r>
    </w:p>
    <w:p w14:paraId="59194BFB">
      <w:pPr>
        <w:pStyle w:val="15"/>
        <w:numPr>
          <w:ilvl w:val="0"/>
          <w:numId w:val="19"/>
        </w:numPr>
        <w:spacing w:after="0"/>
        <w:jc w:val="both"/>
        <w:rPr>
          <w:rFonts w:ascii="Times New Roman" w:hAnsi="Times New Roman"/>
          <w:bCs/>
          <w:sz w:val="22"/>
          <w:szCs w:val="22"/>
        </w:rPr>
      </w:pPr>
      <w:r>
        <w:rPr>
          <w:rFonts w:ascii="Times New Roman" w:hAnsi="Times New Roman"/>
          <w:bCs/>
          <w:sz w:val="22"/>
          <w:szCs w:val="22"/>
        </w:rPr>
        <w:t>Agulhas de crochê de tamanhos variados;</w:t>
      </w:r>
    </w:p>
    <w:p w14:paraId="3A84BE6A">
      <w:pPr>
        <w:pStyle w:val="15"/>
        <w:numPr>
          <w:ilvl w:val="0"/>
          <w:numId w:val="19"/>
        </w:numPr>
        <w:spacing w:after="0"/>
        <w:jc w:val="both"/>
        <w:rPr>
          <w:rFonts w:ascii="Times New Roman" w:hAnsi="Times New Roman"/>
          <w:bCs/>
          <w:sz w:val="22"/>
          <w:szCs w:val="22"/>
        </w:rPr>
      </w:pPr>
      <w:r>
        <w:rPr>
          <w:rFonts w:ascii="Times New Roman" w:hAnsi="Times New Roman"/>
          <w:bCs/>
          <w:sz w:val="22"/>
          <w:szCs w:val="22"/>
        </w:rPr>
        <w:t>Linhas de algodão e barbantes coloridos;</w:t>
      </w:r>
    </w:p>
    <w:p w14:paraId="1189C75F">
      <w:pPr>
        <w:pStyle w:val="15"/>
        <w:numPr>
          <w:ilvl w:val="0"/>
          <w:numId w:val="19"/>
        </w:numPr>
        <w:spacing w:after="0"/>
        <w:jc w:val="both"/>
        <w:rPr>
          <w:rFonts w:ascii="Times New Roman" w:hAnsi="Times New Roman"/>
          <w:bCs/>
          <w:sz w:val="22"/>
          <w:szCs w:val="22"/>
        </w:rPr>
      </w:pPr>
      <w:r>
        <w:rPr>
          <w:rFonts w:ascii="Times New Roman" w:hAnsi="Times New Roman"/>
          <w:bCs/>
          <w:sz w:val="22"/>
          <w:szCs w:val="22"/>
        </w:rPr>
        <w:t>Tesouras, fitas métricas, alfinetes e acessórios diversos.</w:t>
      </w:r>
    </w:p>
    <w:p w14:paraId="6DB23956">
      <w:pPr>
        <w:spacing w:after="0"/>
        <w:jc w:val="both"/>
        <w:rPr>
          <w:rFonts w:ascii="Times New Roman" w:hAnsi="Times New Roman"/>
          <w:bCs/>
        </w:rPr>
      </w:pPr>
    </w:p>
    <w:p w14:paraId="694E906D">
      <w:pPr>
        <w:spacing w:after="0"/>
        <w:jc w:val="both"/>
        <w:rPr>
          <w:rFonts w:ascii="Times New Roman" w:hAnsi="Times New Roman"/>
          <w:bCs/>
        </w:rPr>
      </w:pPr>
      <w:r>
        <w:rPr>
          <w:rFonts w:ascii="Times New Roman" w:hAnsi="Times New Roman"/>
          <w:bCs/>
        </w:rPr>
        <w:t>4.12.5. Local de realização</w:t>
      </w:r>
    </w:p>
    <w:p w14:paraId="06078CED">
      <w:pPr>
        <w:spacing w:after="0"/>
        <w:jc w:val="both"/>
        <w:rPr>
          <w:rFonts w:ascii="Times New Roman" w:hAnsi="Times New Roman"/>
          <w:bCs/>
        </w:rPr>
      </w:pPr>
      <w:r>
        <w:rPr>
          <w:rFonts w:ascii="Times New Roman" w:hAnsi="Times New Roman"/>
          <w:bCs/>
        </w:rPr>
        <w:t>4.12.5.1.</w:t>
      </w:r>
      <w:r>
        <w:rPr>
          <w:rFonts w:ascii="Times New Roman" w:hAnsi="Times New Roman"/>
          <w:bCs/>
        </w:rPr>
        <w:tab/>
      </w:r>
      <w:r>
        <w:rPr>
          <w:rFonts w:ascii="Times New Roman" w:hAnsi="Times New Roman"/>
          <w:bCs/>
        </w:rPr>
        <w:t>As oficinas deverão ocorrer em espaço disponibilizado pela Prefeitura, como o Centro de Referência de Assistência Social (CRAS), Centro de Convivência do Idoso (CCI) ou sede do Fundo Social de Solidariedade.</w:t>
      </w:r>
    </w:p>
    <w:p w14:paraId="6AB62614">
      <w:pPr>
        <w:spacing w:after="0"/>
        <w:jc w:val="both"/>
        <w:rPr>
          <w:rFonts w:ascii="Times New Roman" w:hAnsi="Times New Roman"/>
          <w:bCs/>
        </w:rPr>
      </w:pPr>
    </w:p>
    <w:p w14:paraId="68DFC021">
      <w:pPr>
        <w:spacing w:after="0"/>
        <w:jc w:val="both"/>
        <w:rPr>
          <w:rFonts w:ascii="Times New Roman" w:hAnsi="Times New Roman"/>
          <w:bCs/>
        </w:rPr>
      </w:pPr>
      <w:r>
        <w:rPr>
          <w:rFonts w:ascii="Times New Roman" w:hAnsi="Times New Roman"/>
          <w:bCs/>
        </w:rPr>
        <w:t>4.12.6. Registro e avaliação</w:t>
      </w:r>
    </w:p>
    <w:p w14:paraId="6ADA9D49">
      <w:pPr>
        <w:spacing w:after="0"/>
        <w:jc w:val="both"/>
        <w:rPr>
          <w:rFonts w:ascii="Times New Roman" w:hAnsi="Times New Roman"/>
          <w:bCs/>
        </w:rPr>
      </w:pPr>
      <w:r>
        <w:rPr>
          <w:rFonts w:ascii="Times New Roman" w:hAnsi="Times New Roman"/>
          <w:bCs/>
        </w:rPr>
        <w:t>4.12.6.1.</w:t>
      </w:r>
      <w:r>
        <w:rPr>
          <w:rFonts w:ascii="Times New Roman" w:hAnsi="Times New Roman"/>
          <w:bCs/>
        </w:rPr>
        <w:tab/>
      </w:r>
      <w:r>
        <w:rPr>
          <w:rFonts w:ascii="Times New Roman" w:hAnsi="Times New Roman"/>
          <w:bCs/>
        </w:rPr>
        <w:t>O profissional deverá manter registro de frequência dos participantes e elaborar relatório final com descrição das atividades desenvolvidas, produtos confeccionados e avaliação geral do grupo.</w:t>
      </w:r>
    </w:p>
    <w:p w14:paraId="5FD0D78E">
      <w:pPr>
        <w:spacing w:after="0"/>
        <w:jc w:val="both"/>
        <w:rPr>
          <w:rFonts w:ascii="Times New Roman" w:hAnsi="Times New Roman"/>
          <w:bCs/>
        </w:rPr>
      </w:pPr>
      <w:r>
        <w:rPr>
          <w:rFonts w:ascii="Times New Roman" w:hAnsi="Times New Roman"/>
          <w:bCs/>
        </w:rPr>
        <w:t>4.12.6.2.</w:t>
      </w:r>
      <w:r>
        <w:rPr>
          <w:rFonts w:ascii="Times New Roman" w:hAnsi="Times New Roman"/>
          <w:bCs/>
        </w:rPr>
        <w:tab/>
      </w:r>
      <w:r>
        <w:rPr>
          <w:rFonts w:ascii="Times New Roman" w:hAnsi="Times New Roman"/>
          <w:bCs/>
        </w:rPr>
        <w:t>Será incentivada a realização de exposição ou feira local com os produtos confeccionados, ao final do curso.</w:t>
      </w:r>
    </w:p>
    <w:p w14:paraId="69EA3AED">
      <w:pPr>
        <w:spacing w:after="0"/>
        <w:jc w:val="both"/>
        <w:rPr>
          <w:rFonts w:ascii="Times New Roman" w:hAnsi="Times New Roman"/>
          <w:bCs/>
        </w:rPr>
      </w:pPr>
    </w:p>
    <w:p w14:paraId="59E375DB">
      <w:pPr>
        <w:spacing w:after="0"/>
        <w:jc w:val="both"/>
        <w:rPr>
          <w:rFonts w:ascii="Times New Roman" w:hAnsi="Times New Roman"/>
          <w:bCs/>
        </w:rPr>
      </w:pPr>
      <w:r>
        <w:rPr>
          <w:rFonts w:ascii="Times New Roman" w:hAnsi="Times New Roman"/>
          <w:bCs/>
        </w:rPr>
        <w:t>4.12.7. Público-alvo</w:t>
      </w:r>
    </w:p>
    <w:p w14:paraId="062D31A5">
      <w:pPr>
        <w:spacing w:after="0"/>
        <w:jc w:val="both"/>
        <w:rPr>
          <w:rFonts w:ascii="Times New Roman" w:hAnsi="Times New Roman"/>
          <w:bCs/>
        </w:rPr>
      </w:pPr>
      <w:r>
        <w:rPr>
          <w:rFonts w:ascii="Times New Roman" w:hAnsi="Times New Roman"/>
          <w:bCs/>
        </w:rPr>
        <w:t>4.12.7.1.</w:t>
      </w:r>
      <w:r>
        <w:rPr>
          <w:rFonts w:ascii="Times New Roman" w:hAnsi="Times New Roman"/>
          <w:bCs/>
        </w:rPr>
        <w:tab/>
      </w:r>
      <w:r>
        <w:rPr>
          <w:rFonts w:ascii="Times New Roman" w:hAnsi="Times New Roman"/>
          <w:bCs/>
        </w:rPr>
        <w:t>Famílias acompanhadas pelo PAIF;</w:t>
      </w:r>
    </w:p>
    <w:p w14:paraId="0ED64DAD">
      <w:pPr>
        <w:spacing w:after="0"/>
        <w:jc w:val="both"/>
        <w:rPr>
          <w:rFonts w:ascii="Times New Roman" w:hAnsi="Times New Roman"/>
          <w:bCs/>
        </w:rPr>
      </w:pPr>
      <w:r>
        <w:rPr>
          <w:rFonts w:ascii="Times New Roman" w:hAnsi="Times New Roman"/>
          <w:bCs/>
        </w:rPr>
        <w:t>4.12.7.2.</w:t>
      </w:r>
      <w:r>
        <w:rPr>
          <w:rFonts w:ascii="Times New Roman" w:hAnsi="Times New Roman"/>
          <w:bCs/>
        </w:rPr>
        <w:tab/>
      </w:r>
      <w:r>
        <w:rPr>
          <w:rFonts w:ascii="Times New Roman" w:hAnsi="Times New Roman"/>
          <w:bCs/>
        </w:rPr>
        <w:t>Idosos e mulheres integrantes do SCFV;</w:t>
      </w:r>
    </w:p>
    <w:p w14:paraId="173FEA72">
      <w:pPr>
        <w:spacing w:after="0"/>
        <w:jc w:val="both"/>
        <w:rPr>
          <w:rFonts w:ascii="Times New Roman" w:hAnsi="Times New Roman"/>
          <w:bCs/>
        </w:rPr>
      </w:pPr>
      <w:r>
        <w:rPr>
          <w:rFonts w:ascii="Times New Roman" w:hAnsi="Times New Roman"/>
          <w:bCs/>
        </w:rPr>
        <w:t>4.12.7.3.</w:t>
      </w:r>
      <w:r>
        <w:rPr>
          <w:rFonts w:ascii="Times New Roman" w:hAnsi="Times New Roman"/>
          <w:bCs/>
        </w:rPr>
        <w:tab/>
      </w:r>
      <w:r>
        <w:rPr>
          <w:rFonts w:ascii="Times New Roman" w:hAnsi="Times New Roman"/>
          <w:bCs/>
        </w:rPr>
        <w:t>Pessoas referenciadas em ações do Fundo de Solidariedade, especialmente em situação de desemprego, baixa escolaridade ou insegurança de renda.</w:t>
      </w:r>
    </w:p>
    <w:p w14:paraId="06AEB7CA">
      <w:pPr>
        <w:spacing w:after="0"/>
        <w:jc w:val="both"/>
        <w:rPr>
          <w:rFonts w:ascii="Times New Roman" w:hAnsi="Times New Roman"/>
          <w:bCs/>
          <w:lang w:val="en-US"/>
        </w:rPr>
      </w:pPr>
    </w:p>
    <w:p w14:paraId="43964B37">
      <w:pPr>
        <w:spacing w:after="0"/>
        <w:jc w:val="both"/>
        <w:rPr>
          <w:rFonts w:ascii="Times New Roman" w:hAnsi="Times New Roman"/>
          <w:b/>
          <w:bCs/>
        </w:rPr>
      </w:pPr>
      <w:r>
        <w:rPr>
          <w:rFonts w:ascii="Times New Roman" w:hAnsi="Times New Roman"/>
          <w:b/>
          <w:bCs/>
        </w:rPr>
        <w:t>5. EXECUÇÃO DO OBJETO E OBRIGAÇÕES DA CONTRATANTE E CONTRATADA</w:t>
      </w:r>
    </w:p>
    <w:p w14:paraId="2B99A6F5">
      <w:pPr>
        <w:spacing w:after="0"/>
        <w:jc w:val="both"/>
        <w:rPr>
          <w:rFonts w:ascii="Times New Roman" w:hAnsi="Times New Roman"/>
          <w:b/>
          <w:bCs/>
        </w:rPr>
      </w:pPr>
    </w:p>
    <w:p w14:paraId="1FC080C6">
      <w:pPr>
        <w:spacing w:after="0"/>
        <w:jc w:val="both"/>
        <w:rPr>
          <w:rFonts w:ascii="Times New Roman" w:hAnsi="Times New Roman"/>
          <w:bCs/>
        </w:rPr>
      </w:pPr>
      <w:r>
        <w:rPr>
          <w:rFonts w:ascii="Times New Roman" w:hAnsi="Times New Roman"/>
          <w:bCs/>
        </w:rPr>
        <w:t>5.1. EXECUÇÃO DO OBJETO</w:t>
      </w:r>
    </w:p>
    <w:p w14:paraId="205FDF90">
      <w:pPr>
        <w:spacing w:after="0"/>
        <w:jc w:val="both"/>
        <w:rPr>
          <w:rFonts w:ascii="Times New Roman" w:hAnsi="Times New Roman"/>
          <w:bCs/>
        </w:rPr>
      </w:pPr>
      <w:r>
        <w:rPr>
          <w:rFonts w:ascii="Times New Roman" w:hAnsi="Times New Roman"/>
          <w:bCs/>
        </w:rPr>
        <w:t>5.1.1 A execução do objeto deverá seguir uma metodologia participativa, prática e adaptada à realidade social e cultural dos participantes, promovendo a aprendizagem progressiva, a convivência em grupo e o estímulo à autonomia.</w:t>
      </w:r>
    </w:p>
    <w:p w14:paraId="1910689D">
      <w:pPr>
        <w:spacing w:after="0"/>
        <w:jc w:val="both"/>
        <w:rPr>
          <w:rFonts w:ascii="Times New Roman" w:hAnsi="Times New Roman"/>
          <w:bCs/>
        </w:rPr>
      </w:pPr>
      <w:r>
        <w:rPr>
          <w:rFonts w:ascii="Times New Roman" w:hAnsi="Times New Roman"/>
          <w:bCs/>
        </w:rPr>
        <w:t>5.1.2. Planejamento e condução das aulas</w:t>
      </w:r>
    </w:p>
    <w:p w14:paraId="258A0596">
      <w:pPr>
        <w:pStyle w:val="15"/>
        <w:numPr>
          <w:ilvl w:val="3"/>
          <w:numId w:val="20"/>
        </w:numPr>
        <w:spacing w:after="0"/>
        <w:ind w:left="0" w:firstLine="0"/>
        <w:jc w:val="both"/>
        <w:rPr>
          <w:rFonts w:ascii="Times New Roman" w:hAnsi="Times New Roman"/>
          <w:bCs/>
          <w:sz w:val="22"/>
          <w:szCs w:val="22"/>
        </w:rPr>
      </w:pPr>
      <w:r>
        <w:rPr>
          <w:rFonts w:ascii="Times New Roman" w:hAnsi="Times New Roman"/>
          <w:bCs/>
          <w:sz w:val="22"/>
          <w:szCs w:val="22"/>
        </w:rPr>
        <w:t xml:space="preserve"> O(a) profissional contratado(a) deverá apresentar, no início da execução, um plano de aula mensal, contendo:</w:t>
      </w:r>
    </w:p>
    <w:p w14:paraId="3B0507F6">
      <w:pPr>
        <w:spacing w:after="0"/>
        <w:jc w:val="both"/>
        <w:rPr>
          <w:rFonts w:ascii="Times New Roman" w:hAnsi="Times New Roman"/>
          <w:bCs/>
        </w:rPr>
      </w:pPr>
      <w:r>
        <w:rPr>
          <w:rFonts w:ascii="Times New Roman" w:hAnsi="Times New Roman"/>
          <w:bCs/>
        </w:rPr>
        <w:t>5.1.2.1.1. Objetivos de cada encontro;</w:t>
      </w:r>
    </w:p>
    <w:p w14:paraId="4B0F323F">
      <w:pPr>
        <w:spacing w:after="0"/>
        <w:jc w:val="both"/>
        <w:rPr>
          <w:rFonts w:ascii="Times New Roman" w:hAnsi="Times New Roman"/>
          <w:bCs/>
        </w:rPr>
      </w:pPr>
      <w:r>
        <w:rPr>
          <w:rFonts w:ascii="Times New Roman" w:hAnsi="Times New Roman"/>
          <w:bCs/>
        </w:rPr>
        <w:t>5.1.2.1.2.  Conteúdo técnico a ser abordado (pontos, tipos de fio, montagem de peças etc.);</w:t>
      </w:r>
    </w:p>
    <w:p w14:paraId="21077879">
      <w:pPr>
        <w:spacing w:after="0"/>
        <w:jc w:val="both"/>
        <w:rPr>
          <w:rFonts w:ascii="Times New Roman" w:hAnsi="Times New Roman"/>
          <w:bCs/>
        </w:rPr>
      </w:pPr>
      <w:r>
        <w:rPr>
          <w:rFonts w:ascii="Times New Roman" w:hAnsi="Times New Roman"/>
          <w:bCs/>
        </w:rPr>
        <w:t>5.1.2.1.3. Estratégias metodológicas utilizadas;</w:t>
      </w:r>
    </w:p>
    <w:p w14:paraId="36A58EC7">
      <w:pPr>
        <w:spacing w:after="0"/>
        <w:jc w:val="both"/>
        <w:rPr>
          <w:rFonts w:ascii="Times New Roman" w:hAnsi="Times New Roman"/>
          <w:bCs/>
        </w:rPr>
      </w:pPr>
      <w:r>
        <w:rPr>
          <w:rFonts w:ascii="Times New Roman" w:hAnsi="Times New Roman"/>
          <w:bCs/>
        </w:rPr>
        <w:t>5.1.2.1.3. Previsão de materiais e tempo estimado para cada atividade.</w:t>
      </w:r>
    </w:p>
    <w:p w14:paraId="08633373">
      <w:pPr>
        <w:spacing w:after="0"/>
        <w:jc w:val="both"/>
        <w:rPr>
          <w:rFonts w:ascii="Times New Roman" w:hAnsi="Times New Roman"/>
          <w:bCs/>
        </w:rPr>
      </w:pPr>
      <w:r>
        <w:rPr>
          <w:rFonts w:ascii="Times New Roman" w:hAnsi="Times New Roman"/>
          <w:bCs/>
        </w:rPr>
        <w:t>5.1.3. As aulas deverão ser desenvolvidas de forma:</w:t>
      </w:r>
    </w:p>
    <w:p w14:paraId="60B97D5F">
      <w:pPr>
        <w:pStyle w:val="15"/>
        <w:numPr>
          <w:ilvl w:val="3"/>
          <w:numId w:val="21"/>
        </w:numPr>
        <w:spacing w:after="0"/>
        <w:ind w:left="0" w:firstLine="0"/>
        <w:jc w:val="both"/>
        <w:rPr>
          <w:rFonts w:ascii="Times New Roman" w:hAnsi="Times New Roman"/>
          <w:bCs/>
          <w:sz w:val="22"/>
          <w:szCs w:val="22"/>
        </w:rPr>
      </w:pPr>
      <w:r>
        <w:rPr>
          <w:rFonts w:ascii="Times New Roman" w:hAnsi="Times New Roman"/>
          <w:bCs/>
          <w:sz w:val="22"/>
          <w:szCs w:val="22"/>
        </w:rPr>
        <w:t xml:space="preserve"> Dialógica, respeitando o tempo de aprendizagem de cada participante;</w:t>
      </w:r>
    </w:p>
    <w:p w14:paraId="470B8100">
      <w:pPr>
        <w:pStyle w:val="15"/>
        <w:numPr>
          <w:ilvl w:val="3"/>
          <w:numId w:val="21"/>
        </w:numPr>
        <w:spacing w:after="0"/>
        <w:ind w:left="0" w:firstLine="0"/>
        <w:jc w:val="both"/>
        <w:rPr>
          <w:rFonts w:ascii="Times New Roman" w:hAnsi="Times New Roman"/>
          <w:bCs/>
          <w:sz w:val="22"/>
          <w:szCs w:val="22"/>
        </w:rPr>
      </w:pPr>
      <w:r>
        <w:rPr>
          <w:rFonts w:ascii="Times New Roman" w:hAnsi="Times New Roman"/>
          <w:bCs/>
          <w:sz w:val="22"/>
          <w:szCs w:val="22"/>
        </w:rPr>
        <w:t xml:space="preserve"> Prática, com demonstração, acompanhamento individual e produção durante a oficina;</w:t>
      </w:r>
    </w:p>
    <w:p w14:paraId="1F60AE86">
      <w:pPr>
        <w:pStyle w:val="15"/>
        <w:numPr>
          <w:ilvl w:val="3"/>
          <w:numId w:val="21"/>
        </w:numPr>
        <w:spacing w:after="0"/>
        <w:ind w:left="0" w:firstLine="0"/>
        <w:jc w:val="both"/>
        <w:rPr>
          <w:rFonts w:ascii="Times New Roman" w:hAnsi="Times New Roman"/>
          <w:bCs/>
          <w:sz w:val="22"/>
          <w:szCs w:val="22"/>
        </w:rPr>
      </w:pPr>
      <w:r>
        <w:rPr>
          <w:rFonts w:ascii="Times New Roman" w:hAnsi="Times New Roman"/>
          <w:bCs/>
          <w:sz w:val="22"/>
          <w:szCs w:val="22"/>
        </w:rPr>
        <w:t xml:space="preserve"> Criativa, estimulando a expressão e valorização dos saberes locais;</w:t>
      </w:r>
    </w:p>
    <w:p w14:paraId="5B141622">
      <w:pPr>
        <w:pStyle w:val="15"/>
        <w:numPr>
          <w:ilvl w:val="3"/>
          <w:numId w:val="21"/>
        </w:numPr>
        <w:spacing w:after="0"/>
        <w:ind w:left="0" w:firstLine="0"/>
        <w:jc w:val="both"/>
        <w:rPr>
          <w:rFonts w:ascii="Times New Roman" w:hAnsi="Times New Roman"/>
          <w:bCs/>
          <w:sz w:val="22"/>
          <w:szCs w:val="22"/>
        </w:rPr>
      </w:pPr>
      <w:r>
        <w:rPr>
          <w:rFonts w:ascii="Times New Roman" w:hAnsi="Times New Roman"/>
          <w:bCs/>
          <w:sz w:val="22"/>
          <w:szCs w:val="22"/>
        </w:rPr>
        <w:t>Inclusiva, promovendo a participação ativa de todos, inclusive pessoas idosas, com deficiência ou baixa escolaridade.</w:t>
      </w:r>
    </w:p>
    <w:p w14:paraId="2CA1ECD2">
      <w:pPr>
        <w:spacing w:after="0"/>
        <w:jc w:val="both"/>
        <w:rPr>
          <w:rFonts w:ascii="Times New Roman" w:hAnsi="Times New Roman"/>
          <w:bCs/>
        </w:rPr>
      </w:pPr>
      <w:r>
        <w:rPr>
          <w:rFonts w:ascii="Times New Roman" w:hAnsi="Times New Roman"/>
          <w:bCs/>
        </w:rPr>
        <w:t>5.1.4. Organização das turmas</w:t>
      </w:r>
    </w:p>
    <w:p w14:paraId="5B06FF4A">
      <w:pPr>
        <w:spacing w:after="0"/>
        <w:jc w:val="both"/>
        <w:rPr>
          <w:rFonts w:ascii="Times New Roman" w:hAnsi="Times New Roman"/>
          <w:bCs/>
        </w:rPr>
      </w:pPr>
      <w:r>
        <w:rPr>
          <w:rFonts w:ascii="Times New Roman" w:hAnsi="Times New Roman"/>
          <w:bCs/>
        </w:rPr>
        <w:t>5.1.4.1. As turmas serão organizadas com base na demanda identificada pelo CRAS e/ou Fundo Social, podendo envolver:</w:t>
      </w:r>
    </w:p>
    <w:p w14:paraId="367CB344">
      <w:pPr>
        <w:spacing w:after="0"/>
        <w:jc w:val="both"/>
        <w:rPr>
          <w:rFonts w:ascii="Times New Roman" w:hAnsi="Times New Roman"/>
          <w:bCs/>
        </w:rPr>
      </w:pPr>
      <w:r>
        <w:rPr>
          <w:rFonts w:ascii="Times New Roman" w:hAnsi="Times New Roman"/>
          <w:bCs/>
        </w:rPr>
        <w:t>5.1.4.1.1. Grupos do SCFV (idosos, mulheres, adolescentes);</w:t>
      </w:r>
    </w:p>
    <w:p w14:paraId="68F61B6E">
      <w:pPr>
        <w:spacing w:after="0"/>
        <w:jc w:val="both"/>
        <w:rPr>
          <w:rFonts w:ascii="Times New Roman" w:hAnsi="Times New Roman"/>
          <w:bCs/>
        </w:rPr>
      </w:pPr>
      <w:r>
        <w:rPr>
          <w:rFonts w:ascii="Times New Roman" w:hAnsi="Times New Roman"/>
          <w:bCs/>
        </w:rPr>
        <w:t>5.1.4.1.2. Famílias acompanhadas pelo PAIF;</w:t>
      </w:r>
    </w:p>
    <w:p w14:paraId="44874219">
      <w:pPr>
        <w:spacing w:after="0"/>
        <w:jc w:val="both"/>
        <w:rPr>
          <w:rFonts w:ascii="Times New Roman" w:hAnsi="Times New Roman"/>
          <w:bCs/>
        </w:rPr>
      </w:pPr>
      <w:r>
        <w:rPr>
          <w:rFonts w:ascii="Times New Roman" w:hAnsi="Times New Roman"/>
          <w:bCs/>
        </w:rPr>
        <w:t>5.1.4.1.3. Participantes de programas de inclusão produtiva ou encaminhados por técnicos da rede socioassistencial.</w:t>
      </w:r>
    </w:p>
    <w:p w14:paraId="13FF8B95">
      <w:pPr>
        <w:spacing w:after="0"/>
        <w:jc w:val="both"/>
        <w:rPr>
          <w:rFonts w:ascii="Times New Roman" w:hAnsi="Times New Roman"/>
          <w:bCs/>
        </w:rPr>
      </w:pPr>
      <w:r>
        <w:rPr>
          <w:rFonts w:ascii="Times New Roman" w:hAnsi="Times New Roman"/>
          <w:bCs/>
        </w:rPr>
        <w:t>5.1.4.2. A metodologia deverá permitir o funcionamento com:</w:t>
      </w:r>
    </w:p>
    <w:p w14:paraId="4D9A8614">
      <w:pPr>
        <w:spacing w:after="0"/>
        <w:jc w:val="both"/>
        <w:rPr>
          <w:rFonts w:ascii="Times New Roman" w:hAnsi="Times New Roman"/>
          <w:bCs/>
        </w:rPr>
      </w:pPr>
      <w:r>
        <w:rPr>
          <w:rFonts w:ascii="Times New Roman" w:hAnsi="Times New Roman"/>
          <w:bCs/>
        </w:rPr>
        <w:t>5.1.4.2.1. Até duas turmas por mês, com encontros alternados (manhã/tarde ou dias distintos);</w:t>
      </w:r>
    </w:p>
    <w:p w14:paraId="3C169AE3">
      <w:pPr>
        <w:spacing w:after="0"/>
        <w:jc w:val="both"/>
        <w:rPr>
          <w:rFonts w:ascii="Times New Roman" w:hAnsi="Times New Roman"/>
          <w:bCs/>
        </w:rPr>
      </w:pPr>
      <w:r>
        <w:rPr>
          <w:rFonts w:ascii="Times New Roman" w:hAnsi="Times New Roman"/>
          <w:bCs/>
        </w:rPr>
        <w:t>5.1.4.2.2. Possibilidade de rotatividade e acolhimento de novos participantes ao longo do período contratual.</w:t>
      </w:r>
    </w:p>
    <w:p w14:paraId="4A40C657">
      <w:pPr>
        <w:spacing w:after="0"/>
        <w:jc w:val="both"/>
        <w:rPr>
          <w:rFonts w:ascii="Times New Roman" w:hAnsi="Times New Roman"/>
          <w:bCs/>
        </w:rPr>
      </w:pPr>
      <w:r>
        <w:rPr>
          <w:rFonts w:ascii="Times New Roman" w:hAnsi="Times New Roman"/>
          <w:bCs/>
        </w:rPr>
        <w:t>5.1.5. Frequência e controle</w:t>
      </w:r>
    </w:p>
    <w:p w14:paraId="3205C336">
      <w:pPr>
        <w:spacing w:after="0"/>
        <w:jc w:val="both"/>
        <w:rPr>
          <w:rFonts w:ascii="Times New Roman" w:hAnsi="Times New Roman"/>
          <w:bCs/>
        </w:rPr>
      </w:pPr>
      <w:r>
        <w:rPr>
          <w:rFonts w:ascii="Times New Roman" w:hAnsi="Times New Roman"/>
          <w:bCs/>
        </w:rPr>
        <w:t>5.1.5.1. Será exigido o preenchimento de lista de presença dos participantes em cada encontro;</w:t>
      </w:r>
    </w:p>
    <w:p w14:paraId="221EACA9">
      <w:pPr>
        <w:spacing w:after="0"/>
        <w:jc w:val="both"/>
        <w:rPr>
          <w:rFonts w:ascii="Times New Roman" w:hAnsi="Times New Roman"/>
          <w:bCs/>
        </w:rPr>
      </w:pPr>
      <w:r>
        <w:rPr>
          <w:rFonts w:ascii="Times New Roman" w:hAnsi="Times New Roman"/>
          <w:bCs/>
        </w:rPr>
        <w:t>5.1.5.2. O profissional deverá manter registro das atividades realizadas, com apoio fotográfico, sempre que possível, para fins de prestação de contas e divulgação institucional;</w:t>
      </w:r>
    </w:p>
    <w:p w14:paraId="0DD29229">
      <w:pPr>
        <w:spacing w:after="0"/>
        <w:jc w:val="both"/>
        <w:rPr>
          <w:rFonts w:ascii="Times New Roman" w:hAnsi="Times New Roman"/>
          <w:bCs/>
        </w:rPr>
      </w:pPr>
      <w:r>
        <w:rPr>
          <w:rFonts w:ascii="Times New Roman" w:hAnsi="Times New Roman"/>
          <w:bCs/>
        </w:rPr>
        <w:t>5.1.5.3. As oficinas deverão ser supervisionadas periodicamente por técnico da Secretaria de Assistência Social, que validará as informações e acompanhará o cumprimento do cronograma.</w:t>
      </w:r>
    </w:p>
    <w:p w14:paraId="623DDC4D">
      <w:pPr>
        <w:spacing w:after="0"/>
        <w:jc w:val="both"/>
        <w:rPr>
          <w:rFonts w:ascii="Times New Roman" w:hAnsi="Times New Roman"/>
          <w:bCs/>
        </w:rPr>
      </w:pPr>
      <w:r>
        <w:rPr>
          <w:rFonts w:ascii="Times New Roman" w:hAnsi="Times New Roman"/>
          <w:bCs/>
        </w:rPr>
        <w:t>5.1.6. Encerramento e resultados</w:t>
      </w:r>
    </w:p>
    <w:p w14:paraId="7A3952A8">
      <w:pPr>
        <w:spacing w:after="0"/>
        <w:jc w:val="both"/>
        <w:rPr>
          <w:rFonts w:ascii="Times New Roman" w:hAnsi="Times New Roman"/>
          <w:bCs/>
        </w:rPr>
      </w:pPr>
      <w:r>
        <w:rPr>
          <w:rFonts w:ascii="Times New Roman" w:hAnsi="Times New Roman"/>
          <w:bCs/>
        </w:rPr>
        <w:t>5.1.6.1. Ao final de cada ciclo (mensal ou semestral), será incentivada a realização de exposições, feiras ou encontros de socialização, com os produtos confeccionados nas oficinas;</w:t>
      </w:r>
    </w:p>
    <w:p w14:paraId="0424EB53">
      <w:pPr>
        <w:spacing w:after="0"/>
        <w:jc w:val="both"/>
        <w:rPr>
          <w:rFonts w:ascii="Times New Roman" w:hAnsi="Times New Roman"/>
          <w:bCs/>
        </w:rPr>
      </w:pPr>
      <w:r>
        <w:rPr>
          <w:rFonts w:ascii="Times New Roman" w:hAnsi="Times New Roman"/>
          <w:bCs/>
        </w:rPr>
        <w:t>5.1.6.2. O(a) instrutor(a) apresentará um relatório final, contendo:</w:t>
      </w:r>
    </w:p>
    <w:p w14:paraId="17647F09">
      <w:pPr>
        <w:spacing w:after="0"/>
        <w:jc w:val="both"/>
        <w:rPr>
          <w:rFonts w:ascii="Times New Roman" w:hAnsi="Times New Roman"/>
          <w:bCs/>
        </w:rPr>
      </w:pPr>
      <w:r>
        <w:rPr>
          <w:rFonts w:ascii="Times New Roman" w:hAnsi="Times New Roman"/>
          <w:bCs/>
        </w:rPr>
        <w:t>5.1.6.2.1. Lista consolidada de participantes;</w:t>
      </w:r>
    </w:p>
    <w:p w14:paraId="056A325F">
      <w:pPr>
        <w:spacing w:after="0"/>
        <w:jc w:val="both"/>
        <w:rPr>
          <w:rFonts w:ascii="Times New Roman" w:hAnsi="Times New Roman"/>
          <w:bCs/>
        </w:rPr>
      </w:pPr>
      <w:r>
        <w:rPr>
          <w:rFonts w:ascii="Times New Roman" w:hAnsi="Times New Roman"/>
          <w:bCs/>
        </w:rPr>
        <w:t>5.1.6.2.2. Avaliação geral do processo;</w:t>
      </w:r>
    </w:p>
    <w:p w14:paraId="561B1F88">
      <w:pPr>
        <w:spacing w:after="0"/>
        <w:jc w:val="both"/>
        <w:rPr>
          <w:rFonts w:ascii="Times New Roman" w:hAnsi="Times New Roman"/>
          <w:bCs/>
        </w:rPr>
      </w:pPr>
      <w:r>
        <w:rPr>
          <w:rFonts w:ascii="Times New Roman" w:hAnsi="Times New Roman"/>
          <w:bCs/>
        </w:rPr>
        <w:t>5.1.6.2.3. Dificuldades encontradas;</w:t>
      </w:r>
    </w:p>
    <w:p w14:paraId="69958702">
      <w:pPr>
        <w:spacing w:after="0"/>
        <w:jc w:val="both"/>
        <w:rPr>
          <w:rFonts w:ascii="Times New Roman" w:hAnsi="Times New Roman"/>
          <w:bCs/>
        </w:rPr>
      </w:pPr>
      <w:r>
        <w:rPr>
          <w:rFonts w:ascii="Times New Roman" w:hAnsi="Times New Roman"/>
          <w:bCs/>
        </w:rPr>
        <w:t>5.1.6.2.4. Sugestões para aprimoramento.</w:t>
      </w:r>
    </w:p>
    <w:p w14:paraId="76A569C0">
      <w:pPr>
        <w:spacing w:after="0"/>
        <w:jc w:val="both"/>
        <w:rPr>
          <w:rFonts w:ascii="Times New Roman" w:hAnsi="Times New Roman"/>
          <w:bCs/>
        </w:rPr>
      </w:pPr>
      <w:r>
        <w:rPr>
          <w:rFonts w:ascii="Times New Roman" w:hAnsi="Times New Roman"/>
          <w:bCs/>
        </w:rPr>
        <w:t>5.1.7. Essa metodologia busca garantir que o serviço seja executado com eficiência técnica e sensibilidade social, promovendo um ambiente de aprendizagem, integração comunitária e empoderamento dos participantes.</w:t>
      </w:r>
    </w:p>
    <w:p w14:paraId="02618762">
      <w:pPr>
        <w:spacing w:after="0"/>
        <w:jc w:val="both"/>
        <w:rPr>
          <w:rFonts w:ascii="Times New Roman" w:hAnsi="Times New Roman"/>
          <w:bCs/>
        </w:rPr>
      </w:pPr>
      <w:r>
        <w:rPr>
          <w:rFonts w:ascii="Times New Roman" w:hAnsi="Times New Roman"/>
          <w:bCs/>
        </w:rPr>
        <w:t>5.1.8. As oficinas serão desenvolvidas de acordo com o planejamento técnico da Secretaria Municipal de Assistência Social. O cronograma para definição de carga horaria e organização referente a dias e turmas das oficinas ficará a cargo da Coordenação da Secretaria Municipal de Assistência Social, sendo elaborado em conjunto calendário de oficinas.</w:t>
      </w:r>
    </w:p>
    <w:p w14:paraId="72935BDE">
      <w:pPr>
        <w:spacing w:after="0"/>
        <w:jc w:val="both"/>
        <w:rPr>
          <w:rFonts w:ascii="Times New Roman" w:hAnsi="Times New Roman"/>
          <w:bCs/>
        </w:rPr>
      </w:pPr>
      <w:r>
        <w:rPr>
          <w:rFonts w:ascii="Times New Roman" w:hAnsi="Times New Roman"/>
          <w:bCs/>
        </w:rPr>
        <w:t xml:space="preserve">5.1.9. Os materiais e equipamentos necessários ao desenvolvimento das oficinas serão fornecidos pela Secretaria Municipal de Assistência Social. Caso o órgão não disponha dos materiais ou equipamentos solicitados pelo contratado, o mesmo deverá fazer a substituição com os itens que o município dispuser. </w:t>
      </w:r>
    </w:p>
    <w:p w14:paraId="1A38465E">
      <w:pPr>
        <w:spacing w:after="0"/>
        <w:jc w:val="both"/>
        <w:rPr>
          <w:rFonts w:ascii="Times New Roman" w:hAnsi="Times New Roman"/>
          <w:bCs/>
        </w:rPr>
      </w:pPr>
      <w:r>
        <w:rPr>
          <w:rFonts w:ascii="Times New Roman" w:hAnsi="Times New Roman"/>
          <w:bCs/>
        </w:rPr>
        <w:t xml:space="preserve">5.1.10. O instrutor/oficineiro contratado deverá, a cada dia de prestação de serviço, preencher a lista de presença, a qual deverá ser entregue a coordenação da Secretaria Municipal de Assistência Social juntamente com a Coordenação do Fundo de solidariedade. </w:t>
      </w:r>
    </w:p>
    <w:p w14:paraId="7BF05225">
      <w:pPr>
        <w:spacing w:after="0"/>
        <w:jc w:val="both"/>
        <w:rPr>
          <w:rFonts w:ascii="Times New Roman" w:hAnsi="Times New Roman"/>
          <w:bCs/>
        </w:rPr>
      </w:pPr>
      <w:r>
        <w:rPr>
          <w:rFonts w:ascii="Times New Roman" w:hAnsi="Times New Roman"/>
          <w:bCs/>
        </w:rPr>
        <w:t>5.1.11. O custeio de deslocamento para o equipamento para a execução do serviço contratado será a cargo do contratado, sem qualquer forma de reembolso.</w:t>
      </w:r>
    </w:p>
    <w:p w14:paraId="4D8C5904">
      <w:pPr>
        <w:spacing w:after="0"/>
        <w:jc w:val="both"/>
        <w:rPr>
          <w:rFonts w:ascii="Times New Roman" w:hAnsi="Times New Roman"/>
          <w:bCs/>
        </w:rPr>
      </w:pPr>
      <w:r>
        <w:rPr>
          <w:rFonts w:ascii="Times New Roman" w:hAnsi="Times New Roman"/>
          <w:bCs/>
        </w:rPr>
        <w:t>5.1.12.  Mediante a contratação da empresa, será elaborado em conjunto, oficineiro/instrutor, Equipe Técnica de Referência e Coordenação da Secretaria Municipal de Assistência Social, um Projeto para execução das oficinas, levando em consideração a demanda do município e ajustando-as às demandas do Serviço e normativas do Sistema Único de Assistência Social – SUAS e demais legislações pertinentes ao serviço.</w:t>
      </w:r>
    </w:p>
    <w:p w14:paraId="1C3FC6CC">
      <w:pPr>
        <w:spacing w:after="0"/>
        <w:jc w:val="both"/>
        <w:rPr>
          <w:rFonts w:ascii="Times New Roman" w:hAnsi="Times New Roman"/>
          <w:bCs/>
        </w:rPr>
      </w:pPr>
      <w:r>
        <w:rPr>
          <w:rFonts w:ascii="Times New Roman" w:hAnsi="Times New Roman"/>
          <w:bCs/>
        </w:rPr>
        <w:t>5.1.13.  O instrutor/oficineiro executará as atividades semanais de acordo com a demanda de serviço da Secretaria Municipal de Assistência Social.</w:t>
      </w:r>
    </w:p>
    <w:p w14:paraId="55BA3981">
      <w:pPr>
        <w:spacing w:after="0"/>
        <w:jc w:val="both"/>
        <w:rPr>
          <w:rFonts w:ascii="Times New Roman" w:hAnsi="Times New Roman"/>
          <w:bCs/>
        </w:rPr>
      </w:pPr>
      <w:r>
        <w:rPr>
          <w:rFonts w:ascii="Times New Roman" w:hAnsi="Times New Roman"/>
          <w:bCs/>
        </w:rPr>
        <w:t>5.1.14.  Poderão ocorrer situações em que será solicitada a realização das atividades em dias, horários (incluindo fins de semana e horário noturno) e locais públicos e/ou privados, que serão acordadas entre as partes e comunicadas, pela Coordenação da Secretaria Municipal de Assistência Social.</w:t>
      </w:r>
    </w:p>
    <w:p w14:paraId="643CE8F2">
      <w:pPr>
        <w:spacing w:after="0"/>
        <w:jc w:val="both"/>
        <w:rPr>
          <w:rFonts w:ascii="Times New Roman" w:hAnsi="Times New Roman"/>
          <w:bCs/>
        </w:rPr>
      </w:pPr>
      <w:r>
        <w:rPr>
          <w:rFonts w:ascii="Times New Roman" w:hAnsi="Times New Roman"/>
          <w:bCs/>
        </w:rPr>
        <w:t>5.1.15.  A contratação de instrutor/oficineiro não cria vínculo empregatício com a municipalidade.</w:t>
      </w:r>
    </w:p>
    <w:p w14:paraId="0FC17903">
      <w:pPr>
        <w:spacing w:after="0"/>
        <w:jc w:val="both"/>
        <w:rPr>
          <w:rFonts w:ascii="Times New Roman" w:hAnsi="Times New Roman"/>
          <w:bCs/>
        </w:rPr>
      </w:pPr>
      <w:r>
        <w:rPr>
          <w:rFonts w:ascii="Times New Roman" w:hAnsi="Times New Roman"/>
          <w:bCs/>
        </w:rPr>
        <w:t xml:space="preserve">5.1.16. Atividades do prestador de serviços devem incluir: </w:t>
      </w:r>
    </w:p>
    <w:p w14:paraId="0C4C2D8D">
      <w:pPr>
        <w:spacing w:after="0"/>
        <w:jc w:val="both"/>
        <w:rPr>
          <w:rFonts w:ascii="Times New Roman" w:hAnsi="Times New Roman"/>
          <w:bCs/>
        </w:rPr>
      </w:pPr>
      <w:r>
        <w:rPr>
          <w:rFonts w:ascii="Times New Roman" w:hAnsi="Times New Roman"/>
          <w:bCs/>
        </w:rPr>
        <w:t>a) Executar as atividade e demandas solicitadas, para que todos os usuários possam desfrutar do serviço com qualidade;</w:t>
      </w:r>
    </w:p>
    <w:p w14:paraId="617C3C4F">
      <w:pPr>
        <w:spacing w:after="0"/>
        <w:jc w:val="both"/>
        <w:rPr>
          <w:rFonts w:ascii="Times New Roman" w:hAnsi="Times New Roman"/>
          <w:bCs/>
        </w:rPr>
      </w:pPr>
      <w:r>
        <w:rPr>
          <w:rFonts w:ascii="Times New Roman" w:hAnsi="Times New Roman"/>
          <w:bCs/>
        </w:rPr>
        <w:t>b) Se responsabilizar pelas técnicas definidas pela equipe de Coordenação da Secretaria Municipal de Assistência Social e de acordo com o Termo de Referência, que serão aplicados nos usuários;</w:t>
      </w:r>
    </w:p>
    <w:p w14:paraId="7622847A">
      <w:pPr>
        <w:spacing w:after="0"/>
        <w:jc w:val="both"/>
        <w:rPr>
          <w:rFonts w:ascii="Times New Roman" w:hAnsi="Times New Roman"/>
          <w:bCs/>
        </w:rPr>
      </w:pPr>
      <w:r>
        <w:rPr>
          <w:rFonts w:ascii="Times New Roman" w:hAnsi="Times New Roman"/>
          <w:bCs/>
        </w:rPr>
        <w:t xml:space="preserve">c) Ter conhecimento, ciência e noções, ou buscar informações sobre cada indivíduo que participará das atividades, como alergias e outros fatores prejudiciais à saúde dos mesmos durante o período de realização da oficina; </w:t>
      </w:r>
    </w:p>
    <w:p w14:paraId="25413E19">
      <w:pPr>
        <w:spacing w:after="0"/>
        <w:jc w:val="both"/>
        <w:rPr>
          <w:rFonts w:ascii="Times New Roman" w:hAnsi="Times New Roman"/>
          <w:bCs/>
        </w:rPr>
      </w:pPr>
      <w:r>
        <w:rPr>
          <w:rFonts w:ascii="Times New Roman" w:hAnsi="Times New Roman"/>
          <w:bCs/>
        </w:rPr>
        <w:t>d) O profissional contratado deverá usar equipamentos de proteção, quando necessários, para garantir sua integridade física, bem como exigir que os alunos e participantes também usem afim de evitar qualquer acidente pessoal;</w:t>
      </w:r>
    </w:p>
    <w:p w14:paraId="52F80FA3">
      <w:pPr>
        <w:spacing w:after="0"/>
        <w:jc w:val="both"/>
        <w:rPr>
          <w:rFonts w:ascii="Times New Roman" w:hAnsi="Times New Roman"/>
          <w:bCs/>
        </w:rPr>
      </w:pPr>
      <w:r>
        <w:rPr>
          <w:rFonts w:ascii="Times New Roman" w:hAnsi="Times New Roman"/>
          <w:bCs/>
        </w:rPr>
        <w:t xml:space="preserve">e) Nos casos da necessidade de equipamentos de proteção individual (EPI) para os participantes das oficinas, deverá o prestador de serviços comunicar a coordenação da Secretaria Municipal de Assistência Social anteriormente, para que seja organizada sua providencia; </w:t>
      </w:r>
    </w:p>
    <w:p w14:paraId="117CAFCB">
      <w:pPr>
        <w:spacing w:after="0"/>
        <w:jc w:val="both"/>
        <w:rPr>
          <w:rFonts w:ascii="Times New Roman" w:hAnsi="Times New Roman"/>
          <w:bCs/>
        </w:rPr>
      </w:pPr>
      <w:r>
        <w:rPr>
          <w:rFonts w:ascii="Times New Roman" w:hAnsi="Times New Roman"/>
          <w:bCs/>
        </w:rPr>
        <w:t>f) Casos de desavenças, empecilhos, contratempo ou inconveniências por parte dos participantes deveram ser comunicados a coordenação da Secretaria Municipal de Assistência Social para que medidas sejam tomadas, para garantir o com funcionamento e aprendizagem dos demais participantes;</w:t>
      </w:r>
    </w:p>
    <w:p w14:paraId="7770AE79">
      <w:pPr>
        <w:spacing w:after="0"/>
        <w:jc w:val="both"/>
        <w:rPr>
          <w:rFonts w:ascii="Times New Roman" w:hAnsi="Times New Roman"/>
          <w:bCs/>
        </w:rPr>
      </w:pPr>
      <w:r>
        <w:rPr>
          <w:rFonts w:ascii="Times New Roman" w:hAnsi="Times New Roman"/>
          <w:bCs/>
        </w:rPr>
        <w:t>g) Verificar qualidade e validade dos produtos e materiais a serem utilizados antes dos procedimentos e atividades;</w:t>
      </w:r>
    </w:p>
    <w:p w14:paraId="38E24CD9">
      <w:pPr>
        <w:spacing w:after="0"/>
        <w:jc w:val="both"/>
        <w:rPr>
          <w:rFonts w:ascii="Times New Roman" w:hAnsi="Times New Roman"/>
          <w:bCs/>
        </w:rPr>
      </w:pPr>
      <w:r>
        <w:rPr>
          <w:rFonts w:ascii="Times New Roman" w:hAnsi="Times New Roman"/>
          <w:bCs/>
        </w:rPr>
        <w:t>h) Fazer levantamento de lista de materiais, sempre que solicitado, para a execução do projeto;</w:t>
      </w:r>
    </w:p>
    <w:p w14:paraId="5CAAE218">
      <w:pPr>
        <w:spacing w:after="0"/>
        <w:jc w:val="both"/>
        <w:rPr>
          <w:rFonts w:ascii="Times New Roman" w:hAnsi="Times New Roman"/>
          <w:bCs/>
        </w:rPr>
      </w:pPr>
      <w:r>
        <w:rPr>
          <w:rFonts w:ascii="Times New Roman" w:hAnsi="Times New Roman"/>
          <w:bCs/>
        </w:rPr>
        <w:t>5.1.17. As atividades poderão ser suspensas ou interrompidas de maneira definitiva, caso a demanda seja baixa ou se o serviço for prestado com qualidade insuficiente (na segunda hipótese, o serviço só será suspenso ou interrompido, desde que, as profissionais técnicas da Secretaria de Assistência Social, justifiquem formalmente a medida adotada).</w:t>
      </w:r>
    </w:p>
    <w:p w14:paraId="22B09494">
      <w:pPr>
        <w:spacing w:after="0"/>
        <w:jc w:val="both"/>
        <w:rPr>
          <w:rFonts w:ascii="Times New Roman" w:hAnsi="Times New Roman"/>
          <w:bCs/>
        </w:rPr>
      </w:pPr>
      <w:r>
        <w:rPr>
          <w:rFonts w:ascii="Times New Roman" w:hAnsi="Times New Roman"/>
          <w:bCs/>
        </w:rPr>
        <w:t xml:space="preserve">5.1.18. A contratada deverá se responsabilizar por lista de presença dos usuários. </w:t>
      </w:r>
    </w:p>
    <w:p w14:paraId="6B40ADC8">
      <w:pPr>
        <w:spacing w:after="0"/>
        <w:jc w:val="both"/>
        <w:rPr>
          <w:rFonts w:ascii="Times New Roman" w:hAnsi="Times New Roman"/>
          <w:bCs/>
        </w:rPr>
      </w:pPr>
      <w:r>
        <w:rPr>
          <w:rFonts w:ascii="Times New Roman" w:hAnsi="Times New Roman"/>
          <w:bCs/>
        </w:rPr>
        <w:t xml:space="preserve">5.1.19. A contratada deverá participar de planejamento e reunião de equipe e planejamento quando for solicitado, as mesmas devendo contar como carga horaria. </w:t>
      </w:r>
    </w:p>
    <w:p w14:paraId="2B57BE74">
      <w:pPr>
        <w:spacing w:after="0"/>
        <w:jc w:val="both"/>
        <w:rPr>
          <w:rFonts w:ascii="Times New Roman" w:hAnsi="Times New Roman"/>
          <w:bCs/>
        </w:rPr>
      </w:pPr>
      <w:r>
        <w:rPr>
          <w:rFonts w:ascii="Times New Roman" w:hAnsi="Times New Roman"/>
          <w:bCs/>
        </w:rPr>
        <w:t>5.1.20. 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14BB49AC">
      <w:pPr>
        <w:spacing w:after="0" w:line="276" w:lineRule="auto"/>
        <w:jc w:val="both"/>
        <w:rPr>
          <w:rFonts w:ascii="Times New Roman" w:hAnsi="Times New Roman"/>
        </w:rPr>
      </w:pPr>
    </w:p>
    <w:p w14:paraId="0280BA5C">
      <w:pPr>
        <w:spacing w:after="0" w:line="276" w:lineRule="auto"/>
        <w:jc w:val="both"/>
        <w:rPr>
          <w:rFonts w:ascii="Times New Roman" w:hAnsi="Times New Roman"/>
        </w:rPr>
      </w:pPr>
      <w:r>
        <w:rPr>
          <w:rFonts w:ascii="Times New Roman" w:hAnsi="Times New Roman"/>
        </w:rPr>
        <w:t>5.2. SÃO OBRIGAÇÕES DA CONTRATANTE:</w:t>
      </w:r>
    </w:p>
    <w:p w14:paraId="0783C4B9">
      <w:pPr>
        <w:spacing w:after="0" w:line="276" w:lineRule="auto"/>
        <w:jc w:val="both"/>
        <w:rPr>
          <w:rFonts w:ascii="Times New Roman" w:hAnsi="Times New Roman"/>
        </w:rPr>
      </w:pPr>
      <w:r>
        <w:rPr>
          <w:rFonts w:ascii="Times New Roman" w:hAnsi="Times New Roman"/>
        </w:rPr>
        <w:t>5.2.1. Exigir o cumprimento de todas as obrigações assumidas pela CONTRATADA, de acordo com as cláusulas contratuais e os termos de sua proposta;</w:t>
      </w:r>
    </w:p>
    <w:p w14:paraId="22511FCD">
      <w:pPr>
        <w:spacing w:after="0" w:line="276" w:lineRule="auto"/>
        <w:jc w:val="both"/>
        <w:rPr>
          <w:rFonts w:ascii="Times New Roman" w:hAnsi="Times New Roman"/>
        </w:rPr>
      </w:pPr>
      <w:r>
        <w:rPr>
          <w:rFonts w:ascii="Times New Roman" w:hAnsi="Times New Roman"/>
        </w:rPr>
        <w:t>5.2.2. Acompanhar, fiscalizar e conferir os serviços executados pela CONTRATADA;</w:t>
      </w:r>
    </w:p>
    <w:p w14:paraId="3D90AAF7">
      <w:pPr>
        <w:spacing w:after="0" w:line="276" w:lineRule="auto"/>
        <w:jc w:val="both"/>
        <w:rPr>
          <w:rFonts w:ascii="Times New Roman" w:hAnsi="Times New Roman"/>
        </w:rPr>
      </w:pPr>
      <w:r>
        <w:rPr>
          <w:rFonts w:ascii="Times New Roman" w:hAnsi="Times New Roman"/>
        </w:rPr>
        <w:t>5.2.3. Receber o objeto no prazo e condições estabelecidas na solicitação da compra;</w:t>
      </w:r>
    </w:p>
    <w:p w14:paraId="5DA8F04B">
      <w:pPr>
        <w:spacing w:after="0" w:line="276" w:lineRule="auto"/>
        <w:jc w:val="both"/>
        <w:rPr>
          <w:rFonts w:ascii="Times New Roman" w:hAnsi="Times New Roman"/>
        </w:rPr>
      </w:pPr>
      <w:r>
        <w:rPr>
          <w:rFonts w:ascii="Times New Roman" w:hAnsi="Times New Roman"/>
        </w:rPr>
        <w:t>5.2.4. Efetuar o pagamento à Contratada no valor correspondente ao fornecimento do objeto, no prazo e forma estabelecidos no Edital e seus anexos;</w:t>
      </w:r>
    </w:p>
    <w:p w14:paraId="71B9867E">
      <w:pPr>
        <w:spacing w:after="0" w:line="276" w:lineRule="auto"/>
        <w:jc w:val="both"/>
        <w:rPr>
          <w:rFonts w:ascii="Times New Roman" w:hAnsi="Times New Roman"/>
        </w:rPr>
      </w:pPr>
      <w:r>
        <w:rPr>
          <w:rFonts w:ascii="Times New Roman" w:hAnsi="Times New Roman"/>
        </w:rPr>
        <w:t>5.2.5. Efetuar o pagamento pelos serviços tão logo seja emitida a Nota Fiscal e apresentado as certidões de regularidade fiscal, social e trabalhista, conforme estabelecido na legislação vigente;</w:t>
      </w:r>
    </w:p>
    <w:p w14:paraId="53369FC9">
      <w:pPr>
        <w:spacing w:after="0" w:line="276" w:lineRule="auto"/>
        <w:jc w:val="both"/>
        <w:rPr>
          <w:rFonts w:ascii="Times New Roman" w:hAnsi="Times New Roman"/>
        </w:rPr>
      </w:pPr>
    </w:p>
    <w:p w14:paraId="030426D5">
      <w:pPr>
        <w:spacing w:after="0" w:line="276" w:lineRule="auto"/>
        <w:jc w:val="both"/>
        <w:rPr>
          <w:rFonts w:ascii="Times New Roman" w:hAnsi="Times New Roman"/>
          <w:bCs/>
          <w:highlight w:val="yellow"/>
        </w:rPr>
      </w:pPr>
      <w:r>
        <w:rPr>
          <w:rFonts w:ascii="Times New Roman" w:hAnsi="Times New Roman"/>
          <w:bCs/>
          <w:highlight w:val="yellow"/>
        </w:rPr>
        <w:t>5.2.5. DA POSSIBILIDADE DE RESCISÃO POR INVIABILIDADE DA EXECUÇÃO</w:t>
      </w:r>
    </w:p>
    <w:p w14:paraId="5152642A">
      <w:pPr>
        <w:spacing w:after="0" w:line="276" w:lineRule="auto"/>
        <w:jc w:val="both"/>
        <w:rPr>
          <w:rFonts w:ascii="Times New Roman" w:hAnsi="Times New Roman"/>
          <w:bCs/>
          <w:highlight w:val="yellow"/>
        </w:rPr>
      </w:pPr>
      <w:r>
        <w:rPr>
          <w:rFonts w:ascii="Times New Roman" w:hAnsi="Times New Roman"/>
          <w:bCs/>
          <w:highlight w:val="yellow"/>
        </w:rPr>
        <w:t>5.2.5.1. A Administração Pública poderá, a qualquer tempo, proceder à rescisão unilateral do contrato, sem ônus, nos casos em que houver inviabilidade prática e justificável da execução do objeto, especialmente pela ausência significativa ou contínua de participantes nas oficinas, verificada e formalmente atestada pelos técnicos responsáveis pelo acompanhamento do serviço.</w:t>
      </w:r>
    </w:p>
    <w:p w14:paraId="1066CF83">
      <w:pPr>
        <w:spacing w:after="0" w:line="276" w:lineRule="auto"/>
        <w:jc w:val="both"/>
        <w:rPr>
          <w:rFonts w:ascii="Times New Roman" w:hAnsi="Times New Roman"/>
          <w:bCs/>
          <w:highlight w:val="yellow"/>
        </w:rPr>
      </w:pPr>
      <w:r>
        <w:rPr>
          <w:rFonts w:ascii="Times New Roman" w:hAnsi="Times New Roman"/>
          <w:bCs/>
          <w:highlight w:val="yellow"/>
        </w:rPr>
        <w:t>5.2.5.2. A rescisão, nesses termos, está amparada pelo disposto no:</w:t>
      </w:r>
    </w:p>
    <w:p w14:paraId="7CDAB01E">
      <w:pPr>
        <w:spacing w:after="0" w:line="276" w:lineRule="auto"/>
        <w:jc w:val="both"/>
        <w:rPr>
          <w:rFonts w:ascii="Times New Roman" w:hAnsi="Times New Roman"/>
          <w:bCs/>
          <w:highlight w:val="yellow"/>
        </w:rPr>
      </w:pPr>
      <w:r>
        <w:rPr>
          <w:rFonts w:ascii="Times New Roman" w:hAnsi="Times New Roman"/>
          <w:bCs/>
          <w:highlight w:val="yellow"/>
        </w:rPr>
        <w:t>Art. 137, inciso I, da Lei nº 14.133/2021, que permite a rescisão por ato unilateral da Administração nos casos de interesse público devidamente motivado;</w:t>
      </w:r>
    </w:p>
    <w:p w14:paraId="5493CE12">
      <w:pPr>
        <w:spacing w:after="0" w:line="276" w:lineRule="auto"/>
        <w:jc w:val="both"/>
        <w:rPr>
          <w:rFonts w:ascii="Times New Roman" w:hAnsi="Times New Roman"/>
          <w:bCs/>
          <w:highlight w:val="yellow"/>
        </w:rPr>
      </w:pPr>
      <w:r>
        <w:rPr>
          <w:rFonts w:ascii="Times New Roman" w:hAnsi="Times New Roman"/>
          <w:bCs/>
          <w:highlight w:val="yellow"/>
        </w:rPr>
        <w:t>Art. 138, inciso I, que permite a extinção do contrato por razões de interesse público superveniente, justificadamente comprovadas;</w:t>
      </w:r>
    </w:p>
    <w:p w14:paraId="79F09AC8">
      <w:pPr>
        <w:spacing w:after="0" w:line="276" w:lineRule="auto"/>
        <w:jc w:val="both"/>
        <w:rPr>
          <w:rFonts w:ascii="Times New Roman" w:hAnsi="Times New Roman"/>
          <w:bCs/>
          <w:highlight w:val="yellow"/>
        </w:rPr>
      </w:pPr>
      <w:r>
        <w:rPr>
          <w:rFonts w:ascii="Times New Roman" w:hAnsi="Times New Roman"/>
          <w:bCs/>
          <w:highlight w:val="yellow"/>
        </w:rPr>
        <w:t>Princípios da economicidade e eficiência previstos no art. 5º, caput, da mesma Lei, que devem nortear toda a execução contratual.</w:t>
      </w:r>
    </w:p>
    <w:p w14:paraId="3180EC49">
      <w:pPr>
        <w:spacing w:after="0" w:line="276" w:lineRule="auto"/>
        <w:jc w:val="both"/>
        <w:rPr>
          <w:rFonts w:ascii="Times New Roman" w:hAnsi="Times New Roman"/>
          <w:bCs/>
        </w:rPr>
      </w:pPr>
      <w:r>
        <w:rPr>
          <w:rFonts w:ascii="Times New Roman" w:hAnsi="Times New Roman"/>
          <w:bCs/>
          <w:highlight w:val="yellow"/>
        </w:rPr>
        <w:t>5.2.5.3. A ausência de público deverá ser documentada por meio de relatórios técnicos e registros de frequência, devendo constar expressamente a inviabilidade de continuidade do objeto por esvaziamento da demanda, sendo assegurado à contratada o direito à ampla defesa e contraditório, nos termos do art. 139 da Lei nº 14.133/2021, caso haja controvérsia.</w:t>
      </w:r>
    </w:p>
    <w:p w14:paraId="030E8CCB">
      <w:pPr>
        <w:spacing w:after="0" w:line="276" w:lineRule="auto"/>
        <w:jc w:val="both"/>
        <w:rPr>
          <w:rFonts w:ascii="Times New Roman" w:hAnsi="Times New Roman"/>
          <w:bCs/>
        </w:rPr>
      </w:pPr>
    </w:p>
    <w:p w14:paraId="5150CAD5">
      <w:pPr>
        <w:spacing w:after="0" w:line="276" w:lineRule="auto"/>
        <w:jc w:val="both"/>
        <w:rPr>
          <w:rFonts w:ascii="Times New Roman" w:hAnsi="Times New Roman"/>
        </w:rPr>
      </w:pPr>
      <w:r>
        <w:rPr>
          <w:rFonts w:ascii="Times New Roman" w:hAnsi="Times New Roman"/>
          <w:bCs/>
        </w:rPr>
        <w:t>5.3. OBRIGAÇÕES DA CONTRATADA</w:t>
      </w:r>
    </w:p>
    <w:p w14:paraId="43522B18">
      <w:pPr>
        <w:spacing w:after="0"/>
        <w:jc w:val="both"/>
        <w:rPr>
          <w:rFonts w:ascii="Times New Roman" w:hAnsi="Times New Roman"/>
        </w:rPr>
      </w:pPr>
      <w:bookmarkStart w:id="3" w:name="_Hlk184219160"/>
      <w:r>
        <w:rPr>
          <w:rFonts w:ascii="Times New Roman" w:hAnsi="Times New Roman"/>
        </w:rPr>
        <w:t>5.3.1. Fornecer os produtos/ serviços conforme especificações da proposta, com os recursos necessários ao perfeito cumprimento das cláusulas contratuais;</w:t>
      </w:r>
    </w:p>
    <w:p w14:paraId="3DF4E387">
      <w:pPr>
        <w:spacing w:after="0"/>
        <w:jc w:val="both"/>
        <w:rPr>
          <w:rFonts w:ascii="Times New Roman" w:hAnsi="Times New Roman"/>
        </w:rPr>
      </w:pPr>
      <w:r>
        <w:rPr>
          <w:rFonts w:ascii="Times New Roman" w:hAnsi="Times New Roman"/>
        </w:rPr>
        <w:t>5.3.2. Responsabilizar-se por todas as despesas diretas ou indiretas dos valores devidos aos seus empregados no cumprimento das obrigações contraídas nesta licitação;</w:t>
      </w:r>
    </w:p>
    <w:p w14:paraId="262F52D0">
      <w:pPr>
        <w:spacing w:after="0"/>
        <w:jc w:val="both"/>
        <w:rPr>
          <w:rFonts w:ascii="Times New Roman" w:hAnsi="Times New Roman"/>
        </w:rPr>
      </w:pPr>
      <w:r>
        <w:rPr>
          <w:rFonts w:ascii="Times New Roman" w:hAnsi="Times New Roman"/>
        </w:rPr>
        <w:t>5.3.3. Ressarcir os eventuais prejuízos causados ao Município de Rifaina e/ou a terceiros, provocados por ineficiência ou irregularidades cometidas na execução das obrigações assumidas.</w:t>
      </w:r>
    </w:p>
    <w:p w14:paraId="7327FAEA">
      <w:pPr>
        <w:spacing w:after="0"/>
        <w:jc w:val="both"/>
        <w:rPr>
          <w:rFonts w:ascii="Times New Roman" w:hAnsi="Times New Roman"/>
        </w:rPr>
      </w:pPr>
      <w:r>
        <w:rPr>
          <w:rFonts w:ascii="Times New Roman" w:hAnsi="Times New Roman"/>
        </w:rPr>
        <w:t>5.3.4. Manter durante a execução do contrato, em compatibilidade com as obrigações assumidas, todas as condições de habilitação e qualificação exigidas na contratação.</w:t>
      </w:r>
    </w:p>
    <w:p w14:paraId="5011644E">
      <w:pPr>
        <w:spacing w:after="0"/>
        <w:jc w:val="both"/>
        <w:rPr>
          <w:rFonts w:ascii="Times New Roman" w:hAnsi="Times New Roman"/>
        </w:rPr>
      </w:pPr>
      <w:r>
        <w:rPr>
          <w:rFonts w:ascii="Times New Roman" w:hAnsi="Times New Roman"/>
        </w:rPr>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3CDE922F">
      <w:pPr>
        <w:spacing w:after="0"/>
        <w:jc w:val="both"/>
        <w:rPr>
          <w:rFonts w:ascii="Times New Roman" w:hAnsi="Times New Roman"/>
        </w:rPr>
      </w:pPr>
      <w:r>
        <w:rPr>
          <w:rFonts w:ascii="Times New Roman" w:hAnsi="Times New Roman"/>
        </w:rPr>
        <w:t>5.3.6. Não transferir a terceiros, por qualquer forma, nem mesmo parcialmente, as obrigações assumidas, nem subcontratar qualquer das prestações a que está obrigada, exceto nas condições autorizadas no Termo de Referência ou na minuta de contrato;</w:t>
      </w:r>
    </w:p>
    <w:p w14:paraId="43356A5B">
      <w:pPr>
        <w:spacing w:after="0"/>
        <w:jc w:val="both"/>
        <w:rPr>
          <w:rFonts w:ascii="Times New Roman" w:hAnsi="Times New Roman"/>
        </w:rPr>
      </w:pPr>
      <w:r>
        <w:rPr>
          <w:rFonts w:ascii="Times New Roman" w:hAnsi="Times New Roman"/>
        </w:rPr>
        <w:t>5.3.7. A entrega dos produtos/ serviços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650D34B7">
      <w:pPr>
        <w:spacing w:after="0"/>
        <w:jc w:val="both"/>
        <w:rPr>
          <w:rFonts w:ascii="Times New Roman" w:hAnsi="Times New Roman"/>
        </w:rPr>
      </w:pPr>
      <w:r>
        <w:rPr>
          <w:rFonts w:ascii="Times New Roman" w:hAnsi="Times New Roman"/>
        </w:rPr>
        <w:t>5.3.8. Responsabilizar-se pelas despesas dos tributos, encargos trabalhistas, previdenciários, fiscais, comerciais, taxas, fretes, seguros, deslocamento de pessoal, prestação de garantia e quaisquer outras que incidam ou venham a incidir na execução do contrato;</w:t>
      </w:r>
    </w:p>
    <w:p w14:paraId="38AA4B2C">
      <w:pPr>
        <w:spacing w:after="0"/>
        <w:jc w:val="both"/>
        <w:rPr>
          <w:rFonts w:ascii="Times New Roman" w:hAnsi="Times New Roman"/>
        </w:rPr>
      </w:pPr>
      <w:r>
        <w:rPr>
          <w:rFonts w:ascii="Times New Roman" w:hAnsi="Times New Roman"/>
        </w:rPr>
        <w:t>5.3.9. Submeter-se-á a todas as normas e condições do Termo de Referência e seus anexos, que integram este contrato, independente da transcrição.</w:t>
      </w:r>
    </w:p>
    <w:p w14:paraId="67E624E5">
      <w:pPr>
        <w:spacing w:after="0"/>
        <w:jc w:val="both"/>
        <w:rPr>
          <w:rFonts w:ascii="Times New Roman" w:hAnsi="Times New Roman"/>
        </w:rPr>
      </w:pPr>
      <w:r>
        <w:rPr>
          <w:rFonts w:ascii="Times New Roman" w:hAnsi="Times New Roman"/>
        </w:rPr>
        <w:t>5.3.10. Reparar, corrigir, remover, reconstruir ou substituir, às suas expensas, no total ou em parte, os serviços efetuados em que se verificarem vícios, defeitos ou incorreções resultantes da execução ou dos materiais empregados, a critério da Administração;</w:t>
      </w:r>
    </w:p>
    <w:p w14:paraId="715C3517">
      <w:pPr>
        <w:spacing w:after="0"/>
        <w:jc w:val="both"/>
        <w:rPr>
          <w:rFonts w:ascii="Times New Roman" w:hAnsi="Times New Roman"/>
        </w:rPr>
      </w:pPr>
      <w:r>
        <w:rPr>
          <w:rFonts w:ascii="Times New Roman" w:hAnsi="Times New Roman"/>
        </w:rPr>
        <w:t>5.3.11. Nos casos de sinais externos de avaria de transporte ou a falta de especificações técnicas, verificada na inspeção do mesmo, este deverá ser substituído por outro com as mesmas características ou corretas especificações, no prazo de até 48 horas, a contar da data de realização da inspeção.</w:t>
      </w:r>
    </w:p>
    <w:p w14:paraId="2A8EFDB5">
      <w:pPr>
        <w:spacing w:after="0"/>
        <w:jc w:val="both"/>
        <w:rPr>
          <w:rFonts w:ascii="Times New Roman" w:hAnsi="Times New Roman"/>
        </w:rPr>
      </w:pPr>
    </w:p>
    <w:bookmarkEnd w:id="3"/>
    <w:p w14:paraId="538E4260">
      <w:pPr>
        <w:spacing w:after="0"/>
        <w:jc w:val="both"/>
        <w:rPr>
          <w:rFonts w:ascii="Times New Roman" w:hAnsi="Times New Roman"/>
          <w:b/>
        </w:rPr>
      </w:pPr>
      <w:r>
        <w:rPr>
          <w:rFonts w:ascii="Times New Roman" w:hAnsi="Times New Roman"/>
          <w:b/>
        </w:rPr>
        <w:t xml:space="preserve">6. GESTÃO DO CONTRATO </w:t>
      </w:r>
    </w:p>
    <w:p w14:paraId="306A3FC2">
      <w:pPr>
        <w:spacing w:after="0"/>
        <w:jc w:val="both"/>
        <w:rPr>
          <w:rFonts w:ascii="Times New Roman" w:hAnsi="Times New Roman"/>
          <w:b/>
        </w:rPr>
      </w:pPr>
    </w:p>
    <w:p w14:paraId="2633DD79">
      <w:pPr>
        <w:spacing w:after="0"/>
        <w:jc w:val="both"/>
        <w:rPr>
          <w:rFonts w:ascii="Times New Roman" w:hAnsi="Times New Roman"/>
        </w:rPr>
      </w:pPr>
      <w:r>
        <w:rPr>
          <w:rFonts w:ascii="Times New Roman" w:hAnsi="Times New Roman"/>
        </w:rPr>
        <w:t xml:space="preserve">6.1. A gestão e a fiscalização do presente contrato serão exercidas por servidor: </w:t>
      </w:r>
      <w:r>
        <w:rPr>
          <w:rFonts w:ascii="Times New Roman" w:hAnsi="Times New Roman"/>
          <w:bCs/>
        </w:rPr>
        <w:t>Breno Henrique Souza Cintra</w:t>
      </w:r>
      <w:r>
        <w:rPr>
          <w:rFonts w:ascii="Times New Roman" w:hAnsi="Times New Roman"/>
        </w:rPr>
        <w:t>, CPF nº 405.***.***-35 e/ou eventuais substituições e/ou nomeações, conjuntamente como a Secretaria Municipal da pasta de Assistência Social Salma Elani Ferreira Silva, CPF n° 119.***.***-07.</w:t>
      </w:r>
    </w:p>
    <w:p w14:paraId="7811A23D">
      <w:pPr>
        <w:spacing w:after="0"/>
        <w:jc w:val="both"/>
        <w:rPr>
          <w:rFonts w:ascii="Times New Roman" w:hAnsi="Times New Roman"/>
        </w:rPr>
      </w:pPr>
      <w:r>
        <w:rPr>
          <w:rFonts w:ascii="Times New Roman" w:hAnsi="Times New Roman"/>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47B588FB">
      <w:pPr>
        <w:spacing w:after="0"/>
        <w:jc w:val="both"/>
        <w:rPr>
          <w:rFonts w:ascii="Times New Roman" w:hAnsi="Times New Roman"/>
        </w:rPr>
      </w:pPr>
      <w:r>
        <w:rPr>
          <w:rFonts w:ascii="Times New Roman" w:hAnsi="Times New Roman"/>
        </w:rPr>
        <w:t xml:space="preserve">6.3. O Atesto preliminar referente ao recebimento dos itens ficará a cargo de funcionário e/ou encarregado ou Secretário Municipal da pasta demandante, </w:t>
      </w:r>
    </w:p>
    <w:p w14:paraId="2E1A9C5C">
      <w:pPr>
        <w:spacing w:after="0"/>
        <w:jc w:val="both"/>
        <w:rPr>
          <w:rFonts w:ascii="Times New Roman" w:hAnsi="Times New Roman"/>
        </w:rPr>
      </w:pPr>
    </w:p>
    <w:p w14:paraId="03DA3564">
      <w:pPr>
        <w:spacing w:after="0"/>
        <w:jc w:val="both"/>
        <w:rPr>
          <w:rFonts w:ascii="Times New Roman" w:hAnsi="Times New Roman"/>
          <w:b/>
          <w:bCs/>
        </w:rPr>
      </w:pPr>
      <w:r>
        <w:rPr>
          <w:rFonts w:ascii="Times New Roman" w:hAnsi="Times New Roman"/>
          <w:b/>
          <w:bCs/>
        </w:rPr>
        <w:t>7. CRITÉRIO DE MEDIÇÃO E PAGAMENTO</w:t>
      </w:r>
    </w:p>
    <w:p w14:paraId="344EB1F4">
      <w:pPr>
        <w:spacing w:after="0"/>
        <w:jc w:val="both"/>
        <w:rPr>
          <w:rFonts w:ascii="Times New Roman" w:hAnsi="Times New Roman"/>
          <w:b/>
          <w:bCs/>
        </w:rPr>
      </w:pPr>
    </w:p>
    <w:p w14:paraId="185F803B">
      <w:pPr>
        <w:spacing w:after="0"/>
        <w:jc w:val="both"/>
        <w:rPr>
          <w:rFonts w:ascii="Times New Roman" w:hAnsi="Times New Roman"/>
        </w:rPr>
      </w:pPr>
      <w:r>
        <w:rPr>
          <w:rFonts w:ascii="Times New Roman" w:hAnsi="Times New Roman"/>
        </w:rPr>
        <w:t xml:space="preserve">7.1. MEDIÇÃO </w:t>
      </w:r>
    </w:p>
    <w:p w14:paraId="5F997614">
      <w:pPr>
        <w:spacing w:after="0"/>
        <w:jc w:val="both"/>
        <w:rPr>
          <w:rFonts w:ascii="Times New Roman" w:hAnsi="Times New Roman"/>
        </w:rPr>
      </w:pPr>
      <w:r>
        <w:rPr>
          <w:rFonts w:ascii="Times New Roman" w:hAnsi="Times New Roman"/>
        </w:rPr>
        <w:t>7.1.1. A medição será de responsabilidade de cada secretaria solicitante, devendo ter como base os quantitativos levantados no PCA com a estimativa de consumo anual.</w:t>
      </w:r>
    </w:p>
    <w:p w14:paraId="11E6C4D5">
      <w:pPr>
        <w:spacing w:after="0"/>
        <w:jc w:val="both"/>
        <w:rPr>
          <w:rFonts w:ascii="Times New Roman" w:hAnsi="Times New Roman"/>
        </w:rPr>
      </w:pPr>
      <w:r>
        <w:rPr>
          <w:rFonts w:ascii="Times New Roman" w:hAnsi="Times New Roman"/>
        </w:rPr>
        <w:t>7.1.2. A medição se iniciará com a efetiva entrega dos produtos ou serviços, dentro dos prazos e quantitativos acordados e dos quantitativos.</w:t>
      </w:r>
    </w:p>
    <w:p w14:paraId="773177A0">
      <w:pPr>
        <w:spacing w:after="0"/>
        <w:jc w:val="both"/>
        <w:rPr>
          <w:rFonts w:ascii="Times New Roman" w:hAnsi="Times New Roman"/>
        </w:rPr>
      </w:pPr>
      <w:r>
        <w:rPr>
          <w:rFonts w:ascii="Times New Roman" w:hAnsi="Times New Roman"/>
        </w:rPr>
        <w:t xml:space="preserve">7.1.3. Havendo a entrega dos itens ou serviços o responsável pela secretaria demandante deverá proceder ao recebimento provisório, posteriormente ao recebimento definitivo. </w:t>
      </w:r>
    </w:p>
    <w:p w14:paraId="1ED09D34">
      <w:pPr>
        <w:spacing w:after="0"/>
        <w:jc w:val="both"/>
        <w:rPr>
          <w:rFonts w:ascii="Times New Roman" w:hAnsi="Times New Roman"/>
        </w:rPr>
      </w:pPr>
      <w:r>
        <w:rPr>
          <w:rFonts w:ascii="Times New Roman" w:hAnsi="Times New Roman"/>
        </w:rPr>
        <w:t>7.1.4. Os bens ou serviços poderão ser rejeitados, no todo ou em parte, inclusive antes do recebimento provisório, quando em desacordo com as especificações constantes no Termo de Referência e na proposta, devendo ser substituídos no prazo de dias, a contar da 05 (cinco) notificação da contratada, às suas custas, sem prejuízo da aplicação das penalidades.</w:t>
      </w:r>
    </w:p>
    <w:p w14:paraId="160F62B1">
      <w:pPr>
        <w:spacing w:after="0"/>
        <w:jc w:val="both"/>
        <w:rPr>
          <w:rFonts w:ascii="Times New Roman" w:hAnsi="Times New Roman"/>
        </w:rPr>
      </w:pPr>
      <w:r>
        <w:rPr>
          <w:rFonts w:ascii="Times New Roman" w:hAnsi="Times New Roman"/>
        </w:rPr>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5B47F47A">
      <w:pPr>
        <w:spacing w:after="0"/>
        <w:jc w:val="both"/>
        <w:rPr>
          <w:rFonts w:ascii="Times New Roman" w:hAnsi="Times New Roman"/>
        </w:rPr>
      </w:pPr>
      <w:r>
        <w:rPr>
          <w:rFonts w:ascii="Times New Roman" w:hAnsi="Times New Roman"/>
        </w:rPr>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520FF2AB">
      <w:pPr>
        <w:spacing w:after="0"/>
        <w:jc w:val="both"/>
        <w:rPr>
          <w:rFonts w:ascii="Times New Roman" w:hAnsi="Times New Roman"/>
        </w:rPr>
      </w:pPr>
      <w:r>
        <w:rPr>
          <w:rFonts w:ascii="Times New Roman" w:hAnsi="Times New Roman"/>
        </w:rPr>
        <w:t>7.1.7. O recebimento provisório ou definitivo não excluirá a responsabilidade civil pela solidez e pela segurança do serviço nem a responsabilidade ético-profissional pela perfeita execução do contrato.</w:t>
      </w:r>
    </w:p>
    <w:p w14:paraId="5F48CC01">
      <w:pPr>
        <w:spacing w:after="0"/>
        <w:jc w:val="both"/>
        <w:rPr>
          <w:rFonts w:ascii="Times New Roman" w:hAnsi="Times New Roman"/>
        </w:rPr>
      </w:pPr>
      <w:r>
        <w:rPr>
          <w:rFonts w:ascii="Times New Roman" w:hAnsi="Times New Roman"/>
        </w:rPr>
        <w:t>7.1.8. Caberá também a secretaria demandante a avaliação de quantitativo utilizado do exercício financeiro e possíveis adequações para contratações futuras.</w:t>
      </w:r>
    </w:p>
    <w:p w14:paraId="14479C89">
      <w:pPr>
        <w:spacing w:after="0"/>
        <w:jc w:val="both"/>
        <w:rPr>
          <w:rFonts w:ascii="Times New Roman" w:hAnsi="Times New Roman"/>
        </w:rPr>
      </w:pPr>
    </w:p>
    <w:p w14:paraId="4842FE93">
      <w:pPr>
        <w:spacing w:after="0"/>
        <w:jc w:val="both"/>
        <w:rPr>
          <w:rFonts w:ascii="Times New Roman" w:hAnsi="Times New Roman"/>
        </w:rPr>
      </w:pPr>
      <w:r>
        <w:rPr>
          <w:rFonts w:ascii="Times New Roman" w:hAnsi="Times New Roman"/>
        </w:rPr>
        <w:t xml:space="preserve">7.2. PAGAMENTO </w:t>
      </w:r>
    </w:p>
    <w:p w14:paraId="502E48F2">
      <w:pPr>
        <w:spacing w:after="0"/>
        <w:jc w:val="both"/>
        <w:rPr>
          <w:rFonts w:ascii="Times New Roman" w:hAnsi="Times New Roman"/>
        </w:rPr>
      </w:pPr>
      <w:r>
        <w:rPr>
          <w:rFonts w:ascii="Times New Roman" w:hAnsi="Times New Roman"/>
        </w:rPr>
        <w:t>7.2.1. O prazo para pagamento será de até 30 (trinta) dias após a entrega da Nota Fiscal devidamente atestada pelo setor competente.</w:t>
      </w:r>
    </w:p>
    <w:p w14:paraId="2C7AAF40">
      <w:pPr>
        <w:spacing w:after="0"/>
        <w:jc w:val="both"/>
        <w:rPr>
          <w:rFonts w:ascii="Times New Roman" w:hAnsi="Times New Roman"/>
        </w:rPr>
      </w:pPr>
      <w:r>
        <w:rPr>
          <w:rFonts w:ascii="Times New Roman" w:hAnsi="Times New Roman"/>
        </w:rPr>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22CFDD0E">
      <w:pPr>
        <w:spacing w:after="0"/>
        <w:jc w:val="both"/>
        <w:rPr>
          <w:rFonts w:ascii="Times New Roman" w:hAnsi="Times New Roman"/>
        </w:rPr>
      </w:pPr>
      <w:r>
        <w:rPr>
          <w:rFonts w:ascii="Times New Roman" w:hAnsi="Times New Roman"/>
        </w:rPr>
        <w:t>7.2.3. O pagamento somente será efetuado após o “atesto”, pelo servidor competente, da Nota Fiscal/Fatura apresentada pela Contratada.</w:t>
      </w:r>
    </w:p>
    <w:p w14:paraId="0547830E">
      <w:pPr>
        <w:spacing w:after="0"/>
        <w:jc w:val="both"/>
        <w:rPr>
          <w:rFonts w:ascii="Times New Roman" w:hAnsi="Times New Roman"/>
        </w:rPr>
      </w:pPr>
      <w:r>
        <w:rPr>
          <w:rFonts w:ascii="Times New Roman" w:hAnsi="Times New Roman"/>
        </w:rPr>
        <w:t>7.2.4. O “atesto” fica condicionado à verificação da conformidade da Nota Fiscal/Fatura apresentada pela Contratada e do regular cumprimento das obrigações assumidas.</w:t>
      </w:r>
    </w:p>
    <w:p w14:paraId="3A71E815">
      <w:pPr>
        <w:spacing w:after="0"/>
        <w:jc w:val="both"/>
        <w:rPr>
          <w:rFonts w:ascii="Times New Roman" w:hAnsi="Times New Roman"/>
        </w:rPr>
      </w:pPr>
      <w:r>
        <w:rPr>
          <w:rFonts w:ascii="Times New Roman" w:hAnsi="Times New Roman"/>
        </w:rPr>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5509FB7D">
      <w:pPr>
        <w:spacing w:after="0"/>
        <w:jc w:val="both"/>
        <w:rPr>
          <w:rFonts w:ascii="Times New Roman" w:hAnsi="Times New Roman"/>
        </w:rPr>
      </w:pPr>
      <w:r>
        <w:rPr>
          <w:rFonts w:ascii="Times New Roman" w:hAnsi="Times New Roman"/>
        </w:rPr>
        <w:t>7.2.6. O pagamento será efetuado por meio de Ordem Bancária de Crédito, mediante depósito em conta corrente, na agência e estabelecimento bancário indicado pela Contratada, ou por outro meio previsto na legislação vigente.</w:t>
      </w:r>
    </w:p>
    <w:p w14:paraId="54353D1F">
      <w:pPr>
        <w:spacing w:after="0"/>
        <w:jc w:val="both"/>
        <w:rPr>
          <w:rFonts w:ascii="Times New Roman" w:hAnsi="Times New Roman"/>
        </w:rPr>
      </w:pPr>
      <w:r>
        <w:rPr>
          <w:rFonts w:ascii="Times New Roman" w:hAnsi="Times New Roman"/>
        </w:rPr>
        <w:t>7.2.7. Será considerada data do pagamento o dia em que constar como emitida a ordem bancária pra pagamento.</w:t>
      </w:r>
    </w:p>
    <w:p w14:paraId="28B4D166">
      <w:pPr>
        <w:spacing w:after="0"/>
        <w:jc w:val="both"/>
        <w:rPr>
          <w:rFonts w:ascii="Times New Roman" w:hAnsi="Times New Roman"/>
        </w:rPr>
      </w:pPr>
      <w:r>
        <w:rPr>
          <w:rFonts w:ascii="Times New Roman" w:hAnsi="Times New Roman"/>
        </w:rPr>
        <w:t>7.2.8. A Contratante não se responsabilizará por qualquer despesa que venha a ser efetuada pela Contratada, que porventura não tenha sido acordada no contrato.</w:t>
      </w:r>
    </w:p>
    <w:p w14:paraId="4D993FED">
      <w:pPr>
        <w:spacing w:after="0"/>
        <w:jc w:val="both"/>
        <w:rPr>
          <w:rFonts w:ascii="Times New Roman" w:hAnsi="Times New Roman"/>
        </w:rPr>
      </w:pPr>
      <w:r>
        <w:rPr>
          <w:rFonts w:ascii="Times New Roman" w:hAnsi="Times New Roman"/>
        </w:rPr>
        <w:t>7.2.9. Na eventualidade de aplicação de multas, estas deverão ser liquidadas simultaneamente com parcela vinculada ao evento cujo descumprimento der origem à aplicação da penalidade.</w:t>
      </w:r>
    </w:p>
    <w:p w14:paraId="73F35239">
      <w:pPr>
        <w:spacing w:after="0"/>
        <w:jc w:val="both"/>
        <w:rPr>
          <w:rFonts w:ascii="Times New Roman" w:hAnsi="Times New Roman"/>
        </w:rPr>
      </w:pPr>
      <w:r>
        <w:rPr>
          <w:rFonts w:ascii="Times New Roman" w:hAnsi="Times New Roman"/>
        </w:rPr>
        <w:t>7.2.10. O CNPJ/CPF da Contratada constante da nota fiscal e fatura deverá ser o mesmo da documentação apresentada no procedimento licitatório.</w:t>
      </w:r>
    </w:p>
    <w:p w14:paraId="3AEAF591">
      <w:pPr>
        <w:spacing w:after="0"/>
        <w:jc w:val="both"/>
        <w:rPr>
          <w:rFonts w:ascii="Times New Roman" w:hAnsi="Times New Roman"/>
        </w:rPr>
      </w:pPr>
      <w:r>
        <w:rPr>
          <w:rFonts w:ascii="Times New Roman" w:hAnsi="Times New Roman"/>
        </w:rPr>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6A60F3DA">
      <w:pPr>
        <w:spacing w:after="0"/>
        <w:jc w:val="both"/>
        <w:rPr>
          <w:rFonts w:ascii="Times New Roman" w:hAnsi="Times New Roman"/>
        </w:rPr>
      </w:pPr>
    </w:p>
    <w:p w14:paraId="62772FD0">
      <w:pPr>
        <w:spacing w:after="0"/>
        <w:jc w:val="both"/>
        <w:rPr>
          <w:rFonts w:ascii="Times New Roman" w:hAnsi="Times New Roman"/>
          <w:b/>
          <w:bCs/>
        </w:rPr>
      </w:pPr>
      <w:r>
        <w:rPr>
          <w:rFonts w:ascii="Times New Roman" w:hAnsi="Times New Roman"/>
          <w:b/>
          <w:bCs/>
        </w:rPr>
        <w:t>8. FORMA E CRITÉRIO DE SELEÇÃO DO FORNECEDOR.</w:t>
      </w:r>
    </w:p>
    <w:p w14:paraId="5E0D9702">
      <w:pPr>
        <w:spacing w:after="0"/>
        <w:jc w:val="both"/>
        <w:rPr>
          <w:rFonts w:ascii="Times New Roman" w:hAnsi="Times New Roman"/>
          <w:b/>
          <w:bCs/>
        </w:rPr>
      </w:pPr>
    </w:p>
    <w:p w14:paraId="5320AE03">
      <w:pPr>
        <w:spacing w:after="0"/>
        <w:jc w:val="both"/>
        <w:rPr>
          <w:rFonts w:ascii="Times New Roman" w:hAnsi="Times New Roman"/>
          <w:bCs/>
        </w:rPr>
      </w:pPr>
      <w:r>
        <w:rPr>
          <w:rFonts w:ascii="Times New Roman" w:hAnsi="Times New Roman"/>
          <w:bCs/>
        </w:rPr>
        <w:t xml:space="preserve">8.1. A seleção do fornecedor será realizada por meio da modalidade </w:t>
      </w:r>
      <w:r>
        <w:rPr>
          <w:rFonts w:ascii="Times New Roman" w:hAnsi="Times New Roman"/>
          <w:b/>
          <w:bCs/>
        </w:rPr>
        <w:t>Dispensa Eletrônica</w:t>
      </w:r>
      <w:r>
        <w:rPr>
          <w:rFonts w:ascii="Times New Roman" w:hAnsi="Times New Roman"/>
          <w:bCs/>
        </w:rPr>
        <w:t xml:space="preserve">, com julgamento pelo critério de </w:t>
      </w:r>
      <w:r>
        <w:rPr>
          <w:rFonts w:ascii="Times New Roman" w:hAnsi="Times New Roman"/>
          <w:b/>
          <w:bCs/>
        </w:rPr>
        <w:t>menor preço por hora de serviço prestado</w:t>
      </w:r>
      <w:r>
        <w:rPr>
          <w:rFonts w:ascii="Times New Roman" w:hAnsi="Times New Roman"/>
          <w:bCs/>
        </w:rPr>
        <w:t>, conforme previsto no Art. 75, §3º, da Lei nº 14.133/2021.</w:t>
      </w:r>
    </w:p>
    <w:p w14:paraId="27C08F98">
      <w:pPr>
        <w:spacing w:after="0"/>
        <w:jc w:val="both"/>
        <w:rPr>
          <w:rFonts w:ascii="Times New Roman" w:hAnsi="Times New Roman"/>
          <w:bCs/>
        </w:rPr>
      </w:pPr>
      <w:r>
        <w:rPr>
          <w:rFonts w:ascii="Times New Roman" w:hAnsi="Times New Roman"/>
          <w:bCs/>
        </w:rPr>
        <w:t>8.2. O objeto da contratação é classificado como serviço comum, uma vez que as características e padrões de qualidade exigidos podem ser descritos de forma objetiva neste Termo de Referência, e são passíveis de comparação direta entre os proponentes.</w:t>
      </w:r>
    </w:p>
    <w:p w14:paraId="21518047">
      <w:pPr>
        <w:spacing w:after="0"/>
        <w:jc w:val="both"/>
        <w:rPr>
          <w:rFonts w:ascii="Times New Roman" w:hAnsi="Times New Roman"/>
          <w:bCs/>
        </w:rPr>
      </w:pPr>
      <w:r>
        <w:rPr>
          <w:rFonts w:ascii="Times New Roman" w:hAnsi="Times New Roman"/>
          <w:bCs/>
        </w:rPr>
        <w:t>8.3. Critério de julgamento:</w:t>
      </w:r>
    </w:p>
    <w:p w14:paraId="4EB2F743">
      <w:pPr>
        <w:spacing w:after="0"/>
        <w:jc w:val="both"/>
        <w:rPr>
          <w:rFonts w:ascii="Times New Roman" w:hAnsi="Times New Roman"/>
          <w:bCs/>
        </w:rPr>
      </w:pPr>
      <w:r>
        <w:rPr>
          <w:rFonts w:ascii="Times New Roman" w:hAnsi="Times New Roman"/>
          <w:bCs/>
        </w:rPr>
        <w:t>8.3.1. Menor preço por hora/aula de oficina executada;</w:t>
      </w:r>
    </w:p>
    <w:p w14:paraId="42C4AC84">
      <w:pPr>
        <w:spacing w:after="0"/>
        <w:jc w:val="both"/>
        <w:rPr>
          <w:rFonts w:ascii="Times New Roman" w:hAnsi="Times New Roman"/>
          <w:bCs/>
        </w:rPr>
      </w:pPr>
      <w:r>
        <w:rPr>
          <w:rFonts w:ascii="Times New Roman" w:hAnsi="Times New Roman"/>
          <w:bCs/>
        </w:rPr>
        <w:t>8.3.2. O valor total estimado será apurado com base na previsão de 240 horas anuais de serviço, podendo variar conforme cronograma da contratante, sem ultrapassar o limite estabelecido em contrato.</w:t>
      </w:r>
    </w:p>
    <w:p w14:paraId="0E1B225E">
      <w:pPr>
        <w:spacing w:after="0"/>
        <w:jc w:val="both"/>
        <w:rPr>
          <w:rFonts w:ascii="Times New Roman" w:hAnsi="Times New Roman"/>
          <w:bCs/>
        </w:rPr>
      </w:pPr>
      <w:r>
        <w:rPr>
          <w:rFonts w:ascii="Times New Roman" w:hAnsi="Times New Roman"/>
          <w:bCs/>
        </w:rPr>
        <w:t>8.4. Forma de disputa:</w:t>
      </w:r>
    </w:p>
    <w:p w14:paraId="42021E87">
      <w:pPr>
        <w:spacing w:after="0"/>
        <w:jc w:val="both"/>
        <w:rPr>
          <w:rFonts w:ascii="Times New Roman" w:hAnsi="Times New Roman"/>
          <w:bCs/>
        </w:rPr>
      </w:pPr>
      <w:r>
        <w:rPr>
          <w:rFonts w:ascii="Times New Roman" w:hAnsi="Times New Roman"/>
          <w:bCs/>
        </w:rPr>
        <w:t xml:space="preserve">8.4.1. </w:t>
      </w:r>
      <w:r>
        <w:rPr>
          <w:rFonts w:ascii="Times New Roman" w:hAnsi="Times New Roman"/>
          <w:b/>
          <w:bCs/>
        </w:rPr>
        <w:t>A forma de disputa será aberta com lances fechados</w:t>
      </w:r>
      <w:r>
        <w:rPr>
          <w:rFonts w:ascii="Times New Roman" w:hAnsi="Times New Roman"/>
          <w:bCs/>
        </w:rPr>
        <w:t xml:space="preserve">, </w:t>
      </w:r>
      <w:r>
        <w:rPr>
          <w:rFonts w:ascii="Times New Roman" w:hAnsi="Times New Roman"/>
          <w:bCs/>
          <w:highlight w:val="yellow"/>
        </w:rPr>
        <w:t>sem possibilidade de lances sucessivos,</w:t>
      </w:r>
      <w:r>
        <w:rPr>
          <w:rFonts w:ascii="Times New Roman" w:hAnsi="Times New Roman"/>
          <w:bCs/>
        </w:rPr>
        <w:t xml:space="preserve"> nos termos do art. 33, §1º da Lei nº 14.133/2021, justificada pela natureza do serviço, que exige:</w:t>
      </w:r>
    </w:p>
    <w:p w14:paraId="665A0B97">
      <w:pPr>
        <w:spacing w:after="0"/>
        <w:jc w:val="both"/>
        <w:rPr>
          <w:rFonts w:ascii="Times New Roman" w:hAnsi="Times New Roman"/>
          <w:bCs/>
        </w:rPr>
      </w:pPr>
      <w:r>
        <w:rPr>
          <w:rFonts w:ascii="Times New Roman" w:hAnsi="Times New Roman"/>
          <w:bCs/>
        </w:rPr>
        <w:t>8.4.1.1.  Qualidade mínima técnica compatível com as atividades socioassistenciais;</w:t>
      </w:r>
    </w:p>
    <w:p w14:paraId="277B84F0">
      <w:pPr>
        <w:spacing w:after="0"/>
        <w:jc w:val="both"/>
        <w:rPr>
          <w:rFonts w:ascii="Times New Roman" w:hAnsi="Times New Roman"/>
          <w:bCs/>
        </w:rPr>
      </w:pPr>
      <w:r>
        <w:rPr>
          <w:rFonts w:ascii="Times New Roman" w:hAnsi="Times New Roman"/>
          <w:bCs/>
        </w:rPr>
        <w:t>8.4.1.2. Valorização do trabalho artesanal e educativo, que não comporta redução de preço sem risco à qualidade;</w:t>
      </w:r>
    </w:p>
    <w:p w14:paraId="48A79FF0">
      <w:pPr>
        <w:spacing w:after="0"/>
        <w:jc w:val="both"/>
        <w:rPr>
          <w:rFonts w:ascii="Times New Roman" w:hAnsi="Times New Roman"/>
          <w:bCs/>
        </w:rPr>
      </w:pPr>
      <w:r>
        <w:rPr>
          <w:rFonts w:ascii="Times New Roman" w:hAnsi="Times New Roman"/>
          <w:bCs/>
        </w:rPr>
        <w:t>8.4.1.3. Prevenção de propostas inexequíveis ou desproporcionais à realidade do mercado local e regional.</w:t>
      </w:r>
    </w:p>
    <w:p w14:paraId="61AF8F3B">
      <w:pPr>
        <w:spacing w:after="0"/>
        <w:jc w:val="both"/>
        <w:rPr>
          <w:rFonts w:ascii="Times New Roman" w:hAnsi="Times New Roman"/>
          <w:bCs/>
        </w:rPr>
      </w:pPr>
      <w:r>
        <w:rPr>
          <w:rFonts w:ascii="Times New Roman" w:hAnsi="Times New Roman"/>
          <w:bCs/>
        </w:rPr>
        <w:t>8.5. Justificativa da modalidade:</w:t>
      </w:r>
    </w:p>
    <w:p w14:paraId="2716AA7E">
      <w:pPr>
        <w:spacing w:after="0"/>
        <w:jc w:val="both"/>
        <w:rPr>
          <w:rFonts w:ascii="Times New Roman" w:hAnsi="Times New Roman"/>
          <w:bCs/>
        </w:rPr>
      </w:pPr>
      <w:r>
        <w:rPr>
          <w:rFonts w:ascii="Times New Roman" w:hAnsi="Times New Roman"/>
          <w:bCs/>
        </w:rPr>
        <w:t>8.5.1. A adoção do Dispensa Eletrônica, mesmo para serviços de natureza predominantemente intelectual como o caso da oficina de crochê, é possível quando os requisitos técnicos forem comuns, conforme interpretação do Art. 75, §3º, da Lei nº 14.133/2021.</w:t>
      </w:r>
    </w:p>
    <w:p w14:paraId="2B97785E">
      <w:pPr>
        <w:spacing w:after="0"/>
        <w:jc w:val="both"/>
        <w:rPr>
          <w:rFonts w:ascii="Times New Roman" w:hAnsi="Times New Roman"/>
          <w:bCs/>
        </w:rPr>
      </w:pPr>
      <w:r>
        <w:rPr>
          <w:rFonts w:ascii="Times New Roman" w:hAnsi="Times New Roman"/>
          <w:bCs/>
        </w:rPr>
        <w:t>Ademais, a forma eletrônica assegura:</w:t>
      </w:r>
    </w:p>
    <w:p w14:paraId="6CF18AC2">
      <w:pPr>
        <w:spacing w:after="0"/>
        <w:jc w:val="both"/>
        <w:rPr>
          <w:rFonts w:ascii="Times New Roman" w:hAnsi="Times New Roman"/>
          <w:bCs/>
        </w:rPr>
      </w:pPr>
      <w:r>
        <w:rPr>
          <w:rFonts w:ascii="Times New Roman" w:hAnsi="Times New Roman"/>
          <w:bCs/>
        </w:rPr>
        <w:t>8.5.1.1. Ampliação da competitividade, com participação de microempreendedores individuais e autônomos de outras regiões;</w:t>
      </w:r>
    </w:p>
    <w:p w14:paraId="096521CD">
      <w:pPr>
        <w:spacing w:after="0"/>
        <w:jc w:val="both"/>
        <w:rPr>
          <w:rFonts w:ascii="Times New Roman" w:hAnsi="Times New Roman"/>
          <w:bCs/>
        </w:rPr>
      </w:pPr>
      <w:r>
        <w:rPr>
          <w:rFonts w:ascii="Times New Roman" w:hAnsi="Times New Roman"/>
          <w:bCs/>
        </w:rPr>
        <w:t>8.5.1.2. Transparência e isonomia no processo de seleção;</w:t>
      </w:r>
    </w:p>
    <w:p w14:paraId="07CE698D">
      <w:pPr>
        <w:spacing w:after="0"/>
        <w:jc w:val="both"/>
        <w:rPr>
          <w:rFonts w:ascii="Times New Roman" w:hAnsi="Times New Roman"/>
          <w:bCs/>
        </w:rPr>
      </w:pPr>
      <w:r>
        <w:rPr>
          <w:rFonts w:ascii="Times New Roman" w:hAnsi="Times New Roman"/>
          <w:bCs/>
        </w:rPr>
        <w:t>8.5.1.3. Controle e rastreabilidade dos atos administrativos.</w:t>
      </w:r>
    </w:p>
    <w:p w14:paraId="6F147519">
      <w:pPr>
        <w:spacing w:after="0"/>
        <w:jc w:val="both"/>
        <w:rPr>
          <w:rFonts w:ascii="Times New Roman" w:hAnsi="Times New Roman"/>
          <w:bCs/>
        </w:rPr>
      </w:pPr>
    </w:p>
    <w:p w14:paraId="47BB54F7">
      <w:pPr>
        <w:spacing w:after="0"/>
        <w:jc w:val="both"/>
        <w:rPr>
          <w:rFonts w:ascii="Times New Roman" w:hAnsi="Times New Roman"/>
          <w:bCs/>
        </w:rPr>
      </w:pPr>
      <w:r>
        <w:rPr>
          <w:rFonts w:ascii="Times New Roman" w:hAnsi="Times New Roman"/>
          <w:bCs/>
        </w:rPr>
        <w:t>8.6. Documentos exigíveis para habilitação do fornecedor</w:t>
      </w:r>
    </w:p>
    <w:p w14:paraId="78B75F52">
      <w:pPr>
        <w:spacing w:after="0"/>
        <w:jc w:val="both"/>
        <w:rPr>
          <w:rFonts w:ascii="Times New Roman" w:hAnsi="Times New Roman"/>
          <w:bCs/>
        </w:rPr>
      </w:pPr>
      <w:r>
        <w:rPr>
          <w:rFonts w:ascii="Times New Roman" w:hAnsi="Times New Roman"/>
          <w:bCs/>
        </w:rPr>
        <w:t>8.6.1. Nos termos dos arts. 62 a 70 da Lei nº 14.133/2021, para participar do certame e ser habilitado, o proponente deverá apresentar a seguinte documentação:</w:t>
      </w:r>
    </w:p>
    <w:p w14:paraId="2DD0B398">
      <w:pPr>
        <w:spacing w:after="0"/>
        <w:jc w:val="both"/>
        <w:rPr>
          <w:rFonts w:ascii="Times New Roman" w:hAnsi="Times New Roman"/>
          <w:bCs/>
        </w:rPr>
      </w:pPr>
      <w:r>
        <w:rPr>
          <w:rFonts w:ascii="Times New Roman" w:hAnsi="Times New Roman"/>
          <w:bCs/>
        </w:rPr>
        <w:t>8.6.2. Habilitação jurídica</w:t>
      </w:r>
    </w:p>
    <w:p w14:paraId="3A8689CA">
      <w:pPr>
        <w:spacing w:after="0"/>
        <w:jc w:val="both"/>
        <w:rPr>
          <w:rFonts w:ascii="Times New Roman" w:hAnsi="Times New Roman"/>
          <w:bCs/>
        </w:rPr>
      </w:pPr>
      <w:r>
        <w:rPr>
          <w:rFonts w:ascii="Times New Roman" w:hAnsi="Times New Roman"/>
          <w:bCs/>
        </w:rPr>
        <w:t>8.6.2.1. Registro comercial, no caso de empresa individual;</w:t>
      </w:r>
    </w:p>
    <w:p w14:paraId="5660CD5E">
      <w:pPr>
        <w:spacing w:after="0"/>
        <w:jc w:val="both"/>
        <w:rPr>
          <w:rFonts w:ascii="Times New Roman" w:hAnsi="Times New Roman"/>
          <w:bCs/>
        </w:rPr>
      </w:pPr>
      <w:r>
        <w:rPr>
          <w:rFonts w:ascii="Times New Roman" w:hAnsi="Times New Roman"/>
          <w:bCs/>
        </w:rPr>
        <w:t>8.6.2.2. Ato constitutivo, estatuto ou contrato social em vigor, devidamente registrado (para pessoa jurídica);</w:t>
      </w:r>
    </w:p>
    <w:p w14:paraId="5AB377D2">
      <w:pPr>
        <w:spacing w:after="0"/>
        <w:jc w:val="both"/>
        <w:rPr>
          <w:rFonts w:ascii="Times New Roman" w:hAnsi="Times New Roman"/>
          <w:bCs/>
        </w:rPr>
      </w:pPr>
      <w:r>
        <w:rPr>
          <w:rFonts w:ascii="Times New Roman" w:hAnsi="Times New Roman"/>
          <w:bCs/>
        </w:rPr>
        <w:t>8.6.2.3. No caso de profissional autônomo (pessoa física), apresentar cópia do RG, CPF e comprovante de endereço atualizado;</w:t>
      </w:r>
    </w:p>
    <w:p w14:paraId="3208A9FA">
      <w:pPr>
        <w:spacing w:after="0"/>
        <w:jc w:val="both"/>
        <w:rPr>
          <w:rFonts w:ascii="Times New Roman" w:hAnsi="Times New Roman"/>
          <w:bCs/>
        </w:rPr>
      </w:pPr>
      <w:r>
        <w:rPr>
          <w:rFonts w:ascii="Times New Roman" w:hAnsi="Times New Roman"/>
          <w:bCs/>
        </w:rPr>
        <w:t>8.6.2.4. Inscrição no Cadastro de Contribuintes municipal ou declaração de isenção, se aplicável.</w:t>
      </w:r>
    </w:p>
    <w:p w14:paraId="116DAADF">
      <w:pPr>
        <w:spacing w:after="0"/>
        <w:jc w:val="both"/>
        <w:rPr>
          <w:rFonts w:ascii="Times New Roman" w:hAnsi="Times New Roman"/>
          <w:bCs/>
        </w:rPr>
      </w:pPr>
      <w:r>
        <w:rPr>
          <w:rFonts w:ascii="Times New Roman" w:hAnsi="Times New Roman"/>
          <w:bCs/>
        </w:rPr>
        <w:t>8.6.3. Regularidade fiscal e trabalhista</w:t>
      </w:r>
    </w:p>
    <w:p w14:paraId="3740F8B1">
      <w:pPr>
        <w:spacing w:after="0"/>
        <w:jc w:val="both"/>
        <w:rPr>
          <w:rFonts w:ascii="Times New Roman" w:hAnsi="Times New Roman"/>
          <w:bCs/>
        </w:rPr>
      </w:pPr>
      <w:r>
        <w:rPr>
          <w:rFonts w:ascii="Times New Roman" w:hAnsi="Times New Roman"/>
          <w:bCs/>
        </w:rPr>
        <w:t>8.6.3.1. Prova de inscrição no CNPJ (ou CPF para pessoa física);</w:t>
      </w:r>
    </w:p>
    <w:p w14:paraId="5291634F">
      <w:pPr>
        <w:spacing w:after="0"/>
        <w:jc w:val="both"/>
        <w:rPr>
          <w:rFonts w:ascii="Times New Roman" w:hAnsi="Times New Roman"/>
          <w:bCs/>
        </w:rPr>
      </w:pPr>
      <w:r>
        <w:rPr>
          <w:rFonts w:ascii="Times New Roman" w:hAnsi="Times New Roman"/>
          <w:bCs/>
        </w:rPr>
        <w:t>8.6.3.2. Certidão conjunta negativa ou positiva com efeitos de negativa de débitos relativos a tributos federais e à Dívida Ativa da União;</w:t>
      </w:r>
    </w:p>
    <w:p w14:paraId="2E9BB2B4">
      <w:pPr>
        <w:spacing w:after="0"/>
        <w:jc w:val="both"/>
        <w:rPr>
          <w:rFonts w:ascii="Times New Roman" w:hAnsi="Times New Roman"/>
          <w:bCs/>
        </w:rPr>
      </w:pPr>
      <w:r>
        <w:rPr>
          <w:rFonts w:ascii="Times New Roman" w:hAnsi="Times New Roman"/>
          <w:bCs/>
        </w:rPr>
        <w:t>8.6.3.3. Certidão de regularidade junto à Fazenda Estadual e Municipal (domicílio ou sede do licitante);</w:t>
      </w:r>
    </w:p>
    <w:p w14:paraId="26237789">
      <w:pPr>
        <w:spacing w:after="0"/>
        <w:jc w:val="both"/>
        <w:rPr>
          <w:rFonts w:ascii="Times New Roman" w:hAnsi="Times New Roman"/>
          <w:bCs/>
        </w:rPr>
      </w:pPr>
      <w:r>
        <w:rPr>
          <w:rFonts w:ascii="Times New Roman" w:hAnsi="Times New Roman"/>
          <w:bCs/>
        </w:rPr>
        <w:t>8.6.3.4. Certificado de regularidade com o FGTS (CRF);</w:t>
      </w:r>
    </w:p>
    <w:p w14:paraId="39AD9BEF">
      <w:pPr>
        <w:spacing w:after="0"/>
        <w:jc w:val="both"/>
        <w:rPr>
          <w:rFonts w:ascii="Times New Roman" w:hAnsi="Times New Roman"/>
          <w:bCs/>
        </w:rPr>
      </w:pPr>
      <w:r>
        <w:rPr>
          <w:rFonts w:ascii="Times New Roman" w:hAnsi="Times New Roman"/>
          <w:bCs/>
        </w:rPr>
        <w:t>8.6.3.5. Certidão Negativa de Débitos Trabalhistas (CNDT), emitida pela Justiça do Trabalho.</w:t>
      </w:r>
    </w:p>
    <w:p w14:paraId="1B990685">
      <w:pPr>
        <w:spacing w:after="0"/>
        <w:jc w:val="both"/>
        <w:rPr>
          <w:rFonts w:ascii="Times New Roman" w:hAnsi="Times New Roman"/>
          <w:bCs/>
        </w:rPr>
      </w:pPr>
      <w:r>
        <w:rPr>
          <w:rFonts w:ascii="Times New Roman" w:hAnsi="Times New Roman"/>
          <w:bCs/>
        </w:rPr>
        <w:t>8.6.4. Qualificação técnica</w:t>
      </w:r>
    </w:p>
    <w:p w14:paraId="038EF460">
      <w:pPr>
        <w:spacing w:after="0"/>
        <w:jc w:val="both"/>
        <w:rPr>
          <w:rFonts w:ascii="Times New Roman" w:hAnsi="Times New Roman"/>
          <w:bCs/>
        </w:rPr>
      </w:pPr>
      <w:r>
        <w:rPr>
          <w:rFonts w:ascii="Times New Roman" w:hAnsi="Times New Roman"/>
          <w:bCs/>
        </w:rPr>
        <w:t>8.6.4.1. Comprovação de experiência na prestação de serviços similares, por meio de:</w:t>
      </w:r>
    </w:p>
    <w:p w14:paraId="7F5E30FE">
      <w:pPr>
        <w:spacing w:after="0"/>
        <w:jc w:val="both"/>
        <w:rPr>
          <w:rFonts w:ascii="Times New Roman" w:hAnsi="Times New Roman"/>
          <w:bCs/>
        </w:rPr>
      </w:pPr>
      <w:r>
        <w:rPr>
          <w:rFonts w:ascii="Times New Roman" w:hAnsi="Times New Roman"/>
          <w:bCs/>
        </w:rPr>
        <w:t>8.6.4.2. Certificados, declarações de execução, contratos anteriores ou portfólio com comprovação mínima de execução de atividades correlatas (oficinas de crochê ou artesanato);</w:t>
      </w:r>
    </w:p>
    <w:p w14:paraId="05C89303">
      <w:pPr>
        <w:spacing w:after="0"/>
        <w:jc w:val="both"/>
        <w:rPr>
          <w:rFonts w:ascii="Times New Roman" w:hAnsi="Times New Roman"/>
          <w:bCs/>
        </w:rPr>
      </w:pPr>
      <w:r>
        <w:rPr>
          <w:rFonts w:ascii="Times New Roman" w:hAnsi="Times New Roman"/>
          <w:bCs/>
        </w:rPr>
        <w:t>8.6.4.3. Caso solicitado no edital, comprovação de formação ou capacitação na área artesanal/artística (opcional, conforme critérios do município).</w:t>
      </w:r>
    </w:p>
    <w:p w14:paraId="3C9F763D">
      <w:pPr>
        <w:spacing w:after="0"/>
        <w:jc w:val="both"/>
        <w:rPr>
          <w:rFonts w:ascii="Times New Roman" w:hAnsi="Times New Roman"/>
          <w:bCs/>
          <w:lang w:val="en-US"/>
        </w:rPr>
      </w:pPr>
    </w:p>
    <w:p w14:paraId="273955FB">
      <w:pPr>
        <w:spacing w:after="0"/>
        <w:jc w:val="both"/>
        <w:rPr>
          <w:rFonts w:ascii="Times New Roman" w:hAnsi="Times New Roman"/>
          <w:b/>
          <w:bCs/>
        </w:rPr>
      </w:pPr>
      <w:r>
        <w:rPr>
          <w:rFonts w:ascii="Times New Roman" w:hAnsi="Times New Roman"/>
          <w:b/>
          <w:bCs/>
        </w:rPr>
        <w:t>9. ESTIMATIVA DO VALOR DA CONTRATAÇÃO.</w:t>
      </w:r>
    </w:p>
    <w:p w14:paraId="3E7255E7">
      <w:pPr>
        <w:spacing w:after="0" w:line="276" w:lineRule="auto"/>
        <w:jc w:val="both"/>
        <w:rPr>
          <w:rFonts w:ascii="Times New Roman" w:hAnsi="Times New Roman"/>
        </w:rPr>
      </w:pPr>
    </w:p>
    <w:p w14:paraId="30967564">
      <w:pPr>
        <w:spacing w:after="0" w:line="240" w:lineRule="auto"/>
        <w:jc w:val="both"/>
        <w:rPr>
          <w:rFonts w:ascii="Times New Roman" w:hAnsi="Times New Roman"/>
        </w:rPr>
      </w:pPr>
      <w:r>
        <w:rPr>
          <w:rFonts w:ascii="Times New Roman" w:hAnsi="Times New Roman"/>
        </w:rPr>
        <w:t>9.1. Para efeito desta contratação, o orçamento estimado, correspondente ao critério máximo de aceitabilidade do preço global, foram levantados os valores no site oficial do Banco de Preços (</w:t>
      </w:r>
      <w:r>
        <w:fldChar w:fldCharType="begin"/>
      </w:r>
      <w:r>
        <w:instrText xml:space="preserve"> HYPERLINK "https://www.bancodeprecos.com.br/Account/Access" </w:instrText>
      </w:r>
      <w:r>
        <w:fldChar w:fldCharType="separate"/>
      </w:r>
      <w:r>
        <w:rPr>
          <w:rStyle w:val="7"/>
          <w:rFonts w:ascii="Times New Roman" w:hAnsi="Times New Roman"/>
        </w:rPr>
        <w:t>https://www.bancodeprecos.com.br/Account/Access</w:t>
      </w:r>
      <w:r>
        <w:rPr>
          <w:rStyle w:val="7"/>
          <w:rFonts w:ascii="Times New Roman" w:hAnsi="Times New Roman"/>
        </w:rPr>
        <w:fldChar w:fldCharType="end"/>
      </w:r>
      <w:r>
        <w:rPr>
          <w:rFonts w:ascii="Times New Roman" w:hAnsi="Times New Roman"/>
        </w:rPr>
        <w:t xml:space="preserve">), cujo site é capaz de reunir informações sobre processos de compras de vários bancos de preços governamentais, obtendo o montante médio de </w:t>
      </w:r>
      <w:r>
        <w:rPr>
          <w:rFonts w:ascii="Times New Roman" w:hAnsi="Times New Roman"/>
          <w:b/>
          <w:bCs/>
        </w:rPr>
        <w:t xml:space="preserve">R$ 18.496,80 (dezoito mil quatrocentos e noventa e seis reais e oitenta centavos), </w:t>
      </w:r>
      <w:r>
        <w:rPr>
          <w:rFonts w:ascii="Times New Roman" w:hAnsi="Times New Roman"/>
          <w:bCs/>
        </w:rPr>
        <w:t>sendo o valor por hora/aula de R$ 77,07 (setenta e sete reais e sete centavos).</w:t>
      </w:r>
      <w:r>
        <w:rPr>
          <w:rFonts w:ascii="Times New Roman" w:hAnsi="Times New Roman"/>
          <w:b/>
          <w:bCs/>
        </w:rPr>
        <w:t xml:space="preserve"> </w:t>
      </w:r>
    </w:p>
    <w:p w14:paraId="172248EF">
      <w:pPr>
        <w:spacing w:after="0" w:line="240" w:lineRule="auto"/>
        <w:jc w:val="both"/>
        <w:rPr>
          <w:rFonts w:ascii="Times New Roman" w:hAnsi="Times New Roman"/>
        </w:rPr>
      </w:pPr>
      <w:r>
        <w:rPr>
          <w:rFonts w:ascii="Times New Roman" w:hAnsi="Times New Roman"/>
        </w:rPr>
        <w:t xml:space="preserve">Já os valores individuais são os seguintes: </w:t>
      </w:r>
    </w:p>
    <w:p w14:paraId="35F5313B">
      <w:pPr>
        <w:spacing w:after="0" w:line="240" w:lineRule="auto"/>
        <w:jc w:val="both"/>
        <w:rPr>
          <w:rFonts w:ascii="Times New Roman" w:hAnsi="Times New Roman"/>
        </w:rPr>
      </w:pPr>
    </w:p>
    <w:tbl>
      <w:tblPr>
        <w:tblStyle w:val="13"/>
        <w:tblW w:w="10546"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145"/>
        <w:gridCol w:w="1088"/>
        <w:gridCol w:w="5129"/>
        <w:gridCol w:w="1085"/>
        <w:gridCol w:w="1406"/>
      </w:tblGrid>
      <w:tr w14:paraId="6886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546A31B6">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Item</w:t>
            </w:r>
          </w:p>
        </w:tc>
        <w:tc>
          <w:tcPr>
            <w:tcW w:w="1145" w:type="dxa"/>
          </w:tcPr>
          <w:p w14:paraId="07FBF9F8">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Und</w:t>
            </w:r>
          </w:p>
        </w:tc>
        <w:tc>
          <w:tcPr>
            <w:tcW w:w="1090" w:type="dxa"/>
          </w:tcPr>
          <w:p w14:paraId="1324E0AD">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Quant</w:t>
            </w:r>
          </w:p>
        </w:tc>
        <w:tc>
          <w:tcPr>
            <w:tcW w:w="5151" w:type="dxa"/>
          </w:tcPr>
          <w:p w14:paraId="2B48C116">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Descrição</w:t>
            </w:r>
          </w:p>
        </w:tc>
        <w:tc>
          <w:tcPr>
            <w:tcW w:w="1085" w:type="dxa"/>
          </w:tcPr>
          <w:p w14:paraId="6F1EC39A">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 xml:space="preserve">Valor Unitário </w:t>
            </w:r>
          </w:p>
        </w:tc>
        <w:tc>
          <w:tcPr>
            <w:tcW w:w="1381" w:type="dxa"/>
          </w:tcPr>
          <w:p w14:paraId="4B3DE1BF">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Valor Total</w:t>
            </w:r>
          </w:p>
        </w:tc>
      </w:tr>
      <w:tr w14:paraId="1B27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69B0BC69">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01</w:t>
            </w:r>
          </w:p>
        </w:tc>
        <w:tc>
          <w:tcPr>
            <w:tcW w:w="1145" w:type="dxa"/>
            <w:vAlign w:val="center"/>
          </w:tcPr>
          <w:p w14:paraId="4AC3B0CF">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Hora/Aula</w:t>
            </w:r>
          </w:p>
        </w:tc>
        <w:tc>
          <w:tcPr>
            <w:tcW w:w="1090" w:type="dxa"/>
            <w:vAlign w:val="center"/>
          </w:tcPr>
          <w:p w14:paraId="58F251B2">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240</w:t>
            </w:r>
          </w:p>
        </w:tc>
        <w:tc>
          <w:tcPr>
            <w:tcW w:w="5151" w:type="dxa"/>
          </w:tcPr>
          <w:p w14:paraId="108549A4">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Instrutor/ Professor/Oficineiro para oficinas/curso de crochê, tricô e bordado manual, nível iniciante, intermediário, avançado, para cursos e oficinas oferecidas pelo Fundo de Solidariedade de Rifaina. Carga Horaria mensal de 20 horas. Crochê, tricô e bordado manual. - Tipos de pontos: crochê, tricô e bordado manual. - Técnicas de: crochê, tricô e bordado manual - Aplicação de: crochê, tricô e bordado manual. Organização de grupos para realizar o processo de venda dos produtos fabricados, promovendo atendimento, identificando perfil de clientes e formas de abordagem nas etapas de prospecção, negociação e fechamento</w:t>
            </w:r>
          </w:p>
        </w:tc>
        <w:tc>
          <w:tcPr>
            <w:tcW w:w="1085" w:type="dxa"/>
            <w:vAlign w:val="center"/>
          </w:tcPr>
          <w:p w14:paraId="0E5BF617">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R$ 77,07</w:t>
            </w:r>
          </w:p>
        </w:tc>
        <w:tc>
          <w:tcPr>
            <w:tcW w:w="1381" w:type="dxa"/>
            <w:vAlign w:val="center"/>
          </w:tcPr>
          <w:p w14:paraId="363446F6">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R$ 18.496,80</w:t>
            </w:r>
          </w:p>
        </w:tc>
      </w:tr>
    </w:tbl>
    <w:p w14:paraId="3796EF07">
      <w:pPr>
        <w:spacing w:after="0" w:line="240" w:lineRule="auto"/>
        <w:jc w:val="both"/>
        <w:rPr>
          <w:rFonts w:ascii="Times New Roman" w:hAnsi="Times New Roman"/>
        </w:rPr>
      </w:pPr>
    </w:p>
    <w:p w14:paraId="26381FDE">
      <w:pPr>
        <w:spacing w:after="0"/>
        <w:jc w:val="both"/>
        <w:rPr>
          <w:rFonts w:ascii="Times New Roman" w:hAnsi="Times New Roman"/>
          <w:b/>
          <w:bCs/>
        </w:rPr>
      </w:pPr>
      <w:r>
        <w:rPr>
          <w:rFonts w:ascii="Times New Roman" w:hAnsi="Times New Roman"/>
          <w:b/>
          <w:bCs/>
        </w:rPr>
        <w:t>10. RECURSOS ORÇAMENTÁRIOS</w:t>
      </w:r>
    </w:p>
    <w:p w14:paraId="42B29891">
      <w:pPr>
        <w:spacing w:after="0"/>
        <w:jc w:val="both"/>
        <w:rPr>
          <w:rFonts w:ascii="Times New Roman" w:hAnsi="Times New Roman"/>
          <w:bCs/>
        </w:rPr>
      </w:pPr>
      <w:bookmarkStart w:id="4" w:name="_Hlk184718674"/>
    </w:p>
    <w:p w14:paraId="27208DEE">
      <w:pPr>
        <w:spacing w:after="0"/>
        <w:jc w:val="both"/>
        <w:rPr>
          <w:rFonts w:ascii="Times New Roman" w:hAnsi="Times New Roman"/>
          <w:bCs/>
        </w:rPr>
      </w:pPr>
      <w:r>
        <w:rPr>
          <w:rFonts w:ascii="Times New Roman" w:hAnsi="Times New Roman"/>
          <w:bCs/>
        </w:rPr>
        <w:t>02 17 SECRETARIA MUNICIPAL DE ASSISTENCIA SOCIAL</w:t>
      </w:r>
    </w:p>
    <w:p w14:paraId="44336288">
      <w:pPr>
        <w:spacing w:after="0"/>
        <w:jc w:val="both"/>
        <w:rPr>
          <w:rFonts w:ascii="Times New Roman" w:hAnsi="Times New Roman"/>
          <w:bCs/>
        </w:rPr>
      </w:pPr>
      <w:r>
        <w:rPr>
          <w:rFonts w:ascii="Times New Roman" w:hAnsi="Times New Roman"/>
          <w:bCs/>
        </w:rPr>
        <w:t>021703 FUNDO MUNICIPAL DE ASSISTENCIA SOCIAL</w:t>
      </w:r>
    </w:p>
    <w:p w14:paraId="10131E83">
      <w:pPr>
        <w:spacing w:after="0"/>
        <w:jc w:val="both"/>
        <w:rPr>
          <w:rFonts w:ascii="Times New Roman" w:hAnsi="Times New Roman"/>
          <w:bCs/>
        </w:rPr>
      </w:pPr>
      <w:r>
        <w:rPr>
          <w:rFonts w:ascii="Times New Roman" w:hAnsi="Times New Roman"/>
          <w:bCs/>
        </w:rPr>
        <w:t xml:space="preserve">08 244 0061 2012 1010 Proteção Social Basica – SCFV. Serv. De Conv. Fortal. Vínculos – R. Próprio.  </w:t>
      </w:r>
    </w:p>
    <w:p w14:paraId="293D054C">
      <w:pPr>
        <w:spacing w:after="0"/>
        <w:jc w:val="both"/>
        <w:rPr>
          <w:rFonts w:ascii="Times New Roman" w:hAnsi="Times New Roman"/>
          <w:bCs/>
        </w:rPr>
      </w:pPr>
      <w:r>
        <w:rPr>
          <w:rFonts w:ascii="Times New Roman" w:hAnsi="Times New Roman"/>
          <w:bCs/>
        </w:rPr>
        <w:t>3.3.90.39.00 Outros Serviços De Pessoa Jurídica</w:t>
      </w:r>
    </w:p>
    <w:p w14:paraId="3D31EF77">
      <w:pPr>
        <w:spacing w:after="0"/>
        <w:jc w:val="both"/>
        <w:rPr>
          <w:rFonts w:ascii="Times New Roman" w:hAnsi="Times New Roman"/>
          <w:b/>
          <w:bCs/>
        </w:rPr>
      </w:pPr>
      <w:r>
        <w:rPr>
          <w:rFonts w:ascii="Times New Roman" w:hAnsi="Times New Roman"/>
          <w:bCs/>
        </w:rPr>
        <w:t>0.01.00.510.000 Assistência Social- Geral</w:t>
      </w:r>
    </w:p>
    <w:p w14:paraId="60F91F34">
      <w:pPr>
        <w:spacing w:after="0"/>
        <w:jc w:val="both"/>
        <w:rPr>
          <w:rFonts w:ascii="Times New Roman" w:hAnsi="Times New Roman"/>
          <w:bCs/>
        </w:rPr>
      </w:pPr>
    </w:p>
    <w:p w14:paraId="58F03C3C">
      <w:pPr>
        <w:spacing w:after="0"/>
        <w:jc w:val="both"/>
        <w:rPr>
          <w:rFonts w:ascii="Times New Roman" w:hAnsi="Times New Roman"/>
          <w:bCs/>
        </w:rPr>
      </w:pPr>
      <w:r>
        <w:rPr>
          <w:rFonts w:ascii="Times New Roman" w:hAnsi="Times New Roman"/>
          <w:bCs/>
        </w:rPr>
        <w:t>02 17 SECRETARIA MUNICIPAL DE ASSISTENCIA SOCIAL</w:t>
      </w:r>
    </w:p>
    <w:p w14:paraId="066C83B9">
      <w:pPr>
        <w:spacing w:after="0"/>
        <w:jc w:val="both"/>
        <w:rPr>
          <w:rFonts w:ascii="Times New Roman" w:hAnsi="Times New Roman"/>
          <w:bCs/>
        </w:rPr>
      </w:pPr>
      <w:r>
        <w:rPr>
          <w:rFonts w:ascii="Times New Roman" w:hAnsi="Times New Roman"/>
          <w:bCs/>
        </w:rPr>
        <w:t>021704 ASSISTENCIA SOCIAL COMUNITARIA</w:t>
      </w:r>
    </w:p>
    <w:p w14:paraId="4B0E3FD7">
      <w:pPr>
        <w:spacing w:after="0"/>
        <w:jc w:val="both"/>
        <w:rPr>
          <w:rFonts w:ascii="Times New Roman" w:hAnsi="Times New Roman"/>
          <w:bCs/>
        </w:rPr>
      </w:pPr>
      <w:r>
        <w:rPr>
          <w:rFonts w:ascii="Times New Roman" w:hAnsi="Times New Roman"/>
          <w:bCs/>
        </w:rPr>
        <w:t>08 244 0062 2032 0000 Manutenção das Atividades da Secretaria de Assistência Social</w:t>
      </w:r>
    </w:p>
    <w:p w14:paraId="6948EFBF">
      <w:pPr>
        <w:spacing w:after="0"/>
        <w:jc w:val="both"/>
        <w:rPr>
          <w:rFonts w:ascii="Times New Roman" w:hAnsi="Times New Roman"/>
          <w:bCs/>
        </w:rPr>
      </w:pPr>
      <w:r>
        <w:rPr>
          <w:rFonts w:ascii="Times New Roman" w:hAnsi="Times New Roman"/>
          <w:bCs/>
        </w:rPr>
        <w:t>3.3.90.39.00 Outros Serviços De Pessoa Jurídica</w:t>
      </w:r>
    </w:p>
    <w:p w14:paraId="09E17133">
      <w:pPr>
        <w:spacing w:after="0"/>
        <w:jc w:val="both"/>
        <w:rPr>
          <w:rFonts w:ascii="Times New Roman" w:hAnsi="Times New Roman"/>
          <w:b/>
          <w:bCs/>
        </w:rPr>
      </w:pPr>
      <w:r>
        <w:rPr>
          <w:rFonts w:ascii="Times New Roman" w:hAnsi="Times New Roman"/>
          <w:bCs/>
        </w:rPr>
        <w:t>0.01.00.510.000 Assistência Social- Geral</w:t>
      </w:r>
    </w:p>
    <w:p w14:paraId="030CBE6D">
      <w:pPr>
        <w:spacing w:after="0"/>
        <w:rPr>
          <w:rFonts w:ascii="Times New Roman" w:hAnsi="Times New Roman"/>
        </w:rPr>
      </w:pPr>
    </w:p>
    <w:bookmarkEnd w:id="4"/>
    <w:p w14:paraId="4E2E2F71">
      <w:pPr>
        <w:spacing w:after="0"/>
        <w:rPr>
          <w:rFonts w:ascii="Times New Roman" w:hAnsi="Times New Roman"/>
          <w:b/>
        </w:rPr>
      </w:pPr>
      <w:r>
        <w:rPr>
          <w:rFonts w:ascii="Times New Roman" w:hAnsi="Times New Roman"/>
          <w:b/>
        </w:rPr>
        <w:t xml:space="preserve">11. ESPECIFICAÇÕES DOS ITENS: </w:t>
      </w:r>
    </w:p>
    <w:p w14:paraId="7A0E9CB8">
      <w:pPr>
        <w:spacing w:after="0"/>
        <w:rPr>
          <w:rFonts w:ascii="Times New Roman" w:hAnsi="Times New Roman"/>
          <w:b/>
        </w:rPr>
      </w:pPr>
    </w:p>
    <w:p w14:paraId="73868461">
      <w:pPr>
        <w:spacing w:after="0"/>
        <w:jc w:val="both"/>
        <w:rPr>
          <w:rFonts w:ascii="Times New Roman" w:hAnsi="Times New Roman"/>
          <w:bCs/>
        </w:rPr>
      </w:pPr>
      <w:r>
        <w:rPr>
          <w:rFonts w:ascii="Times New Roman" w:hAnsi="Times New Roman"/>
          <w:bCs/>
        </w:rPr>
        <w:t>1. Objetivo Geral</w:t>
      </w:r>
    </w:p>
    <w:p w14:paraId="0A917C05">
      <w:pPr>
        <w:spacing w:after="0"/>
        <w:jc w:val="both"/>
        <w:rPr>
          <w:rFonts w:ascii="Times New Roman" w:hAnsi="Times New Roman"/>
        </w:rPr>
      </w:pPr>
      <w:r>
        <w:rPr>
          <w:rFonts w:ascii="Times New Roman" w:hAnsi="Times New Roman"/>
        </w:rPr>
        <w:t>Capacitar os participantes na técnica do crochê artesanal, promovendo habilidades práticas, criatividade, fortalecimento de vínculos sociais e incentivo à geração de renda por meio da produção de peças utilitárias e decorativas.</w:t>
      </w:r>
    </w:p>
    <w:p w14:paraId="0A4F8C2F">
      <w:pPr>
        <w:spacing w:after="0"/>
        <w:jc w:val="both"/>
        <w:rPr>
          <w:rFonts w:ascii="Times New Roman" w:hAnsi="Times New Roman"/>
        </w:rPr>
      </w:pPr>
    </w:p>
    <w:p w14:paraId="28C19BAD">
      <w:pPr>
        <w:spacing w:after="0"/>
        <w:jc w:val="both"/>
        <w:rPr>
          <w:rFonts w:ascii="Times New Roman" w:hAnsi="Times New Roman"/>
          <w:bCs/>
        </w:rPr>
      </w:pPr>
      <w:r>
        <w:rPr>
          <w:rFonts w:ascii="Times New Roman" w:hAnsi="Times New Roman"/>
          <w:bCs/>
        </w:rPr>
        <w:t>2. Conteúdo Programático mínimo sugerido.</w:t>
      </w:r>
    </w:p>
    <w:p w14:paraId="267E02F5">
      <w:pPr>
        <w:spacing w:after="0"/>
        <w:jc w:val="both"/>
        <w:rPr>
          <w:rFonts w:ascii="Times New Roman" w:hAnsi="Times New Roman"/>
          <w:bCs/>
        </w:rPr>
      </w:pPr>
      <w:r>
        <w:rPr>
          <w:rFonts w:ascii="Times New Roman" w:hAnsi="Times New Roman"/>
          <w:bCs/>
        </w:rPr>
        <w:t>Módulo 1 – Introdução ao crochê</w:t>
      </w:r>
    </w:p>
    <w:p w14:paraId="4B4432F1">
      <w:pPr>
        <w:numPr>
          <w:ilvl w:val="0"/>
          <w:numId w:val="22"/>
        </w:numPr>
        <w:spacing w:after="0"/>
        <w:jc w:val="both"/>
        <w:rPr>
          <w:rFonts w:ascii="Times New Roman" w:hAnsi="Times New Roman"/>
        </w:rPr>
      </w:pPr>
      <w:r>
        <w:rPr>
          <w:rFonts w:ascii="Times New Roman" w:hAnsi="Times New Roman"/>
        </w:rPr>
        <w:t>História e importância cultural do crochê;</w:t>
      </w:r>
    </w:p>
    <w:p w14:paraId="12631B66">
      <w:pPr>
        <w:numPr>
          <w:ilvl w:val="0"/>
          <w:numId w:val="22"/>
        </w:numPr>
        <w:spacing w:after="0"/>
        <w:jc w:val="both"/>
        <w:rPr>
          <w:rFonts w:ascii="Times New Roman" w:hAnsi="Times New Roman"/>
        </w:rPr>
      </w:pPr>
      <w:r>
        <w:rPr>
          <w:rFonts w:ascii="Times New Roman" w:hAnsi="Times New Roman"/>
        </w:rPr>
        <w:t>Finalidades do crochê: arte, terapia, renda e convivência;</w:t>
      </w:r>
    </w:p>
    <w:p w14:paraId="7F1ED558">
      <w:pPr>
        <w:numPr>
          <w:ilvl w:val="0"/>
          <w:numId w:val="22"/>
        </w:numPr>
        <w:spacing w:after="0"/>
        <w:jc w:val="both"/>
        <w:rPr>
          <w:rFonts w:ascii="Times New Roman" w:hAnsi="Times New Roman"/>
        </w:rPr>
      </w:pPr>
      <w:r>
        <w:rPr>
          <w:rFonts w:ascii="Times New Roman" w:hAnsi="Times New Roman"/>
        </w:rPr>
        <w:t>Apresentação dos materiais:</w:t>
      </w:r>
    </w:p>
    <w:p w14:paraId="5CEB8123">
      <w:pPr>
        <w:numPr>
          <w:ilvl w:val="1"/>
          <w:numId w:val="22"/>
        </w:numPr>
        <w:spacing w:after="0"/>
        <w:jc w:val="both"/>
        <w:rPr>
          <w:rFonts w:ascii="Times New Roman" w:hAnsi="Times New Roman"/>
        </w:rPr>
      </w:pPr>
      <w:r>
        <w:rPr>
          <w:rFonts w:ascii="Times New Roman" w:hAnsi="Times New Roman"/>
        </w:rPr>
        <w:t>Tipos de agulhas (metálicas, plásticas, bambu) e seus tamanhos;</w:t>
      </w:r>
    </w:p>
    <w:p w14:paraId="51C5F268">
      <w:pPr>
        <w:numPr>
          <w:ilvl w:val="1"/>
          <w:numId w:val="22"/>
        </w:numPr>
        <w:spacing w:after="0"/>
        <w:jc w:val="both"/>
        <w:rPr>
          <w:rFonts w:ascii="Times New Roman" w:hAnsi="Times New Roman"/>
        </w:rPr>
      </w:pPr>
      <w:r>
        <w:rPr>
          <w:rFonts w:ascii="Times New Roman" w:hAnsi="Times New Roman"/>
        </w:rPr>
        <w:t>Tipos de linhas e fios (barbante, linha de algodão, fio de malha, lã);</w:t>
      </w:r>
    </w:p>
    <w:p w14:paraId="31F15FB1">
      <w:pPr>
        <w:numPr>
          <w:ilvl w:val="1"/>
          <w:numId w:val="22"/>
        </w:numPr>
        <w:spacing w:after="0"/>
        <w:jc w:val="both"/>
        <w:rPr>
          <w:rFonts w:ascii="Times New Roman" w:hAnsi="Times New Roman"/>
        </w:rPr>
      </w:pPr>
      <w:r>
        <w:rPr>
          <w:rFonts w:ascii="Times New Roman" w:hAnsi="Times New Roman"/>
        </w:rPr>
        <w:t>Acessórios básicos: tesoura, fita métrica, agulha de tapeçaria, marcador de ponto, alfinetes.</w:t>
      </w:r>
    </w:p>
    <w:p w14:paraId="13F0CFF6">
      <w:pPr>
        <w:spacing w:after="0"/>
        <w:jc w:val="both"/>
        <w:rPr>
          <w:rFonts w:ascii="Times New Roman" w:hAnsi="Times New Roman"/>
          <w:bCs/>
        </w:rPr>
      </w:pPr>
      <w:r>
        <w:rPr>
          <w:rFonts w:ascii="Times New Roman" w:hAnsi="Times New Roman"/>
          <w:bCs/>
        </w:rPr>
        <w:t>Módulo 2 – Pontos básicos</w:t>
      </w:r>
    </w:p>
    <w:p w14:paraId="1866CEDC">
      <w:pPr>
        <w:numPr>
          <w:ilvl w:val="0"/>
          <w:numId w:val="23"/>
        </w:numPr>
        <w:spacing w:after="0"/>
        <w:jc w:val="both"/>
        <w:rPr>
          <w:rFonts w:ascii="Times New Roman" w:hAnsi="Times New Roman"/>
        </w:rPr>
      </w:pPr>
      <w:r>
        <w:rPr>
          <w:rFonts w:ascii="Times New Roman" w:hAnsi="Times New Roman"/>
        </w:rPr>
        <w:t>Como segurar a agulha e o fio;</w:t>
      </w:r>
    </w:p>
    <w:p w14:paraId="3B1A9421">
      <w:pPr>
        <w:numPr>
          <w:ilvl w:val="0"/>
          <w:numId w:val="23"/>
        </w:numPr>
        <w:spacing w:after="0"/>
        <w:jc w:val="both"/>
        <w:rPr>
          <w:rFonts w:ascii="Times New Roman" w:hAnsi="Times New Roman"/>
        </w:rPr>
      </w:pPr>
      <w:r>
        <w:rPr>
          <w:rFonts w:ascii="Times New Roman" w:hAnsi="Times New Roman"/>
        </w:rPr>
        <w:t>Corrente (correntinha – ponto inicial);</w:t>
      </w:r>
    </w:p>
    <w:p w14:paraId="05B19766">
      <w:pPr>
        <w:numPr>
          <w:ilvl w:val="0"/>
          <w:numId w:val="23"/>
        </w:numPr>
        <w:spacing w:after="0"/>
        <w:jc w:val="both"/>
        <w:rPr>
          <w:rFonts w:ascii="Times New Roman" w:hAnsi="Times New Roman"/>
        </w:rPr>
      </w:pPr>
      <w:r>
        <w:rPr>
          <w:rFonts w:ascii="Times New Roman" w:hAnsi="Times New Roman"/>
        </w:rPr>
        <w:t>Ponto baixíssimo;</w:t>
      </w:r>
    </w:p>
    <w:p w14:paraId="0909DCA1">
      <w:pPr>
        <w:numPr>
          <w:ilvl w:val="0"/>
          <w:numId w:val="23"/>
        </w:numPr>
        <w:spacing w:after="0"/>
        <w:jc w:val="both"/>
        <w:rPr>
          <w:rFonts w:ascii="Times New Roman" w:hAnsi="Times New Roman"/>
        </w:rPr>
      </w:pPr>
      <w:r>
        <w:rPr>
          <w:rFonts w:ascii="Times New Roman" w:hAnsi="Times New Roman"/>
        </w:rPr>
        <w:t>Ponto baixo (pb);</w:t>
      </w:r>
    </w:p>
    <w:p w14:paraId="5A61C548">
      <w:pPr>
        <w:numPr>
          <w:ilvl w:val="0"/>
          <w:numId w:val="23"/>
        </w:numPr>
        <w:spacing w:after="0"/>
        <w:jc w:val="both"/>
        <w:rPr>
          <w:rFonts w:ascii="Times New Roman" w:hAnsi="Times New Roman"/>
        </w:rPr>
      </w:pPr>
      <w:r>
        <w:rPr>
          <w:rFonts w:ascii="Times New Roman" w:hAnsi="Times New Roman"/>
        </w:rPr>
        <w:t>Ponto médio alto (pma);</w:t>
      </w:r>
    </w:p>
    <w:p w14:paraId="73DA4F38">
      <w:pPr>
        <w:numPr>
          <w:ilvl w:val="0"/>
          <w:numId w:val="23"/>
        </w:numPr>
        <w:spacing w:after="0"/>
        <w:jc w:val="both"/>
        <w:rPr>
          <w:rFonts w:ascii="Times New Roman" w:hAnsi="Times New Roman"/>
        </w:rPr>
      </w:pPr>
      <w:r>
        <w:rPr>
          <w:rFonts w:ascii="Times New Roman" w:hAnsi="Times New Roman"/>
        </w:rPr>
        <w:t>Ponto alto (pa);</w:t>
      </w:r>
    </w:p>
    <w:p w14:paraId="191DFF0C">
      <w:pPr>
        <w:numPr>
          <w:ilvl w:val="0"/>
          <w:numId w:val="23"/>
        </w:numPr>
        <w:spacing w:after="0"/>
        <w:jc w:val="both"/>
        <w:rPr>
          <w:rFonts w:ascii="Times New Roman" w:hAnsi="Times New Roman"/>
        </w:rPr>
      </w:pPr>
      <w:r>
        <w:rPr>
          <w:rFonts w:ascii="Times New Roman" w:hAnsi="Times New Roman"/>
        </w:rPr>
        <w:t>Ponto alto duplo (pad);</w:t>
      </w:r>
    </w:p>
    <w:p w14:paraId="2ECE31D2">
      <w:pPr>
        <w:numPr>
          <w:ilvl w:val="0"/>
          <w:numId w:val="23"/>
        </w:numPr>
        <w:spacing w:after="0"/>
        <w:jc w:val="both"/>
        <w:rPr>
          <w:rFonts w:ascii="Times New Roman" w:hAnsi="Times New Roman"/>
        </w:rPr>
      </w:pPr>
      <w:r>
        <w:rPr>
          <w:rFonts w:ascii="Times New Roman" w:hAnsi="Times New Roman"/>
        </w:rPr>
        <w:t>Laçada e arremate;</w:t>
      </w:r>
    </w:p>
    <w:p w14:paraId="375A238D">
      <w:pPr>
        <w:numPr>
          <w:ilvl w:val="0"/>
          <w:numId w:val="23"/>
        </w:numPr>
        <w:spacing w:after="0"/>
        <w:jc w:val="both"/>
        <w:rPr>
          <w:rFonts w:ascii="Times New Roman" w:hAnsi="Times New Roman"/>
        </w:rPr>
      </w:pPr>
      <w:r>
        <w:rPr>
          <w:rFonts w:ascii="Times New Roman" w:hAnsi="Times New Roman"/>
        </w:rPr>
        <w:t>Contagem e virada de carreira.</w:t>
      </w:r>
    </w:p>
    <w:p w14:paraId="18129F08">
      <w:pPr>
        <w:spacing w:after="0"/>
        <w:jc w:val="both"/>
        <w:rPr>
          <w:rFonts w:ascii="Times New Roman" w:hAnsi="Times New Roman"/>
          <w:bCs/>
        </w:rPr>
      </w:pPr>
      <w:r>
        <w:rPr>
          <w:rFonts w:ascii="Times New Roman" w:hAnsi="Times New Roman"/>
          <w:bCs/>
        </w:rPr>
        <w:t>Módulo 3 – Técnicas intermediárias</w:t>
      </w:r>
    </w:p>
    <w:p w14:paraId="1D6BC256">
      <w:pPr>
        <w:numPr>
          <w:ilvl w:val="0"/>
          <w:numId w:val="24"/>
        </w:numPr>
        <w:spacing w:after="0"/>
        <w:jc w:val="both"/>
        <w:rPr>
          <w:rFonts w:ascii="Times New Roman" w:hAnsi="Times New Roman"/>
        </w:rPr>
      </w:pPr>
      <w:r>
        <w:rPr>
          <w:rFonts w:ascii="Times New Roman" w:hAnsi="Times New Roman"/>
        </w:rPr>
        <w:t>Aumento e diminuição de pontos;</w:t>
      </w:r>
    </w:p>
    <w:p w14:paraId="4A0B1B35">
      <w:pPr>
        <w:numPr>
          <w:ilvl w:val="0"/>
          <w:numId w:val="24"/>
        </w:numPr>
        <w:spacing w:after="0"/>
        <w:jc w:val="both"/>
        <w:rPr>
          <w:rFonts w:ascii="Times New Roman" w:hAnsi="Times New Roman"/>
        </w:rPr>
      </w:pPr>
      <w:r>
        <w:rPr>
          <w:rFonts w:ascii="Times New Roman" w:hAnsi="Times New Roman"/>
        </w:rPr>
        <w:t>Crochê circular (início com anel mágico);</w:t>
      </w:r>
    </w:p>
    <w:p w14:paraId="271FA269">
      <w:pPr>
        <w:numPr>
          <w:ilvl w:val="0"/>
          <w:numId w:val="24"/>
        </w:numPr>
        <w:spacing w:after="0"/>
        <w:jc w:val="both"/>
        <w:rPr>
          <w:rFonts w:ascii="Times New Roman" w:hAnsi="Times New Roman"/>
        </w:rPr>
      </w:pPr>
      <w:r>
        <w:rPr>
          <w:rFonts w:ascii="Times New Roman" w:hAnsi="Times New Roman"/>
        </w:rPr>
        <w:t>Mudança de cores;</w:t>
      </w:r>
    </w:p>
    <w:p w14:paraId="03A66E0A">
      <w:pPr>
        <w:numPr>
          <w:ilvl w:val="0"/>
          <w:numId w:val="24"/>
        </w:numPr>
        <w:spacing w:after="0"/>
        <w:jc w:val="both"/>
        <w:rPr>
          <w:rFonts w:ascii="Times New Roman" w:hAnsi="Times New Roman"/>
        </w:rPr>
      </w:pPr>
      <w:r>
        <w:rPr>
          <w:rFonts w:ascii="Times New Roman" w:hAnsi="Times New Roman"/>
        </w:rPr>
        <w:t>Gráficos e receitas básicas;</w:t>
      </w:r>
    </w:p>
    <w:p w14:paraId="22D82B95">
      <w:pPr>
        <w:numPr>
          <w:ilvl w:val="0"/>
          <w:numId w:val="24"/>
        </w:numPr>
        <w:spacing w:after="0"/>
        <w:jc w:val="both"/>
        <w:rPr>
          <w:rFonts w:ascii="Times New Roman" w:hAnsi="Times New Roman"/>
        </w:rPr>
      </w:pPr>
      <w:r>
        <w:rPr>
          <w:rFonts w:ascii="Times New Roman" w:hAnsi="Times New Roman"/>
        </w:rPr>
        <w:t>Acabamentos (bicos, bordas e franjas);</w:t>
      </w:r>
    </w:p>
    <w:p w14:paraId="5A0CC493">
      <w:pPr>
        <w:numPr>
          <w:ilvl w:val="0"/>
          <w:numId w:val="24"/>
        </w:numPr>
        <w:spacing w:after="0"/>
        <w:jc w:val="both"/>
        <w:rPr>
          <w:rFonts w:ascii="Times New Roman" w:hAnsi="Times New Roman"/>
        </w:rPr>
      </w:pPr>
      <w:r>
        <w:rPr>
          <w:rFonts w:ascii="Times New Roman" w:hAnsi="Times New Roman"/>
        </w:rPr>
        <w:t>Costura de peças com agulha ou crochê;</w:t>
      </w:r>
    </w:p>
    <w:p w14:paraId="36DE2640">
      <w:pPr>
        <w:numPr>
          <w:ilvl w:val="0"/>
          <w:numId w:val="24"/>
        </w:numPr>
        <w:spacing w:after="0"/>
        <w:jc w:val="both"/>
        <w:rPr>
          <w:rFonts w:ascii="Times New Roman" w:hAnsi="Times New Roman"/>
        </w:rPr>
      </w:pPr>
      <w:r>
        <w:rPr>
          <w:rFonts w:ascii="Times New Roman" w:hAnsi="Times New Roman"/>
        </w:rPr>
        <w:t>Introdução ao crochê tunisiano e crochê filé (se viável).</w:t>
      </w:r>
    </w:p>
    <w:p w14:paraId="036E3FD8">
      <w:pPr>
        <w:spacing w:after="0"/>
        <w:jc w:val="both"/>
        <w:rPr>
          <w:rFonts w:ascii="Times New Roman" w:hAnsi="Times New Roman"/>
          <w:bCs/>
        </w:rPr>
      </w:pPr>
      <w:r>
        <w:rPr>
          <w:rFonts w:ascii="Times New Roman" w:hAnsi="Times New Roman"/>
          <w:bCs/>
        </w:rPr>
        <w:t>Módulo 4 – Produção de peças artesanais</w:t>
      </w:r>
    </w:p>
    <w:p w14:paraId="3793E5BC">
      <w:pPr>
        <w:spacing w:after="0"/>
        <w:jc w:val="both"/>
        <w:rPr>
          <w:rFonts w:ascii="Times New Roman" w:hAnsi="Times New Roman"/>
          <w:bCs/>
        </w:rPr>
      </w:pPr>
      <w:r>
        <w:rPr>
          <w:rFonts w:ascii="Times New Roman" w:hAnsi="Times New Roman"/>
          <w:bCs/>
        </w:rPr>
        <w:t>Peças utilitárias:</w:t>
      </w:r>
    </w:p>
    <w:p w14:paraId="3FE133D7">
      <w:pPr>
        <w:numPr>
          <w:ilvl w:val="0"/>
          <w:numId w:val="25"/>
        </w:numPr>
        <w:spacing w:after="0"/>
        <w:jc w:val="both"/>
        <w:rPr>
          <w:rFonts w:ascii="Times New Roman" w:hAnsi="Times New Roman"/>
        </w:rPr>
      </w:pPr>
      <w:r>
        <w:rPr>
          <w:rFonts w:ascii="Times New Roman" w:hAnsi="Times New Roman"/>
        </w:rPr>
        <w:t>Panos de prato decorados;</w:t>
      </w:r>
    </w:p>
    <w:p w14:paraId="3D8E9114">
      <w:pPr>
        <w:numPr>
          <w:ilvl w:val="0"/>
          <w:numId w:val="25"/>
        </w:numPr>
        <w:spacing w:after="0"/>
        <w:jc w:val="both"/>
        <w:rPr>
          <w:rFonts w:ascii="Times New Roman" w:hAnsi="Times New Roman"/>
        </w:rPr>
      </w:pPr>
      <w:r>
        <w:rPr>
          <w:rFonts w:ascii="Times New Roman" w:hAnsi="Times New Roman"/>
        </w:rPr>
        <w:t>Sousplats e jogos americanos;</w:t>
      </w:r>
    </w:p>
    <w:p w14:paraId="21607B2B">
      <w:pPr>
        <w:numPr>
          <w:ilvl w:val="0"/>
          <w:numId w:val="25"/>
        </w:numPr>
        <w:spacing w:after="0"/>
        <w:jc w:val="both"/>
        <w:rPr>
          <w:rFonts w:ascii="Times New Roman" w:hAnsi="Times New Roman"/>
        </w:rPr>
      </w:pPr>
      <w:r>
        <w:rPr>
          <w:rFonts w:ascii="Times New Roman" w:hAnsi="Times New Roman"/>
        </w:rPr>
        <w:t>Porta-copos (coasters);</w:t>
      </w:r>
    </w:p>
    <w:p w14:paraId="0D61DE5E">
      <w:pPr>
        <w:numPr>
          <w:ilvl w:val="0"/>
          <w:numId w:val="25"/>
        </w:numPr>
        <w:spacing w:after="0"/>
        <w:jc w:val="both"/>
        <w:rPr>
          <w:rFonts w:ascii="Times New Roman" w:hAnsi="Times New Roman"/>
        </w:rPr>
      </w:pPr>
      <w:r>
        <w:rPr>
          <w:rFonts w:ascii="Times New Roman" w:hAnsi="Times New Roman"/>
        </w:rPr>
        <w:t>Capas de almofadas;</w:t>
      </w:r>
    </w:p>
    <w:p w14:paraId="7E9C6308">
      <w:pPr>
        <w:numPr>
          <w:ilvl w:val="0"/>
          <w:numId w:val="25"/>
        </w:numPr>
        <w:spacing w:after="0"/>
        <w:jc w:val="both"/>
        <w:rPr>
          <w:rFonts w:ascii="Times New Roman" w:hAnsi="Times New Roman"/>
        </w:rPr>
      </w:pPr>
      <w:r>
        <w:rPr>
          <w:rFonts w:ascii="Times New Roman" w:hAnsi="Times New Roman"/>
        </w:rPr>
        <w:t>Puxa-sacos e acessórios de cozinha.</w:t>
      </w:r>
    </w:p>
    <w:p w14:paraId="50903486">
      <w:pPr>
        <w:spacing w:after="0"/>
        <w:jc w:val="both"/>
        <w:rPr>
          <w:rFonts w:ascii="Times New Roman" w:hAnsi="Times New Roman"/>
          <w:bCs/>
        </w:rPr>
      </w:pPr>
      <w:r>
        <w:rPr>
          <w:rFonts w:ascii="Times New Roman" w:hAnsi="Times New Roman"/>
          <w:bCs/>
        </w:rPr>
        <w:t>Peças decorativas e moda:</w:t>
      </w:r>
    </w:p>
    <w:p w14:paraId="473BD404">
      <w:pPr>
        <w:numPr>
          <w:ilvl w:val="0"/>
          <w:numId w:val="26"/>
        </w:numPr>
        <w:spacing w:after="0"/>
        <w:jc w:val="both"/>
        <w:rPr>
          <w:rFonts w:ascii="Times New Roman" w:hAnsi="Times New Roman"/>
        </w:rPr>
      </w:pPr>
      <w:r>
        <w:rPr>
          <w:rFonts w:ascii="Times New Roman" w:hAnsi="Times New Roman"/>
        </w:rPr>
        <w:t>Tapetes (ovais, redondos, retangulares);</w:t>
      </w:r>
    </w:p>
    <w:p w14:paraId="5D418766">
      <w:pPr>
        <w:numPr>
          <w:ilvl w:val="0"/>
          <w:numId w:val="26"/>
        </w:numPr>
        <w:spacing w:after="0"/>
        <w:jc w:val="both"/>
        <w:rPr>
          <w:rFonts w:ascii="Times New Roman" w:hAnsi="Times New Roman"/>
        </w:rPr>
      </w:pPr>
      <w:r>
        <w:rPr>
          <w:rFonts w:ascii="Times New Roman" w:hAnsi="Times New Roman"/>
        </w:rPr>
        <w:t>Bolsas e ecobags;</w:t>
      </w:r>
    </w:p>
    <w:p w14:paraId="35F44E1D">
      <w:pPr>
        <w:numPr>
          <w:ilvl w:val="0"/>
          <w:numId w:val="26"/>
        </w:numPr>
        <w:spacing w:after="0"/>
        <w:jc w:val="both"/>
        <w:rPr>
          <w:rFonts w:ascii="Times New Roman" w:hAnsi="Times New Roman"/>
        </w:rPr>
      </w:pPr>
      <w:r>
        <w:rPr>
          <w:rFonts w:ascii="Times New Roman" w:hAnsi="Times New Roman"/>
        </w:rPr>
        <w:t>Cachecóis e gorros simples;</w:t>
      </w:r>
    </w:p>
    <w:p w14:paraId="78658440">
      <w:pPr>
        <w:numPr>
          <w:ilvl w:val="0"/>
          <w:numId w:val="26"/>
        </w:numPr>
        <w:spacing w:after="0"/>
        <w:jc w:val="both"/>
        <w:rPr>
          <w:rFonts w:ascii="Times New Roman" w:hAnsi="Times New Roman"/>
        </w:rPr>
      </w:pPr>
      <w:r>
        <w:rPr>
          <w:rFonts w:ascii="Times New Roman" w:hAnsi="Times New Roman"/>
        </w:rPr>
        <w:t>Porta-trecos, cestinhos e utilitários.</w:t>
      </w:r>
    </w:p>
    <w:p w14:paraId="698F83A8">
      <w:pPr>
        <w:spacing w:after="0"/>
        <w:jc w:val="both"/>
        <w:rPr>
          <w:rFonts w:ascii="Times New Roman" w:hAnsi="Times New Roman"/>
          <w:bCs/>
        </w:rPr>
      </w:pPr>
      <w:r>
        <w:rPr>
          <w:rFonts w:ascii="Times New Roman" w:hAnsi="Times New Roman"/>
          <w:bCs/>
        </w:rPr>
        <w:t>Peças infantis e para doação (se aplicável):</w:t>
      </w:r>
    </w:p>
    <w:p w14:paraId="41BAC056">
      <w:pPr>
        <w:numPr>
          <w:ilvl w:val="0"/>
          <w:numId w:val="27"/>
        </w:numPr>
        <w:spacing w:after="0"/>
        <w:jc w:val="both"/>
        <w:rPr>
          <w:rFonts w:ascii="Times New Roman" w:hAnsi="Times New Roman"/>
        </w:rPr>
      </w:pPr>
      <w:r>
        <w:rPr>
          <w:rFonts w:ascii="Times New Roman" w:hAnsi="Times New Roman"/>
        </w:rPr>
        <w:t>Amigurumis (nível iniciante);</w:t>
      </w:r>
    </w:p>
    <w:p w14:paraId="34718A32">
      <w:pPr>
        <w:numPr>
          <w:ilvl w:val="0"/>
          <w:numId w:val="27"/>
        </w:numPr>
        <w:spacing w:after="0"/>
        <w:jc w:val="both"/>
        <w:rPr>
          <w:rFonts w:ascii="Times New Roman" w:hAnsi="Times New Roman"/>
        </w:rPr>
      </w:pPr>
      <w:r>
        <w:rPr>
          <w:rFonts w:ascii="Times New Roman" w:hAnsi="Times New Roman"/>
        </w:rPr>
        <w:t>Toucas e sapatinhos;</w:t>
      </w:r>
    </w:p>
    <w:p w14:paraId="02CF69AC">
      <w:pPr>
        <w:numPr>
          <w:ilvl w:val="0"/>
          <w:numId w:val="27"/>
        </w:numPr>
        <w:spacing w:after="0"/>
        <w:jc w:val="both"/>
        <w:rPr>
          <w:rFonts w:ascii="Times New Roman" w:hAnsi="Times New Roman"/>
        </w:rPr>
      </w:pPr>
      <w:r>
        <w:rPr>
          <w:rFonts w:ascii="Times New Roman" w:hAnsi="Times New Roman"/>
        </w:rPr>
        <w:t>Brinquedos simples;</w:t>
      </w:r>
    </w:p>
    <w:p w14:paraId="6A15A63A">
      <w:pPr>
        <w:numPr>
          <w:ilvl w:val="0"/>
          <w:numId w:val="27"/>
        </w:numPr>
        <w:spacing w:after="0"/>
        <w:jc w:val="both"/>
        <w:rPr>
          <w:rFonts w:ascii="Times New Roman" w:hAnsi="Times New Roman"/>
        </w:rPr>
      </w:pPr>
      <w:r>
        <w:rPr>
          <w:rFonts w:ascii="Times New Roman" w:hAnsi="Times New Roman"/>
        </w:rPr>
        <w:t>Mantas de berço.</w:t>
      </w:r>
    </w:p>
    <w:p w14:paraId="5B96E87F">
      <w:pPr>
        <w:spacing w:after="0"/>
        <w:jc w:val="both"/>
        <w:rPr>
          <w:rFonts w:ascii="Times New Roman" w:hAnsi="Times New Roman"/>
        </w:rPr>
      </w:pPr>
    </w:p>
    <w:p w14:paraId="4762306B">
      <w:pPr>
        <w:spacing w:after="0"/>
        <w:jc w:val="both"/>
        <w:rPr>
          <w:rFonts w:ascii="Times New Roman" w:hAnsi="Times New Roman"/>
          <w:bCs/>
        </w:rPr>
      </w:pPr>
      <w:r>
        <w:rPr>
          <w:rFonts w:ascii="Times New Roman" w:hAnsi="Times New Roman"/>
          <w:bCs/>
        </w:rPr>
        <w:t>3. Tipos de Linhas e Fios</w:t>
      </w:r>
    </w:p>
    <w:p w14:paraId="1CE8625F">
      <w:pPr>
        <w:numPr>
          <w:ilvl w:val="0"/>
          <w:numId w:val="28"/>
        </w:numPr>
        <w:spacing w:after="0"/>
        <w:jc w:val="both"/>
        <w:rPr>
          <w:rFonts w:ascii="Times New Roman" w:hAnsi="Times New Roman"/>
        </w:rPr>
      </w:pPr>
      <w:r>
        <w:rPr>
          <w:rFonts w:ascii="Times New Roman" w:hAnsi="Times New Roman"/>
          <w:bCs/>
        </w:rPr>
        <w:t>Linha de algodão fina</w:t>
      </w:r>
      <w:r>
        <w:rPr>
          <w:rFonts w:ascii="Times New Roman" w:hAnsi="Times New Roman"/>
        </w:rPr>
        <w:t>: ideal para peças delicadas como sousplats, centrinho de mesa e panos de prato;</w:t>
      </w:r>
    </w:p>
    <w:p w14:paraId="1A12A6C3">
      <w:pPr>
        <w:numPr>
          <w:ilvl w:val="0"/>
          <w:numId w:val="28"/>
        </w:numPr>
        <w:spacing w:after="0"/>
        <w:jc w:val="both"/>
        <w:rPr>
          <w:rFonts w:ascii="Times New Roman" w:hAnsi="Times New Roman"/>
        </w:rPr>
      </w:pPr>
      <w:r>
        <w:rPr>
          <w:rFonts w:ascii="Times New Roman" w:hAnsi="Times New Roman"/>
          <w:bCs/>
        </w:rPr>
        <w:t>Barbante cru ou colorido nº 4, 6 e 8</w:t>
      </w:r>
      <w:r>
        <w:rPr>
          <w:rFonts w:ascii="Times New Roman" w:hAnsi="Times New Roman"/>
        </w:rPr>
        <w:t>: indicado para tapetes, bolsas, mantas e itens mais robustos;</w:t>
      </w:r>
    </w:p>
    <w:p w14:paraId="58944EEB">
      <w:pPr>
        <w:numPr>
          <w:ilvl w:val="0"/>
          <w:numId w:val="28"/>
        </w:numPr>
        <w:spacing w:after="0"/>
        <w:jc w:val="both"/>
        <w:rPr>
          <w:rFonts w:ascii="Times New Roman" w:hAnsi="Times New Roman"/>
        </w:rPr>
      </w:pPr>
      <w:r>
        <w:rPr>
          <w:rFonts w:ascii="Times New Roman" w:hAnsi="Times New Roman"/>
          <w:bCs/>
        </w:rPr>
        <w:t>Fio de malha</w:t>
      </w:r>
      <w:r>
        <w:rPr>
          <w:rFonts w:ascii="Times New Roman" w:hAnsi="Times New Roman"/>
        </w:rPr>
        <w:t>: usado para cestos e bolsas estruturadas;</w:t>
      </w:r>
    </w:p>
    <w:p w14:paraId="4CA48388">
      <w:pPr>
        <w:numPr>
          <w:ilvl w:val="0"/>
          <w:numId w:val="28"/>
        </w:numPr>
        <w:spacing w:after="0"/>
        <w:jc w:val="both"/>
        <w:rPr>
          <w:rFonts w:ascii="Times New Roman" w:hAnsi="Times New Roman"/>
        </w:rPr>
      </w:pPr>
      <w:r>
        <w:rPr>
          <w:rFonts w:ascii="Times New Roman" w:hAnsi="Times New Roman"/>
          <w:bCs/>
        </w:rPr>
        <w:t>Lã acrílica ou mista</w:t>
      </w:r>
      <w:r>
        <w:rPr>
          <w:rFonts w:ascii="Times New Roman" w:hAnsi="Times New Roman"/>
        </w:rPr>
        <w:t>: utilizada em acessórios de moda (cachecol, gorro);</w:t>
      </w:r>
    </w:p>
    <w:p w14:paraId="5E56E367">
      <w:pPr>
        <w:numPr>
          <w:ilvl w:val="0"/>
          <w:numId w:val="28"/>
        </w:numPr>
        <w:spacing w:after="0"/>
        <w:jc w:val="both"/>
        <w:rPr>
          <w:rFonts w:ascii="Times New Roman" w:hAnsi="Times New Roman"/>
        </w:rPr>
      </w:pPr>
      <w:r>
        <w:rPr>
          <w:rFonts w:ascii="Times New Roman" w:hAnsi="Times New Roman"/>
          <w:bCs/>
        </w:rPr>
        <w:t>Linhas com brilho (ex: lurex)</w:t>
      </w:r>
      <w:r>
        <w:rPr>
          <w:rFonts w:ascii="Times New Roman" w:hAnsi="Times New Roman"/>
        </w:rPr>
        <w:t>: para detalhes decorativos.</w:t>
      </w:r>
    </w:p>
    <w:p w14:paraId="465ECEF1">
      <w:pPr>
        <w:spacing w:after="0"/>
        <w:jc w:val="both"/>
        <w:rPr>
          <w:rFonts w:ascii="Times New Roman" w:hAnsi="Times New Roman"/>
        </w:rPr>
      </w:pPr>
    </w:p>
    <w:p w14:paraId="3E35DC4D">
      <w:pPr>
        <w:spacing w:after="0"/>
        <w:jc w:val="both"/>
        <w:rPr>
          <w:rFonts w:ascii="Times New Roman" w:hAnsi="Times New Roman"/>
          <w:bCs/>
        </w:rPr>
      </w:pPr>
      <w:r>
        <w:rPr>
          <w:rFonts w:ascii="Times New Roman" w:hAnsi="Times New Roman"/>
          <w:bCs/>
        </w:rPr>
        <w:t>4. Metodologia Didática</w:t>
      </w:r>
    </w:p>
    <w:p w14:paraId="33514D44">
      <w:pPr>
        <w:numPr>
          <w:ilvl w:val="0"/>
          <w:numId w:val="29"/>
        </w:numPr>
        <w:spacing w:after="0"/>
        <w:jc w:val="both"/>
        <w:rPr>
          <w:rFonts w:ascii="Times New Roman" w:hAnsi="Times New Roman"/>
        </w:rPr>
      </w:pPr>
      <w:r>
        <w:rPr>
          <w:rFonts w:ascii="Times New Roman" w:hAnsi="Times New Roman"/>
        </w:rPr>
        <w:t>Aulas teóricas e práticas, com demonstração ao vivo;</w:t>
      </w:r>
    </w:p>
    <w:p w14:paraId="510DF4A1">
      <w:pPr>
        <w:numPr>
          <w:ilvl w:val="0"/>
          <w:numId w:val="29"/>
        </w:numPr>
        <w:spacing w:after="0"/>
        <w:jc w:val="both"/>
        <w:rPr>
          <w:rFonts w:ascii="Times New Roman" w:hAnsi="Times New Roman"/>
        </w:rPr>
      </w:pPr>
      <w:r>
        <w:rPr>
          <w:rFonts w:ascii="Times New Roman" w:hAnsi="Times New Roman"/>
        </w:rPr>
        <w:t>Apoio visual (gráficos, moldes, receitas impressas);</w:t>
      </w:r>
    </w:p>
    <w:p w14:paraId="1F6EB6E8">
      <w:pPr>
        <w:numPr>
          <w:ilvl w:val="0"/>
          <w:numId w:val="29"/>
        </w:numPr>
        <w:spacing w:after="0"/>
        <w:jc w:val="both"/>
        <w:rPr>
          <w:rFonts w:ascii="Times New Roman" w:hAnsi="Times New Roman"/>
        </w:rPr>
      </w:pPr>
      <w:r>
        <w:rPr>
          <w:rFonts w:ascii="Times New Roman" w:hAnsi="Times New Roman"/>
        </w:rPr>
        <w:t>Acompanhamento individual conforme ritmo de cada participante;</w:t>
      </w:r>
    </w:p>
    <w:p w14:paraId="756BA3C4">
      <w:pPr>
        <w:numPr>
          <w:ilvl w:val="0"/>
          <w:numId w:val="29"/>
        </w:numPr>
        <w:spacing w:after="0"/>
        <w:jc w:val="both"/>
        <w:rPr>
          <w:rFonts w:ascii="Times New Roman" w:hAnsi="Times New Roman"/>
        </w:rPr>
      </w:pPr>
      <w:r>
        <w:rPr>
          <w:rFonts w:ascii="Times New Roman" w:hAnsi="Times New Roman"/>
        </w:rPr>
        <w:t>Trocas entre participantes e valorização de saberes pré-existentes;</w:t>
      </w:r>
    </w:p>
    <w:p w14:paraId="3D768CF7">
      <w:pPr>
        <w:numPr>
          <w:ilvl w:val="0"/>
          <w:numId w:val="29"/>
        </w:numPr>
        <w:spacing w:after="0"/>
        <w:jc w:val="both"/>
        <w:rPr>
          <w:rFonts w:ascii="Times New Roman" w:hAnsi="Times New Roman"/>
        </w:rPr>
      </w:pPr>
      <w:r>
        <w:rPr>
          <w:rFonts w:ascii="Times New Roman" w:hAnsi="Times New Roman"/>
        </w:rPr>
        <w:t>Registro fotográfico da produção e evolução dos participantes;</w:t>
      </w:r>
    </w:p>
    <w:p w14:paraId="080AB5D4">
      <w:pPr>
        <w:numPr>
          <w:ilvl w:val="0"/>
          <w:numId w:val="29"/>
        </w:numPr>
        <w:spacing w:after="0"/>
        <w:jc w:val="both"/>
        <w:rPr>
          <w:rFonts w:ascii="Times New Roman" w:hAnsi="Times New Roman"/>
        </w:rPr>
      </w:pPr>
      <w:r>
        <w:rPr>
          <w:rFonts w:ascii="Times New Roman" w:hAnsi="Times New Roman"/>
        </w:rPr>
        <w:t>Incentivo à criatividade, personalização e reaproveitamento de materiais.</w:t>
      </w:r>
    </w:p>
    <w:p w14:paraId="1DEE2E2E">
      <w:pPr>
        <w:spacing w:after="0"/>
        <w:jc w:val="both"/>
        <w:rPr>
          <w:rFonts w:ascii="Times New Roman" w:hAnsi="Times New Roman"/>
        </w:rPr>
      </w:pPr>
    </w:p>
    <w:p w14:paraId="556E5BF9">
      <w:pPr>
        <w:spacing w:after="0"/>
        <w:jc w:val="both"/>
        <w:rPr>
          <w:rFonts w:ascii="Times New Roman" w:hAnsi="Times New Roman"/>
          <w:bCs/>
        </w:rPr>
      </w:pPr>
      <w:r>
        <w:rPr>
          <w:rFonts w:ascii="Times New Roman" w:hAnsi="Times New Roman"/>
          <w:bCs/>
        </w:rPr>
        <w:t>5. Materiais sugeridos por participante</w:t>
      </w:r>
    </w:p>
    <w:p w14:paraId="05CB4151">
      <w:pPr>
        <w:numPr>
          <w:ilvl w:val="0"/>
          <w:numId w:val="30"/>
        </w:numPr>
        <w:spacing w:after="0"/>
        <w:jc w:val="both"/>
        <w:rPr>
          <w:rFonts w:ascii="Times New Roman" w:hAnsi="Times New Roman"/>
        </w:rPr>
      </w:pPr>
      <w:r>
        <w:rPr>
          <w:rFonts w:ascii="Times New Roman" w:hAnsi="Times New Roman"/>
        </w:rPr>
        <w:t>1 agulha de crochê nº 3,5 mm a 4,5 mm (dependendo do fio);</w:t>
      </w:r>
    </w:p>
    <w:p w14:paraId="61957C71">
      <w:pPr>
        <w:numPr>
          <w:ilvl w:val="0"/>
          <w:numId w:val="30"/>
        </w:numPr>
        <w:spacing w:after="0"/>
        <w:jc w:val="both"/>
        <w:rPr>
          <w:rFonts w:ascii="Times New Roman" w:hAnsi="Times New Roman"/>
        </w:rPr>
      </w:pPr>
      <w:r>
        <w:rPr>
          <w:rFonts w:ascii="Times New Roman" w:hAnsi="Times New Roman"/>
        </w:rPr>
        <w:t>1 tesoura pequena sem ponta;</w:t>
      </w:r>
    </w:p>
    <w:p w14:paraId="3ED3E7D9">
      <w:pPr>
        <w:numPr>
          <w:ilvl w:val="0"/>
          <w:numId w:val="30"/>
        </w:numPr>
        <w:spacing w:after="0"/>
        <w:jc w:val="both"/>
        <w:rPr>
          <w:rFonts w:ascii="Times New Roman" w:hAnsi="Times New Roman"/>
        </w:rPr>
      </w:pPr>
      <w:r>
        <w:rPr>
          <w:rFonts w:ascii="Times New Roman" w:hAnsi="Times New Roman"/>
        </w:rPr>
        <w:t>Barbante nº 6 (1 ou 2 novelos);</w:t>
      </w:r>
    </w:p>
    <w:p w14:paraId="62723FC7">
      <w:pPr>
        <w:numPr>
          <w:ilvl w:val="0"/>
          <w:numId w:val="30"/>
        </w:numPr>
        <w:spacing w:after="0"/>
        <w:jc w:val="both"/>
        <w:rPr>
          <w:rFonts w:ascii="Times New Roman" w:hAnsi="Times New Roman"/>
        </w:rPr>
      </w:pPr>
      <w:r>
        <w:rPr>
          <w:rFonts w:ascii="Times New Roman" w:hAnsi="Times New Roman"/>
        </w:rPr>
        <w:t>Linha 100% algodão (para peças menores);</w:t>
      </w:r>
    </w:p>
    <w:p w14:paraId="5405AE3A">
      <w:pPr>
        <w:numPr>
          <w:ilvl w:val="0"/>
          <w:numId w:val="30"/>
        </w:numPr>
        <w:spacing w:after="0"/>
        <w:jc w:val="both"/>
        <w:rPr>
          <w:rFonts w:ascii="Times New Roman" w:hAnsi="Times New Roman"/>
        </w:rPr>
      </w:pPr>
      <w:r>
        <w:rPr>
          <w:rFonts w:ascii="Times New Roman" w:hAnsi="Times New Roman"/>
        </w:rPr>
        <w:t>Fita métrica e alfinetes;</w:t>
      </w:r>
    </w:p>
    <w:p w14:paraId="78F9C75A">
      <w:pPr>
        <w:numPr>
          <w:ilvl w:val="0"/>
          <w:numId w:val="30"/>
        </w:numPr>
        <w:spacing w:after="0"/>
        <w:jc w:val="both"/>
        <w:rPr>
          <w:rFonts w:ascii="Times New Roman" w:hAnsi="Times New Roman"/>
        </w:rPr>
      </w:pPr>
      <w:r>
        <w:rPr>
          <w:rFonts w:ascii="Times New Roman" w:hAnsi="Times New Roman"/>
        </w:rPr>
        <w:t>Pasta para organização de receitas e anotações.</w:t>
      </w:r>
    </w:p>
    <w:p w14:paraId="2161B132">
      <w:pPr>
        <w:spacing w:after="0"/>
        <w:jc w:val="both"/>
        <w:rPr>
          <w:rFonts w:ascii="Times New Roman" w:hAnsi="Times New Roman"/>
        </w:rPr>
      </w:pPr>
      <w:r>
        <w:rPr>
          <w:rFonts w:ascii="Times New Roman" w:hAnsi="Times New Roman"/>
          <w:bCs/>
        </w:rPr>
        <w:t>Obs:</w:t>
      </w:r>
      <w:r>
        <w:rPr>
          <w:rFonts w:ascii="Times New Roman" w:hAnsi="Times New Roman"/>
        </w:rPr>
        <w:t xml:space="preserve"> A lista poderá ser ajustada conforme os níveis das turmas, disponibilidade orçamentária e foco das produções.</w:t>
      </w:r>
    </w:p>
    <w:p w14:paraId="3BD79B6A">
      <w:pPr>
        <w:spacing w:after="0"/>
        <w:jc w:val="both"/>
        <w:rPr>
          <w:rFonts w:ascii="Times New Roman" w:hAnsi="Times New Roman"/>
        </w:rPr>
      </w:pPr>
    </w:p>
    <w:p w14:paraId="5971F996">
      <w:pPr>
        <w:spacing w:after="0"/>
        <w:jc w:val="both"/>
        <w:rPr>
          <w:rFonts w:ascii="Times New Roman" w:hAnsi="Times New Roman"/>
          <w:bCs/>
        </w:rPr>
      </w:pPr>
      <w:r>
        <w:rPr>
          <w:rFonts w:ascii="Times New Roman" w:hAnsi="Times New Roman"/>
          <w:bCs/>
        </w:rPr>
        <w:t>6. Duração</w:t>
      </w:r>
    </w:p>
    <w:p w14:paraId="0480E5A8">
      <w:pPr>
        <w:numPr>
          <w:ilvl w:val="0"/>
          <w:numId w:val="31"/>
        </w:numPr>
        <w:spacing w:after="0"/>
        <w:jc w:val="both"/>
        <w:rPr>
          <w:rFonts w:ascii="Times New Roman" w:hAnsi="Times New Roman"/>
        </w:rPr>
      </w:pPr>
      <w:r>
        <w:rPr>
          <w:rFonts w:ascii="Times New Roman" w:hAnsi="Times New Roman"/>
          <w:bCs/>
        </w:rPr>
        <w:t>Carga horária mensal estimada:</w:t>
      </w:r>
      <w:r>
        <w:rPr>
          <w:rFonts w:ascii="Times New Roman" w:hAnsi="Times New Roman"/>
        </w:rPr>
        <w:t xml:space="preserve"> 20 horas</w:t>
      </w:r>
    </w:p>
    <w:p w14:paraId="5FF722AA">
      <w:pPr>
        <w:numPr>
          <w:ilvl w:val="0"/>
          <w:numId w:val="31"/>
        </w:numPr>
        <w:spacing w:after="0"/>
        <w:jc w:val="both"/>
        <w:rPr>
          <w:rFonts w:ascii="Times New Roman" w:hAnsi="Times New Roman"/>
        </w:rPr>
      </w:pPr>
      <w:r>
        <w:rPr>
          <w:rFonts w:ascii="Times New Roman" w:hAnsi="Times New Roman"/>
          <w:bCs/>
        </w:rPr>
        <w:t>Duração anual:</w:t>
      </w:r>
      <w:r>
        <w:rPr>
          <w:rFonts w:ascii="Times New Roman" w:hAnsi="Times New Roman"/>
        </w:rPr>
        <w:t xml:space="preserve"> até 240 horas</w:t>
      </w:r>
    </w:p>
    <w:p w14:paraId="26F9BC49">
      <w:pPr>
        <w:numPr>
          <w:ilvl w:val="0"/>
          <w:numId w:val="31"/>
        </w:numPr>
        <w:spacing w:after="0"/>
        <w:jc w:val="both"/>
        <w:rPr>
          <w:rFonts w:ascii="Times New Roman" w:hAnsi="Times New Roman"/>
        </w:rPr>
      </w:pPr>
      <w:r>
        <w:rPr>
          <w:rFonts w:ascii="Times New Roman" w:hAnsi="Times New Roman"/>
        </w:rPr>
        <w:t>Organização em encontros semanais de 2h a 3h por turma, com avaliação contínua, incentivo à produção individual e finalização com exposição ou entrega de certificados de participação.</w:t>
      </w:r>
    </w:p>
    <w:p w14:paraId="55B8FEE8">
      <w:pPr>
        <w:spacing w:after="0"/>
        <w:jc w:val="both"/>
        <w:rPr>
          <w:rFonts w:ascii="Times New Roman" w:hAnsi="Times New Roman"/>
        </w:rPr>
      </w:pPr>
    </w:p>
    <w:p w14:paraId="3517E193">
      <w:pPr>
        <w:spacing w:after="0"/>
        <w:jc w:val="both"/>
        <w:rPr>
          <w:rFonts w:ascii="Times New Roman" w:hAnsi="Times New Roman"/>
          <w:bCs/>
        </w:rPr>
      </w:pPr>
      <w:r>
        <w:rPr>
          <w:rFonts w:ascii="Times New Roman" w:hAnsi="Times New Roman"/>
          <w:bCs/>
        </w:rPr>
        <w:t>7. Resultados Esperados</w:t>
      </w:r>
    </w:p>
    <w:p w14:paraId="70358F54">
      <w:pPr>
        <w:numPr>
          <w:ilvl w:val="0"/>
          <w:numId w:val="32"/>
        </w:numPr>
        <w:spacing w:after="0"/>
        <w:jc w:val="both"/>
        <w:rPr>
          <w:rFonts w:ascii="Times New Roman" w:hAnsi="Times New Roman"/>
        </w:rPr>
      </w:pPr>
      <w:r>
        <w:rPr>
          <w:rFonts w:ascii="Times New Roman" w:hAnsi="Times New Roman"/>
        </w:rPr>
        <w:t>Aprendizado técnico da arte do crochê;</w:t>
      </w:r>
    </w:p>
    <w:p w14:paraId="51C87BEE">
      <w:pPr>
        <w:numPr>
          <w:ilvl w:val="0"/>
          <w:numId w:val="32"/>
        </w:numPr>
        <w:spacing w:after="0"/>
        <w:jc w:val="both"/>
        <w:rPr>
          <w:rFonts w:ascii="Times New Roman" w:hAnsi="Times New Roman"/>
        </w:rPr>
      </w:pPr>
      <w:r>
        <w:rPr>
          <w:rFonts w:ascii="Times New Roman" w:hAnsi="Times New Roman"/>
        </w:rPr>
        <w:t>Produção de, no mínimo, 3 a 5 peças completas por participante por ciclo;</w:t>
      </w:r>
    </w:p>
    <w:p w14:paraId="13474164">
      <w:pPr>
        <w:numPr>
          <w:ilvl w:val="0"/>
          <w:numId w:val="32"/>
        </w:numPr>
        <w:spacing w:after="0"/>
        <w:jc w:val="both"/>
        <w:rPr>
          <w:rFonts w:ascii="Times New Roman" w:hAnsi="Times New Roman"/>
        </w:rPr>
      </w:pPr>
      <w:r>
        <w:rPr>
          <w:rFonts w:ascii="Times New Roman" w:hAnsi="Times New Roman"/>
        </w:rPr>
        <w:t>Formação de rede de apoio e convivência entre participantes;</w:t>
      </w:r>
    </w:p>
    <w:p w14:paraId="2FA44A55">
      <w:pPr>
        <w:numPr>
          <w:ilvl w:val="0"/>
          <w:numId w:val="32"/>
        </w:numPr>
        <w:spacing w:after="0"/>
        <w:jc w:val="both"/>
        <w:rPr>
          <w:rFonts w:ascii="Times New Roman" w:hAnsi="Times New Roman"/>
        </w:rPr>
      </w:pPr>
      <w:r>
        <w:rPr>
          <w:rFonts w:ascii="Times New Roman" w:hAnsi="Times New Roman"/>
        </w:rPr>
        <w:t>Estímulo à organização de pequenos grupos produtivos;</w:t>
      </w:r>
    </w:p>
    <w:p w14:paraId="4CC470C6">
      <w:pPr>
        <w:numPr>
          <w:ilvl w:val="0"/>
          <w:numId w:val="32"/>
        </w:numPr>
        <w:spacing w:after="0"/>
        <w:jc w:val="both"/>
        <w:rPr>
          <w:rFonts w:ascii="Times New Roman" w:hAnsi="Times New Roman"/>
        </w:rPr>
      </w:pPr>
      <w:r>
        <w:rPr>
          <w:rFonts w:ascii="Times New Roman" w:hAnsi="Times New Roman"/>
        </w:rPr>
        <w:t>Participação em eventos ou feiras municipais com produtos confeccionados.</w:t>
      </w:r>
    </w:p>
    <w:p w14:paraId="003B7F99">
      <w:pPr>
        <w:spacing w:after="0"/>
        <w:rPr>
          <w:rFonts w:ascii="Times New Roman" w:hAnsi="Times New Roman"/>
          <w:b/>
        </w:rPr>
      </w:pPr>
    </w:p>
    <w:p w14:paraId="3F311D0C">
      <w:pPr>
        <w:spacing w:after="0"/>
        <w:rPr>
          <w:rFonts w:ascii="Times New Roman" w:hAnsi="Times New Roman"/>
          <w:b/>
        </w:rPr>
      </w:pPr>
      <w:r>
        <w:rPr>
          <w:rFonts w:ascii="Times New Roman" w:hAnsi="Times New Roman"/>
          <w:b/>
        </w:rPr>
        <w:t>12. INDICAÇÃO CONDIÇÕES E LOCAL DE ENTREGA:</w:t>
      </w:r>
    </w:p>
    <w:p w14:paraId="35B09AB4">
      <w:pPr>
        <w:spacing w:after="0"/>
        <w:jc w:val="both"/>
        <w:rPr>
          <w:rFonts w:ascii="Times New Roman" w:hAnsi="Times New Roman"/>
        </w:rPr>
      </w:pPr>
      <w:r>
        <w:rPr>
          <w:rFonts w:ascii="Times New Roman" w:hAnsi="Times New Roman"/>
        </w:rPr>
        <w:t xml:space="preserve">12.1. As prestações de serviços, as aulas/oficinas crochê deve ser realizadas no </w:t>
      </w:r>
      <w:r>
        <w:rPr>
          <w:rFonts w:ascii="Times New Roman" w:hAnsi="Times New Roman"/>
          <w:bCs/>
        </w:rPr>
        <w:t>espaço do Sede do Fundo de Solidariedade de Rifaina, Rua General Osório nº 206, Centro, cidade de Rifaina/SP, sendo vedada prestação de serviço em locais diversos ao especificado na ordem de fornecimento/pedido.</w:t>
      </w:r>
    </w:p>
    <w:p w14:paraId="532BBCB0">
      <w:pPr>
        <w:spacing w:after="0"/>
        <w:jc w:val="both"/>
        <w:rPr>
          <w:rFonts w:ascii="Times New Roman" w:hAnsi="Times New Roman"/>
          <w:bCs/>
        </w:rPr>
      </w:pPr>
      <w:r>
        <w:rPr>
          <w:rFonts w:ascii="Times New Roman" w:hAnsi="Times New Roman"/>
          <w:bCs/>
        </w:rPr>
        <w:t>12.2. Os serviços objeto deste Termo de Referência serão fornecidos de forma parcelada, sendo no mínimo 01 (um) dia semanal, 02 (duas) turmas por dia, e 120 (cento e vinte) minutos por turma, com horários variando entre o período matutino, vespertino e noturno, de acordo com a organização da Secretaria de Assistência Social e em comum acordo entre as partes. A demanda de turmas pode variar de acordo com a lista de inscritos.</w:t>
      </w:r>
    </w:p>
    <w:p w14:paraId="4FF288D9">
      <w:pPr>
        <w:spacing w:after="0"/>
        <w:jc w:val="both"/>
        <w:rPr>
          <w:rFonts w:ascii="Times New Roman" w:hAnsi="Times New Roman"/>
          <w:bCs/>
        </w:rPr>
      </w:pPr>
      <w:r>
        <w:rPr>
          <w:rFonts w:ascii="Times New Roman" w:hAnsi="Times New Roman"/>
          <w:bCs/>
        </w:rPr>
        <w:t>12.3. Cada aula/oficina deve ter a duração mínima de 120 (cento e vinte) minutos;</w:t>
      </w:r>
    </w:p>
    <w:p w14:paraId="2678CFAA">
      <w:pPr>
        <w:spacing w:after="0"/>
        <w:jc w:val="both"/>
        <w:rPr>
          <w:rFonts w:ascii="Times New Roman" w:hAnsi="Times New Roman"/>
        </w:rPr>
      </w:pPr>
    </w:p>
    <w:p w14:paraId="03C376A4">
      <w:pPr>
        <w:spacing w:after="0"/>
        <w:rPr>
          <w:rFonts w:ascii="Times New Roman" w:hAnsi="Times New Roman"/>
          <w:b/>
        </w:rPr>
      </w:pPr>
      <w:r>
        <w:rPr>
          <w:rFonts w:ascii="Times New Roman" w:hAnsi="Times New Roman"/>
          <w:b/>
        </w:rPr>
        <w:t>13. CONDIÇÕES DE MANUTENÇÃO E ASSISTÊNCIA TÉCNICA OU GARANTIA:</w:t>
      </w:r>
    </w:p>
    <w:p w14:paraId="7CAB28CC">
      <w:pPr>
        <w:spacing w:after="0"/>
        <w:jc w:val="both"/>
        <w:rPr>
          <w:rFonts w:ascii="Times New Roman" w:hAnsi="Times New Roman"/>
        </w:rPr>
      </w:pPr>
      <w:r>
        <w:rPr>
          <w:rFonts w:ascii="Times New Roman" w:hAnsi="Times New Roman"/>
        </w:rPr>
        <w:t>13.1. Os bens ou serviços a serem adquiridos enquadram-se na classificação de bens comuns, nos termos da Lei n. 14.133.</w:t>
      </w:r>
    </w:p>
    <w:p w14:paraId="4D49154A">
      <w:pPr>
        <w:spacing w:after="0"/>
        <w:jc w:val="both"/>
        <w:rPr>
          <w:rFonts w:ascii="Times New Roman" w:hAnsi="Times New Roman"/>
          <w:b/>
        </w:rPr>
      </w:pPr>
      <w:r>
        <w:rPr>
          <w:rFonts w:ascii="Times New Roman" w:hAnsi="Times New Roman"/>
        </w:rPr>
        <w:t>13.2.</w:t>
      </w:r>
      <w:r>
        <w:rPr>
          <w:rFonts w:ascii="Times New Roman" w:hAnsi="Times New Roman"/>
          <w:b/>
        </w:rPr>
        <w:t xml:space="preserve"> </w:t>
      </w:r>
      <w:r>
        <w:rPr>
          <w:rFonts w:ascii="Times New Roman" w:hAnsi="Times New Roman"/>
        </w:rPr>
        <w:t>Como já menciona do ao longo desse Termo de Referência, a contratação pretendida é de baixa complexidade, não exigido garantia prevista na legislação</w:t>
      </w:r>
      <w:r>
        <w:rPr>
          <w:rFonts w:ascii="Times New Roman" w:hAnsi="Times New Roman"/>
          <w:b/>
        </w:rPr>
        <w:t xml:space="preserve"> </w:t>
      </w:r>
    </w:p>
    <w:p w14:paraId="07C2A967">
      <w:pPr>
        <w:spacing w:after="0"/>
        <w:jc w:val="both"/>
        <w:rPr>
          <w:rFonts w:ascii="Times New Roman" w:hAnsi="Times New Roman"/>
        </w:rPr>
      </w:pPr>
      <w:r>
        <w:rPr>
          <w:rFonts w:ascii="Times New Roman" w:hAnsi="Times New Roman"/>
        </w:rPr>
        <w:t>13.3. A prestação dos serviços não gerará vínculo empregatício entre os empregados da Contratada e a Administração Contratante, vedando-se qualquer relação entre estes que caracterize pessoalidade e subordinação direta.</w:t>
      </w:r>
    </w:p>
    <w:p w14:paraId="1CC62BF9">
      <w:pPr>
        <w:spacing w:after="0"/>
        <w:rPr>
          <w:rFonts w:ascii="Times New Roman" w:hAnsi="Times New Roman"/>
        </w:rPr>
      </w:pPr>
    </w:p>
    <w:p w14:paraId="6436A267">
      <w:pPr>
        <w:spacing w:after="0"/>
        <w:jc w:val="center"/>
        <w:rPr>
          <w:rFonts w:ascii="Times New Roman" w:hAnsi="Times New Roman"/>
        </w:rPr>
      </w:pPr>
    </w:p>
    <w:p w14:paraId="2E09593A">
      <w:pPr>
        <w:spacing w:after="0"/>
        <w:jc w:val="center"/>
        <w:rPr>
          <w:rFonts w:ascii="Times New Roman" w:hAnsi="Times New Roman"/>
        </w:rPr>
      </w:pPr>
      <w:r>
        <w:rPr>
          <w:rFonts w:ascii="Times New Roman" w:hAnsi="Times New Roman"/>
        </w:rPr>
        <w:t>Rifaina SP, 18 de julho de 2025.</w:t>
      </w:r>
    </w:p>
    <w:p w14:paraId="7991BBA8">
      <w:pPr>
        <w:spacing w:after="0"/>
        <w:jc w:val="center"/>
        <w:rPr>
          <w:rFonts w:ascii="Times New Roman" w:hAnsi="Times New Roman"/>
        </w:rPr>
      </w:pPr>
    </w:p>
    <w:p w14:paraId="7DF8FEF6">
      <w:pPr>
        <w:spacing w:after="0" w:line="276" w:lineRule="auto"/>
        <w:jc w:val="both"/>
        <w:rPr>
          <w:rFonts w:ascii="Times New Roman" w:hAnsi="Times New Roman"/>
        </w:rPr>
      </w:pPr>
    </w:p>
    <w:p w14:paraId="1011A3A0">
      <w:pPr>
        <w:spacing w:after="0" w:line="276" w:lineRule="auto"/>
        <w:jc w:val="both"/>
        <w:rPr>
          <w:rFonts w:ascii="Times New Roman" w:hAnsi="Times New Roman"/>
        </w:rPr>
      </w:pPr>
      <w:r>
        <w:rPr>
          <w:rFonts w:ascii="Times New Roman" w:hAnsi="Times New Roman"/>
        </w:rPr>
        <w:t>__________________________________________________</w:t>
      </w:r>
    </w:p>
    <w:p w14:paraId="56A52FC2">
      <w:pPr>
        <w:spacing w:after="0" w:line="276" w:lineRule="auto"/>
        <w:jc w:val="both"/>
        <w:rPr>
          <w:rFonts w:ascii="Times New Roman" w:hAnsi="Times New Roman"/>
        </w:rPr>
      </w:pPr>
      <w:r>
        <w:rPr>
          <w:rFonts w:ascii="Times New Roman" w:hAnsi="Times New Roman"/>
        </w:rPr>
        <w:t>Salma Elani Ferreira Silva - Secretária de Assistência Social</w:t>
      </w:r>
      <w:r>
        <w:rPr>
          <w:rFonts w:ascii="Times New Roman" w:hAnsi="Times New Roman"/>
          <w:bCs/>
        </w:rPr>
        <w:t xml:space="preserve"> </w:t>
      </w:r>
    </w:p>
    <w:p w14:paraId="74CEB8B8">
      <w:pPr>
        <w:jc w:val="center"/>
        <w:rPr>
          <w:rFonts w:ascii="Arial" w:hAnsi="Arial" w:cs="Arial"/>
          <w:sz w:val="24"/>
          <w:szCs w:val="24"/>
        </w:rPr>
      </w:pPr>
    </w:p>
    <w:p w14:paraId="7CE61AE5">
      <w:pPr>
        <w:jc w:val="center"/>
        <w:rPr>
          <w:rFonts w:ascii="Arial" w:hAnsi="Arial" w:cs="Arial"/>
          <w:sz w:val="24"/>
          <w:szCs w:val="24"/>
        </w:rPr>
      </w:pPr>
    </w:p>
    <w:p w14:paraId="60BCE379">
      <w:pPr>
        <w:jc w:val="center"/>
        <w:rPr>
          <w:rFonts w:ascii="Arial" w:hAnsi="Arial" w:cs="Arial"/>
          <w:sz w:val="24"/>
          <w:szCs w:val="24"/>
        </w:rPr>
      </w:pPr>
    </w:p>
    <w:p w14:paraId="25A99593">
      <w:pPr>
        <w:jc w:val="center"/>
        <w:rPr>
          <w:rFonts w:ascii="Arial" w:hAnsi="Arial" w:cs="Arial"/>
          <w:sz w:val="24"/>
          <w:szCs w:val="24"/>
        </w:rPr>
      </w:pPr>
    </w:p>
    <w:p w14:paraId="6E84D9BE">
      <w:pPr>
        <w:jc w:val="center"/>
        <w:rPr>
          <w:rFonts w:ascii="Arial" w:hAnsi="Arial" w:cs="Arial"/>
          <w:sz w:val="24"/>
          <w:szCs w:val="24"/>
        </w:rPr>
      </w:pPr>
    </w:p>
    <w:p w14:paraId="688F3E8C">
      <w:pPr>
        <w:jc w:val="center"/>
        <w:rPr>
          <w:rFonts w:ascii="Arial" w:hAnsi="Arial" w:cs="Arial"/>
          <w:sz w:val="24"/>
          <w:szCs w:val="24"/>
        </w:rPr>
      </w:pPr>
    </w:p>
    <w:p w14:paraId="4A42B186">
      <w:pPr>
        <w:jc w:val="center"/>
        <w:rPr>
          <w:rFonts w:ascii="Arial" w:hAnsi="Arial" w:cs="Arial"/>
          <w:sz w:val="24"/>
          <w:szCs w:val="24"/>
        </w:rPr>
      </w:pPr>
    </w:p>
    <w:p w14:paraId="2E609CF8">
      <w:pPr>
        <w:jc w:val="center"/>
        <w:rPr>
          <w:rFonts w:ascii="Arial" w:hAnsi="Arial" w:cs="Arial"/>
          <w:sz w:val="24"/>
          <w:szCs w:val="24"/>
        </w:rPr>
      </w:pPr>
    </w:p>
    <w:p w14:paraId="43DA3668">
      <w:pPr>
        <w:jc w:val="center"/>
        <w:rPr>
          <w:rFonts w:ascii="Arial" w:hAnsi="Arial" w:cs="Arial"/>
          <w:sz w:val="24"/>
          <w:szCs w:val="24"/>
        </w:rPr>
      </w:pPr>
    </w:p>
    <w:p w14:paraId="0D32CA3E">
      <w:pPr>
        <w:jc w:val="center"/>
        <w:rPr>
          <w:rFonts w:ascii="Arial" w:hAnsi="Arial" w:cs="Arial"/>
          <w:sz w:val="24"/>
          <w:szCs w:val="24"/>
        </w:rPr>
      </w:pPr>
    </w:p>
    <w:p w14:paraId="021D507D">
      <w:pPr>
        <w:jc w:val="center"/>
        <w:rPr>
          <w:rFonts w:ascii="Arial" w:hAnsi="Arial" w:cs="Arial"/>
          <w:sz w:val="24"/>
          <w:szCs w:val="24"/>
        </w:rPr>
      </w:pPr>
    </w:p>
    <w:p w14:paraId="39E138F7">
      <w:pPr>
        <w:jc w:val="center"/>
        <w:rPr>
          <w:rFonts w:ascii="Arial" w:hAnsi="Arial" w:cs="Arial"/>
          <w:sz w:val="24"/>
          <w:szCs w:val="24"/>
        </w:rPr>
      </w:pPr>
    </w:p>
    <w:p w14:paraId="582A2CE8">
      <w:pPr>
        <w:jc w:val="center"/>
        <w:rPr>
          <w:rFonts w:ascii="Arial" w:hAnsi="Arial" w:cs="Arial"/>
          <w:sz w:val="24"/>
          <w:szCs w:val="24"/>
        </w:rPr>
      </w:pPr>
    </w:p>
    <w:p w14:paraId="7538ADB6">
      <w:pPr>
        <w:jc w:val="center"/>
        <w:rPr>
          <w:rFonts w:ascii="Arial" w:hAnsi="Arial" w:cs="Arial"/>
          <w:sz w:val="24"/>
          <w:szCs w:val="24"/>
        </w:rPr>
      </w:pPr>
    </w:p>
    <w:p w14:paraId="088FC62C">
      <w:pPr>
        <w:jc w:val="center"/>
        <w:rPr>
          <w:rFonts w:ascii="Arial" w:hAnsi="Arial" w:cs="Arial"/>
          <w:sz w:val="24"/>
          <w:szCs w:val="24"/>
        </w:rPr>
      </w:pPr>
    </w:p>
    <w:p w14:paraId="4BF7B9D5">
      <w:pPr>
        <w:jc w:val="both"/>
        <w:rPr>
          <w:rFonts w:ascii="Arial" w:hAnsi="Arial" w:cs="Arial"/>
          <w:sz w:val="24"/>
          <w:szCs w:val="24"/>
        </w:rPr>
      </w:pPr>
    </w:p>
    <w:p w14:paraId="5881D965">
      <w:pPr>
        <w:spacing w:line="276" w:lineRule="auto"/>
        <w:ind w:right="-2"/>
        <w:rPr>
          <w:rFonts w:ascii="Arial" w:hAnsi="Arial" w:eastAsia="Arial-BoldMT" w:cs="Arial"/>
          <w:sz w:val="24"/>
          <w:szCs w:val="24"/>
        </w:rPr>
      </w:pPr>
    </w:p>
    <w:p w14:paraId="61E7F52B">
      <w:pPr>
        <w:spacing w:line="276" w:lineRule="auto"/>
        <w:ind w:right="-2"/>
        <w:rPr>
          <w:rFonts w:ascii="Arial" w:hAnsi="Arial" w:eastAsia="Arial-BoldMT" w:cs="Arial"/>
          <w:sz w:val="24"/>
          <w:szCs w:val="24"/>
        </w:rPr>
      </w:pPr>
    </w:p>
    <w:p w14:paraId="565F0E30">
      <w:pPr>
        <w:spacing w:line="276" w:lineRule="auto"/>
        <w:ind w:right="-2"/>
        <w:rPr>
          <w:rFonts w:ascii="Arial" w:hAnsi="Arial" w:eastAsia="Arial-BoldMT" w:cs="Arial"/>
          <w:sz w:val="24"/>
          <w:szCs w:val="24"/>
        </w:rPr>
      </w:pPr>
    </w:p>
    <w:p w14:paraId="5BC5BE15">
      <w:pPr>
        <w:spacing w:line="276" w:lineRule="auto"/>
        <w:ind w:right="-2"/>
        <w:rPr>
          <w:rFonts w:ascii="Arial" w:hAnsi="Arial" w:eastAsia="Arial-BoldMT" w:cs="Arial"/>
          <w:sz w:val="24"/>
          <w:szCs w:val="24"/>
        </w:rPr>
      </w:pPr>
    </w:p>
    <w:p w14:paraId="38271B30">
      <w:pPr>
        <w:spacing w:line="276" w:lineRule="auto"/>
        <w:ind w:right="-2"/>
        <w:rPr>
          <w:rFonts w:ascii="Arial" w:hAnsi="Arial" w:eastAsia="Arial-BoldMT" w:cs="Arial"/>
          <w:sz w:val="24"/>
          <w:szCs w:val="24"/>
        </w:rPr>
      </w:pPr>
    </w:p>
    <w:p w14:paraId="7DCEB715">
      <w:pPr>
        <w:spacing w:line="276" w:lineRule="auto"/>
        <w:ind w:right="-2"/>
        <w:rPr>
          <w:rFonts w:ascii="Arial" w:hAnsi="Arial" w:eastAsia="Arial-BoldMT" w:cs="Arial"/>
          <w:sz w:val="24"/>
          <w:szCs w:val="24"/>
        </w:rPr>
      </w:pPr>
    </w:p>
    <w:p w14:paraId="56508367">
      <w:pPr>
        <w:spacing w:line="276" w:lineRule="auto"/>
        <w:ind w:right="-2"/>
        <w:rPr>
          <w:rFonts w:ascii="Arial" w:hAnsi="Arial" w:eastAsia="Arial-BoldMT" w:cs="Arial"/>
          <w:sz w:val="24"/>
          <w:szCs w:val="24"/>
        </w:rPr>
      </w:pPr>
    </w:p>
    <w:p w14:paraId="0DAD69CA">
      <w:pPr>
        <w:spacing w:line="276" w:lineRule="auto"/>
        <w:ind w:right="-2"/>
        <w:rPr>
          <w:rFonts w:ascii="Arial" w:hAnsi="Arial" w:eastAsia="Arial-BoldMT" w:cs="Arial"/>
          <w:sz w:val="24"/>
          <w:szCs w:val="24"/>
        </w:rPr>
      </w:pPr>
    </w:p>
    <w:p w14:paraId="1BAB7DAC">
      <w:pPr>
        <w:spacing w:line="276" w:lineRule="auto"/>
        <w:ind w:right="-2"/>
        <w:rPr>
          <w:rFonts w:ascii="Arial" w:hAnsi="Arial" w:eastAsia="Arial-BoldMT" w:cs="Arial"/>
          <w:sz w:val="24"/>
          <w:szCs w:val="24"/>
        </w:rPr>
      </w:pPr>
    </w:p>
    <w:p w14:paraId="39D96C14">
      <w:pPr>
        <w:spacing w:line="276" w:lineRule="auto"/>
        <w:ind w:right="-2"/>
        <w:rPr>
          <w:rFonts w:ascii="Arial" w:hAnsi="Arial" w:eastAsia="Arial-BoldMT" w:cs="Arial"/>
          <w:sz w:val="24"/>
          <w:szCs w:val="24"/>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73AB73B7">
      <w:pPr>
        <w:jc w:val="center"/>
        <w:rPr>
          <w:b/>
        </w:rPr>
      </w:pPr>
      <w:r>
        <w:rPr>
          <w:b/>
          <w:bCs/>
        </w:rPr>
        <w:t>DISPENSA ELETRÔNICA Nº</w:t>
      </w:r>
      <w:r>
        <w:rPr>
          <w:b/>
          <w:bCs/>
          <w:lang w:val="pt-BR"/>
        </w:rPr>
        <w:t>11</w:t>
      </w:r>
      <w:r>
        <w:rPr>
          <w:rFonts w:hint="default"/>
          <w:b/>
          <w:bCs/>
          <w:lang w:val="pt-BR"/>
        </w:rPr>
        <w:t>6</w:t>
      </w:r>
      <w:r>
        <w:rPr>
          <w:b/>
          <w:bCs/>
          <w:lang w:val="pt-BR"/>
        </w:rPr>
        <w:t>/</w:t>
      </w:r>
      <w:r>
        <w:rPr>
          <w:b/>
          <w:bCs/>
        </w:rPr>
        <w:t xml:space="preserve">2025 PROCESSO ADM N° </w:t>
      </w:r>
      <w:r>
        <w:rPr>
          <w:b/>
          <w:bCs/>
          <w:lang w:val="pt-BR"/>
        </w:rPr>
        <w:t>3</w:t>
      </w:r>
      <w:r>
        <w:rPr>
          <w:rFonts w:hint="default"/>
          <w:b/>
          <w:bCs/>
          <w:lang w:val="pt-BR"/>
        </w:rPr>
        <w:t>43</w:t>
      </w:r>
      <w:r>
        <w:rPr>
          <w:b/>
          <w:bCs/>
        </w:rPr>
        <w:t>/2025</w:t>
      </w: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0C2BD225">
      <w:pPr>
        <w:spacing w:after="0"/>
        <w:jc w:val="both"/>
        <w:rPr>
          <w:rFonts w:ascii="Times New Roman" w:hAnsi="Times New Roman"/>
          <w:b/>
          <w:bCs/>
        </w:rPr>
      </w:pPr>
    </w:p>
    <w:tbl>
      <w:tblPr>
        <w:tblStyle w:val="13"/>
        <w:tblpPr w:leftFromText="180" w:rightFromText="180" w:vertAnchor="text" w:horzAnchor="page" w:tblpX="370" w:tblpY="250"/>
        <w:tblOverlap w:val="never"/>
        <w:tblW w:w="10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145"/>
        <w:gridCol w:w="1088"/>
        <w:gridCol w:w="5129"/>
        <w:gridCol w:w="1085"/>
        <w:gridCol w:w="1406"/>
      </w:tblGrid>
      <w:tr w14:paraId="48E6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14:paraId="06DEB3D4">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Item</w:t>
            </w:r>
          </w:p>
        </w:tc>
        <w:tc>
          <w:tcPr>
            <w:tcW w:w="1145" w:type="dxa"/>
          </w:tcPr>
          <w:p w14:paraId="2E8D08A1">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Und</w:t>
            </w:r>
          </w:p>
        </w:tc>
        <w:tc>
          <w:tcPr>
            <w:tcW w:w="1088" w:type="dxa"/>
          </w:tcPr>
          <w:p w14:paraId="493BA1A7">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Quant</w:t>
            </w:r>
          </w:p>
        </w:tc>
        <w:tc>
          <w:tcPr>
            <w:tcW w:w="5129" w:type="dxa"/>
          </w:tcPr>
          <w:p w14:paraId="7E1678ED">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Descrição</w:t>
            </w:r>
          </w:p>
        </w:tc>
        <w:tc>
          <w:tcPr>
            <w:tcW w:w="1085" w:type="dxa"/>
          </w:tcPr>
          <w:p w14:paraId="4C30DC89">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 xml:space="preserve">Valor Unitário </w:t>
            </w:r>
          </w:p>
        </w:tc>
        <w:tc>
          <w:tcPr>
            <w:tcW w:w="1406" w:type="dxa"/>
          </w:tcPr>
          <w:p w14:paraId="3C9E4C51">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Valor Total</w:t>
            </w:r>
          </w:p>
        </w:tc>
      </w:tr>
      <w:tr w14:paraId="7C84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64754E7D">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01</w:t>
            </w:r>
          </w:p>
        </w:tc>
        <w:tc>
          <w:tcPr>
            <w:tcW w:w="1145" w:type="dxa"/>
            <w:vAlign w:val="center"/>
          </w:tcPr>
          <w:p w14:paraId="50425A9D">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Hora/Aula</w:t>
            </w:r>
          </w:p>
        </w:tc>
        <w:tc>
          <w:tcPr>
            <w:tcW w:w="1088" w:type="dxa"/>
            <w:vAlign w:val="center"/>
          </w:tcPr>
          <w:p w14:paraId="32BA4E76">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240</w:t>
            </w:r>
          </w:p>
        </w:tc>
        <w:tc>
          <w:tcPr>
            <w:tcW w:w="5129" w:type="dxa"/>
          </w:tcPr>
          <w:p w14:paraId="16A89F5C">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Instrutor/ Professor/Oficineiro para oficinas/curso de crochê, tricô e bordado manual, nível iniciante, intermediário, avançado, para cursos e oficinas oferecidas pelo Fundo de Solidariedade de Rifaina. Carga Horaria mensal de 20 horas. Crochê, tricô e bordado manual. - Tipos de pontos: crochê, tricô e bordado manual. - Técnicas de: crochê, tricô e bordado manual - Aplicação de: crochê, tricô e bordado manual. Organização de grupos para realizar o processo de venda dos produtos fabricados, promovendo atendimento, identificando perfil de clientes e formas de abordagem nas etapas de prospecção, negociação e fechamento</w:t>
            </w:r>
          </w:p>
        </w:tc>
        <w:tc>
          <w:tcPr>
            <w:tcW w:w="1085" w:type="dxa"/>
            <w:vAlign w:val="center"/>
          </w:tcPr>
          <w:p w14:paraId="28D2DF4A">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 xml:space="preserve">R$ </w:t>
            </w:r>
          </w:p>
        </w:tc>
        <w:tc>
          <w:tcPr>
            <w:tcW w:w="1406" w:type="dxa"/>
            <w:vAlign w:val="center"/>
          </w:tcPr>
          <w:p w14:paraId="37233D37">
            <w:pPr>
              <w:suppressAutoHyphens/>
              <w:spacing w:line="240" w:lineRule="auto"/>
              <w:ind w:left="0" w:leftChars="-1" w:hanging="2" w:hangingChars="1"/>
              <w:jc w:val="both"/>
              <w:textAlignment w:val="top"/>
              <w:outlineLvl w:val="0"/>
              <w:rPr>
                <w:rFonts w:ascii="Times New Roman" w:hAnsi="Times New Roman"/>
                <w:position w:val="-1"/>
                <w:lang w:eastAsia="pt-BR"/>
              </w:rPr>
            </w:pPr>
            <w:r>
              <w:rPr>
                <w:rFonts w:ascii="Times New Roman" w:hAnsi="Times New Roman"/>
                <w:position w:val="-1"/>
                <w:lang w:eastAsia="pt-BR"/>
              </w:rPr>
              <w:t xml:space="preserve">R$ </w:t>
            </w:r>
          </w:p>
        </w:tc>
      </w:tr>
    </w:tbl>
    <w:p w14:paraId="544B562B">
      <w:pPr>
        <w:spacing w:after="0" w:line="240" w:lineRule="auto"/>
        <w:jc w:val="both"/>
        <w:rPr>
          <w:rFonts w:ascii="Times New Roman" w:hAnsi="Times New Roman"/>
        </w:rPr>
      </w:pPr>
    </w:p>
    <w:p w14:paraId="72D05044">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976885">
      <w:pPr>
        <w:pStyle w:val="8"/>
        <w:rPr>
          <w:b/>
          <w:bCs/>
          <w:lang w:val="pt-BR"/>
        </w:rPr>
      </w:pPr>
      <w:r>
        <w:rPr>
          <w:b/>
          <w:bCs/>
        </w:rPr>
        <w:t>OBJETO :</w:t>
      </w:r>
      <w:r>
        <w:rPr>
          <w:b/>
          <w:bCs/>
          <w:w w:val="110"/>
        </w:rPr>
        <w:t xml:space="preserve"> </w:t>
      </w:r>
      <w:r>
        <w:rPr>
          <w:b/>
          <w:bCs/>
        </w:rPr>
        <w:t xml:space="preserve">   </w:t>
      </w:r>
      <w:r>
        <w:rPr>
          <w:b/>
          <w:bCs/>
          <w:lang w:val="pt-BR"/>
        </w:rPr>
        <w:t xml:space="preserve">REFERENTE </w:t>
      </w:r>
      <w:r>
        <w:rPr>
          <w:rFonts w:hint="default"/>
          <w:b/>
          <w:bCs/>
          <w:lang w:val="pt-BR"/>
        </w:rPr>
        <w:t>A CONTRATAÇÃO DE INSTRUTOR/ PROFESSOR PARA OFICINA DE CROCHÊ, A SER REALIZADA PELA SECRETARIA DE ASSISTÊNCIA SOCIAL.</w:t>
      </w: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6F2C7B">
      <w:pPr>
        <w:pStyle w:val="8"/>
        <w:tabs>
          <w:tab w:val="left" w:pos="2357"/>
          <w:tab w:val="left" w:pos="4753"/>
          <w:tab w:val="left" w:pos="5863"/>
        </w:tabs>
      </w:pPr>
    </w:p>
    <w:p w14:paraId="470A4C8A">
      <w:pPr>
        <w:pStyle w:val="8"/>
        <w:tabs>
          <w:tab w:val="left" w:pos="2357"/>
          <w:tab w:val="left" w:pos="4753"/>
          <w:tab w:val="left" w:pos="5863"/>
        </w:tabs>
      </w:pPr>
    </w:p>
    <w:p w14:paraId="71272C83">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6CAE9DC">
      <w:pPr>
        <w:pStyle w:val="19"/>
        <w:jc w:val="both"/>
        <w:rPr>
          <w:rFonts w:ascii="Calibri Light" w:hAnsi="Calibri Light" w:cs="Calibri Light"/>
          <w:b/>
          <w:bCs/>
          <w:sz w:val="20"/>
          <w:szCs w:val="20"/>
        </w:rPr>
      </w:pPr>
    </w:p>
    <w:p w14:paraId="717A6D2B">
      <w:pPr>
        <w:pStyle w:val="19"/>
        <w:jc w:val="both"/>
        <w:rPr>
          <w:rFonts w:ascii="Calibri Light" w:hAnsi="Calibri Light" w:cs="Calibri Light"/>
          <w:b/>
          <w:bCs/>
          <w:sz w:val="20"/>
          <w:szCs w:val="20"/>
        </w:rPr>
      </w:pPr>
    </w:p>
    <w:p w14:paraId="00BAF912">
      <w:pPr>
        <w:pStyle w:val="19"/>
        <w:jc w:val="both"/>
        <w:rPr>
          <w:rFonts w:ascii="Calibri Light" w:hAnsi="Calibri Light" w:cs="Calibri Light"/>
          <w:b/>
          <w:bCs/>
          <w:sz w:val="20"/>
          <w:szCs w:val="20"/>
        </w:rPr>
      </w:pPr>
    </w:p>
    <w:p w14:paraId="1FF1D120">
      <w:pPr>
        <w:pStyle w:val="19"/>
        <w:jc w:val="both"/>
        <w:rPr>
          <w:rFonts w:ascii="Calibri Light" w:hAnsi="Calibri Light" w:cs="Calibri Light"/>
          <w:b/>
          <w:bCs/>
          <w:sz w:val="20"/>
          <w:szCs w:val="20"/>
        </w:rPr>
      </w:pPr>
    </w:p>
    <w:p w14:paraId="1AF08B33">
      <w:pPr>
        <w:pStyle w:val="19"/>
        <w:jc w:val="both"/>
        <w:rPr>
          <w:rFonts w:ascii="Calibri Light" w:hAnsi="Calibri Light" w:cs="Calibri Light"/>
          <w:b/>
          <w:bCs/>
          <w:sz w:val="20"/>
          <w:szCs w:val="20"/>
        </w:rPr>
      </w:pPr>
    </w:p>
    <w:p w14:paraId="4569C81F">
      <w:pPr>
        <w:pStyle w:val="19"/>
        <w:jc w:val="both"/>
        <w:rPr>
          <w:rFonts w:ascii="Calibri Light" w:hAnsi="Calibri Light" w:cs="Calibri Light"/>
          <w:b/>
          <w:bCs/>
          <w:sz w:val="20"/>
          <w:szCs w:val="20"/>
        </w:rPr>
      </w:pPr>
    </w:p>
    <w:p w14:paraId="5C390A7D">
      <w:pPr>
        <w:pStyle w:val="19"/>
        <w:jc w:val="both"/>
        <w:rPr>
          <w:rFonts w:ascii="Calibri Light" w:hAnsi="Calibri Light" w:cs="Calibri Light"/>
          <w:b/>
          <w:bCs/>
          <w:sz w:val="20"/>
          <w:szCs w:val="20"/>
        </w:rPr>
      </w:pPr>
    </w:p>
    <w:p w14:paraId="406BCD44">
      <w:pPr>
        <w:pStyle w:val="19"/>
        <w:jc w:val="both"/>
        <w:rPr>
          <w:rFonts w:ascii="Calibri Light" w:hAnsi="Calibri Light" w:cs="Calibri Light"/>
          <w:b/>
          <w:bCs/>
          <w:sz w:val="20"/>
          <w:szCs w:val="20"/>
        </w:rPr>
      </w:pPr>
    </w:p>
    <w:p w14:paraId="5E9275F3">
      <w:pPr>
        <w:pStyle w:val="19"/>
        <w:jc w:val="both"/>
        <w:rPr>
          <w:rFonts w:ascii="Calibri Light" w:hAnsi="Calibri Light" w:cs="Calibri Light"/>
          <w:b/>
          <w:bCs/>
          <w:sz w:val="20"/>
          <w:szCs w:val="20"/>
        </w:rPr>
      </w:pPr>
    </w:p>
    <w:p w14:paraId="3B190496">
      <w:pPr>
        <w:pStyle w:val="19"/>
        <w:jc w:val="both"/>
        <w:rPr>
          <w:rFonts w:ascii="Calibri Light" w:hAnsi="Calibri Light" w:cs="Calibri Light"/>
          <w:b/>
          <w:bCs/>
          <w:sz w:val="20"/>
          <w:szCs w:val="20"/>
        </w:rPr>
      </w:pPr>
    </w:p>
    <w:p w14:paraId="5F3F2343">
      <w:pPr>
        <w:pStyle w:val="19"/>
        <w:jc w:val="both"/>
        <w:rPr>
          <w:rFonts w:ascii="Calibri Light" w:hAnsi="Calibri Light" w:cs="Calibri Light"/>
          <w:b/>
          <w:bCs/>
          <w:sz w:val="20"/>
          <w:szCs w:val="20"/>
        </w:rPr>
      </w:pPr>
    </w:p>
    <w:p w14:paraId="50EE3304">
      <w:pPr>
        <w:pStyle w:val="19"/>
        <w:jc w:val="both"/>
        <w:rPr>
          <w:rFonts w:ascii="Calibri Light" w:hAnsi="Calibri Light" w:cs="Calibri Light"/>
          <w:b/>
          <w:bCs/>
          <w:sz w:val="20"/>
          <w:szCs w:val="20"/>
        </w:rPr>
      </w:pPr>
    </w:p>
    <w:p w14:paraId="4568B19F">
      <w:pPr>
        <w:pStyle w:val="19"/>
        <w:jc w:val="both"/>
        <w:rPr>
          <w:rFonts w:ascii="Calibri Light" w:hAnsi="Calibri Light" w:cs="Calibri Light"/>
          <w:b/>
          <w:bCs/>
          <w:sz w:val="20"/>
          <w:szCs w:val="20"/>
        </w:rPr>
      </w:pPr>
    </w:p>
    <w:p w14:paraId="1BCEFE97">
      <w:pPr>
        <w:pStyle w:val="19"/>
        <w:jc w:val="both"/>
        <w:rPr>
          <w:rFonts w:ascii="Calibri Light" w:hAnsi="Calibri Light" w:cs="Calibri Light"/>
          <w:b/>
          <w:bCs/>
          <w:sz w:val="20"/>
          <w:szCs w:val="20"/>
        </w:rPr>
      </w:pPr>
    </w:p>
    <w:p w14:paraId="040B12E1">
      <w:pPr>
        <w:pStyle w:val="19"/>
        <w:jc w:val="both"/>
        <w:rPr>
          <w:rFonts w:ascii="Calibri Light" w:hAnsi="Calibri Light" w:cs="Calibri Light"/>
          <w:b/>
          <w:bCs/>
          <w:sz w:val="20"/>
          <w:szCs w:val="20"/>
        </w:rPr>
      </w:pPr>
    </w:p>
    <w:p w14:paraId="0C1C4B06">
      <w:pPr>
        <w:pStyle w:val="19"/>
        <w:jc w:val="both"/>
        <w:rPr>
          <w:rFonts w:ascii="Calibri Light" w:hAnsi="Calibri Light" w:cs="Calibri Light"/>
          <w:b/>
          <w:bCs/>
          <w:sz w:val="20"/>
          <w:szCs w:val="20"/>
        </w:rPr>
      </w:pPr>
    </w:p>
    <w:p w14:paraId="7BEA8D8B">
      <w:pPr>
        <w:pStyle w:val="19"/>
        <w:jc w:val="both"/>
        <w:rPr>
          <w:rFonts w:ascii="Calibri Light" w:hAnsi="Calibri Light" w:cs="Calibri Light"/>
          <w:b/>
          <w:bCs/>
          <w:sz w:val="20"/>
          <w:szCs w:val="20"/>
        </w:rPr>
      </w:pPr>
    </w:p>
    <w:p w14:paraId="42F9780B">
      <w:pPr>
        <w:pStyle w:val="19"/>
        <w:jc w:val="both"/>
        <w:rPr>
          <w:rFonts w:ascii="Calibri Light" w:hAnsi="Calibri Light" w:cs="Calibri Light"/>
          <w:b/>
          <w:bCs/>
          <w:sz w:val="20"/>
          <w:szCs w:val="20"/>
        </w:rPr>
      </w:pPr>
    </w:p>
    <w:p w14:paraId="36F164BD">
      <w:pPr>
        <w:pStyle w:val="19"/>
        <w:jc w:val="both"/>
        <w:rPr>
          <w:rFonts w:ascii="Calibri Light" w:hAnsi="Calibri Light" w:cs="Calibri Light"/>
          <w:b/>
          <w:bCs/>
          <w:sz w:val="20"/>
          <w:szCs w:val="20"/>
        </w:rPr>
      </w:pPr>
    </w:p>
    <w:p w14:paraId="34169B74">
      <w:pPr>
        <w:pStyle w:val="19"/>
        <w:jc w:val="both"/>
        <w:rPr>
          <w:rFonts w:ascii="Calibri Light" w:hAnsi="Calibri Light" w:cs="Calibri Light"/>
          <w:b/>
          <w:bCs/>
          <w:sz w:val="20"/>
          <w:szCs w:val="20"/>
        </w:rPr>
      </w:pPr>
    </w:p>
    <w:p w14:paraId="3E285ABA">
      <w:pPr>
        <w:pStyle w:val="19"/>
        <w:jc w:val="both"/>
        <w:rPr>
          <w:rFonts w:ascii="Calibri Light" w:hAnsi="Calibri Light" w:cs="Calibri Light"/>
          <w:b/>
          <w:bCs/>
          <w:sz w:val="20"/>
          <w:szCs w:val="20"/>
        </w:rPr>
      </w:pPr>
    </w:p>
    <w:p w14:paraId="4EF477CC">
      <w:pPr>
        <w:pStyle w:val="19"/>
        <w:jc w:val="both"/>
        <w:rPr>
          <w:rFonts w:ascii="Calibri Light" w:hAnsi="Calibri Light" w:cs="Calibri Light"/>
          <w:b/>
          <w:bCs/>
          <w:sz w:val="20"/>
          <w:szCs w:val="20"/>
        </w:rPr>
      </w:pPr>
    </w:p>
    <w:p w14:paraId="13FB3A74">
      <w:pPr>
        <w:pStyle w:val="19"/>
        <w:jc w:val="both"/>
        <w:rPr>
          <w:rFonts w:ascii="Calibri Light" w:hAnsi="Calibri Light" w:cs="Calibri Light"/>
          <w:b/>
          <w:bCs/>
          <w:sz w:val="20"/>
          <w:szCs w:val="20"/>
        </w:rPr>
      </w:pPr>
    </w:p>
    <w:p w14:paraId="5DDFA463">
      <w:pPr>
        <w:pStyle w:val="19"/>
        <w:jc w:val="both"/>
        <w:rPr>
          <w:rFonts w:ascii="Calibri Light" w:hAnsi="Calibri Light" w:cs="Calibri Light"/>
          <w:b/>
          <w:bCs/>
          <w:sz w:val="20"/>
          <w:szCs w:val="20"/>
        </w:rPr>
      </w:pPr>
    </w:p>
    <w:p w14:paraId="055D446F">
      <w:pPr>
        <w:pStyle w:val="19"/>
        <w:jc w:val="both"/>
        <w:rPr>
          <w:rFonts w:ascii="Calibri Light" w:hAnsi="Calibri Light" w:cs="Calibri Light"/>
          <w:b/>
          <w:bCs/>
          <w:sz w:val="20"/>
          <w:szCs w:val="20"/>
        </w:rPr>
      </w:pPr>
    </w:p>
    <w:p w14:paraId="6FB9A364">
      <w:pPr>
        <w:pStyle w:val="19"/>
        <w:jc w:val="both"/>
        <w:rPr>
          <w:rFonts w:ascii="Calibri Light" w:hAnsi="Calibri Light" w:cs="Calibri Light"/>
          <w:b/>
          <w:bCs/>
          <w:sz w:val="20"/>
          <w:szCs w:val="20"/>
        </w:rPr>
      </w:pPr>
    </w:p>
    <w:p w14:paraId="6ACBDA24">
      <w:pPr>
        <w:pStyle w:val="19"/>
        <w:jc w:val="both"/>
        <w:rPr>
          <w:rFonts w:ascii="Calibri Light" w:hAnsi="Calibri Light" w:cs="Calibri Light"/>
          <w:b/>
          <w:bCs/>
          <w:sz w:val="20"/>
          <w:szCs w:val="20"/>
        </w:rPr>
      </w:pPr>
    </w:p>
    <w:p w14:paraId="0E846A23">
      <w:pPr>
        <w:pStyle w:val="19"/>
        <w:jc w:val="both"/>
        <w:rPr>
          <w:rFonts w:ascii="Calibri Light" w:hAnsi="Calibri Light" w:cs="Calibri Light"/>
          <w:b/>
          <w:bCs/>
          <w:sz w:val="20"/>
          <w:szCs w:val="20"/>
        </w:rPr>
      </w:pPr>
    </w:p>
    <w:p w14:paraId="32FF8897">
      <w:pPr>
        <w:pStyle w:val="19"/>
        <w:jc w:val="both"/>
        <w:rPr>
          <w:rFonts w:ascii="Calibri Light" w:hAnsi="Calibri Light" w:cs="Calibri Light"/>
          <w:b/>
          <w:bCs/>
          <w:sz w:val="20"/>
          <w:szCs w:val="20"/>
        </w:rPr>
      </w:pPr>
    </w:p>
    <w:p w14:paraId="406C12D0">
      <w:pPr>
        <w:pStyle w:val="19"/>
        <w:jc w:val="both"/>
        <w:rPr>
          <w:rFonts w:ascii="Calibri Light" w:hAnsi="Calibri Light" w:cs="Calibri Light"/>
          <w:b/>
          <w:bCs/>
          <w:sz w:val="20"/>
          <w:szCs w:val="20"/>
        </w:rPr>
      </w:pPr>
    </w:p>
    <w:p w14:paraId="2A34BB8E">
      <w:pPr>
        <w:pStyle w:val="19"/>
        <w:jc w:val="both"/>
        <w:rPr>
          <w:rFonts w:ascii="Calibri Light" w:hAnsi="Calibri Light" w:cs="Calibri Light"/>
          <w:b/>
          <w:bCs/>
          <w:sz w:val="20"/>
          <w:szCs w:val="20"/>
        </w:rPr>
      </w:pPr>
    </w:p>
    <w:p w14:paraId="78E1E0FB">
      <w:pPr>
        <w:pStyle w:val="19"/>
        <w:jc w:val="both"/>
        <w:rPr>
          <w:rFonts w:ascii="Calibri Light" w:hAnsi="Calibri Light" w:cs="Calibri Light"/>
          <w:b/>
          <w:bCs/>
          <w:sz w:val="20"/>
          <w:szCs w:val="20"/>
        </w:rPr>
      </w:pPr>
    </w:p>
    <w:p w14:paraId="15609D3E">
      <w:pPr>
        <w:pStyle w:val="19"/>
        <w:jc w:val="both"/>
        <w:rPr>
          <w:rFonts w:ascii="Calibri Light" w:hAnsi="Calibri Light" w:cs="Calibri Light"/>
          <w:b/>
          <w:bCs/>
          <w:sz w:val="20"/>
          <w:szCs w:val="20"/>
        </w:rPr>
      </w:pPr>
    </w:p>
    <w:p w14:paraId="730156CF">
      <w:pPr>
        <w:pStyle w:val="19"/>
        <w:jc w:val="both"/>
        <w:rPr>
          <w:rFonts w:ascii="Calibri Light" w:hAnsi="Calibri Light" w:cs="Calibri Light"/>
          <w:b/>
          <w:bCs/>
          <w:sz w:val="20"/>
          <w:szCs w:val="20"/>
        </w:rPr>
      </w:pPr>
    </w:p>
    <w:p w14:paraId="5758A2B4">
      <w:pPr>
        <w:pStyle w:val="19"/>
        <w:jc w:val="both"/>
        <w:rPr>
          <w:rFonts w:ascii="Calibri Light" w:hAnsi="Calibri Light" w:cs="Calibri Light"/>
          <w:b/>
          <w:bCs/>
          <w:sz w:val="20"/>
          <w:szCs w:val="20"/>
        </w:rPr>
      </w:pPr>
    </w:p>
    <w:p w14:paraId="57E66121">
      <w:pPr>
        <w:pStyle w:val="19"/>
        <w:jc w:val="both"/>
        <w:rPr>
          <w:rFonts w:ascii="Calibri Light" w:hAnsi="Calibri Light" w:cs="Calibri Light"/>
          <w:b/>
          <w:bCs/>
          <w:sz w:val="20"/>
          <w:szCs w:val="20"/>
        </w:rPr>
      </w:pPr>
    </w:p>
    <w:p w14:paraId="7B880E8F">
      <w:pPr>
        <w:pStyle w:val="19"/>
        <w:jc w:val="both"/>
        <w:rPr>
          <w:rFonts w:ascii="Calibri Light" w:hAnsi="Calibri Light" w:cs="Calibri Light"/>
          <w:b/>
          <w:bCs/>
          <w:sz w:val="20"/>
          <w:szCs w:val="20"/>
        </w:rPr>
      </w:pPr>
    </w:p>
    <w:p w14:paraId="01DAF1F8">
      <w:pPr>
        <w:pStyle w:val="19"/>
        <w:jc w:val="both"/>
        <w:rPr>
          <w:rFonts w:ascii="Calibri Light" w:hAnsi="Calibri Light" w:cs="Calibri Light"/>
          <w:b/>
          <w:bCs/>
          <w:sz w:val="20"/>
          <w:szCs w:val="20"/>
        </w:rPr>
      </w:pPr>
    </w:p>
    <w:p w14:paraId="15356363">
      <w:pPr>
        <w:pStyle w:val="19"/>
        <w:jc w:val="both"/>
        <w:rPr>
          <w:rFonts w:ascii="Calibri Light" w:hAnsi="Calibri Light" w:cs="Calibri Light"/>
          <w:b/>
          <w:bCs/>
          <w:sz w:val="20"/>
          <w:szCs w:val="20"/>
        </w:rPr>
      </w:pPr>
    </w:p>
    <w:p w14:paraId="52B504D9">
      <w:pPr>
        <w:pStyle w:val="19"/>
        <w:jc w:val="both"/>
        <w:rPr>
          <w:rFonts w:ascii="Calibri Light" w:hAnsi="Calibri Light" w:cs="Calibri Light"/>
          <w:b/>
          <w:bCs/>
          <w:sz w:val="20"/>
          <w:szCs w:val="20"/>
        </w:rPr>
      </w:pPr>
    </w:p>
    <w:p w14:paraId="62DAEF14">
      <w:pPr>
        <w:pStyle w:val="19"/>
        <w:jc w:val="both"/>
        <w:rPr>
          <w:rFonts w:ascii="Calibri Light" w:hAnsi="Calibri Light" w:cs="Calibri Light"/>
          <w:b/>
          <w:bCs/>
          <w:sz w:val="20"/>
          <w:szCs w:val="20"/>
        </w:rPr>
      </w:pPr>
    </w:p>
    <w:p w14:paraId="06717A19">
      <w:pPr>
        <w:pStyle w:val="19"/>
        <w:jc w:val="both"/>
        <w:rPr>
          <w:rFonts w:ascii="Calibri Light" w:hAnsi="Calibri Light" w:cs="Calibri Light"/>
          <w:b/>
          <w:bCs/>
          <w:sz w:val="20"/>
          <w:szCs w:val="20"/>
        </w:rPr>
      </w:pPr>
    </w:p>
    <w:p w14:paraId="730154A8">
      <w:pPr>
        <w:pStyle w:val="19"/>
        <w:jc w:val="both"/>
        <w:rPr>
          <w:rFonts w:ascii="Calibri Light" w:hAnsi="Calibri Light" w:cs="Calibri Light"/>
          <w:b/>
          <w:bCs/>
          <w:sz w:val="20"/>
          <w:szCs w:val="20"/>
        </w:rPr>
      </w:pPr>
    </w:p>
    <w:p w14:paraId="65FE5167">
      <w:pPr>
        <w:pStyle w:val="19"/>
        <w:jc w:val="both"/>
        <w:rPr>
          <w:rFonts w:ascii="Calibri Light" w:hAnsi="Calibri Light" w:cs="Calibri Light"/>
          <w:b/>
          <w:bCs/>
          <w:sz w:val="20"/>
          <w:szCs w:val="20"/>
        </w:rPr>
      </w:pPr>
    </w:p>
    <w:p w14:paraId="71AF6E8F">
      <w:pPr>
        <w:pStyle w:val="19"/>
        <w:jc w:val="both"/>
        <w:rPr>
          <w:rFonts w:ascii="Calibri Light" w:hAnsi="Calibri Light" w:cs="Calibri Light"/>
          <w:b/>
          <w:bCs/>
          <w:sz w:val="20"/>
          <w:szCs w:val="20"/>
        </w:rPr>
      </w:pPr>
    </w:p>
    <w:p w14:paraId="6FE9C3BD">
      <w:pPr>
        <w:pStyle w:val="19"/>
        <w:jc w:val="both"/>
        <w:rPr>
          <w:rFonts w:ascii="Calibri Light" w:hAnsi="Calibri Light" w:cs="Calibri Light"/>
          <w:b/>
          <w:bCs/>
          <w:sz w:val="20"/>
          <w:szCs w:val="20"/>
        </w:rPr>
      </w:pPr>
    </w:p>
    <w:p w14:paraId="43BE447D">
      <w:pPr>
        <w:pStyle w:val="19"/>
        <w:jc w:val="both"/>
        <w:rPr>
          <w:rFonts w:ascii="Calibri Light" w:hAnsi="Calibri Light" w:cs="Calibri Light"/>
          <w:b/>
          <w:bCs/>
          <w:sz w:val="20"/>
          <w:szCs w:val="20"/>
        </w:rPr>
      </w:pPr>
    </w:p>
    <w:p w14:paraId="7556548F">
      <w:pPr>
        <w:pStyle w:val="19"/>
        <w:jc w:val="both"/>
        <w:rPr>
          <w:rFonts w:ascii="Calibri Light" w:hAnsi="Calibri Light" w:cs="Calibri Light"/>
          <w:b/>
          <w:bCs/>
          <w:sz w:val="20"/>
          <w:szCs w:val="20"/>
        </w:rPr>
      </w:pPr>
    </w:p>
    <w:p w14:paraId="419CD34C">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43</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11</w:t>
      </w:r>
      <w:r>
        <w:rPr>
          <w:rFonts w:hint="default" w:ascii="Calibri Light" w:hAnsi="Calibri Light" w:cs="Calibri Light"/>
          <w:b/>
          <w:bCs/>
          <w:lang w:val="pt-BR"/>
        </w:rPr>
        <w:t>6</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33"/>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33"/>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3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5"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35"/>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3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3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3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3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3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37"/>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2E9A1FB8">
      <w:pPr>
        <w:pStyle w:val="19"/>
        <w:jc w:val="both"/>
        <w:rPr>
          <w:rFonts w:ascii="Calibri Light" w:hAnsi="Calibri Light" w:eastAsia="Arial MT" w:cs="Calibri Light"/>
          <w:sz w:val="20"/>
          <w:szCs w:val="20"/>
          <w:lang w:val="pt-PT"/>
        </w:rPr>
      </w:pPr>
    </w:p>
    <w:p w14:paraId="793DFB09">
      <w:pPr>
        <w:pStyle w:val="19"/>
        <w:jc w:val="both"/>
        <w:rPr>
          <w:rFonts w:ascii="Calibri Light" w:hAnsi="Calibri Light" w:eastAsia="Arial MT" w:cs="Calibri Light"/>
          <w:sz w:val="20"/>
          <w:szCs w:val="20"/>
          <w:lang w:val="pt-PT"/>
        </w:rPr>
      </w:pPr>
    </w:p>
    <w:p w14:paraId="2285F113">
      <w:pPr>
        <w:pStyle w:val="19"/>
        <w:jc w:val="both"/>
        <w:rPr>
          <w:rFonts w:ascii="Calibri Light" w:hAnsi="Calibri Light" w:eastAsia="Arial MT" w:cs="Calibri Light"/>
          <w:sz w:val="20"/>
          <w:szCs w:val="20"/>
          <w:lang w:val="pt-PT"/>
        </w:rPr>
      </w:pPr>
    </w:p>
    <w:p w14:paraId="07FF72EB">
      <w:pPr>
        <w:pStyle w:val="19"/>
        <w:jc w:val="both"/>
        <w:rPr>
          <w:rFonts w:ascii="Calibri Light" w:hAnsi="Calibri Light" w:eastAsia="Arial MT" w:cs="Calibri Light"/>
          <w:sz w:val="20"/>
          <w:szCs w:val="20"/>
          <w:lang w:val="pt-PT"/>
        </w:rPr>
      </w:pPr>
    </w:p>
    <w:p w14:paraId="01B569F5">
      <w:pPr>
        <w:pStyle w:val="19"/>
        <w:jc w:val="both"/>
        <w:rPr>
          <w:rFonts w:ascii="Calibri Light" w:hAnsi="Calibri Light" w:eastAsia="Arial MT" w:cs="Calibri Light"/>
          <w:sz w:val="20"/>
          <w:szCs w:val="20"/>
          <w:lang w:val="pt-PT"/>
        </w:rPr>
      </w:pPr>
    </w:p>
    <w:p w14:paraId="3BC3AE3B">
      <w:pPr>
        <w:pStyle w:val="19"/>
        <w:jc w:val="both"/>
        <w:rPr>
          <w:rFonts w:ascii="Calibri Light" w:hAnsi="Calibri Light" w:eastAsia="Arial MT" w:cs="Calibri Light"/>
          <w:sz w:val="20"/>
          <w:szCs w:val="20"/>
          <w:lang w:val="pt-PT"/>
        </w:rPr>
      </w:pPr>
    </w:p>
    <w:p w14:paraId="6F4B3B8D">
      <w:pPr>
        <w:pStyle w:val="19"/>
        <w:jc w:val="both"/>
        <w:rPr>
          <w:rFonts w:ascii="Calibri Light" w:hAnsi="Calibri Light" w:eastAsia="Arial MT" w:cs="Calibri Light"/>
          <w:sz w:val="20"/>
          <w:szCs w:val="20"/>
          <w:lang w:val="pt-PT"/>
        </w:rPr>
      </w:pPr>
    </w:p>
    <w:p w14:paraId="2264F38C">
      <w:pPr>
        <w:pStyle w:val="19"/>
        <w:jc w:val="both"/>
        <w:rPr>
          <w:rFonts w:ascii="Calibri Light" w:hAnsi="Calibri Light" w:eastAsia="Arial MT" w:cs="Calibri Light"/>
          <w:sz w:val="20"/>
          <w:szCs w:val="20"/>
          <w:lang w:val="pt-PT"/>
        </w:rPr>
      </w:pPr>
    </w:p>
    <w:p w14:paraId="72647DEA">
      <w:pPr>
        <w:pStyle w:val="19"/>
        <w:jc w:val="both"/>
        <w:rPr>
          <w:rFonts w:ascii="Calibri Light" w:hAnsi="Calibri Light" w:eastAsia="Arial MT" w:cs="Calibri Light"/>
          <w:sz w:val="20"/>
          <w:szCs w:val="20"/>
          <w:lang w:val="pt-PT"/>
        </w:rPr>
      </w:pPr>
    </w:p>
    <w:p w14:paraId="12F66D1D">
      <w:pPr>
        <w:pStyle w:val="19"/>
        <w:jc w:val="both"/>
        <w:rPr>
          <w:rFonts w:ascii="Calibri Light" w:hAnsi="Calibri Light" w:eastAsia="Arial MT" w:cs="Calibri Light"/>
          <w:sz w:val="20"/>
          <w:szCs w:val="20"/>
          <w:lang w:val="pt-PT"/>
        </w:rPr>
      </w:pPr>
    </w:p>
    <w:p w14:paraId="6FFCAEE7">
      <w:pPr>
        <w:pStyle w:val="19"/>
        <w:jc w:val="both"/>
        <w:rPr>
          <w:rFonts w:ascii="Calibri Light" w:hAnsi="Calibri Light" w:eastAsia="Arial MT" w:cs="Calibri Light"/>
          <w:sz w:val="20"/>
          <w:szCs w:val="20"/>
          <w:lang w:val="pt-PT"/>
        </w:rPr>
      </w:pPr>
    </w:p>
    <w:p w14:paraId="07D0394A">
      <w:pPr>
        <w:pStyle w:val="19"/>
        <w:jc w:val="both"/>
        <w:rPr>
          <w:rFonts w:ascii="Calibri Light" w:hAnsi="Calibri Light" w:eastAsia="Arial MT" w:cs="Calibri Light"/>
          <w:sz w:val="20"/>
          <w:szCs w:val="20"/>
          <w:lang w:val="pt-PT"/>
        </w:rPr>
      </w:pPr>
    </w:p>
    <w:p w14:paraId="6C413B38">
      <w:pPr>
        <w:pStyle w:val="19"/>
        <w:jc w:val="both"/>
        <w:rPr>
          <w:rFonts w:ascii="Calibri Light" w:hAnsi="Calibri Light" w:eastAsia="Arial MT" w:cs="Calibri Light"/>
          <w:sz w:val="20"/>
          <w:szCs w:val="20"/>
          <w:lang w:val="pt-PT"/>
        </w:rPr>
      </w:pPr>
    </w:p>
    <w:p w14:paraId="37E9A99F">
      <w:pPr>
        <w:pStyle w:val="19"/>
        <w:jc w:val="both"/>
        <w:rPr>
          <w:rFonts w:ascii="Calibri Light" w:hAnsi="Calibri Light" w:eastAsia="Arial MT" w:cs="Calibri Light"/>
          <w:sz w:val="20"/>
          <w:szCs w:val="20"/>
          <w:lang w:val="pt-PT"/>
        </w:rPr>
      </w:pPr>
    </w:p>
    <w:p w14:paraId="256E5EC9">
      <w:pPr>
        <w:pStyle w:val="19"/>
        <w:jc w:val="both"/>
        <w:rPr>
          <w:rFonts w:ascii="Calibri Light" w:hAnsi="Calibri Light" w:eastAsia="Arial MT" w:cs="Calibri Light"/>
          <w:sz w:val="20"/>
          <w:szCs w:val="20"/>
          <w:lang w:val="pt-PT"/>
        </w:rPr>
      </w:pPr>
    </w:p>
    <w:p w14:paraId="4DABA418">
      <w:pPr>
        <w:pStyle w:val="19"/>
        <w:jc w:val="both"/>
        <w:rPr>
          <w:rFonts w:ascii="Calibri Light" w:hAnsi="Calibri Light" w:eastAsia="Arial MT" w:cs="Calibri Light"/>
          <w:sz w:val="20"/>
          <w:szCs w:val="20"/>
          <w:lang w:val="pt-PT"/>
        </w:rPr>
      </w:pPr>
    </w:p>
    <w:p w14:paraId="69C24291">
      <w:pPr>
        <w:pStyle w:val="19"/>
        <w:jc w:val="both"/>
        <w:rPr>
          <w:rFonts w:ascii="Calibri Light" w:hAnsi="Calibri Light" w:eastAsia="Arial MT" w:cs="Calibri Light"/>
          <w:sz w:val="20"/>
          <w:szCs w:val="20"/>
          <w:lang w:val="pt-PT"/>
        </w:rPr>
      </w:pPr>
    </w:p>
    <w:p w14:paraId="27997EEF">
      <w:pPr>
        <w:pStyle w:val="19"/>
        <w:jc w:val="both"/>
        <w:rPr>
          <w:rFonts w:ascii="Calibri Light" w:hAnsi="Calibri Light" w:eastAsia="Arial MT" w:cs="Calibri Light"/>
          <w:sz w:val="20"/>
          <w:szCs w:val="20"/>
          <w:lang w:val="pt-PT"/>
        </w:rPr>
      </w:pPr>
    </w:p>
    <w:p w14:paraId="05B1B3A9">
      <w:pPr>
        <w:pStyle w:val="19"/>
        <w:jc w:val="both"/>
        <w:rPr>
          <w:rFonts w:ascii="Calibri Light" w:hAnsi="Calibri Light" w:eastAsia="Arial MT" w:cs="Calibri Light"/>
          <w:sz w:val="20"/>
          <w:szCs w:val="20"/>
          <w:lang w:val="pt-PT"/>
        </w:rPr>
      </w:pPr>
    </w:p>
    <w:p w14:paraId="15BAA604">
      <w:pPr>
        <w:pStyle w:val="19"/>
        <w:jc w:val="both"/>
        <w:rPr>
          <w:rFonts w:ascii="Calibri Light" w:hAnsi="Calibri Light" w:eastAsia="Arial MT" w:cs="Calibri Light"/>
          <w:sz w:val="20"/>
          <w:szCs w:val="20"/>
          <w:lang w:val="pt-PT"/>
        </w:rPr>
      </w:pPr>
    </w:p>
    <w:p w14:paraId="06A122DC">
      <w:pPr>
        <w:pStyle w:val="19"/>
        <w:jc w:val="both"/>
        <w:rPr>
          <w:rFonts w:ascii="Calibri Light" w:hAnsi="Calibri Light" w:eastAsia="Arial MT" w:cs="Calibri Light"/>
          <w:sz w:val="20"/>
          <w:szCs w:val="20"/>
          <w:lang w:val="pt-PT"/>
        </w:rPr>
      </w:pPr>
    </w:p>
    <w:p w14:paraId="1FFE7F7B">
      <w:pPr>
        <w:pStyle w:val="19"/>
        <w:jc w:val="both"/>
        <w:rPr>
          <w:rFonts w:ascii="Calibri Light" w:hAnsi="Calibri Light" w:eastAsia="Arial MT" w:cs="Calibri Light"/>
          <w:sz w:val="20"/>
          <w:szCs w:val="20"/>
          <w:lang w:val="pt-PT"/>
        </w:rPr>
      </w:pPr>
    </w:p>
    <w:p w14:paraId="66E72139">
      <w:pPr>
        <w:pStyle w:val="19"/>
        <w:jc w:val="both"/>
        <w:rPr>
          <w:rFonts w:ascii="Calibri Light" w:hAnsi="Calibri Light" w:eastAsia="Arial MT" w:cs="Calibri Light"/>
          <w:sz w:val="20"/>
          <w:szCs w:val="20"/>
          <w:lang w:val="pt-PT"/>
        </w:rPr>
      </w:pPr>
    </w:p>
    <w:p w14:paraId="0F8DE7CA">
      <w:pPr>
        <w:pStyle w:val="19"/>
        <w:jc w:val="both"/>
        <w:rPr>
          <w:rFonts w:ascii="Calibri Light" w:hAnsi="Calibri Light" w:eastAsia="Arial MT" w:cs="Calibri Light"/>
          <w:sz w:val="20"/>
          <w:szCs w:val="20"/>
          <w:lang w:val="pt-PT"/>
        </w:rPr>
      </w:pPr>
    </w:p>
    <w:p w14:paraId="36F5B0AF">
      <w:pPr>
        <w:pStyle w:val="19"/>
        <w:jc w:val="both"/>
        <w:rPr>
          <w:rFonts w:ascii="Calibri Light" w:hAnsi="Calibri Light" w:eastAsia="Arial MT" w:cs="Calibri Light"/>
          <w:sz w:val="20"/>
          <w:szCs w:val="20"/>
          <w:lang w:val="pt-PT"/>
        </w:rPr>
      </w:pPr>
    </w:p>
    <w:p w14:paraId="5B4CBA08">
      <w:pPr>
        <w:pStyle w:val="19"/>
        <w:jc w:val="both"/>
        <w:rPr>
          <w:rFonts w:ascii="Calibri Light" w:hAnsi="Calibri Light" w:eastAsia="Arial MT" w:cs="Calibri Light"/>
          <w:sz w:val="20"/>
          <w:szCs w:val="20"/>
          <w:lang w:val="pt-PT"/>
        </w:rPr>
      </w:pPr>
    </w:p>
    <w:p w14:paraId="6F74DFEE">
      <w:pPr>
        <w:pStyle w:val="19"/>
        <w:jc w:val="both"/>
        <w:rPr>
          <w:rFonts w:ascii="Calibri Light" w:hAnsi="Calibri Light" w:eastAsia="Arial MT" w:cs="Calibri Light"/>
          <w:sz w:val="20"/>
          <w:szCs w:val="20"/>
          <w:lang w:val="pt-PT"/>
        </w:rPr>
      </w:pPr>
    </w:p>
    <w:p w14:paraId="3C906407">
      <w:pPr>
        <w:pStyle w:val="19"/>
        <w:jc w:val="both"/>
        <w:rPr>
          <w:rFonts w:ascii="Calibri Light" w:hAnsi="Calibri Light" w:eastAsia="Arial MT" w:cs="Calibri Light"/>
          <w:sz w:val="20"/>
          <w:szCs w:val="20"/>
          <w:lang w:val="pt-PT"/>
        </w:rPr>
      </w:pPr>
    </w:p>
    <w:p w14:paraId="4ED2CDFE">
      <w:pPr>
        <w:pStyle w:val="19"/>
        <w:jc w:val="both"/>
        <w:rPr>
          <w:rFonts w:ascii="Calibri Light" w:hAnsi="Calibri Light" w:eastAsia="Arial MT" w:cs="Calibri Light"/>
          <w:sz w:val="20"/>
          <w:szCs w:val="20"/>
          <w:lang w:val="pt-PT"/>
        </w:rPr>
      </w:pPr>
    </w:p>
    <w:p w14:paraId="1494FA30">
      <w:pPr>
        <w:pStyle w:val="19"/>
        <w:jc w:val="both"/>
        <w:rPr>
          <w:rFonts w:ascii="Calibri Light" w:hAnsi="Calibri Light" w:eastAsia="Arial MT" w:cs="Calibri Light"/>
          <w:sz w:val="20"/>
          <w:szCs w:val="20"/>
          <w:lang w:val="pt-PT"/>
        </w:rPr>
      </w:pPr>
    </w:p>
    <w:p w14:paraId="237A2A2A">
      <w:pPr>
        <w:pStyle w:val="19"/>
        <w:jc w:val="both"/>
        <w:rPr>
          <w:rFonts w:ascii="Calibri Light" w:hAnsi="Calibri Light" w:eastAsia="Arial MT" w:cs="Calibri Light"/>
          <w:sz w:val="20"/>
          <w:szCs w:val="20"/>
          <w:lang w:val="pt-PT"/>
        </w:rPr>
      </w:pPr>
    </w:p>
    <w:p w14:paraId="6B636E8B">
      <w:pPr>
        <w:pStyle w:val="19"/>
        <w:jc w:val="both"/>
        <w:rPr>
          <w:rFonts w:ascii="Calibri Light" w:hAnsi="Calibri Light" w:eastAsia="Arial MT" w:cs="Calibri Light"/>
          <w:sz w:val="20"/>
          <w:szCs w:val="20"/>
          <w:lang w:val="pt-PT"/>
        </w:rPr>
      </w:pPr>
    </w:p>
    <w:p w14:paraId="439677CE">
      <w:pPr>
        <w:pStyle w:val="19"/>
        <w:jc w:val="both"/>
        <w:rPr>
          <w:rFonts w:ascii="Calibri Light" w:hAnsi="Calibri Light" w:eastAsia="Arial MT" w:cs="Calibri Light"/>
          <w:sz w:val="20"/>
          <w:szCs w:val="20"/>
          <w:lang w:val="pt-PT"/>
        </w:rPr>
      </w:pPr>
    </w:p>
    <w:p w14:paraId="1DB6DF5B">
      <w:pPr>
        <w:pStyle w:val="19"/>
        <w:jc w:val="both"/>
        <w:rPr>
          <w:rFonts w:ascii="Calibri Light" w:hAnsi="Calibri Light" w:eastAsia="Arial MT" w:cs="Calibri Light"/>
          <w:sz w:val="20"/>
          <w:szCs w:val="20"/>
          <w:lang w:val="pt-PT"/>
        </w:rPr>
      </w:pPr>
    </w:p>
    <w:p w14:paraId="69859FA6">
      <w:pPr>
        <w:pStyle w:val="19"/>
        <w:jc w:val="both"/>
        <w:rPr>
          <w:rFonts w:ascii="Calibri Light" w:hAnsi="Calibri Light" w:eastAsia="Arial MT" w:cs="Calibri Light"/>
          <w:sz w:val="20"/>
          <w:szCs w:val="20"/>
          <w:lang w:val="pt-PT"/>
        </w:rPr>
      </w:pPr>
    </w:p>
    <w:p w14:paraId="31438D44">
      <w:pPr>
        <w:pStyle w:val="19"/>
        <w:jc w:val="both"/>
        <w:rPr>
          <w:rFonts w:ascii="Calibri Light" w:hAnsi="Calibri Light" w:eastAsia="Arial MT" w:cs="Calibri Light"/>
          <w:sz w:val="20"/>
          <w:szCs w:val="20"/>
          <w:lang w:val="pt-PT"/>
        </w:rPr>
      </w:pPr>
    </w:p>
    <w:p w14:paraId="0E5EBAA5">
      <w:pPr>
        <w:pStyle w:val="19"/>
        <w:jc w:val="both"/>
        <w:rPr>
          <w:rFonts w:ascii="Calibri Light" w:hAnsi="Calibri Light" w:eastAsia="Arial MT" w:cs="Calibri Light"/>
          <w:sz w:val="20"/>
          <w:szCs w:val="20"/>
          <w:lang w:val="pt-PT"/>
        </w:rPr>
      </w:pPr>
    </w:p>
    <w:p w14:paraId="24E2AAC3">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w:t>
      </w:r>
      <w:r>
        <w:rPr>
          <w:rFonts w:hint="default" w:eastAsia="Arial"/>
          <w:sz w:val="24"/>
          <w:szCs w:val="24"/>
          <w:lang w:val="pt-BR"/>
        </w:rPr>
        <w:t>16</w:t>
      </w:r>
      <w:r>
        <w:rPr>
          <w:rFonts w:eastAsia="Arial"/>
          <w:sz w:val="24"/>
          <w:szCs w:val="24"/>
        </w:rPr>
        <w:t>/2025  PROCESSO N°3</w:t>
      </w:r>
      <w:r>
        <w:rPr>
          <w:rFonts w:hint="default" w:eastAsia="Arial"/>
          <w:sz w:val="24"/>
          <w:szCs w:val="24"/>
          <w:lang w:val="pt-BR"/>
        </w:rPr>
        <w:t>43</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rFonts w:ascii="Arial" w:hAnsi="Arial" w:cs="Arial"/>
          <w:b/>
          <w:bCs/>
          <w:sz w:val="20"/>
          <w:szCs w:val="20"/>
          <w:lang w:val="pt-BR"/>
        </w:rPr>
        <w:t xml:space="preserve">REFERENTE </w:t>
      </w:r>
      <w:r>
        <w:rPr>
          <w:rFonts w:hint="default" w:ascii="Arial" w:hAnsi="Arial" w:cs="Arial"/>
          <w:b/>
          <w:bCs/>
          <w:sz w:val="20"/>
          <w:szCs w:val="20"/>
          <w:lang w:val="pt-BR"/>
        </w:rPr>
        <w:t>A CONTRATAÇÃO DE INSTRUTOR/ PROFESSOR PARA OFICINA DE CROCHÊ, A SER REALIZADA PELA SECRETARIA DE ASSISTÊNCIA SOCIAL.</w:t>
      </w: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38"/>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39"/>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39"/>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39"/>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39"/>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39"/>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38"/>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4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4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6" w:name="_Hlk162823156"/>
    <w:r>
      <w:rPr>
        <w:b/>
        <w:bCs/>
        <w:sz w:val="18"/>
      </w:rPr>
      <w:t>Rua Barão de Rifaina nº 251 – CEP 14.490-000 – Centro - Rifaina-SP – Tel. (16) 3135 9500</w:t>
    </w:r>
  </w:p>
  <w:bookmarkEnd w:id="6"/>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0EA4939"/>
    <w:multiLevelType w:val="multilevel"/>
    <w:tmpl w:val="00EA49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2801113"/>
    <w:multiLevelType w:val="multilevel"/>
    <w:tmpl w:val="028011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6F338B1"/>
    <w:multiLevelType w:val="multilevel"/>
    <w:tmpl w:val="06F338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B933EAD"/>
    <w:multiLevelType w:val="multilevel"/>
    <w:tmpl w:val="0B933E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6">
    <w:nsid w:val="12BB3D35"/>
    <w:multiLevelType w:val="multilevel"/>
    <w:tmpl w:val="12BB3D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8">
    <w:nsid w:val="191D1209"/>
    <w:multiLevelType w:val="multilevel"/>
    <w:tmpl w:val="191D12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10">
    <w:nsid w:val="1AF27156"/>
    <w:multiLevelType w:val="multilevel"/>
    <w:tmpl w:val="1AF271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1D7C606F"/>
    <w:multiLevelType w:val="multilevel"/>
    <w:tmpl w:val="1D7C60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1F40011D"/>
    <w:multiLevelType w:val="multilevel"/>
    <w:tmpl w:val="1F40011D"/>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3">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14">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26DF75FA"/>
    <w:multiLevelType w:val="multilevel"/>
    <w:tmpl w:val="26DF75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7">
    <w:nsid w:val="27E24E6C"/>
    <w:multiLevelType w:val="multilevel"/>
    <w:tmpl w:val="27E24E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0">
    <w:nsid w:val="34960BDE"/>
    <w:multiLevelType w:val="multilevel"/>
    <w:tmpl w:val="34960B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383F01EF"/>
    <w:multiLevelType w:val="multilevel"/>
    <w:tmpl w:val="383F01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3">
    <w:nsid w:val="3A3D7E02"/>
    <w:multiLevelType w:val="multilevel"/>
    <w:tmpl w:val="3A3D7E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3B1565B2"/>
    <w:multiLevelType w:val="multilevel"/>
    <w:tmpl w:val="3B1565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6">
    <w:nsid w:val="3D0B1B9D"/>
    <w:multiLevelType w:val="multilevel"/>
    <w:tmpl w:val="3D0B1B9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7">
    <w:nsid w:val="45034EBC"/>
    <w:multiLevelType w:val="multilevel"/>
    <w:tmpl w:val="45034E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29">
    <w:nsid w:val="55382038"/>
    <w:multiLevelType w:val="multilevel"/>
    <w:tmpl w:val="55382038"/>
    <w:lvl w:ilvl="0" w:tentative="0">
      <w:start w:val="5"/>
      <w:numFmt w:val="decimal"/>
      <w:lvlText w:val="%1."/>
      <w:lvlJc w:val="left"/>
      <w:pPr>
        <w:ind w:left="720" w:hanging="720"/>
      </w:pPr>
      <w:rPr>
        <w:rFonts w:hint="default"/>
      </w:rPr>
    </w:lvl>
    <w:lvl w:ilvl="1" w:tentative="0">
      <w:start w:val="1"/>
      <w:numFmt w:val="decimal"/>
      <w:lvlText w:val="%1.%2."/>
      <w:lvlJc w:val="left"/>
      <w:pPr>
        <w:ind w:left="1080" w:hanging="720"/>
      </w:pPr>
      <w:rPr>
        <w:rFonts w:hint="default"/>
      </w:rPr>
    </w:lvl>
    <w:lvl w:ilvl="2" w:tentative="0">
      <w:start w:val="3"/>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30">
    <w:nsid w:val="57DE33AD"/>
    <w:multiLevelType w:val="multilevel"/>
    <w:tmpl w:val="57DE33AD"/>
    <w:lvl w:ilvl="0" w:tentative="0">
      <w:start w:val="5"/>
      <w:numFmt w:val="decimal"/>
      <w:lvlText w:val="%1."/>
      <w:lvlJc w:val="left"/>
      <w:pPr>
        <w:ind w:left="720" w:hanging="720"/>
      </w:pPr>
      <w:rPr>
        <w:rFonts w:hint="default"/>
      </w:rPr>
    </w:lvl>
    <w:lvl w:ilvl="1" w:tentative="0">
      <w:start w:val="1"/>
      <w:numFmt w:val="decimal"/>
      <w:lvlText w:val="%1.%2."/>
      <w:lvlJc w:val="left"/>
      <w:pPr>
        <w:ind w:left="840" w:hanging="720"/>
      </w:pPr>
      <w:rPr>
        <w:rFonts w:hint="default"/>
      </w:rPr>
    </w:lvl>
    <w:lvl w:ilvl="2" w:tentative="0">
      <w:start w:val="2"/>
      <w:numFmt w:val="decimal"/>
      <w:lvlText w:val="%1.%2.%3."/>
      <w:lvlJc w:val="left"/>
      <w:pPr>
        <w:ind w:left="960" w:hanging="720"/>
      </w:pPr>
      <w:rPr>
        <w:rFonts w:hint="default"/>
      </w:rPr>
    </w:lvl>
    <w:lvl w:ilvl="3" w:tentative="0">
      <w:start w:val="1"/>
      <w:numFmt w:val="decimal"/>
      <w:lvlText w:val="%1.%2.%3.%4."/>
      <w:lvlJc w:val="left"/>
      <w:pPr>
        <w:ind w:left="1080" w:hanging="720"/>
      </w:pPr>
      <w:rPr>
        <w:rFonts w:hint="default"/>
      </w:rPr>
    </w:lvl>
    <w:lvl w:ilvl="4" w:tentative="0">
      <w:start w:val="1"/>
      <w:numFmt w:val="decimal"/>
      <w:lvlText w:val="%1.%2.%3.%4.%5."/>
      <w:lvlJc w:val="left"/>
      <w:pPr>
        <w:ind w:left="1560" w:hanging="1080"/>
      </w:pPr>
      <w:rPr>
        <w:rFonts w:hint="default"/>
      </w:rPr>
    </w:lvl>
    <w:lvl w:ilvl="5" w:tentative="0">
      <w:start w:val="1"/>
      <w:numFmt w:val="decimal"/>
      <w:lvlText w:val="%1.%2.%3.%4.%5.%6."/>
      <w:lvlJc w:val="left"/>
      <w:pPr>
        <w:ind w:left="1680" w:hanging="1080"/>
      </w:pPr>
      <w:rPr>
        <w:rFonts w:hint="default"/>
      </w:rPr>
    </w:lvl>
    <w:lvl w:ilvl="6" w:tentative="0">
      <w:start w:val="1"/>
      <w:numFmt w:val="decimal"/>
      <w:lvlText w:val="%1.%2.%3.%4.%5.%6.%7."/>
      <w:lvlJc w:val="left"/>
      <w:pPr>
        <w:ind w:left="2160" w:hanging="1440"/>
      </w:pPr>
      <w:rPr>
        <w:rFonts w:hint="default"/>
      </w:rPr>
    </w:lvl>
    <w:lvl w:ilvl="7" w:tentative="0">
      <w:start w:val="1"/>
      <w:numFmt w:val="decimal"/>
      <w:lvlText w:val="%1.%2.%3.%4.%5.%6.%7.%8."/>
      <w:lvlJc w:val="left"/>
      <w:pPr>
        <w:ind w:left="2280" w:hanging="1440"/>
      </w:pPr>
      <w:rPr>
        <w:rFonts w:hint="default"/>
      </w:rPr>
    </w:lvl>
    <w:lvl w:ilvl="8" w:tentative="0">
      <w:start w:val="1"/>
      <w:numFmt w:val="decimal"/>
      <w:lvlText w:val="%1.%2.%3.%4.%5.%6.%7.%8.%9."/>
      <w:lvlJc w:val="left"/>
      <w:pPr>
        <w:ind w:left="2760" w:hanging="1800"/>
      </w:pPr>
      <w:rPr>
        <w:rFonts w:hint="default"/>
      </w:rPr>
    </w:lvl>
  </w:abstractNum>
  <w:abstractNum w:abstractNumId="31">
    <w:nsid w:val="5BCE3BB4"/>
    <w:multiLevelType w:val="multilevel"/>
    <w:tmpl w:val="5BCE3B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3">
    <w:nsid w:val="62145F8A"/>
    <w:multiLevelType w:val="multilevel"/>
    <w:tmpl w:val="62145F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35">
    <w:nsid w:val="75C01D50"/>
    <w:multiLevelType w:val="multilevel"/>
    <w:tmpl w:val="75C01D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7456B97"/>
    <w:multiLevelType w:val="multilevel"/>
    <w:tmpl w:val="77456B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38">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39">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28"/>
  </w:num>
  <w:num w:numId="3">
    <w:abstractNumId w:val="7"/>
  </w:num>
  <w:num w:numId="4">
    <w:abstractNumId w:val="5"/>
  </w:num>
  <w:num w:numId="5">
    <w:abstractNumId w:val="13"/>
  </w:num>
  <w:num w:numId="6">
    <w:abstractNumId w:val="32"/>
  </w:num>
  <w:num w:numId="7">
    <w:abstractNumId w:val="9"/>
  </w:num>
  <w:num w:numId="8">
    <w:abstractNumId w:val="39"/>
  </w:num>
  <w:num w:numId="9">
    <w:abstractNumId w:val="3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0"/>
  </w:num>
  <w:num w:numId="13">
    <w:abstractNumId w:val="26"/>
  </w:num>
  <w:num w:numId="14">
    <w:abstractNumId w:val="2"/>
  </w:num>
  <w:num w:numId="15">
    <w:abstractNumId w:val="10"/>
  </w:num>
  <w:num w:numId="16">
    <w:abstractNumId w:val="4"/>
  </w:num>
  <w:num w:numId="17">
    <w:abstractNumId w:val="36"/>
  </w:num>
  <w:num w:numId="18">
    <w:abstractNumId w:val="15"/>
  </w:num>
  <w:num w:numId="19">
    <w:abstractNumId w:val="27"/>
  </w:num>
  <w:num w:numId="20">
    <w:abstractNumId w:val="30"/>
  </w:num>
  <w:num w:numId="21">
    <w:abstractNumId w:val="29"/>
  </w:num>
  <w:num w:numId="22">
    <w:abstractNumId w:val="11"/>
  </w:num>
  <w:num w:numId="23">
    <w:abstractNumId w:val="31"/>
  </w:num>
  <w:num w:numId="24">
    <w:abstractNumId w:val="23"/>
  </w:num>
  <w:num w:numId="25">
    <w:abstractNumId w:val="33"/>
  </w:num>
  <w:num w:numId="26">
    <w:abstractNumId w:val="6"/>
  </w:num>
  <w:num w:numId="27">
    <w:abstractNumId w:val="24"/>
  </w:num>
  <w:num w:numId="28">
    <w:abstractNumId w:val="17"/>
  </w:num>
  <w:num w:numId="29">
    <w:abstractNumId w:val="21"/>
  </w:num>
  <w:num w:numId="30">
    <w:abstractNumId w:val="1"/>
  </w:num>
  <w:num w:numId="31">
    <w:abstractNumId w:val="8"/>
  </w:num>
  <w:num w:numId="32">
    <w:abstractNumId w:val="35"/>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7"/>
  </w:num>
  <w:num w:numId="39">
    <w:abstractNumId w:val="2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7BE24E0"/>
    <w:rsid w:val="0AC018A3"/>
    <w:rsid w:val="0C475901"/>
    <w:rsid w:val="18461D0F"/>
    <w:rsid w:val="18617033"/>
    <w:rsid w:val="1A804D06"/>
    <w:rsid w:val="279F0FC5"/>
    <w:rsid w:val="298B7420"/>
    <w:rsid w:val="34A3420A"/>
    <w:rsid w:val="43CD4EB1"/>
    <w:rsid w:val="44F74CC8"/>
    <w:rsid w:val="459F34E9"/>
    <w:rsid w:val="4AAD0EB8"/>
    <w:rsid w:val="4C513B66"/>
    <w:rsid w:val="557A16D3"/>
    <w:rsid w:val="56363B39"/>
    <w:rsid w:val="572B1B9E"/>
    <w:rsid w:val="57352DB8"/>
    <w:rsid w:val="60A348A9"/>
    <w:rsid w:val="61476185"/>
    <w:rsid w:val="622B0C62"/>
    <w:rsid w:val="624F4F13"/>
    <w:rsid w:val="67C004EC"/>
    <w:rsid w:val="6DF96111"/>
    <w:rsid w:val="6F8B4C7B"/>
    <w:rsid w:val="6F99620E"/>
    <w:rsid w:val="72C139D8"/>
    <w:rsid w:val="746304A6"/>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38</Pages>
  <Words>11909</Words>
  <Characters>64312</Characters>
  <Lines>535</Lines>
  <Paragraphs>152</Paragraphs>
  <TotalTime>21</TotalTime>
  <ScaleCrop>false</ScaleCrop>
  <LinksUpToDate>false</LinksUpToDate>
  <CharactersWithSpaces>76069</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2025-08-07T17:12:00Z</cp:lastPrinted>
  <dcterms:modified xsi:type="dcterms:W3CDTF">2025-08-11T13:13:47Z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40FC6E115CF246BC8FB9C10FD66CE7D0_13</vt:lpwstr>
  </property>
</Properties>
</file>