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089FB" w14:textId="77777777" w:rsidR="00D72980" w:rsidRDefault="00000000">
      <w:pPr>
        <w:jc w:val="center"/>
        <w:rPr>
          <w:rFonts w:ascii="Calibri Light" w:hAnsi="Calibri Light" w:cs="Calibri Light"/>
          <w:b/>
          <w:bCs/>
        </w:rPr>
      </w:pPr>
      <w:bookmarkStart w:id="0" w:name="_Hlk163033538"/>
      <w:r>
        <w:rPr>
          <w:rFonts w:ascii="Calibri Light" w:hAnsi="Calibri Light" w:cs="Calibri Light"/>
          <w:b/>
          <w:bCs/>
        </w:rPr>
        <w:t>Processo Administrativo: nº177/2024</w:t>
      </w:r>
    </w:p>
    <w:p w14:paraId="585A10DD" w14:textId="77777777" w:rsidR="00D72980" w:rsidRDefault="00D72980">
      <w:pPr>
        <w:jc w:val="both"/>
        <w:rPr>
          <w:rFonts w:ascii="Calibri Light" w:hAnsi="Calibri Light" w:cs="Calibri Light"/>
          <w:b/>
          <w:bCs/>
        </w:rPr>
      </w:pPr>
    </w:p>
    <w:p w14:paraId="1245CE59" w14:textId="77777777" w:rsidR="00D72980" w:rsidRDefault="00000000">
      <w:pPr>
        <w:jc w:val="center"/>
        <w:rPr>
          <w:rFonts w:ascii="Calibri Light" w:hAnsi="Calibri Light" w:cs="Calibri Light"/>
          <w:b/>
          <w:bCs/>
        </w:rPr>
      </w:pPr>
      <w:r>
        <w:rPr>
          <w:rFonts w:ascii="Calibri Light" w:hAnsi="Calibri Light" w:cs="Calibri Light"/>
          <w:b/>
          <w:bCs/>
        </w:rPr>
        <w:t>AVISO DE DISPENSA DE LICITAÇÃO Nº150/2024</w:t>
      </w:r>
    </w:p>
    <w:p w14:paraId="1B09E608" w14:textId="77777777" w:rsidR="00D72980" w:rsidRDefault="00000000">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45.353.315/0001-50, com sede na Rua Barão 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65CA6F23" w14:textId="77777777" w:rsidR="00D72980" w:rsidRDefault="00D72980">
      <w:pPr>
        <w:jc w:val="both"/>
        <w:rPr>
          <w:rFonts w:ascii="Calibri Light" w:hAnsi="Calibri Light" w:cs="Calibri Light"/>
        </w:rPr>
      </w:pPr>
    </w:p>
    <w:p w14:paraId="22166E54" w14:textId="77777777" w:rsidR="00D72980" w:rsidRDefault="00000000">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hyperlink r:id="rId9" w:history="1">
        <w:r>
          <w:rPr>
            <w:rStyle w:val="Hyperlink"/>
            <w:rFonts w:ascii="Calibri Light" w:hAnsi="Calibri Light" w:cs="Calibri Light"/>
            <w:b/>
          </w:rPr>
          <w:t>licitacao@rifaina.sp.gov.br</w:t>
        </w:r>
        <w:r>
          <w:rPr>
            <w:rStyle w:val="Hyperlink"/>
            <w:rFonts w:ascii="Calibri Light" w:hAnsi="Calibri Light" w:cs="Calibri Light"/>
          </w:rPr>
          <w:t>,</w:t>
        </w:r>
      </w:hyperlink>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12 de </w:t>
      </w:r>
      <w:proofErr w:type="gramStart"/>
      <w:r>
        <w:rPr>
          <w:rFonts w:ascii="Calibri Light" w:hAnsi="Calibri Light" w:cs="Calibri Light"/>
        </w:rPr>
        <w:t>Junho</w:t>
      </w:r>
      <w:proofErr w:type="gramEnd"/>
      <w:r>
        <w:rPr>
          <w:rFonts w:ascii="Calibri Light" w:hAnsi="Calibri Light" w:cs="Calibri Light"/>
        </w:rPr>
        <w:t xml:space="preserve"> de 2024 até às 16:30 horas e 30 min do dia 19 de Junho de 2024.</w:t>
      </w:r>
    </w:p>
    <w:p w14:paraId="51935379" w14:textId="77777777" w:rsidR="00D72980" w:rsidRDefault="00000000">
      <w:pPr>
        <w:jc w:val="both"/>
        <w:rPr>
          <w:rFonts w:ascii="Calibri Light" w:hAnsi="Calibri Light" w:cs="Calibri Light"/>
          <w:b/>
        </w:rPr>
      </w:pPr>
      <w:r>
        <w:rPr>
          <w:rFonts w:ascii="Calibri Light" w:hAnsi="Calibri Light" w:cs="Calibri Light"/>
          <w:b/>
        </w:rPr>
        <w:t>Data para classificação das propostas apresentadas 20/06/2024 às 10:30 horas.</w:t>
      </w:r>
    </w:p>
    <w:p w14:paraId="1BF62353" w14:textId="77777777" w:rsidR="00D72980" w:rsidRDefault="00D72980">
      <w:pPr>
        <w:jc w:val="both"/>
        <w:rPr>
          <w:rFonts w:ascii="Calibri Light" w:hAnsi="Calibri Light" w:cs="Calibri Light"/>
        </w:rPr>
      </w:pPr>
    </w:p>
    <w:p w14:paraId="4CB5DCE0" w14:textId="77777777" w:rsidR="00D72980" w:rsidRDefault="00000000">
      <w:pPr>
        <w:pStyle w:val="Ttulo1"/>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77E76047" w14:textId="77777777" w:rsidR="00D72980" w:rsidRDefault="00000000">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ascii="Calibri Light" w:hAnsi="Calibri Light" w:cs="Calibri Light"/>
        </w:rPr>
        <w:t xml:space="preserve">a </w:t>
      </w:r>
      <w:r>
        <w:rPr>
          <w:rFonts w:ascii="Arial" w:hAnsi="Arial" w:cs="Arial"/>
          <w:b/>
          <w:bCs/>
        </w:rPr>
        <w:t xml:space="preserve">Contratação de empresa para ELABORAÇÃO DE </w:t>
      </w:r>
      <w:proofErr w:type="gramStart"/>
      <w:r>
        <w:rPr>
          <w:rFonts w:ascii="Arial" w:hAnsi="Arial" w:cs="Arial"/>
          <w:b/>
          <w:bCs/>
        </w:rPr>
        <w:t>PROJETO  de</w:t>
      </w:r>
      <w:proofErr w:type="gramEnd"/>
      <w:r>
        <w:rPr>
          <w:rFonts w:ascii="Arial" w:hAnsi="Arial" w:cs="Arial"/>
          <w:b/>
          <w:bCs/>
        </w:rPr>
        <w:t xml:space="preserve"> prevenção e combate a incêndio com base no decreto estadual 63.911/2018 e suas respectivas instruções técnicas, sendo composto pelos sistemas todos decretos no memorial de proteção contra incêndios e ainda incluído extintores, instalação e placas de sinalização de emergência .</w:t>
      </w:r>
    </w:p>
    <w:bookmarkEnd w:id="1"/>
    <w:p w14:paraId="02657B02" w14:textId="77777777" w:rsidR="00D72980" w:rsidRDefault="00000000">
      <w:pPr>
        <w:spacing w:line="480" w:lineRule="auto"/>
        <w:ind w:firstLine="1134"/>
        <w:jc w:val="both"/>
        <w:rPr>
          <w:rFonts w:ascii="Arial" w:hAnsi="Arial" w:cs="Arial"/>
          <w:b/>
          <w:bCs/>
        </w:rPr>
      </w:pPr>
      <w:r>
        <w:rPr>
          <w:rFonts w:ascii="Arial" w:hAnsi="Arial" w:cs="Arial"/>
          <w:b/>
          <w:bCs/>
        </w:rPr>
        <w:t>.</w:t>
      </w:r>
    </w:p>
    <w:p w14:paraId="0A2CAEE8" w14:textId="77777777" w:rsidR="00D72980" w:rsidRDefault="00D72980">
      <w:pPr>
        <w:pStyle w:val="SemEspaamento"/>
        <w:ind w:left="360"/>
        <w:jc w:val="both"/>
        <w:rPr>
          <w:rFonts w:ascii="Times New Roman" w:hAnsi="Times New Roman"/>
        </w:rPr>
      </w:pPr>
    </w:p>
    <w:p w14:paraId="6F3EB014" w14:textId="77777777" w:rsidR="00D72980" w:rsidRDefault="00000000">
      <w:pPr>
        <w:spacing w:line="480" w:lineRule="auto"/>
        <w:ind w:firstLine="1134"/>
        <w:jc w:val="both"/>
        <w:rPr>
          <w:rFonts w:ascii="Arial" w:hAnsi="Arial" w:cs="Arial"/>
          <w:b/>
          <w:bCs/>
        </w:rPr>
      </w:pPr>
      <w:r>
        <w:rPr>
          <w:rFonts w:ascii="Arial" w:hAnsi="Arial" w:cs="Arial"/>
          <w:b/>
          <w:bCs/>
        </w:rPr>
        <w:t>.</w:t>
      </w:r>
    </w:p>
    <w:p w14:paraId="52F5F022" w14:textId="77777777" w:rsidR="00D72980" w:rsidRDefault="00D72980">
      <w:pPr>
        <w:jc w:val="both"/>
        <w:rPr>
          <w:rFonts w:ascii="Calibri Light" w:eastAsia="Calibri" w:hAnsi="Calibri Light" w:cs="Calibri Light"/>
          <w:b/>
          <w:bCs/>
        </w:rPr>
      </w:pPr>
    </w:p>
    <w:p w14:paraId="400A233D" w14:textId="77777777" w:rsidR="00D72980" w:rsidRDefault="00000000">
      <w:pPr>
        <w:pStyle w:val="PargrafodaLista"/>
        <w:numPr>
          <w:ilvl w:val="1"/>
          <w:numId w:val="1"/>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Compõem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além</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condições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específicas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w:t>
      </w:r>
    </w:p>
    <w:p w14:paraId="5FF6C1A9" w14:textId="77777777" w:rsidR="00D72980" w:rsidRDefault="00000000">
      <w:pPr>
        <w:pStyle w:val="PargrafodaLista"/>
        <w:numPr>
          <w:ilvl w:val="2"/>
          <w:numId w:val="1"/>
        </w:numPr>
        <w:tabs>
          <w:tab w:val="left" w:pos="645"/>
        </w:tabs>
        <w:spacing w:before="43"/>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 – TERMO DE REFERÊNCIA;</w:t>
      </w:r>
    </w:p>
    <w:p w14:paraId="18705CD2" w14:textId="77777777" w:rsidR="00D72980" w:rsidRDefault="00000000">
      <w:pPr>
        <w:pStyle w:val="PargrafodaLista"/>
        <w:numPr>
          <w:ilvl w:val="2"/>
          <w:numId w:val="1"/>
        </w:numPr>
        <w:tabs>
          <w:tab w:val="left" w:pos="645"/>
        </w:tabs>
        <w:spacing w:before="49"/>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 – MODELO DE PROPOSTA;</w:t>
      </w:r>
    </w:p>
    <w:p w14:paraId="29A59166" w14:textId="77777777" w:rsidR="00D72980" w:rsidRDefault="00000000">
      <w:pPr>
        <w:pStyle w:val="PargrafodaLista"/>
        <w:numPr>
          <w:ilvl w:val="2"/>
          <w:numId w:val="1"/>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III – MINUTA DE CONTRATO.</w:t>
      </w:r>
    </w:p>
    <w:p w14:paraId="4FC7B6DE" w14:textId="77777777" w:rsidR="00D72980" w:rsidRDefault="00D72980">
      <w:pPr>
        <w:pStyle w:val="Corpodetexto"/>
        <w:spacing w:before="1"/>
        <w:rPr>
          <w:rFonts w:ascii="Calibri Light" w:hAnsi="Calibri Light" w:cs="Calibri Light"/>
          <w:sz w:val="20"/>
          <w:lang w:val="en-US" w:eastAsia="en-US"/>
        </w:rPr>
      </w:pPr>
    </w:p>
    <w:p w14:paraId="3BBF410F" w14:textId="77777777" w:rsidR="00D72980"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332FB132" w14:textId="77777777" w:rsidR="00D72980" w:rsidRDefault="00000000">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47AD8F59" w14:textId="77777777" w:rsidR="00D72980" w:rsidRDefault="00000000">
      <w:pPr>
        <w:rPr>
          <w:rFonts w:ascii="Arial" w:hAnsi="Arial" w:cs="Arial"/>
        </w:rPr>
      </w:pPr>
      <w:r>
        <w:rPr>
          <w:rFonts w:ascii="Arial" w:hAnsi="Arial" w:cs="Arial"/>
        </w:rPr>
        <w:t>RECURSO PRÓPRIO</w:t>
      </w:r>
    </w:p>
    <w:p w14:paraId="68612E68" w14:textId="77777777" w:rsidR="00D72980" w:rsidRDefault="00000000">
      <w:pPr>
        <w:pStyle w:val="SemEspaamento"/>
        <w:jc w:val="both"/>
        <w:rPr>
          <w:rFonts w:ascii="Calibri Light" w:hAnsi="Calibri Light" w:cs="Calibri Light"/>
          <w:sz w:val="20"/>
        </w:rPr>
      </w:pPr>
      <w:r>
        <w:rPr>
          <w:rFonts w:ascii="Calibri Light" w:hAnsi="Calibri Light" w:cs="Calibri Light"/>
          <w:sz w:val="20"/>
        </w:rPr>
        <w:t>021 101 FUNDETUR</w:t>
      </w:r>
    </w:p>
    <w:p w14:paraId="733E4D41" w14:textId="77777777" w:rsidR="00D72980" w:rsidRDefault="00000000">
      <w:pPr>
        <w:pStyle w:val="SemEspaamento"/>
        <w:jc w:val="both"/>
        <w:rPr>
          <w:rFonts w:ascii="Calibri Light" w:hAnsi="Calibri Light" w:cs="Calibri Light"/>
          <w:sz w:val="20"/>
        </w:rPr>
      </w:pPr>
      <w:r>
        <w:rPr>
          <w:rFonts w:ascii="Calibri Light" w:hAnsi="Calibri Light" w:cs="Calibri Light"/>
          <w:sz w:val="20"/>
        </w:rPr>
        <w:t xml:space="preserve">23 695 0033 2020 0000 Implementação e </w:t>
      </w:r>
      <w:proofErr w:type="gramStart"/>
      <w:r>
        <w:rPr>
          <w:rFonts w:ascii="Calibri Light" w:hAnsi="Calibri Light" w:cs="Calibri Light"/>
          <w:sz w:val="20"/>
        </w:rPr>
        <w:t>Manutenção  das</w:t>
      </w:r>
      <w:proofErr w:type="gramEnd"/>
      <w:r>
        <w:rPr>
          <w:rFonts w:ascii="Calibri Light" w:hAnsi="Calibri Light" w:cs="Calibri Light"/>
          <w:sz w:val="20"/>
        </w:rPr>
        <w:t xml:space="preserve"> Ações de Turismo</w:t>
      </w:r>
    </w:p>
    <w:p w14:paraId="3826B205" w14:textId="77777777" w:rsidR="00D72980" w:rsidRDefault="00000000">
      <w:pPr>
        <w:pStyle w:val="SemEspaamento"/>
        <w:jc w:val="both"/>
        <w:rPr>
          <w:rFonts w:ascii="Calibri Light" w:hAnsi="Calibri Light" w:cs="Calibri Light"/>
          <w:sz w:val="20"/>
        </w:rPr>
      </w:pPr>
      <w:r>
        <w:rPr>
          <w:rFonts w:ascii="Calibri Light" w:hAnsi="Calibri Light" w:cs="Calibri Light"/>
          <w:sz w:val="20"/>
        </w:rPr>
        <w:t xml:space="preserve">210 </w:t>
      </w:r>
      <w:r>
        <w:rPr>
          <w:rFonts w:ascii="Calibri Light" w:hAnsi="Calibri Light" w:cs="Calibri Light"/>
          <w:sz w:val="20"/>
        </w:rPr>
        <w:tab/>
        <w:t>3.3.90.39.00 Outros Serviços de Terceiros - Pessoa Jurídica</w:t>
      </w:r>
    </w:p>
    <w:p w14:paraId="3F8849F3" w14:textId="77777777" w:rsidR="00D72980" w:rsidRDefault="00000000">
      <w:pPr>
        <w:pStyle w:val="Ttulo1"/>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6A89CAD6" w14:textId="77777777" w:rsidR="00D72980" w:rsidRDefault="00000000">
      <w:pPr>
        <w:pStyle w:val="PargrafodaLista"/>
        <w:numPr>
          <w:ilvl w:val="1"/>
          <w:numId w:val="2"/>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 O valor global </w:t>
      </w:r>
      <w:proofErr w:type="spellStart"/>
      <w:r>
        <w:rPr>
          <w:rFonts w:ascii="Calibri Light" w:eastAsia="Times New Roman" w:hAnsi="Calibri Light" w:cs="Calibri Light"/>
          <w:sz w:val="20"/>
          <w:szCs w:val="20"/>
          <w:lang w:val="en-US"/>
        </w:rPr>
        <w:t>máximo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contratação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de </w:t>
      </w:r>
      <w:r>
        <w:rPr>
          <w:rFonts w:asciiTheme="majorHAnsi" w:hAnsiTheme="majorHAnsi" w:cs="Arial"/>
          <w:sz w:val="20"/>
          <w:szCs w:val="20"/>
        </w:rPr>
        <w:t xml:space="preserve">R$ </w:t>
      </w:r>
      <w:r>
        <w:rPr>
          <w:rFonts w:asciiTheme="majorHAnsi" w:hAnsiTheme="majorHAnsi" w:cs="Arial"/>
          <w:sz w:val="20"/>
          <w:szCs w:val="20"/>
          <w:lang w:val="pt-BR"/>
        </w:rPr>
        <w:t>10.039,73</w:t>
      </w:r>
      <w:r>
        <w:rPr>
          <w:rFonts w:asciiTheme="majorHAnsi" w:hAnsiTheme="majorHAnsi" w:cs="Arial"/>
          <w:sz w:val="20"/>
          <w:szCs w:val="20"/>
        </w:rPr>
        <w:t>(</w:t>
      </w:r>
      <w:r>
        <w:rPr>
          <w:rFonts w:asciiTheme="majorHAnsi" w:hAnsiTheme="majorHAnsi" w:cs="Arial"/>
          <w:sz w:val="20"/>
          <w:szCs w:val="20"/>
          <w:lang w:val="pt-BR"/>
        </w:rPr>
        <w:t xml:space="preserve">Dez Mil e Trinta e Nove Reais e </w:t>
      </w:r>
      <w:r>
        <w:rPr>
          <w:rFonts w:asciiTheme="majorHAnsi" w:hAnsiTheme="majorHAnsi" w:cs="Arial"/>
          <w:sz w:val="20"/>
          <w:szCs w:val="20"/>
          <w:lang w:val="pt-BR"/>
        </w:rPr>
        <w:lastRenderedPageBreak/>
        <w:t>Setenta e Três Centavos</w:t>
      </w:r>
      <w:proofErr w:type="gramStart"/>
      <w:r>
        <w:rPr>
          <w:rFonts w:asciiTheme="majorHAnsi" w:hAnsiTheme="majorHAnsi" w:cs="Arial"/>
          <w:sz w:val="20"/>
          <w:szCs w:val="20"/>
        </w:rPr>
        <w:t>)</w:t>
      </w:r>
      <w:r>
        <w:rPr>
          <w:rFonts w:ascii="Arial" w:hAnsi="Arial" w:cs="Arial"/>
        </w:rPr>
        <w:t>,</w:t>
      </w:r>
      <w:r>
        <w:rPr>
          <w:rFonts w:ascii="Calibri Light" w:eastAsia="Times New Roman" w:hAnsi="Calibri Light" w:cs="Calibri Light"/>
          <w:sz w:val="20"/>
          <w:szCs w:val="20"/>
          <w:lang w:val="en-US"/>
        </w:rPr>
        <w:t>.</w:t>
      </w:r>
      <w:proofErr w:type="gramEnd"/>
      <w:r>
        <w:rPr>
          <w:rFonts w:ascii="Calibri Light" w:eastAsia="Times New Roman" w:hAnsi="Calibri Light" w:cs="Calibri Light"/>
          <w:sz w:val="20"/>
          <w:szCs w:val="20"/>
          <w:lang w:val="en-US"/>
        </w:rPr>
        <w:t xml:space="preserve"> Esse valor se </w:t>
      </w:r>
      <w:proofErr w:type="spellStart"/>
      <w:r>
        <w:rPr>
          <w:rFonts w:ascii="Calibri Light" w:eastAsia="Times New Roman" w:hAnsi="Calibri Light" w:cs="Calibri Light"/>
          <w:sz w:val="20"/>
          <w:szCs w:val="20"/>
          <w:lang w:val="en-US"/>
        </w:rPr>
        <w:t>enquadra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limites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estabelecidos</w:t>
      </w:r>
      <w:proofErr w:type="spellEnd"/>
      <w:r>
        <w:rPr>
          <w:rFonts w:ascii="Calibri Light" w:eastAsia="Times New Roman" w:hAnsi="Calibri Light" w:cs="Calibri Light"/>
          <w:sz w:val="20"/>
          <w:szCs w:val="20"/>
          <w:lang w:val="en-US"/>
        </w:rPr>
        <w:t xml:space="preserve"> no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atualizado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forma do </w:t>
      </w:r>
      <w:proofErr w:type="spellStart"/>
      <w:r>
        <w:rPr>
          <w:rFonts w:ascii="Calibri Light" w:eastAsia="Times New Roman" w:hAnsi="Calibri Light" w:cs="Calibri Light"/>
          <w:sz w:val="20"/>
          <w:szCs w:val="20"/>
          <w:lang w:val="en-US"/>
        </w:rPr>
        <w:t>artigo</w:t>
      </w:r>
      <w:proofErr w:type="spellEnd"/>
      <w:r>
        <w:rPr>
          <w:rFonts w:ascii="Calibri Light" w:eastAsia="Times New Roman" w:hAnsi="Calibri Light" w:cs="Calibri Light"/>
          <w:sz w:val="20"/>
          <w:szCs w:val="20"/>
          <w:lang w:val="en-US"/>
        </w:rPr>
        <w:t xml:space="preserve"> 182 do </w:t>
      </w:r>
      <w:proofErr w:type="spellStart"/>
      <w:r>
        <w:rPr>
          <w:rFonts w:ascii="Calibri Light" w:eastAsia="Times New Roman" w:hAnsi="Calibri Light" w:cs="Calibri Light"/>
          <w:sz w:val="20"/>
          <w:szCs w:val="20"/>
          <w:lang w:val="en-US"/>
        </w:rPr>
        <w:t>mesmo</w:t>
      </w:r>
      <w:proofErr w:type="spellEnd"/>
      <w:r>
        <w:rPr>
          <w:rFonts w:ascii="Calibri Light" w:eastAsia="Times New Roman" w:hAnsi="Calibri Light" w:cs="Calibri Light"/>
          <w:sz w:val="20"/>
          <w:szCs w:val="20"/>
          <w:lang w:val="en-US"/>
        </w:rPr>
        <w:t xml:space="preserve"> diploma legal.</w:t>
      </w:r>
    </w:p>
    <w:p w14:paraId="43377299" w14:textId="77777777" w:rsidR="00D72980" w:rsidRDefault="00D72980">
      <w:pPr>
        <w:pStyle w:val="Corpodetexto"/>
        <w:rPr>
          <w:rFonts w:ascii="Calibri Light" w:hAnsi="Calibri Light" w:cs="Calibri Light"/>
          <w:sz w:val="20"/>
          <w:lang w:val="en-US" w:eastAsia="en-US"/>
        </w:rPr>
      </w:pPr>
    </w:p>
    <w:p w14:paraId="41341EEA" w14:textId="77777777" w:rsidR="00D72980" w:rsidRDefault="00000000">
      <w:pPr>
        <w:pStyle w:val="Ttulo1"/>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0792CDDA" w14:textId="77777777" w:rsidR="00D72980" w:rsidRDefault="00000000">
      <w:pPr>
        <w:pStyle w:val="PargrafodaLista"/>
        <w:numPr>
          <w:ilvl w:val="1"/>
          <w:numId w:val="3"/>
        </w:numPr>
        <w:tabs>
          <w:tab w:val="left" w:pos="549"/>
        </w:tabs>
        <w:spacing w:line="288"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ABERTO POR UM PERÍODO MÍNIMO DE </w:t>
      </w:r>
      <w:r>
        <w:rPr>
          <w:rFonts w:ascii="Calibri Light" w:eastAsia="Times New Roman" w:hAnsi="Calibri Light" w:cs="Calibri Light"/>
          <w:sz w:val="20"/>
          <w:szCs w:val="20"/>
          <w:lang w:val="pt-BR"/>
        </w:rPr>
        <w:t>03</w:t>
      </w:r>
      <w:r>
        <w:rPr>
          <w:rFonts w:ascii="Calibri Light" w:eastAsia="Times New Roman" w:hAnsi="Calibri Light" w:cs="Calibri Light"/>
          <w:sz w:val="20"/>
          <w:szCs w:val="20"/>
          <w:lang w:val="en-US"/>
        </w:rPr>
        <w:t xml:space="preserve"> (</w:t>
      </w:r>
      <w:r>
        <w:rPr>
          <w:rFonts w:ascii="Calibri Light" w:eastAsia="Times New Roman" w:hAnsi="Calibri Light" w:cs="Calibri Light"/>
          <w:sz w:val="20"/>
          <w:szCs w:val="20"/>
          <w:lang w:val="pt-BR"/>
        </w:rPr>
        <w:t>TRÊS</w:t>
      </w:r>
      <w:r>
        <w:rPr>
          <w:rFonts w:ascii="Calibri Light" w:eastAsia="Times New Roman" w:hAnsi="Calibri Light" w:cs="Calibri Light"/>
          <w:sz w:val="20"/>
          <w:szCs w:val="20"/>
          <w:lang w:val="en-US"/>
        </w:rPr>
        <w:t xml:space="preserve">) DIAS ÚTEIS, a </w:t>
      </w:r>
      <w:proofErr w:type="spellStart"/>
      <w:r>
        <w:rPr>
          <w:rFonts w:ascii="Calibri Light" w:eastAsia="Times New Roman" w:hAnsi="Calibri Light" w:cs="Calibri Light"/>
          <w:sz w:val="20"/>
          <w:szCs w:val="20"/>
          <w:lang w:val="en-US"/>
        </w:rPr>
        <w:t>partir</w:t>
      </w:r>
      <w:proofErr w:type="spellEnd"/>
      <w:r>
        <w:rPr>
          <w:rFonts w:ascii="Calibri Light" w:eastAsia="Times New Roman" w:hAnsi="Calibri Light" w:cs="Calibri Light"/>
          <w:sz w:val="20"/>
          <w:szCs w:val="20"/>
          <w:lang w:val="en-US"/>
        </w:rPr>
        <w:t xml:space="preserve"> da data da </w:t>
      </w:r>
      <w:proofErr w:type="spellStart"/>
      <w:r>
        <w:rPr>
          <w:rFonts w:ascii="Calibri Light" w:eastAsia="Times New Roman" w:hAnsi="Calibri Light" w:cs="Calibri Light"/>
          <w:sz w:val="20"/>
          <w:szCs w:val="20"/>
          <w:lang w:val="en-US"/>
        </w:rPr>
        <w:t>divulgação</w:t>
      </w:r>
      <w:proofErr w:type="spellEnd"/>
      <w:r>
        <w:rPr>
          <w:rFonts w:ascii="Calibri Light" w:eastAsia="Times New Roman" w:hAnsi="Calibri Light" w:cs="Calibri Light"/>
          <w:sz w:val="20"/>
          <w:szCs w:val="20"/>
          <w:lang w:val="en-US"/>
        </w:rPr>
        <w:t xml:space="preserve"> no site para </w:t>
      </w:r>
      <w:proofErr w:type="spellStart"/>
      <w:r>
        <w:rPr>
          <w:rFonts w:ascii="Calibri Light" w:eastAsia="Times New Roman" w:hAnsi="Calibri Light" w:cs="Calibri Light"/>
          <w:sz w:val="20"/>
          <w:szCs w:val="20"/>
          <w:lang w:val="en-US"/>
        </w:rPr>
        <w:t>apresentação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complementares</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respectivos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entregues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diretamente</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Setor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endereço</w:t>
      </w:r>
      <w:proofErr w:type="spellEnd"/>
      <w:r>
        <w:rPr>
          <w:rFonts w:ascii="Calibri Light" w:eastAsia="Times New Roman" w:hAnsi="Calibri Light" w:cs="Calibri Light"/>
          <w:sz w:val="20"/>
          <w:szCs w:val="20"/>
          <w:lang w:val="en-US"/>
        </w:rPr>
        <w:t xml:space="preserve"> da Barão 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 n. º251, no Centro da </w:t>
      </w:r>
      <w:proofErr w:type="spellStart"/>
      <w:r>
        <w:rPr>
          <w:rFonts w:ascii="Calibri Light" w:eastAsia="Times New Roman" w:hAnsi="Calibri Light" w:cs="Calibri Light"/>
          <w:sz w:val="20"/>
          <w:szCs w:val="20"/>
          <w:lang w:val="en-US"/>
        </w:rPr>
        <w:t>cidade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-SP, CEP nº 14.490-000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encaminhados</w:t>
      </w:r>
      <w:proofErr w:type="spellEnd"/>
      <w:r>
        <w:rPr>
          <w:rFonts w:ascii="Calibri Light" w:eastAsia="Times New Roman" w:hAnsi="Calibri Light" w:cs="Calibri Light"/>
          <w:sz w:val="20"/>
          <w:szCs w:val="20"/>
          <w:lang w:val="en-US"/>
        </w:rPr>
        <w:t xml:space="preserve"> no e-mail:</w:t>
      </w:r>
      <w:hyperlink r:id="rId10" w:history="1">
        <w:r>
          <w:rPr>
            <w:rFonts w:ascii="Calibri Light" w:eastAsia="Times New Roman" w:hAnsi="Calibri Light" w:cs="Calibri Light"/>
            <w:sz w:val="20"/>
            <w:szCs w:val="20"/>
            <w:lang w:val="en-US"/>
          </w:rPr>
          <w:t>licitacao@rifaina.sp.gov.br,</w:t>
        </w:r>
      </w:hyperlink>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preferencialmente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fazendo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referência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número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w:t>
      </w:r>
    </w:p>
    <w:p w14:paraId="25EFEBAE" w14:textId="3B47D36F" w:rsidR="00D72980" w:rsidRDefault="00000000">
      <w:pPr>
        <w:pStyle w:val="PargrafodaLista"/>
        <w:numPr>
          <w:ilvl w:val="2"/>
          <w:numId w:val="3"/>
        </w:numPr>
        <w:tabs>
          <w:tab w:val="left" w:pos="644"/>
        </w:tabs>
        <w:ind w:hanging="505"/>
        <w:jc w:val="both"/>
        <w:rPr>
          <w:rFonts w:ascii="Calibri Light" w:eastAsia="Times New Roman" w:hAnsi="Calibri Light" w:cs="Calibri Light"/>
          <w:b/>
          <w:bCs/>
          <w:sz w:val="20"/>
          <w:szCs w:val="20"/>
          <w:highlight w:val="yellow"/>
          <w:lang w:val="en-US"/>
        </w:rPr>
      </w:pPr>
      <w:proofErr w:type="spellStart"/>
      <w:r>
        <w:rPr>
          <w:rFonts w:ascii="Calibri Light" w:eastAsia="Times New Roman" w:hAnsi="Calibri Light" w:cs="Calibri Light"/>
          <w:b/>
          <w:bCs/>
          <w:sz w:val="20"/>
          <w:szCs w:val="20"/>
          <w:highlight w:val="yellow"/>
          <w:lang w:val="en-US"/>
        </w:rPr>
        <w:t>Limite</w:t>
      </w:r>
      <w:proofErr w:type="spellEnd"/>
      <w:r>
        <w:rPr>
          <w:rFonts w:ascii="Calibri Light" w:eastAsia="Times New Roman" w:hAnsi="Calibri Light" w:cs="Calibri Light"/>
          <w:b/>
          <w:bCs/>
          <w:sz w:val="20"/>
          <w:szCs w:val="20"/>
          <w:highlight w:val="yellow"/>
          <w:lang w:val="en-US"/>
        </w:rPr>
        <w:t xml:space="preserve"> para </w:t>
      </w:r>
      <w:proofErr w:type="spellStart"/>
      <w:r>
        <w:rPr>
          <w:rFonts w:ascii="Calibri Light" w:eastAsia="Times New Roman" w:hAnsi="Calibri Light" w:cs="Calibri Light"/>
          <w:b/>
          <w:bCs/>
          <w:sz w:val="20"/>
          <w:szCs w:val="20"/>
          <w:highlight w:val="yellow"/>
          <w:lang w:val="en-US"/>
        </w:rPr>
        <w:t>Apresentação</w:t>
      </w:r>
      <w:proofErr w:type="spellEnd"/>
      <w:r>
        <w:rPr>
          <w:rFonts w:ascii="Calibri Light" w:eastAsia="Times New Roman" w:hAnsi="Calibri Light" w:cs="Calibri Light"/>
          <w:b/>
          <w:bCs/>
          <w:sz w:val="20"/>
          <w:szCs w:val="20"/>
          <w:highlight w:val="yellow"/>
          <w:lang w:val="en-US"/>
        </w:rPr>
        <w:t xml:space="preserve"> da </w:t>
      </w:r>
      <w:proofErr w:type="spellStart"/>
      <w:r>
        <w:rPr>
          <w:rFonts w:ascii="Calibri Light" w:eastAsia="Times New Roman" w:hAnsi="Calibri Light" w:cs="Calibri Light"/>
          <w:b/>
          <w:bCs/>
          <w:sz w:val="20"/>
          <w:szCs w:val="20"/>
          <w:highlight w:val="yellow"/>
          <w:lang w:val="en-US"/>
        </w:rPr>
        <w:t>Proposta</w:t>
      </w:r>
      <w:proofErr w:type="spellEnd"/>
      <w:r>
        <w:rPr>
          <w:rFonts w:ascii="Calibri Light" w:eastAsia="Times New Roman" w:hAnsi="Calibri Light" w:cs="Calibri Light"/>
          <w:b/>
          <w:bCs/>
          <w:sz w:val="20"/>
          <w:szCs w:val="20"/>
          <w:highlight w:val="yellow"/>
          <w:lang w:val="en-US"/>
        </w:rPr>
        <w:t xml:space="preserve"> de </w:t>
      </w:r>
      <w:proofErr w:type="spellStart"/>
      <w:r>
        <w:rPr>
          <w:rFonts w:ascii="Calibri Light" w:eastAsia="Times New Roman" w:hAnsi="Calibri Light" w:cs="Calibri Light"/>
          <w:b/>
          <w:bCs/>
          <w:sz w:val="20"/>
          <w:szCs w:val="20"/>
          <w:highlight w:val="yellow"/>
          <w:lang w:val="en-US"/>
        </w:rPr>
        <w:t>Preços</w:t>
      </w:r>
      <w:proofErr w:type="spellEnd"/>
      <w:r>
        <w:rPr>
          <w:rFonts w:ascii="Calibri Light" w:eastAsia="Times New Roman" w:hAnsi="Calibri Light" w:cs="Calibri Light"/>
          <w:b/>
          <w:bCs/>
          <w:sz w:val="20"/>
          <w:szCs w:val="20"/>
          <w:highlight w:val="yellow"/>
          <w:lang w:val="en-US"/>
        </w:rPr>
        <w:t xml:space="preserve">: </w:t>
      </w:r>
      <w:r w:rsidR="00C44BE5">
        <w:rPr>
          <w:rFonts w:ascii="Calibri Light" w:eastAsia="Times New Roman" w:hAnsi="Calibri Light" w:cs="Calibri Light"/>
          <w:b/>
          <w:bCs/>
          <w:sz w:val="20"/>
          <w:szCs w:val="20"/>
          <w:highlight w:val="yellow"/>
          <w:lang w:val="pt-BR"/>
        </w:rPr>
        <w:t>19</w:t>
      </w:r>
      <w:r>
        <w:rPr>
          <w:rFonts w:ascii="Calibri Light" w:eastAsia="Times New Roman" w:hAnsi="Calibri Light" w:cs="Calibri Light"/>
          <w:b/>
          <w:bCs/>
          <w:sz w:val="20"/>
          <w:szCs w:val="20"/>
          <w:highlight w:val="yellow"/>
          <w:lang w:val="en-US"/>
        </w:rPr>
        <w:t>/0</w:t>
      </w:r>
      <w:r w:rsidR="00C44BE5">
        <w:rPr>
          <w:rFonts w:ascii="Calibri Light" w:eastAsia="Times New Roman" w:hAnsi="Calibri Light" w:cs="Calibri Light"/>
          <w:b/>
          <w:bCs/>
          <w:sz w:val="20"/>
          <w:szCs w:val="20"/>
          <w:highlight w:val="yellow"/>
          <w:lang w:val="en-US"/>
        </w:rPr>
        <w:t>6</w:t>
      </w:r>
      <w:r>
        <w:rPr>
          <w:rFonts w:ascii="Calibri Light" w:eastAsia="Times New Roman" w:hAnsi="Calibri Light" w:cs="Calibri Light"/>
          <w:b/>
          <w:bCs/>
          <w:sz w:val="20"/>
          <w:szCs w:val="20"/>
          <w:highlight w:val="yellow"/>
          <w:lang w:val="en-US"/>
        </w:rPr>
        <w:t xml:space="preserve">/2024 </w:t>
      </w:r>
      <w:proofErr w:type="spellStart"/>
      <w:r>
        <w:rPr>
          <w:rFonts w:ascii="Calibri Light" w:eastAsia="Times New Roman" w:hAnsi="Calibri Light" w:cs="Calibri Light"/>
          <w:b/>
          <w:bCs/>
          <w:sz w:val="20"/>
          <w:szCs w:val="20"/>
          <w:highlight w:val="yellow"/>
          <w:lang w:val="en-US"/>
        </w:rPr>
        <w:t>às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16</w:t>
      </w:r>
      <w:r>
        <w:rPr>
          <w:rFonts w:ascii="Calibri Light" w:eastAsia="Times New Roman" w:hAnsi="Calibri Light" w:cs="Calibri Light"/>
          <w:b/>
          <w:bCs/>
          <w:sz w:val="20"/>
          <w:szCs w:val="20"/>
          <w:highlight w:val="yellow"/>
          <w:lang w:val="en-US"/>
        </w:rPr>
        <w:t>:30h</w:t>
      </w:r>
    </w:p>
    <w:p w14:paraId="003130A1" w14:textId="77777777" w:rsidR="00D72980" w:rsidRDefault="00D72980">
      <w:pPr>
        <w:pStyle w:val="Corpodetexto"/>
        <w:spacing w:before="8"/>
        <w:rPr>
          <w:rFonts w:ascii="Calibri Light" w:hAnsi="Calibri Light" w:cs="Calibri Light"/>
          <w:sz w:val="20"/>
          <w:lang w:val="en-US" w:eastAsia="en-US"/>
        </w:rPr>
      </w:pPr>
    </w:p>
    <w:p w14:paraId="7A234FB9" w14:textId="77777777" w:rsidR="00D72980" w:rsidRDefault="00000000">
      <w:pPr>
        <w:pStyle w:val="Ttulo1"/>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Habilitação</w:t>
      </w:r>
      <w:proofErr w:type="spellEnd"/>
      <w:r>
        <w:rPr>
          <w:rFonts w:ascii="Calibri Light" w:hAnsi="Calibri Light" w:cs="Calibri Light"/>
          <w:kern w:val="0"/>
          <w:sz w:val="20"/>
          <w:szCs w:val="20"/>
          <w:lang w:val="en-US" w:eastAsia="en-US"/>
        </w:rPr>
        <w:t xml:space="preserve"> </w:t>
      </w:r>
      <w:proofErr w:type="spellStart"/>
      <w:r>
        <w:rPr>
          <w:rFonts w:ascii="Calibri Light" w:hAnsi="Calibri Light" w:cs="Calibri Light"/>
          <w:kern w:val="0"/>
          <w:sz w:val="20"/>
          <w:szCs w:val="20"/>
          <w:lang w:val="en-US" w:eastAsia="en-US"/>
        </w:rPr>
        <w:t>Jurídica</w:t>
      </w:r>
      <w:proofErr w:type="spellEnd"/>
      <w:r>
        <w:rPr>
          <w:rFonts w:ascii="Calibri Light" w:hAnsi="Calibri Light" w:cs="Calibri Light"/>
          <w:kern w:val="0"/>
          <w:sz w:val="20"/>
          <w:szCs w:val="20"/>
          <w:lang w:val="en-US" w:eastAsia="en-US"/>
        </w:rPr>
        <w:t xml:space="preserve"> e Fiscal:</w:t>
      </w:r>
    </w:p>
    <w:p w14:paraId="37B6781A" w14:textId="77777777" w:rsidR="00D72980" w:rsidRDefault="00000000">
      <w:pPr>
        <w:pStyle w:val="PargrafodaLista"/>
        <w:numPr>
          <w:ilvl w:val="2"/>
          <w:numId w:val="4"/>
        </w:numPr>
        <w:tabs>
          <w:tab w:val="left" w:pos="644"/>
        </w:tabs>
        <w:spacing w:before="48"/>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Prova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inscrição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Cadastro</w:t>
      </w:r>
      <w:proofErr w:type="spellEnd"/>
      <w:r>
        <w:rPr>
          <w:rFonts w:ascii="Calibri Light" w:eastAsia="Times New Roman" w:hAnsi="Calibri Light" w:cs="Calibri Light"/>
          <w:sz w:val="20"/>
          <w:szCs w:val="20"/>
          <w:lang w:val="en-US"/>
        </w:rPr>
        <w:t xml:space="preserve"> Nacional de Pessoa </w:t>
      </w:r>
      <w:proofErr w:type="spellStart"/>
      <w:r>
        <w:rPr>
          <w:rFonts w:ascii="Calibri Light" w:eastAsia="Times New Roman" w:hAnsi="Calibri Light" w:cs="Calibri Light"/>
          <w:sz w:val="20"/>
          <w:szCs w:val="20"/>
          <w:lang w:val="en-US"/>
        </w:rPr>
        <w:t>Jurídica</w:t>
      </w:r>
      <w:proofErr w:type="spellEnd"/>
      <w:r>
        <w:rPr>
          <w:rFonts w:ascii="Calibri Light" w:eastAsia="Times New Roman" w:hAnsi="Calibri Light" w:cs="Calibri Light"/>
          <w:sz w:val="20"/>
          <w:szCs w:val="20"/>
          <w:lang w:val="en-US"/>
        </w:rPr>
        <w:t xml:space="preserve"> - </w:t>
      </w:r>
      <w:proofErr w:type="spellStart"/>
      <w:r>
        <w:rPr>
          <w:rFonts w:ascii="Calibri Light" w:eastAsia="Times New Roman" w:hAnsi="Calibri Light" w:cs="Calibri Light"/>
          <w:sz w:val="20"/>
          <w:szCs w:val="20"/>
          <w:lang w:val="en-US"/>
        </w:rPr>
        <w:t>Cartão</w:t>
      </w:r>
      <w:proofErr w:type="spellEnd"/>
      <w:r>
        <w:rPr>
          <w:rFonts w:ascii="Calibri Light" w:eastAsia="Times New Roman" w:hAnsi="Calibri Light" w:cs="Calibri Light"/>
          <w:sz w:val="20"/>
          <w:szCs w:val="20"/>
          <w:lang w:val="en-US"/>
        </w:rPr>
        <w:t xml:space="preserve"> CNPJ;</w:t>
      </w:r>
    </w:p>
    <w:p w14:paraId="6E2A441A" w14:textId="77777777" w:rsidR="00D72980" w:rsidRDefault="00000000">
      <w:pPr>
        <w:pStyle w:val="PargrafodaLista"/>
        <w:numPr>
          <w:ilvl w:val="2"/>
          <w:numId w:val="4"/>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vigor (</w:t>
      </w:r>
      <w:proofErr w:type="spellStart"/>
      <w:r>
        <w:rPr>
          <w:rFonts w:ascii="Calibri Light" w:eastAsia="Times New Roman" w:hAnsi="Calibri Light" w:cs="Calibri Light"/>
          <w:sz w:val="20"/>
          <w:szCs w:val="20"/>
          <w:lang w:val="en-US"/>
        </w:rPr>
        <w:t>Consolidado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comerciais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exigindo</w:t>
      </w:r>
      <w:proofErr w:type="spellEnd"/>
      <w:r>
        <w:rPr>
          <w:rFonts w:ascii="Calibri Light" w:eastAsia="Times New Roman" w:hAnsi="Calibri Light" w:cs="Calibri Light"/>
          <w:sz w:val="20"/>
          <w:szCs w:val="20"/>
          <w:lang w:val="en-US"/>
        </w:rPr>
        <w:t xml:space="preserve">-se, no </w:t>
      </w:r>
      <w:proofErr w:type="spellStart"/>
      <w:r>
        <w:rPr>
          <w:rFonts w:ascii="Calibri Light" w:eastAsia="Times New Roman" w:hAnsi="Calibri Light" w:cs="Calibri Light"/>
          <w:sz w:val="20"/>
          <w:szCs w:val="20"/>
          <w:lang w:val="en-US"/>
        </w:rPr>
        <w:t>caso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administradores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Estatuto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acompanhado</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última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dirigentes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civis</w:t>
      </w:r>
      <w:proofErr w:type="spellEnd"/>
      <w:r>
        <w:rPr>
          <w:rFonts w:ascii="Calibri Light" w:eastAsia="Times New Roman" w:hAnsi="Calibri Light" w:cs="Calibri Light"/>
          <w:sz w:val="20"/>
          <w:szCs w:val="20"/>
          <w:lang w:val="en-US"/>
        </w:rPr>
        <w:t xml:space="preserve"> com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fins </w:t>
      </w:r>
      <w:proofErr w:type="spellStart"/>
      <w:r>
        <w:rPr>
          <w:rFonts w:ascii="Calibri Light" w:eastAsia="Times New Roman" w:hAnsi="Calibri Light" w:cs="Calibri Light"/>
          <w:sz w:val="20"/>
          <w:szCs w:val="20"/>
          <w:lang w:val="en-US"/>
        </w:rPr>
        <w:t>lucrativos</w:t>
      </w:r>
      <w:proofErr w:type="spellEnd"/>
      <w:r>
        <w:rPr>
          <w:rFonts w:ascii="Calibri Light" w:eastAsia="Times New Roman" w:hAnsi="Calibri Light" w:cs="Calibri Light"/>
          <w:sz w:val="20"/>
          <w:szCs w:val="20"/>
          <w:lang w:val="en-US"/>
        </w:rPr>
        <w:t xml:space="preserve">. Quando se </w:t>
      </w:r>
      <w:proofErr w:type="spellStart"/>
      <w:r>
        <w:rPr>
          <w:rFonts w:ascii="Calibri Light" w:eastAsia="Times New Roman" w:hAnsi="Calibri Light" w:cs="Calibri Light"/>
          <w:sz w:val="20"/>
          <w:szCs w:val="20"/>
          <w:lang w:val="en-US"/>
        </w:rPr>
        <w:t>tratar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das leis que </w:t>
      </w: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instituiu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Certificado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Condição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Microempreendedor</w:t>
      </w:r>
      <w:proofErr w:type="spellEnd"/>
      <w:r>
        <w:rPr>
          <w:rFonts w:ascii="Calibri Light" w:eastAsia="Times New Roman" w:hAnsi="Calibri Light" w:cs="Calibri Light"/>
          <w:sz w:val="20"/>
          <w:szCs w:val="20"/>
          <w:lang w:val="en-US"/>
        </w:rPr>
        <w:t xml:space="preserve"> Individual – MEI;</w:t>
      </w:r>
    </w:p>
    <w:p w14:paraId="66837E4C" w14:textId="77777777" w:rsidR="00D72980" w:rsidRDefault="00000000">
      <w:pPr>
        <w:pStyle w:val="PargrafodaLista"/>
        <w:numPr>
          <w:ilvl w:val="2"/>
          <w:numId w:val="4"/>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para com a Fazenda Federal - </w:t>
      </w: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Conjunta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relativos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Tributos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Federais</w:t>
      </w:r>
      <w:proofErr w:type="spellEnd"/>
      <w:r>
        <w:rPr>
          <w:rFonts w:ascii="Calibri Light" w:eastAsia="Times New Roman" w:hAnsi="Calibri Light" w:cs="Calibri Light"/>
          <w:sz w:val="20"/>
          <w:szCs w:val="20"/>
          <w:lang w:val="en-US"/>
        </w:rPr>
        <w:t xml:space="preserve"> e à </w:t>
      </w:r>
      <w:proofErr w:type="spellStart"/>
      <w:r>
        <w:rPr>
          <w:rFonts w:ascii="Calibri Light" w:eastAsia="Times New Roman" w:hAnsi="Calibri Light" w:cs="Calibri Light"/>
          <w:sz w:val="20"/>
          <w:szCs w:val="20"/>
          <w:lang w:val="en-US"/>
        </w:rPr>
        <w:t>Dívida</w:t>
      </w:r>
      <w:proofErr w:type="spellEnd"/>
      <w:r>
        <w:rPr>
          <w:rFonts w:ascii="Calibri Light" w:eastAsia="Times New Roman" w:hAnsi="Calibri Light" w:cs="Calibri Light"/>
          <w:sz w:val="20"/>
          <w:szCs w:val="20"/>
          <w:lang w:val="en-US"/>
        </w:rPr>
        <w:t xml:space="preserve"> Ativa da </w:t>
      </w:r>
      <w:proofErr w:type="spellStart"/>
      <w:r>
        <w:rPr>
          <w:rFonts w:ascii="Calibri Light" w:eastAsia="Times New Roman" w:hAnsi="Calibri Light" w:cs="Calibri Light"/>
          <w:sz w:val="20"/>
          <w:szCs w:val="20"/>
          <w:lang w:val="en-US"/>
        </w:rPr>
        <w:t>União</w:t>
      </w:r>
      <w:proofErr w:type="spellEnd"/>
      <w:r>
        <w:rPr>
          <w:rFonts w:ascii="Calibri Light" w:eastAsia="Times New Roman" w:hAnsi="Calibri Light" w:cs="Calibri Light"/>
          <w:sz w:val="20"/>
          <w:szCs w:val="20"/>
          <w:lang w:val="en-US"/>
        </w:rPr>
        <w:t>;</w:t>
      </w:r>
    </w:p>
    <w:p w14:paraId="5D911654" w14:textId="77777777" w:rsidR="00D72980" w:rsidRDefault="00000000">
      <w:pPr>
        <w:pStyle w:val="PargrafodaLista"/>
        <w:numPr>
          <w:ilvl w:val="2"/>
          <w:numId w:val="4"/>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junto à </w:t>
      </w:r>
      <w:proofErr w:type="spellStart"/>
      <w:r>
        <w:rPr>
          <w:rFonts w:ascii="Calibri Light" w:eastAsia="Times New Roman" w:hAnsi="Calibri Light" w:cs="Calibri Light"/>
          <w:sz w:val="20"/>
          <w:szCs w:val="20"/>
          <w:lang w:val="en-US"/>
        </w:rPr>
        <w:t>Secretaria</w:t>
      </w:r>
      <w:proofErr w:type="spellEnd"/>
      <w:r>
        <w:rPr>
          <w:rFonts w:ascii="Calibri Light" w:eastAsia="Times New Roman" w:hAnsi="Calibri Light" w:cs="Calibri Light"/>
          <w:sz w:val="20"/>
          <w:szCs w:val="20"/>
          <w:lang w:val="en-US"/>
        </w:rPr>
        <w:t xml:space="preserve"> de Estado da Fazenda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Estadual</w:t>
      </w:r>
      <w:proofErr w:type="spellEnd"/>
      <w:r>
        <w:rPr>
          <w:rFonts w:ascii="Calibri Light" w:eastAsia="Times New Roman" w:hAnsi="Calibri Light" w:cs="Calibri Light"/>
          <w:sz w:val="20"/>
          <w:szCs w:val="20"/>
          <w:lang w:val="en-US"/>
        </w:rPr>
        <w:t>;</w:t>
      </w:r>
    </w:p>
    <w:p w14:paraId="221283DC" w14:textId="77777777" w:rsidR="00D72980" w:rsidRDefault="00000000">
      <w:pPr>
        <w:pStyle w:val="PargrafodaLista"/>
        <w:numPr>
          <w:ilvl w:val="2"/>
          <w:numId w:val="4"/>
        </w:numPr>
        <w:tabs>
          <w:tab w:val="left" w:pos="644"/>
        </w:tabs>
        <w:spacing w:before="49"/>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(CND Municipal);</w:t>
      </w:r>
    </w:p>
    <w:p w14:paraId="3B59659D" w14:textId="77777777" w:rsidR="00D72980" w:rsidRDefault="00000000">
      <w:pPr>
        <w:pStyle w:val="PargrafodaLista"/>
        <w:numPr>
          <w:ilvl w:val="2"/>
          <w:numId w:val="4"/>
        </w:numPr>
        <w:tabs>
          <w:tab w:val="left" w:pos="644"/>
        </w:tabs>
        <w:spacing w:before="44"/>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junto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FGTS;</w:t>
      </w:r>
    </w:p>
    <w:p w14:paraId="6F9C17F1" w14:textId="77777777" w:rsidR="00D72980" w:rsidRDefault="00000000">
      <w:pPr>
        <w:pStyle w:val="PargrafodaLista"/>
        <w:numPr>
          <w:ilvl w:val="2"/>
          <w:numId w:val="4"/>
        </w:numPr>
        <w:tabs>
          <w:tab w:val="left" w:pos="644"/>
        </w:tabs>
        <w:spacing w:before="48"/>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Trabalhistas</w:t>
      </w:r>
      <w:proofErr w:type="spellEnd"/>
      <w:r>
        <w:rPr>
          <w:rFonts w:ascii="Calibri Light" w:eastAsia="Times New Roman" w:hAnsi="Calibri Light" w:cs="Calibri Light"/>
          <w:sz w:val="20"/>
          <w:szCs w:val="20"/>
          <w:lang w:val="en-US"/>
        </w:rPr>
        <w:t xml:space="preserve"> (CNDT);</w:t>
      </w:r>
    </w:p>
    <w:p w14:paraId="524F6592" w14:textId="77777777" w:rsidR="00D72980" w:rsidRDefault="00000000">
      <w:pPr>
        <w:pStyle w:val="PargrafodaLista"/>
        <w:numPr>
          <w:ilvl w:val="2"/>
          <w:numId w:val="4"/>
        </w:numPr>
        <w:tabs>
          <w:tab w:val="left" w:pos="630"/>
        </w:tabs>
        <w:spacing w:before="44"/>
        <w:ind w:left="629" w:hanging="491"/>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 Cédula de </w:t>
      </w:r>
      <w:proofErr w:type="spellStart"/>
      <w:r>
        <w:rPr>
          <w:rFonts w:ascii="Calibri Light" w:eastAsia="Times New Roman" w:hAnsi="Calibri Light" w:cs="Calibri Light"/>
          <w:sz w:val="20"/>
          <w:szCs w:val="20"/>
          <w:lang w:val="en-US"/>
        </w:rPr>
        <w:t>Identidade</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sócios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representantes</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entidades</w:t>
      </w:r>
      <w:proofErr w:type="spellEnd"/>
      <w:r>
        <w:rPr>
          <w:rFonts w:ascii="Calibri Light" w:eastAsia="Times New Roman" w:hAnsi="Calibri Light" w:cs="Calibri Light"/>
          <w:sz w:val="20"/>
          <w:szCs w:val="20"/>
          <w:lang w:val="en-US"/>
        </w:rPr>
        <w:t xml:space="preserve"> (RG);</w:t>
      </w:r>
    </w:p>
    <w:p w14:paraId="4AF876F8" w14:textId="77777777" w:rsidR="00D72980" w:rsidRDefault="00000000">
      <w:pPr>
        <w:pStyle w:val="PargrafodaLista"/>
        <w:numPr>
          <w:ilvl w:val="2"/>
          <w:numId w:val="4"/>
        </w:numPr>
        <w:tabs>
          <w:tab w:val="left" w:pos="645"/>
        </w:tabs>
        <w:spacing w:before="48"/>
        <w:ind w:left="644" w:hanging="506"/>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feitos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expedida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distribuidor</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w:t>
      </w:r>
      <w:proofErr w:type="gramStart"/>
      <w:r>
        <w:rPr>
          <w:rFonts w:ascii="Calibri Light" w:eastAsia="Times New Roman" w:hAnsi="Calibri Light" w:cs="Calibri Light"/>
          <w:sz w:val="20"/>
          <w:szCs w:val="20"/>
          <w:lang w:val="en-US"/>
        </w:rPr>
        <w:t>do</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38F8D545" w14:textId="77777777" w:rsidR="00D72980" w:rsidRDefault="00000000">
      <w:pPr>
        <w:pStyle w:val="Ttulo1"/>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Proposta</w:t>
      </w:r>
      <w:proofErr w:type="spellEnd"/>
      <w:r>
        <w:rPr>
          <w:rFonts w:ascii="Calibri Light" w:hAnsi="Calibri Light" w:cs="Calibri Light"/>
          <w:kern w:val="0"/>
          <w:sz w:val="20"/>
          <w:szCs w:val="20"/>
          <w:lang w:val="en-US" w:eastAsia="en-US"/>
        </w:rPr>
        <w:t xml:space="preserve"> de </w:t>
      </w:r>
      <w:proofErr w:type="spellStart"/>
      <w:r>
        <w:rPr>
          <w:rFonts w:ascii="Calibri Light" w:hAnsi="Calibri Light" w:cs="Calibri Light"/>
          <w:kern w:val="0"/>
          <w:sz w:val="20"/>
          <w:szCs w:val="20"/>
          <w:lang w:val="en-US" w:eastAsia="en-US"/>
        </w:rPr>
        <w:t>Preços</w:t>
      </w:r>
      <w:proofErr w:type="spellEnd"/>
      <w:r>
        <w:rPr>
          <w:rFonts w:ascii="Calibri Light" w:hAnsi="Calibri Light" w:cs="Calibri Light"/>
          <w:kern w:val="0"/>
          <w:sz w:val="20"/>
          <w:szCs w:val="20"/>
          <w:lang w:val="en-US" w:eastAsia="en-US"/>
        </w:rPr>
        <w:t>/</w:t>
      </w:r>
      <w:proofErr w:type="spellStart"/>
      <w:r>
        <w:rPr>
          <w:rFonts w:ascii="Calibri Light" w:hAnsi="Calibri Light" w:cs="Calibri Light"/>
          <w:kern w:val="0"/>
          <w:sz w:val="20"/>
          <w:szCs w:val="20"/>
          <w:lang w:val="en-US" w:eastAsia="en-US"/>
        </w:rPr>
        <w:t>Cotação</w:t>
      </w:r>
      <w:proofErr w:type="spellEnd"/>
      <w:r>
        <w:rPr>
          <w:rFonts w:ascii="Calibri Light" w:hAnsi="Calibri Light" w:cs="Calibri Light"/>
          <w:kern w:val="0"/>
          <w:sz w:val="20"/>
          <w:szCs w:val="20"/>
          <w:lang w:val="en-US" w:eastAsia="en-US"/>
        </w:rPr>
        <w:t>:</w:t>
      </w:r>
    </w:p>
    <w:p w14:paraId="3D1A955A" w14:textId="77777777" w:rsidR="00D72980" w:rsidRDefault="00000000">
      <w:pPr>
        <w:pStyle w:val="PargrafodaLista"/>
        <w:numPr>
          <w:ilvl w:val="2"/>
          <w:numId w:val="4"/>
        </w:numPr>
        <w:tabs>
          <w:tab w:val="left" w:pos="668"/>
        </w:tabs>
        <w:spacing w:before="44" w:line="290" w:lineRule="auto"/>
        <w:ind w:left="139" w:right="450"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conforme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modelo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constante</w:t>
      </w:r>
      <w:proofErr w:type="spellEnd"/>
      <w:r>
        <w:rPr>
          <w:rFonts w:ascii="Calibri Light" w:eastAsia="Times New Roman" w:hAnsi="Calibri Light" w:cs="Calibri Light"/>
          <w:sz w:val="20"/>
          <w:szCs w:val="20"/>
          <w:lang w:val="en-US"/>
        </w:rPr>
        <w:t xml:space="preserve"> no Anexo II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w:t>
      </w:r>
    </w:p>
    <w:p w14:paraId="3FE07D01" w14:textId="77777777" w:rsidR="00D72980" w:rsidRDefault="00000000">
      <w:pPr>
        <w:pStyle w:val="PargrafodaLista"/>
        <w:numPr>
          <w:ilvl w:val="2"/>
          <w:numId w:val="4"/>
        </w:numPr>
        <w:tabs>
          <w:tab w:val="left" w:pos="706"/>
        </w:tabs>
        <w:spacing w:line="290" w:lineRule="auto"/>
        <w:ind w:left="139" w:right="458"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estiverem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consonância</w:t>
      </w:r>
      <w:proofErr w:type="spellEnd"/>
      <w:r>
        <w:rPr>
          <w:rFonts w:ascii="Calibri Light" w:eastAsia="Times New Roman" w:hAnsi="Calibri Light" w:cs="Calibri Light"/>
          <w:sz w:val="20"/>
          <w:szCs w:val="20"/>
          <w:lang w:val="en-US"/>
        </w:rPr>
        <w:t xml:space="preserve"> com as </w:t>
      </w:r>
      <w:proofErr w:type="spellStart"/>
      <w:r>
        <w:rPr>
          <w:rFonts w:ascii="Calibri Light" w:eastAsia="Times New Roman" w:hAnsi="Calibri Light" w:cs="Calibri Light"/>
          <w:sz w:val="20"/>
          <w:szCs w:val="20"/>
          <w:lang w:val="en-US"/>
        </w:rPr>
        <w:t>exigências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desconsideradas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julgando</w:t>
      </w:r>
      <w:proofErr w:type="spellEnd"/>
      <w:r>
        <w:rPr>
          <w:rFonts w:ascii="Calibri Light" w:eastAsia="Times New Roman" w:hAnsi="Calibri Light" w:cs="Calibri Light"/>
          <w:sz w:val="20"/>
          <w:szCs w:val="20"/>
          <w:lang w:val="en-US"/>
        </w:rPr>
        <w:t xml:space="preserve">-se pela </w:t>
      </w:r>
      <w:proofErr w:type="spellStart"/>
      <w:r>
        <w:rPr>
          <w:rFonts w:ascii="Calibri Light" w:eastAsia="Times New Roman" w:hAnsi="Calibri Light" w:cs="Calibri Light"/>
          <w:sz w:val="20"/>
          <w:szCs w:val="20"/>
          <w:lang w:val="en-US"/>
        </w:rPr>
        <w:t>desclassificação</w:t>
      </w:r>
      <w:proofErr w:type="spellEnd"/>
      <w:r>
        <w:rPr>
          <w:rFonts w:ascii="Calibri Light" w:eastAsia="Times New Roman" w:hAnsi="Calibri Light" w:cs="Calibri Light"/>
          <w:sz w:val="20"/>
          <w:szCs w:val="20"/>
          <w:lang w:val="en-US"/>
        </w:rPr>
        <w:t>.</w:t>
      </w:r>
    </w:p>
    <w:p w14:paraId="22286B01" w14:textId="77777777" w:rsidR="00D72980" w:rsidRDefault="00000000">
      <w:pPr>
        <w:pStyle w:val="PargrafodaLista"/>
        <w:numPr>
          <w:ilvl w:val="0"/>
          <w:numId w:val="5"/>
        </w:numPr>
        <w:tabs>
          <w:tab w:val="left" w:pos="630"/>
        </w:tabs>
        <w:spacing w:before="187" w:line="290" w:lineRule="auto"/>
        <w:ind w:right="450"/>
        <w:rPr>
          <w:rFonts w:ascii="Calibri Light" w:hAnsi="Calibri Light" w:cs="Calibri Light"/>
          <w:sz w:val="20"/>
          <w:szCs w:val="20"/>
          <w:lang w:val="en-US"/>
        </w:rPr>
      </w:pP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ofertados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exceder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limite</w:t>
      </w:r>
      <w:proofErr w:type="spellEnd"/>
      <w:r>
        <w:rPr>
          <w:rFonts w:ascii="Calibri Light" w:eastAsia="Times New Roman" w:hAnsi="Calibri Light" w:cs="Calibri Light"/>
          <w:sz w:val="20"/>
          <w:szCs w:val="20"/>
          <w:lang w:val="en-US"/>
        </w:rPr>
        <w:t xml:space="preserve"> do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proofErr w:type="gramStart"/>
      <w:r>
        <w:rPr>
          <w:rFonts w:ascii="Calibri Light" w:eastAsia="Times New Roman" w:hAnsi="Calibri Light" w:cs="Calibri Light"/>
          <w:sz w:val="20"/>
          <w:szCs w:val="20"/>
          <w:lang w:val="en-US"/>
        </w:rPr>
        <w:t>Devendo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obedecer</w:t>
      </w:r>
      <w:proofErr w:type="spellEnd"/>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valor </w:t>
      </w:r>
      <w:proofErr w:type="spellStart"/>
      <w:r>
        <w:rPr>
          <w:rFonts w:ascii="Calibri Light" w:eastAsia="Times New Roman" w:hAnsi="Calibri Light" w:cs="Calibri Light"/>
          <w:sz w:val="20"/>
          <w:szCs w:val="20"/>
          <w:lang w:val="en-US"/>
        </w:rPr>
        <w:t>estipulado</w:t>
      </w:r>
      <w:proofErr w:type="spellEnd"/>
      <w:r>
        <w:rPr>
          <w:rFonts w:ascii="Calibri Light" w:eastAsia="Times New Roman" w:hAnsi="Calibri Light" w:cs="Calibri Light"/>
          <w:sz w:val="20"/>
          <w:szCs w:val="20"/>
          <w:lang w:val="en-US"/>
        </w:rPr>
        <w:t xml:space="preserve"> pela </w:t>
      </w:r>
      <w:proofErr w:type="spellStart"/>
      <w:r>
        <w:rPr>
          <w:rFonts w:ascii="Calibri Light" w:eastAsia="Times New Roman" w:hAnsi="Calibri Light" w:cs="Calibri Light"/>
          <w:sz w:val="20"/>
          <w:szCs w:val="20"/>
          <w:lang w:val="en-US"/>
        </w:rPr>
        <w:t>legisla</w:t>
      </w:r>
      <w:proofErr w:type="spellEnd"/>
      <w:r>
        <w:rPr>
          <w:rFonts w:ascii="Calibri Light" w:hAnsi="Calibri Light" w:cs="Calibri Light"/>
          <w:sz w:val="20"/>
          <w:szCs w:val="20"/>
          <w:lang w:val="en-US"/>
        </w:rPr>
        <w:t>– DO PAGAMENTO:</w:t>
      </w:r>
    </w:p>
    <w:p w14:paraId="039DBE76" w14:textId="77777777" w:rsidR="00D72980" w:rsidRDefault="00000000">
      <w:pPr>
        <w:pStyle w:val="SemEspaamento"/>
        <w:jc w:val="both"/>
        <w:rPr>
          <w:rFonts w:ascii="Calibri Light" w:hAnsi="Calibri Light" w:cs="Calibri Light"/>
          <w:sz w:val="20"/>
          <w:szCs w:val="20"/>
        </w:rPr>
      </w:pPr>
      <w:proofErr w:type="gramStart"/>
      <w:r>
        <w:rPr>
          <w:rFonts w:ascii="Calibri Light" w:hAnsi="Calibri Light" w:cs="Calibri Light"/>
          <w:sz w:val="20"/>
          <w:szCs w:val="20"/>
        </w:rPr>
        <w:t>5.1  O</w:t>
      </w:r>
      <w:proofErr w:type="gramEnd"/>
      <w:r>
        <w:rPr>
          <w:rFonts w:ascii="Calibri Light" w:hAnsi="Calibri Light" w:cs="Calibri Light"/>
          <w:sz w:val="20"/>
          <w:szCs w:val="20"/>
        </w:rPr>
        <w:t xml:space="preserve"> pagamento será realizado em até 30 dias contados a partir do recebimento da Nota Fiscal ou Fatura, através de ordem bancária, para crédito em banco, agência e conta corrente indicados pelo contratado.</w:t>
      </w:r>
    </w:p>
    <w:p w14:paraId="55A07814" w14:textId="77777777" w:rsidR="00D72980" w:rsidRDefault="00000000">
      <w:pPr>
        <w:pStyle w:val="PargrafodaLista"/>
        <w:numPr>
          <w:ilvl w:val="1"/>
          <w:numId w:val="6"/>
        </w:numPr>
        <w:tabs>
          <w:tab w:val="left" w:pos="596"/>
        </w:tabs>
        <w:spacing w:before="4" w:line="285" w:lineRule="auto"/>
        <w:ind w:right="456"/>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Para </w:t>
      </w:r>
      <w:proofErr w:type="spellStart"/>
      <w:r>
        <w:rPr>
          <w:rFonts w:ascii="Calibri Light" w:eastAsia="Times New Roman" w:hAnsi="Calibri Light" w:cs="Calibri Light"/>
          <w:sz w:val="20"/>
          <w:szCs w:val="20"/>
          <w:lang w:val="en-US"/>
        </w:rPr>
        <w:t>realização</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pagamentos</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vencedor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durante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processo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habilitação</w:t>
      </w:r>
      <w:proofErr w:type="spellEnd"/>
      <w:r>
        <w:rPr>
          <w:rFonts w:ascii="Calibri Light" w:eastAsia="Times New Roman" w:hAnsi="Calibri Light" w:cs="Calibri Light"/>
          <w:sz w:val="20"/>
          <w:szCs w:val="20"/>
          <w:lang w:val="en-US"/>
        </w:rPr>
        <w:t>;</w:t>
      </w:r>
    </w:p>
    <w:p w14:paraId="082B6E7C" w14:textId="77777777" w:rsidR="00D72980" w:rsidRDefault="00D72980">
      <w:pPr>
        <w:pStyle w:val="Corpodetexto"/>
        <w:spacing w:before="2"/>
        <w:rPr>
          <w:rFonts w:ascii="Calibri Light" w:hAnsi="Calibri Light" w:cs="Calibri Light"/>
          <w:sz w:val="20"/>
          <w:lang w:val="en-US" w:eastAsia="en-US"/>
        </w:rPr>
      </w:pPr>
    </w:p>
    <w:p w14:paraId="053A4F03" w14:textId="77777777" w:rsidR="00D72980"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28F5CFE7" w14:textId="77777777" w:rsidR="00D72980" w:rsidRDefault="00000000">
      <w:pPr>
        <w:pStyle w:val="PargrafodaLista"/>
        <w:numPr>
          <w:ilvl w:val="1"/>
          <w:numId w:val="7"/>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Comete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infração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termos</w:t>
      </w:r>
      <w:proofErr w:type="spellEnd"/>
      <w:r>
        <w:rPr>
          <w:rFonts w:ascii="Calibri Light" w:eastAsia="Times New Roman" w:hAnsi="Calibri Light" w:cs="Calibri Light"/>
          <w:sz w:val="20"/>
          <w:szCs w:val="20"/>
          <w:lang w:val="en-US"/>
        </w:rPr>
        <w:t xml:space="preserve"> da Lei, 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assinar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termo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convocado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validade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documentação</w:t>
      </w:r>
      <w:proofErr w:type="spellEnd"/>
      <w:r>
        <w:rPr>
          <w:rFonts w:ascii="Calibri Light" w:eastAsia="Times New Roman" w:hAnsi="Calibri Light" w:cs="Calibri Light"/>
          <w:sz w:val="20"/>
          <w:szCs w:val="20"/>
          <w:lang w:val="en-US"/>
        </w:rPr>
        <w:t xml:space="preserve"> falsa; </w:t>
      </w:r>
      <w:proofErr w:type="spellStart"/>
      <w:r>
        <w:rPr>
          <w:rFonts w:ascii="Calibri Light" w:eastAsia="Times New Roman" w:hAnsi="Calibri Light" w:cs="Calibri Light"/>
          <w:sz w:val="20"/>
          <w:szCs w:val="20"/>
          <w:lang w:val="en-US"/>
        </w:rPr>
        <w:t>deixar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entregar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exigidos</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certame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ensejar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retardamento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execução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objeto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mantiver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fraude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comportar</w:t>
      </w:r>
      <w:proofErr w:type="spellEnd"/>
      <w:r>
        <w:rPr>
          <w:rFonts w:ascii="Calibri Light" w:eastAsia="Times New Roman" w:hAnsi="Calibri Light" w:cs="Calibri Light"/>
          <w:sz w:val="20"/>
          <w:szCs w:val="20"/>
          <w:lang w:val="en-US"/>
        </w:rPr>
        <w:t xml:space="preserve">-se de modo </w:t>
      </w:r>
      <w:proofErr w:type="spellStart"/>
      <w:r>
        <w:rPr>
          <w:rFonts w:ascii="Calibri Light" w:eastAsia="Times New Roman" w:hAnsi="Calibri Light" w:cs="Calibri Light"/>
          <w:sz w:val="20"/>
          <w:szCs w:val="20"/>
          <w:lang w:val="en-US"/>
        </w:rPr>
        <w:t>inidôneo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outras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condutas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previstas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Lei </w:t>
      </w:r>
      <w:proofErr w:type="gramStart"/>
      <w:r>
        <w:rPr>
          <w:rFonts w:ascii="Calibri Light" w:eastAsia="Times New Roman" w:hAnsi="Calibri Light" w:cs="Calibri Light"/>
          <w:sz w:val="20"/>
          <w:szCs w:val="20"/>
          <w:lang w:val="en-US"/>
        </w:rPr>
        <w:t>n.º</w:t>
      </w:r>
      <w:proofErr w:type="gramEnd"/>
      <w:r>
        <w:rPr>
          <w:rFonts w:ascii="Calibri Light" w:eastAsia="Times New Roman" w:hAnsi="Calibri Light" w:cs="Calibri Light"/>
          <w:sz w:val="20"/>
          <w:szCs w:val="20"/>
          <w:lang w:val="en-US"/>
        </w:rPr>
        <w:t xml:space="preserve"> 14.133/2021.</w:t>
      </w:r>
    </w:p>
    <w:p w14:paraId="79359207" w14:textId="77777777" w:rsidR="00D72980" w:rsidRDefault="00000000">
      <w:pPr>
        <w:pStyle w:val="PargrafodaLista"/>
        <w:numPr>
          <w:ilvl w:val="1"/>
          <w:numId w:val="7"/>
        </w:numPr>
        <w:tabs>
          <w:tab w:val="left" w:pos="524"/>
        </w:tabs>
        <w:spacing w:line="290"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qualquer</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infrações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discriminadas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sujeito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lastRenderedPageBreak/>
        <w:t>prejuízo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responsabilidade</w:t>
      </w:r>
      <w:proofErr w:type="spellEnd"/>
      <w:r>
        <w:rPr>
          <w:rFonts w:ascii="Calibri Light" w:eastAsia="Times New Roman" w:hAnsi="Calibri Light" w:cs="Calibri Light"/>
          <w:sz w:val="20"/>
          <w:szCs w:val="20"/>
          <w:lang w:val="en-US"/>
        </w:rPr>
        <w:t xml:space="preserve"> civil e criminal, </w:t>
      </w:r>
      <w:proofErr w:type="spellStart"/>
      <w:r>
        <w:rPr>
          <w:rFonts w:ascii="Calibri Light" w:eastAsia="Times New Roman" w:hAnsi="Calibri Light" w:cs="Calibri Light"/>
          <w:sz w:val="20"/>
          <w:szCs w:val="20"/>
          <w:lang w:val="en-US"/>
        </w:rPr>
        <w:t>às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sanções</w:t>
      </w:r>
      <w:proofErr w:type="spellEnd"/>
      <w:r>
        <w:rPr>
          <w:rFonts w:ascii="Calibri Light" w:eastAsia="Times New Roman" w:hAnsi="Calibri Light" w:cs="Calibri Light"/>
          <w:sz w:val="20"/>
          <w:szCs w:val="20"/>
          <w:lang w:val="en-US"/>
        </w:rPr>
        <w:t>:</w:t>
      </w:r>
    </w:p>
    <w:p w14:paraId="173010D4" w14:textId="77777777" w:rsidR="00D72980" w:rsidRDefault="00000000">
      <w:pPr>
        <w:pStyle w:val="PargrafodaLista"/>
        <w:numPr>
          <w:ilvl w:val="1"/>
          <w:numId w:val="7"/>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advertência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leves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entendidas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aquelas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acarretem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significativos</w:t>
      </w:r>
      <w:proofErr w:type="spellEnd"/>
      <w:r>
        <w:rPr>
          <w:rFonts w:ascii="Calibri Light" w:eastAsia="Times New Roman" w:hAnsi="Calibri Light" w:cs="Calibri Light"/>
          <w:sz w:val="20"/>
          <w:szCs w:val="20"/>
          <w:lang w:val="en-US"/>
        </w:rPr>
        <w:t xml:space="preserve"> para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w:t>
      </w:r>
    </w:p>
    <w:p w14:paraId="2A025947" w14:textId="77777777" w:rsidR="00D72980" w:rsidRDefault="00000000">
      <w:pPr>
        <w:pStyle w:val="PargrafodaLista"/>
        <w:numPr>
          <w:ilvl w:val="1"/>
          <w:numId w:val="7"/>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Multa</w:t>
      </w:r>
      <w:proofErr w:type="spellEnd"/>
      <w:r>
        <w:rPr>
          <w:rFonts w:ascii="Calibri Light" w:eastAsia="Times New Roman" w:hAnsi="Calibri Light" w:cs="Calibri Light"/>
          <w:sz w:val="20"/>
          <w:szCs w:val="20"/>
          <w:lang w:val="en-US"/>
        </w:rPr>
        <w:t xml:space="preserve"> de 5 % (</w:t>
      </w:r>
      <w:proofErr w:type="spellStart"/>
      <w:r>
        <w:rPr>
          <w:rFonts w:ascii="Calibri Light" w:eastAsia="Times New Roman" w:hAnsi="Calibri Light" w:cs="Calibri Light"/>
          <w:sz w:val="20"/>
          <w:szCs w:val="20"/>
          <w:lang w:val="en-US"/>
        </w:rPr>
        <w:t>cinco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cento)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o valor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do(s) item/</w:t>
      </w:r>
      <w:proofErr w:type="spellStart"/>
      <w:r>
        <w:rPr>
          <w:rFonts w:ascii="Calibri Light" w:eastAsia="Times New Roman" w:hAnsi="Calibri Light" w:cs="Calibri Light"/>
          <w:sz w:val="20"/>
          <w:szCs w:val="20"/>
          <w:lang w:val="en-US"/>
        </w:rPr>
        <w:t>serviço</w:t>
      </w:r>
      <w:proofErr w:type="spellEnd"/>
      <w:r>
        <w:rPr>
          <w:rFonts w:ascii="Calibri Light" w:eastAsia="Times New Roman" w:hAnsi="Calibri Light" w:cs="Calibri Light"/>
          <w:sz w:val="20"/>
          <w:szCs w:val="20"/>
          <w:lang w:val="en-US"/>
        </w:rPr>
        <w:t xml:space="preserve">(s) </w:t>
      </w:r>
      <w:proofErr w:type="spellStart"/>
      <w:r>
        <w:rPr>
          <w:rFonts w:ascii="Calibri Light" w:eastAsia="Times New Roman" w:hAnsi="Calibri Light" w:cs="Calibri Light"/>
          <w:sz w:val="20"/>
          <w:szCs w:val="20"/>
          <w:lang w:val="en-US"/>
        </w:rPr>
        <w:t>prejudicado</w:t>
      </w:r>
      <w:proofErr w:type="spellEnd"/>
      <w:r>
        <w:rPr>
          <w:rFonts w:ascii="Calibri Light" w:eastAsia="Times New Roman" w:hAnsi="Calibri Light" w:cs="Calibri Light"/>
          <w:sz w:val="20"/>
          <w:szCs w:val="20"/>
          <w:lang w:val="en-US"/>
        </w:rPr>
        <w:t xml:space="preserve">(s) pela </w:t>
      </w:r>
      <w:proofErr w:type="spellStart"/>
      <w:r>
        <w:rPr>
          <w:rFonts w:ascii="Calibri Light" w:eastAsia="Times New Roman" w:hAnsi="Calibri Light" w:cs="Calibri Light"/>
          <w:sz w:val="20"/>
          <w:szCs w:val="20"/>
          <w:lang w:val="en-US"/>
        </w:rPr>
        <w:t>conduta</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3727BE7A" w14:textId="77777777" w:rsidR="00D72980" w:rsidRDefault="00000000">
      <w:pPr>
        <w:pStyle w:val="PargrafodaLista"/>
        <w:numPr>
          <w:ilvl w:val="1"/>
          <w:numId w:val="7"/>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Suspensão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impedimento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o </w:t>
      </w:r>
      <w:proofErr w:type="spellStart"/>
      <w:r>
        <w:rPr>
          <w:rFonts w:ascii="Calibri Light" w:eastAsia="Times New Roman" w:hAnsi="Calibri Light" w:cs="Calibri Light"/>
          <w:sz w:val="20"/>
          <w:szCs w:val="20"/>
          <w:lang w:val="en-US"/>
        </w:rPr>
        <w:t>órgão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unidade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pela qual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opera e atua </w:t>
      </w:r>
      <w:proofErr w:type="spellStart"/>
      <w:r>
        <w:rPr>
          <w:rFonts w:ascii="Calibri Light" w:eastAsia="Times New Roman" w:hAnsi="Calibri Light" w:cs="Calibri Light"/>
          <w:sz w:val="20"/>
          <w:szCs w:val="20"/>
          <w:lang w:val="en-US"/>
        </w:rPr>
        <w:t>concretamente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anos</w:t>
      </w:r>
      <w:proofErr w:type="spellEnd"/>
      <w:r>
        <w:rPr>
          <w:rFonts w:ascii="Calibri Light" w:eastAsia="Times New Roman" w:hAnsi="Calibri Light" w:cs="Calibri Light"/>
          <w:sz w:val="20"/>
          <w:szCs w:val="20"/>
          <w:lang w:val="en-US"/>
        </w:rPr>
        <w:t>;</w:t>
      </w:r>
    </w:p>
    <w:p w14:paraId="0AC32551" w14:textId="77777777" w:rsidR="00D72980" w:rsidRDefault="00000000">
      <w:pPr>
        <w:pStyle w:val="PargrafodaLista"/>
        <w:numPr>
          <w:ilvl w:val="1"/>
          <w:numId w:val="7"/>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Declaração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inidoneidade</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enquanto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perdurarem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determinantes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punição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seja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promovida</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reabilitação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perante</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própria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autoridade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aplicou</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penalidade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concedida</w:t>
      </w:r>
      <w:proofErr w:type="spellEnd"/>
      <w:r>
        <w:rPr>
          <w:rFonts w:ascii="Calibri Light" w:eastAsia="Times New Roman" w:hAnsi="Calibri Light" w:cs="Calibri Light"/>
          <w:sz w:val="20"/>
          <w:szCs w:val="20"/>
          <w:lang w:val="en-US"/>
        </w:rPr>
        <w:t xml:space="preserve"> sempre que a </w:t>
      </w:r>
      <w:proofErr w:type="spellStart"/>
      <w:r>
        <w:rPr>
          <w:rFonts w:ascii="Calibri Light" w:eastAsia="Times New Roman" w:hAnsi="Calibri Light" w:cs="Calibri Light"/>
          <w:sz w:val="20"/>
          <w:szCs w:val="20"/>
          <w:lang w:val="en-US"/>
        </w:rPr>
        <w:t>Contratada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ressarcir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causados</w:t>
      </w:r>
      <w:proofErr w:type="spellEnd"/>
      <w:r>
        <w:rPr>
          <w:rFonts w:ascii="Calibri Light" w:eastAsia="Times New Roman" w:hAnsi="Calibri Light" w:cs="Calibri Light"/>
          <w:sz w:val="20"/>
          <w:szCs w:val="20"/>
          <w:lang w:val="en-US"/>
        </w:rPr>
        <w:t>.</w:t>
      </w:r>
    </w:p>
    <w:p w14:paraId="7B7B437A" w14:textId="77777777" w:rsidR="00D72980" w:rsidRDefault="00D72980">
      <w:pPr>
        <w:pStyle w:val="Corpodetexto"/>
        <w:spacing w:before="6"/>
        <w:rPr>
          <w:rFonts w:ascii="Calibri Light" w:hAnsi="Calibri Light" w:cs="Calibri Light"/>
          <w:sz w:val="20"/>
          <w:lang w:val="en-US" w:eastAsia="en-US"/>
        </w:rPr>
      </w:pPr>
    </w:p>
    <w:p w14:paraId="42D8A238" w14:textId="77777777" w:rsidR="00D72980" w:rsidRDefault="00000000">
      <w:pPr>
        <w:pStyle w:val="Ttulo1"/>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0BD424C6" w14:textId="77777777" w:rsidR="00D72980" w:rsidRDefault="00000000">
      <w:pPr>
        <w:pStyle w:val="PargrafodaLista"/>
        <w:numPr>
          <w:ilvl w:val="1"/>
          <w:numId w:val="8"/>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Poderá</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revogar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conveniência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e interesse </w:t>
      </w:r>
      <w:proofErr w:type="spellStart"/>
      <w:r>
        <w:rPr>
          <w:rFonts w:ascii="Calibri Light" w:eastAsia="Times New Roman" w:hAnsi="Calibri Light" w:cs="Calibri Light"/>
          <w:sz w:val="20"/>
          <w:szCs w:val="20"/>
          <w:lang w:val="en-US"/>
        </w:rPr>
        <w:t>público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justificado</w:t>
      </w:r>
      <w:proofErr w:type="spellEnd"/>
      <w:r>
        <w:rPr>
          <w:rFonts w:ascii="Calibri Light" w:eastAsia="Times New Roman" w:hAnsi="Calibri Light" w:cs="Calibri Light"/>
          <w:sz w:val="20"/>
          <w:szCs w:val="20"/>
          <w:lang w:val="en-US"/>
        </w:rPr>
        <w:t>.</w:t>
      </w:r>
    </w:p>
    <w:p w14:paraId="64937F04" w14:textId="77777777" w:rsidR="00D72980" w:rsidRDefault="00000000">
      <w:pPr>
        <w:pStyle w:val="PargrafodaLista"/>
        <w:numPr>
          <w:ilvl w:val="1"/>
          <w:numId w:val="8"/>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sempre que </w:t>
      </w:r>
      <w:proofErr w:type="spellStart"/>
      <w:r>
        <w:rPr>
          <w:rFonts w:ascii="Calibri Light" w:eastAsia="Times New Roman" w:hAnsi="Calibri Light" w:cs="Calibri Light"/>
          <w:sz w:val="20"/>
          <w:szCs w:val="20"/>
          <w:lang w:val="en-US"/>
        </w:rPr>
        <w:t>acontecer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ilegalidade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ofício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provocação</w:t>
      </w:r>
      <w:proofErr w:type="spellEnd"/>
      <w:r>
        <w:rPr>
          <w:rFonts w:ascii="Calibri Light" w:eastAsia="Times New Roman" w:hAnsi="Calibri Light" w:cs="Calibri Light"/>
          <w:sz w:val="20"/>
          <w:szCs w:val="20"/>
          <w:lang w:val="en-US"/>
        </w:rPr>
        <w:t>.</w:t>
      </w:r>
    </w:p>
    <w:p w14:paraId="097CBA69" w14:textId="77777777" w:rsidR="00D72980" w:rsidRDefault="00000000">
      <w:pPr>
        <w:pStyle w:val="PargrafodaLista"/>
        <w:numPr>
          <w:ilvl w:val="1"/>
          <w:numId w:val="8"/>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gera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direito</w:t>
      </w:r>
      <w:proofErr w:type="spellEnd"/>
      <w:r>
        <w:rPr>
          <w:rFonts w:ascii="Calibri Light" w:eastAsia="Times New Roman" w:hAnsi="Calibri Light" w:cs="Calibri Light"/>
          <w:sz w:val="20"/>
          <w:szCs w:val="20"/>
          <w:lang w:val="en-US"/>
        </w:rPr>
        <w:t xml:space="preserve"> à </w:t>
      </w:r>
      <w:proofErr w:type="spellStart"/>
      <w:r>
        <w:rPr>
          <w:rFonts w:ascii="Calibri Light" w:eastAsia="Times New Roman" w:hAnsi="Calibri Light" w:cs="Calibri Light"/>
          <w:sz w:val="20"/>
          <w:szCs w:val="20"/>
          <w:lang w:val="en-US"/>
        </w:rPr>
        <w:t>indenização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ressalvada</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disposto</w:t>
      </w:r>
      <w:proofErr w:type="spellEnd"/>
      <w:r>
        <w:rPr>
          <w:rFonts w:ascii="Calibri Light" w:eastAsia="Times New Roman" w:hAnsi="Calibri Light" w:cs="Calibri Light"/>
          <w:sz w:val="20"/>
          <w:szCs w:val="20"/>
          <w:lang w:val="en-US"/>
        </w:rPr>
        <w:t xml:space="preserve"> no §3º, do art. 71 da Lei Federal nº 14.133/21.</w:t>
      </w:r>
    </w:p>
    <w:p w14:paraId="11080E96" w14:textId="77777777" w:rsidR="00D72980" w:rsidRDefault="00000000">
      <w:pPr>
        <w:pStyle w:val="PargrafodaLista"/>
        <w:numPr>
          <w:ilvl w:val="1"/>
          <w:numId w:val="8"/>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Após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fase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classificação</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cabe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desistência</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mesma</w:t>
      </w:r>
      <w:proofErr w:type="spellEnd"/>
      <w:r>
        <w:rPr>
          <w:rFonts w:ascii="Calibri Light" w:eastAsia="Times New Roman" w:hAnsi="Calibri Light" w:cs="Calibri Light"/>
          <w:sz w:val="20"/>
          <w:szCs w:val="20"/>
          <w:lang w:val="en-US"/>
        </w:rPr>
        <w:t xml:space="preserve">, salvo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aceito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w:t>
      </w:r>
    </w:p>
    <w:p w14:paraId="7D244C0F" w14:textId="77777777" w:rsidR="00D72980" w:rsidRDefault="00D72980">
      <w:pPr>
        <w:pStyle w:val="Corpodetexto"/>
        <w:spacing w:before="2"/>
        <w:rPr>
          <w:rFonts w:ascii="Calibri Light" w:hAnsi="Calibri Light" w:cs="Calibri Light"/>
          <w:sz w:val="20"/>
          <w:lang w:val="en-US" w:eastAsia="en-US"/>
        </w:rPr>
      </w:pPr>
    </w:p>
    <w:p w14:paraId="7486C4CC" w14:textId="77777777" w:rsidR="00D72980" w:rsidRDefault="00D72980">
      <w:pPr>
        <w:jc w:val="both"/>
        <w:rPr>
          <w:rFonts w:ascii="Calibri Light" w:hAnsi="Calibri Light" w:cs="Calibri Light"/>
        </w:rPr>
      </w:pPr>
    </w:p>
    <w:p w14:paraId="7138AEEE" w14:textId="77777777" w:rsidR="00D72980" w:rsidRDefault="00000000">
      <w:pPr>
        <w:jc w:val="center"/>
        <w:rPr>
          <w:rFonts w:ascii="Calibri Light" w:hAnsi="Calibri Light" w:cs="Calibri Light"/>
        </w:rPr>
      </w:pPr>
      <w:r>
        <w:rPr>
          <w:rFonts w:ascii="Calibri Light" w:hAnsi="Calibri Light" w:cs="Calibri Light"/>
        </w:rPr>
        <w:t xml:space="preserve">Rifaina,12 de </w:t>
      </w:r>
      <w:proofErr w:type="gramStart"/>
      <w:r>
        <w:rPr>
          <w:rFonts w:ascii="Calibri Light" w:hAnsi="Calibri Light" w:cs="Calibri Light"/>
        </w:rPr>
        <w:t>Junho</w:t>
      </w:r>
      <w:proofErr w:type="gramEnd"/>
      <w:r>
        <w:rPr>
          <w:rFonts w:ascii="Calibri Light" w:hAnsi="Calibri Light" w:cs="Calibri Light"/>
        </w:rPr>
        <w:t xml:space="preserve"> de 2024.</w:t>
      </w:r>
    </w:p>
    <w:p w14:paraId="269BE529" w14:textId="77777777" w:rsidR="00D72980" w:rsidRDefault="00D72980">
      <w:pPr>
        <w:jc w:val="both"/>
        <w:rPr>
          <w:rFonts w:ascii="Calibri Light" w:hAnsi="Calibri Light" w:cs="Calibri Light"/>
        </w:rPr>
      </w:pPr>
    </w:p>
    <w:p w14:paraId="45B323BF" w14:textId="77777777" w:rsidR="00D72980" w:rsidRDefault="00D72980">
      <w:pPr>
        <w:jc w:val="both"/>
        <w:rPr>
          <w:rFonts w:ascii="Calibri Light" w:hAnsi="Calibri Light" w:cs="Calibri Light"/>
        </w:rPr>
      </w:pPr>
    </w:p>
    <w:p w14:paraId="046F25AA" w14:textId="77777777" w:rsidR="00D72980" w:rsidRDefault="00D72980">
      <w:pPr>
        <w:jc w:val="center"/>
        <w:rPr>
          <w:rFonts w:ascii="Calibri Light" w:hAnsi="Calibri Light" w:cs="Calibri Light"/>
        </w:rPr>
      </w:pPr>
    </w:p>
    <w:p w14:paraId="3704A4FA" w14:textId="77777777" w:rsidR="00D72980" w:rsidRDefault="00000000">
      <w:pPr>
        <w:jc w:val="center"/>
        <w:rPr>
          <w:rFonts w:ascii="Calibri Light" w:hAnsi="Calibri Light" w:cs="Calibri Light"/>
        </w:rPr>
      </w:pPr>
      <w:r>
        <w:rPr>
          <w:rFonts w:ascii="Calibri Light" w:hAnsi="Calibri Light" w:cs="Calibri Light"/>
        </w:rPr>
        <w:t>Hugo Cesar Lourenço</w:t>
      </w:r>
    </w:p>
    <w:p w14:paraId="4839E9D4" w14:textId="77777777" w:rsidR="00D72980" w:rsidRDefault="00000000">
      <w:pPr>
        <w:jc w:val="center"/>
        <w:rPr>
          <w:rFonts w:ascii="Calibri Light" w:hAnsi="Calibri Light" w:cs="Calibri Light"/>
        </w:rPr>
      </w:pPr>
      <w:r>
        <w:rPr>
          <w:rFonts w:ascii="Calibri Light" w:hAnsi="Calibri Light" w:cs="Calibri Light"/>
        </w:rPr>
        <w:t>Prefeito</w:t>
      </w:r>
    </w:p>
    <w:p w14:paraId="70CC5024" w14:textId="77777777" w:rsidR="00D72980" w:rsidRDefault="00D72980">
      <w:pPr>
        <w:pStyle w:val="SemEspaamento"/>
        <w:rPr>
          <w:rFonts w:ascii="Calibri Light" w:eastAsia="Times New Roman" w:hAnsi="Calibri Light" w:cs="Calibri Light"/>
          <w:b/>
          <w:bCs/>
          <w:sz w:val="20"/>
          <w:szCs w:val="20"/>
          <w:lang w:val="en-US"/>
        </w:rPr>
      </w:pPr>
    </w:p>
    <w:p w14:paraId="692B6505" w14:textId="77777777" w:rsidR="00D72980" w:rsidRDefault="00D72980">
      <w:pPr>
        <w:pStyle w:val="SemEspaamento"/>
        <w:rPr>
          <w:rFonts w:ascii="Calibri Light" w:hAnsi="Calibri Light" w:cs="Calibri Light"/>
          <w:b/>
          <w:bCs/>
          <w:sz w:val="20"/>
          <w:szCs w:val="20"/>
        </w:rPr>
      </w:pPr>
    </w:p>
    <w:p w14:paraId="40CF590B" w14:textId="77777777" w:rsidR="00D72980" w:rsidRDefault="00D72980">
      <w:pPr>
        <w:pStyle w:val="SemEspaamento"/>
        <w:jc w:val="center"/>
        <w:rPr>
          <w:rFonts w:ascii="Times New Roman" w:hAnsi="Times New Roman"/>
        </w:rPr>
      </w:pPr>
    </w:p>
    <w:p w14:paraId="6D97C7DF" w14:textId="77777777" w:rsidR="00D72980" w:rsidRDefault="00D72980">
      <w:pPr>
        <w:pStyle w:val="SemEspaamento"/>
        <w:jc w:val="center"/>
        <w:rPr>
          <w:rFonts w:ascii="Times New Roman" w:hAnsi="Times New Roman"/>
        </w:rPr>
      </w:pPr>
    </w:p>
    <w:p w14:paraId="72DB9DC9" w14:textId="77777777" w:rsidR="00D72980" w:rsidRDefault="00D72980">
      <w:pPr>
        <w:pStyle w:val="SemEspaamento"/>
        <w:jc w:val="center"/>
        <w:rPr>
          <w:rFonts w:ascii="Times New Roman" w:hAnsi="Times New Roman"/>
        </w:rPr>
      </w:pPr>
    </w:p>
    <w:p w14:paraId="6E4117E3" w14:textId="77777777" w:rsidR="00D72980" w:rsidRDefault="00D72980">
      <w:pPr>
        <w:pStyle w:val="SemEspaamento"/>
        <w:jc w:val="center"/>
        <w:rPr>
          <w:rFonts w:ascii="Times New Roman" w:hAnsi="Times New Roman"/>
        </w:rPr>
      </w:pPr>
    </w:p>
    <w:p w14:paraId="523E40A5" w14:textId="77777777" w:rsidR="00D72980" w:rsidRDefault="00D72980">
      <w:pPr>
        <w:pStyle w:val="SemEspaamento"/>
        <w:jc w:val="center"/>
        <w:rPr>
          <w:rFonts w:ascii="Times New Roman" w:hAnsi="Times New Roman"/>
        </w:rPr>
      </w:pPr>
    </w:p>
    <w:p w14:paraId="3942EA69" w14:textId="77777777" w:rsidR="00D72980" w:rsidRDefault="00D72980">
      <w:pPr>
        <w:pStyle w:val="SemEspaamento"/>
        <w:jc w:val="center"/>
        <w:rPr>
          <w:rFonts w:ascii="Times New Roman" w:hAnsi="Times New Roman"/>
        </w:rPr>
      </w:pPr>
    </w:p>
    <w:p w14:paraId="57278A45" w14:textId="77777777" w:rsidR="00D72980" w:rsidRDefault="00D72980">
      <w:pPr>
        <w:pStyle w:val="SemEspaamento"/>
        <w:jc w:val="center"/>
        <w:rPr>
          <w:rFonts w:ascii="Times New Roman" w:hAnsi="Times New Roman"/>
        </w:rPr>
      </w:pPr>
    </w:p>
    <w:p w14:paraId="22F067E3" w14:textId="77777777" w:rsidR="00D72980" w:rsidRDefault="00D72980">
      <w:pPr>
        <w:pStyle w:val="SemEspaamento"/>
        <w:jc w:val="center"/>
        <w:rPr>
          <w:rFonts w:ascii="Times New Roman" w:hAnsi="Times New Roman"/>
        </w:rPr>
      </w:pPr>
    </w:p>
    <w:p w14:paraId="7BCE3BBD" w14:textId="77777777" w:rsidR="00D72980" w:rsidRDefault="00D72980">
      <w:pPr>
        <w:pStyle w:val="SemEspaamento"/>
        <w:jc w:val="center"/>
        <w:rPr>
          <w:rFonts w:ascii="Times New Roman" w:hAnsi="Times New Roman"/>
        </w:rPr>
      </w:pPr>
    </w:p>
    <w:p w14:paraId="31D6BE6B" w14:textId="77777777" w:rsidR="00D72980" w:rsidRDefault="00D72980">
      <w:pPr>
        <w:pStyle w:val="SemEspaamento"/>
        <w:jc w:val="center"/>
        <w:rPr>
          <w:rFonts w:ascii="Times New Roman" w:hAnsi="Times New Roman"/>
        </w:rPr>
      </w:pPr>
    </w:p>
    <w:p w14:paraId="1653D2FC" w14:textId="77777777" w:rsidR="00D72980" w:rsidRDefault="00D72980">
      <w:pPr>
        <w:pStyle w:val="SemEspaamento"/>
        <w:jc w:val="center"/>
        <w:rPr>
          <w:rFonts w:ascii="Times New Roman" w:hAnsi="Times New Roman"/>
        </w:rPr>
      </w:pPr>
    </w:p>
    <w:p w14:paraId="28D1C54C" w14:textId="77777777" w:rsidR="00D72980" w:rsidRDefault="00D72980">
      <w:pPr>
        <w:pStyle w:val="SemEspaamento"/>
        <w:jc w:val="center"/>
        <w:rPr>
          <w:rFonts w:ascii="Times New Roman" w:hAnsi="Times New Roman"/>
        </w:rPr>
      </w:pPr>
    </w:p>
    <w:p w14:paraId="128AAD7C" w14:textId="77777777" w:rsidR="00D72980" w:rsidRDefault="00D72980">
      <w:pPr>
        <w:pStyle w:val="SemEspaamento"/>
        <w:jc w:val="center"/>
        <w:rPr>
          <w:rFonts w:ascii="Times New Roman" w:hAnsi="Times New Roman"/>
        </w:rPr>
      </w:pPr>
    </w:p>
    <w:p w14:paraId="6D2E1C5A" w14:textId="77777777" w:rsidR="00D72980" w:rsidRDefault="00D72980">
      <w:pPr>
        <w:pStyle w:val="SemEspaamento"/>
        <w:jc w:val="center"/>
        <w:rPr>
          <w:rFonts w:ascii="Times New Roman" w:hAnsi="Times New Roman"/>
        </w:rPr>
      </w:pPr>
    </w:p>
    <w:p w14:paraId="1D028C47" w14:textId="77777777" w:rsidR="00D72980" w:rsidRDefault="00D72980">
      <w:pPr>
        <w:pStyle w:val="SemEspaamento"/>
        <w:jc w:val="center"/>
        <w:rPr>
          <w:rFonts w:ascii="Times New Roman" w:hAnsi="Times New Roman"/>
        </w:rPr>
      </w:pPr>
    </w:p>
    <w:p w14:paraId="05CC42B5" w14:textId="77777777" w:rsidR="00D72980" w:rsidRDefault="00D72980">
      <w:pPr>
        <w:pStyle w:val="SemEspaamento"/>
        <w:jc w:val="center"/>
        <w:rPr>
          <w:rFonts w:ascii="Times New Roman" w:hAnsi="Times New Roman"/>
        </w:rPr>
      </w:pPr>
    </w:p>
    <w:p w14:paraId="0827D51A" w14:textId="77777777" w:rsidR="00D72980" w:rsidRDefault="00D72980">
      <w:pPr>
        <w:pStyle w:val="SemEspaamento"/>
        <w:jc w:val="center"/>
        <w:rPr>
          <w:rFonts w:ascii="Times New Roman" w:hAnsi="Times New Roman"/>
        </w:rPr>
      </w:pPr>
    </w:p>
    <w:p w14:paraId="7B26F486" w14:textId="77777777" w:rsidR="00D72980" w:rsidRDefault="00D72980">
      <w:pPr>
        <w:pStyle w:val="SemEspaamento"/>
        <w:jc w:val="center"/>
        <w:rPr>
          <w:rFonts w:ascii="Times New Roman" w:hAnsi="Times New Roman"/>
        </w:rPr>
      </w:pPr>
    </w:p>
    <w:p w14:paraId="207FADB8" w14:textId="77777777" w:rsidR="00D72980" w:rsidRDefault="00D72980">
      <w:pPr>
        <w:pStyle w:val="SemEspaamento"/>
        <w:jc w:val="center"/>
        <w:rPr>
          <w:rFonts w:ascii="Times New Roman" w:hAnsi="Times New Roman"/>
        </w:rPr>
      </w:pPr>
    </w:p>
    <w:p w14:paraId="5D383B31" w14:textId="77777777" w:rsidR="00D72980" w:rsidRDefault="00D72980">
      <w:pPr>
        <w:pStyle w:val="SemEspaamento"/>
        <w:jc w:val="center"/>
        <w:rPr>
          <w:rFonts w:ascii="Times New Roman" w:hAnsi="Times New Roman"/>
        </w:rPr>
      </w:pPr>
    </w:p>
    <w:p w14:paraId="5143AE5A" w14:textId="77777777" w:rsidR="00D72980" w:rsidRDefault="00D72980">
      <w:pPr>
        <w:pStyle w:val="SemEspaamento"/>
        <w:jc w:val="center"/>
        <w:rPr>
          <w:rFonts w:ascii="Times New Roman" w:hAnsi="Times New Roman"/>
        </w:rPr>
      </w:pPr>
    </w:p>
    <w:p w14:paraId="2C848D96" w14:textId="77777777" w:rsidR="00D72980" w:rsidRDefault="00D72980">
      <w:pPr>
        <w:pStyle w:val="SemEspaamento"/>
        <w:jc w:val="center"/>
        <w:rPr>
          <w:rFonts w:ascii="Times New Roman" w:hAnsi="Times New Roman"/>
        </w:rPr>
      </w:pPr>
    </w:p>
    <w:p w14:paraId="743873A1" w14:textId="77777777" w:rsidR="00D72980" w:rsidRDefault="00D72980">
      <w:pPr>
        <w:pStyle w:val="SemEspaamento"/>
        <w:jc w:val="center"/>
        <w:rPr>
          <w:rFonts w:ascii="Times New Roman" w:hAnsi="Times New Roman"/>
        </w:rPr>
      </w:pPr>
    </w:p>
    <w:bookmarkEnd w:id="0"/>
    <w:p w14:paraId="34B8D3E9" w14:textId="77777777" w:rsidR="00D72980" w:rsidRDefault="00D72980">
      <w:pPr>
        <w:pStyle w:val="SemEspaamento"/>
        <w:jc w:val="both"/>
        <w:rPr>
          <w:rFonts w:ascii="Arial Narrow" w:hAnsi="Arial Narrow"/>
        </w:rPr>
      </w:pPr>
    </w:p>
    <w:p w14:paraId="31A66531" w14:textId="77777777" w:rsidR="00D72980" w:rsidRDefault="00000000">
      <w:pPr>
        <w:pStyle w:val="SemEspaamento"/>
        <w:jc w:val="both"/>
        <w:rPr>
          <w:rFonts w:ascii="Bahnschrift" w:hAnsi="Bahnschrift" w:cs="Arial"/>
          <w:b/>
          <w:bCs/>
          <w:sz w:val="20"/>
          <w:szCs w:val="20"/>
        </w:rPr>
      </w:pPr>
      <w:r>
        <w:rPr>
          <w:rFonts w:ascii="Bahnschrift" w:hAnsi="Bahnschrift" w:cs="Arial"/>
          <w:b/>
          <w:bCs/>
          <w:sz w:val="20"/>
          <w:szCs w:val="20"/>
        </w:rPr>
        <w:t>TERMO DE REFERÊNCIA – REGISTRO DE PREÇO</w:t>
      </w:r>
    </w:p>
    <w:p w14:paraId="5784D095" w14:textId="77777777" w:rsidR="00D72980" w:rsidRDefault="00D72980">
      <w:pPr>
        <w:pStyle w:val="SemEspaamento"/>
        <w:jc w:val="both"/>
        <w:rPr>
          <w:rFonts w:ascii="Bahnschrift" w:hAnsi="Bahnschrift" w:cs="Arial"/>
          <w:b/>
          <w:bCs/>
          <w:sz w:val="20"/>
          <w:szCs w:val="20"/>
        </w:rPr>
      </w:pPr>
    </w:p>
    <w:p w14:paraId="1D42BE6C" w14:textId="77777777" w:rsidR="00D72980" w:rsidRDefault="00000000">
      <w:pPr>
        <w:pStyle w:val="SemEspaamento"/>
        <w:jc w:val="both"/>
        <w:rPr>
          <w:rFonts w:ascii="Bahnschrift" w:hAnsi="Bahnschrift" w:cs="Arial"/>
          <w:b/>
          <w:bCs/>
          <w:sz w:val="20"/>
          <w:szCs w:val="20"/>
        </w:rPr>
      </w:pPr>
      <w:r>
        <w:rPr>
          <w:rFonts w:ascii="Bahnschrift" w:hAnsi="Bahnschrift" w:cs="Arial"/>
          <w:b/>
          <w:bCs/>
          <w:sz w:val="20"/>
          <w:szCs w:val="20"/>
        </w:rPr>
        <w:t xml:space="preserve">UNIDADE </w:t>
      </w:r>
      <w:proofErr w:type="spellStart"/>
      <w:r>
        <w:rPr>
          <w:rFonts w:ascii="Bahnschrift" w:hAnsi="Bahnschrift" w:cs="Arial"/>
          <w:b/>
          <w:bCs/>
          <w:sz w:val="20"/>
          <w:szCs w:val="20"/>
        </w:rPr>
        <w:t>SOLICITANTE:__Secretaria</w:t>
      </w:r>
      <w:proofErr w:type="spellEnd"/>
      <w:r>
        <w:rPr>
          <w:rFonts w:ascii="Bahnschrift" w:hAnsi="Bahnschrift" w:cs="Arial"/>
          <w:b/>
          <w:bCs/>
          <w:sz w:val="20"/>
          <w:szCs w:val="20"/>
        </w:rPr>
        <w:t xml:space="preserve"> de Turismo</w:t>
      </w:r>
    </w:p>
    <w:p w14:paraId="248FE3FE" w14:textId="77777777" w:rsidR="00D72980" w:rsidRDefault="00000000">
      <w:pPr>
        <w:pStyle w:val="SemEspaamento"/>
        <w:jc w:val="both"/>
        <w:rPr>
          <w:rFonts w:ascii="Bahnschrift" w:hAnsi="Bahnschrift" w:cs="Arial"/>
          <w:b/>
          <w:bCs/>
          <w:sz w:val="20"/>
          <w:szCs w:val="20"/>
        </w:rPr>
      </w:pPr>
      <w:r>
        <w:rPr>
          <w:rFonts w:ascii="Bahnschrift" w:hAnsi="Bahnschrift" w:cs="Arial"/>
          <w:b/>
          <w:bCs/>
          <w:sz w:val="20"/>
          <w:szCs w:val="20"/>
        </w:rPr>
        <w:t>PRODUTO: ELABORAÇÃO DO PROJETO BOMBEIROS FESTA PEÃO 2024</w:t>
      </w:r>
    </w:p>
    <w:p w14:paraId="3F2A47F0" w14:textId="77777777" w:rsidR="00D72980" w:rsidRDefault="00D72980">
      <w:pPr>
        <w:pStyle w:val="SemEspaamento"/>
        <w:jc w:val="both"/>
        <w:rPr>
          <w:rFonts w:ascii="Bahnschrift" w:hAnsi="Bahnschrift" w:cs="Arial"/>
          <w:sz w:val="20"/>
          <w:szCs w:val="20"/>
        </w:rPr>
      </w:pPr>
    </w:p>
    <w:p w14:paraId="541692A9" w14:textId="77777777" w:rsidR="00D72980" w:rsidRDefault="00000000">
      <w:pPr>
        <w:pStyle w:val="SemEspaamento"/>
        <w:numPr>
          <w:ilvl w:val="0"/>
          <w:numId w:val="9"/>
        </w:numPr>
        <w:jc w:val="both"/>
        <w:rPr>
          <w:rFonts w:ascii="Bahnschrift" w:hAnsi="Bahnschrift" w:cs="Arial"/>
          <w:sz w:val="20"/>
          <w:szCs w:val="20"/>
        </w:rPr>
      </w:pPr>
      <w:r>
        <w:rPr>
          <w:rFonts w:ascii="Bahnschrift" w:hAnsi="Bahnschrift" w:cs="Arial"/>
          <w:sz w:val="20"/>
          <w:szCs w:val="20"/>
        </w:rPr>
        <w:t>OBJETO</w:t>
      </w:r>
    </w:p>
    <w:p w14:paraId="01053A62" w14:textId="77777777" w:rsidR="00D72980" w:rsidRDefault="00000000">
      <w:pPr>
        <w:autoSpaceDE w:val="0"/>
        <w:autoSpaceDN w:val="0"/>
        <w:adjustRightInd w:val="0"/>
        <w:ind w:firstLine="360"/>
        <w:jc w:val="both"/>
        <w:rPr>
          <w:rFonts w:ascii="Bahnschrift" w:hAnsi="Bahnschrift" w:cs="Calibri"/>
          <w:color w:val="000000"/>
          <w:lang w:eastAsia="pt-BR"/>
        </w:rPr>
      </w:pPr>
      <w:r>
        <w:rPr>
          <w:rFonts w:ascii="Bahnschrift" w:hAnsi="Bahnschrift" w:cs="Calibri"/>
          <w:color w:val="000000"/>
          <w:lang w:eastAsia="pt-BR"/>
        </w:rPr>
        <w:t xml:space="preserve">1.1. Elaboração do projeto de prevenção e combate a incêndios com base no decreto estadual 63.911/2018 e suas respectivas instruções técnicas, sendo composto pelos seguintes sistemas, todos descritos no memorial de proteção contra </w:t>
      </w:r>
      <w:proofErr w:type="spellStart"/>
      <w:r>
        <w:rPr>
          <w:rFonts w:ascii="Bahnschrift" w:hAnsi="Bahnschrift" w:cs="Calibri"/>
          <w:color w:val="000000"/>
          <w:lang w:eastAsia="pt-BR"/>
        </w:rPr>
        <w:t>incendios</w:t>
      </w:r>
      <w:proofErr w:type="spellEnd"/>
      <w:r>
        <w:rPr>
          <w:rFonts w:ascii="Bahnschrift" w:hAnsi="Bahnschrift" w:cs="Calibri"/>
          <w:color w:val="000000"/>
          <w:lang w:eastAsia="pt-BR"/>
        </w:rPr>
        <w:t xml:space="preserve"> a ser elaborado: </w:t>
      </w:r>
    </w:p>
    <w:p w14:paraId="409D850A" w14:textId="77777777" w:rsidR="00D72980" w:rsidRDefault="00000000">
      <w:pPr>
        <w:autoSpaceDE w:val="0"/>
        <w:autoSpaceDN w:val="0"/>
        <w:adjustRightInd w:val="0"/>
        <w:jc w:val="both"/>
        <w:rPr>
          <w:rFonts w:ascii="Bahnschrift" w:hAnsi="Bahnschrift" w:cs="Calibri"/>
          <w:color w:val="000000"/>
          <w:lang w:eastAsia="pt-BR"/>
        </w:rPr>
      </w:pPr>
      <w:r>
        <w:rPr>
          <w:rFonts w:ascii="Arial" w:hAnsi="Arial" w:cs="Arial"/>
          <w:color w:val="000000"/>
          <w:lang w:eastAsia="pt-BR"/>
        </w:rPr>
        <w:t>−</w:t>
      </w:r>
      <w:r>
        <w:rPr>
          <w:rFonts w:ascii="Bahnschrift" w:hAnsi="Bahnschrift" w:cs="Calibri"/>
          <w:color w:val="000000"/>
          <w:lang w:eastAsia="pt-BR"/>
        </w:rPr>
        <w:t xml:space="preserve"> Acesso de viaturas a edificação com base </w:t>
      </w:r>
      <w:proofErr w:type="gramStart"/>
      <w:r>
        <w:rPr>
          <w:rFonts w:ascii="Bahnschrift" w:hAnsi="Bahnschrift" w:cs="Calibri"/>
          <w:color w:val="000000"/>
          <w:lang w:eastAsia="pt-BR"/>
        </w:rPr>
        <w:t>na it</w:t>
      </w:r>
      <w:proofErr w:type="gramEnd"/>
      <w:r>
        <w:rPr>
          <w:rFonts w:ascii="Bahnschrift" w:hAnsi="Bahnschrift" w:cs="Calibri"/>
          <w:color w:val="000000"/>
          <w:lang w:eastAsia="pt-BR"/>
        </w:rPr>
        <w:t xml:space="preserve"> 06/2019 do decreto estadual; </w:t>
      </w:r>
    </w:p>
    <w:p w14:paraId="76059664" w14:textId="77777777" w:rsidR="00D72980" w:rsidRDefault="00000000">
      <w:pPr>
        <w:autoSpaceDE w:val="0"/>
        <w:autoSpaceDN w:val="0"/>
        <w:adjustRightInd w:val="0"/>
        <w:jc w:val="both"/>
        <w:rPr>
          <w:rFonts w:ascii="Bahnschrift" w:hAnsi="Bahnschrift" w:cs="Calibri"/>
          <w:color w:val="000000"/>
          <w:lang w:eastAsia="pt-BR"/>
        </w:rPr>
      </w:pPr>
      <w:r>
        <w:rPr>
          <w:rFonts w:ascii="Arial" w:hAnsi="Arial" w:cs="Arial"/>
          <w:color w:val="000000"/>
          <w:lang w:eastAsia="pt-BR"/>
        </w:rPr>
        <w:t>−</w:t>
      </w:r>
      <w:r>
        <w:rPr>
          <w:rFonts w:ascii="Bahnschrift" w:hAnsi="Bahnschrift" w:cs="Calibri"/>
          <w:color w:val="000000"/>
          <w:lang w:eastAsia="pt-BR"/>
        </w:rPr>
        <w:t xml:space="preserve"> Segurança estrutural na edificação com base </w:t>
      </w:r>
      <w:proofErr w:type="gramStart"/>
      <w:r>
        <w:rPr>
          <w:rFonts w:ascii="Bahnschrift" w:hAnsi="Bahnschrift" w:cs="Calibri"/>
          <w:color w:val="000000"/>
          <w:lang w:eastAsia="pt-BR"/>
        </w:rPr>
        <w:t>na it</w:t>
      </w:r>
      <w:proofErr w:type="gramEnd"/>
      <w:r>
        <w:rPr>
          <w:rFonts w:ascii="Bahnschrift" w:hAnsi="Bahnschrift" w:cs="Calibri"/>
          <w:color w:val="000000"/>
          <w:lang w:eastAsia="pt-BR"/>
        </w:rPr>
        <w:t xml:space="preserve"> 08/2019 do decreto estadual; </w:t>
      </w:r>
    </w:p>
    <w:p w14:paraId="4F6763C0" w14:textId="77777777" w:rsidR="00D72980" w:rsidRDefault="00000000">
      <w:pPr>
        <w:autoSpaceDE w:val="0"/>
        <w:autoSpaceDN w:val="0"/>
        <w:adjustRightInd w:val="0"/>
        <w:jc w:val="both"/>
        <w:rPr>
          <w:rFonts w:ascii="Bahnschrift" w:hAnsi="Bahnschrift" w:cs="Calibri"/>
          <w:color w:val="000000"/>
          <w:lang w:eastAsia="pt-BR"/>
        </w:rPr>
      </w:pPr>
      <w:r>
        <w:rPr>
          <w:rFonts w:ascii="Arial" w:hAnsi="Arial" w:cs="Arial"/>
          <w:color w:val="000000"/>
          <w:lang w:eastAsia="pt-BR"/>
        </w:rPr>
        <w:t>−</w:t>
      </w:r>
      <w:r>
        <w:rPr>
          <w:rFonts w:ascii="Bahnschrift" w:hAnsi="Bahnschrift" w:cs="Calibri"/>
          <w:color w:val="000000"/>
          <w:lang w:eastAsia="pt-BR"/>
        </w:rPr>
        <w:t xml:space="preserve"> Controle de materiais de acabamento e revestimento com base </w:t>
      </w:r>
      <w:proofErr w:type="gramStart"/>
      <w:r>
        <w:rPr>
          <w:rFonts w:ascii="Bahnschrift" w:hAnsi="Bahnschrift" w:cs="Calibri"/>
          <w:color w:val="000000"/>
          <w:lang w:eastAsia="pt-BR"/>
        </w:rPr>
        <w:t>na it</w:t>
      </w:r>
      <w:proofErr w:type="gramEnd"/>
      <w:r>
        <w:rPr>
          <w:rFonts w:ascii="Bahnschrift" w:hAnsi="Bahnschrift" w:cs="Calibri"/>
          <w:color w:val="000000"/>
          <w:lang w:eastAsia="pt-BR"/>
        </w:rPr>
        <w:t xml:space="preserve"> 10/2019 do decreto estadual; </w:t>
      </w:r>
    </w:p>
    <w:p w14:paraId="4C6AAC78" w14:textId="77777777" w:rsidR="00D72980" w:rsidRDefault="00000000">
      <w:pPr>
        <w:autoSpaceDE w:val="0"/>
        <w:autoSpaceDN w:val="0"/>
        <w:adjustRightInd w:val="0"/>
        <w:jc w:val="both"/>
        <w:rPr>
          <w:rFonts w:ascii="Bahnschrift" w:hAnsi="Bahnschrift" w:cs="Calibri"/>
          <w:color w:val="000000"/>
          <w:lang w:eastAsia="pt-BR"/>
        </w:rPr>
      </w:pPr>
      <w:r>
        <w:rPr>
          <w:rFonts w:ascii="Arial" w:hAnsi="Arial" w:cs="Arial"/>
          <w:color w:val="000000"/>
          <w:lang w:eastAsia="pt-BR"/>
        </w:rPr>
        <w:t>−</w:t>
      </w:r>
      <w:r>
        <w:rPr>
          <w:rFonts w:ascii="Bahnschrift" w:hAnsi="Bahnschrift" w:cs="Calibri"/>
          <w:color w:val="000000"/>
          <w:lang w:eastAsia="pt-BR"/>
        </w:rPr>
        <w:t xml:space="preserve"> Saídas de emergência com base </w:t>
      </w:r>
      <w:proofErr w:type="gramStart"/>
      <w:r>
        <w:rPr>
          <w:rFonts w:ascii="Bahnschrift" w:hAnsi="Bahnschrift" w:cs="Calibri"/>
          <w:color w:val="000000"/>
          <w:lang w:eastAsia="pt-BR"/>
        </w:rPr>
        <w:t>na it</w:t>
      </w:r>
      <w:proofErr w:type="gramEnd"/>
      <w:r>
        <w:rPr>
          <w:rFonts w:ascii="Bahnschrift" w:hAnsi="Bahnschrift" w:cs="Calibri"/>
          <w:color w:val="000000"/>
          <w:lang w:eastAsia="pt-BR"/>
        </w:rPr>
        <w:t xml:space="preserve"> 12/2019 do decreto estadual; </w:t>
      </w:r>
    </w:p>
    <w:p w14:paraId="33674AC4" w14:textId="77777777" w:rsidR="00D72980" w:rsidRDefault="00000000">
      <w:pPr>
        <w:autoSpaceDE w:val="0"/>
        <w:autoSpaceDN w:val="0"/>
        <w:adjustRightInd w:val="0"/>
        <w:jc w:val="both"/>
        <w:rPr>
          <w:rFonts w:ascii="Bahnschrift" w:hAnsi="Bahnschrift" w:cs="Calibri"/>
          <w:color w:val="000000"/>
          <w:lang w:eastAsia="pt-BR"/>
        </w:rPr>
      </w:pPr>
      <w:r>
        <w:rPr>
          <w:rFonts w:ascii="Arial" w:hAnsi="Arial" w:cs="Arial"/>
          <w:color w:val="000000"/>
          <w:lang w:eastAsia="pt-BR"/>
        </w:rPr>
        <w:t>−</w:t>
      </w:r>
      <w:r>
        <w:rPr>
          <w:rFonts w:ascii="Bahnschrift" w:hAnsi="Bahnschrift" w:cs="Calibri"/>
          <w:color w:val="000000"/>
          <w:lang w:eastAsia="pt-BR"/>
        </w:rPr>
        <w:t xml:space="preserve"> Brigada de incêndio com base </w:t>
      </w:r>
      <w:proofErr w:type="gramStart"/>
      <w:r>
        <w:rPr>
          <w:rFonts w:ascii="Bahnschrift" w:hAnsi="Bahnschrift" w:cs="Calibri"/>
          <w:color w:val="000000"/>
          <w:lang w:eastAsia="pt-BR"/>
        </w:rPr>
        <w:t>na it</w:t>
      </w:r>
      <w:proofErr w:type="gramEnd"/>
      <w:r>
        <w:rPr>
          <w:rFonts w:ascii="Bahnschrift" w:hAnsi="Bahnschrift" w:cs="Calibri"/>
          <w:color w:val="000000"/>
          <w:lang w:eastAsia="pt-BR"/>
        </w:rPr>
        <w:t xml:space="preserve"> 17/2019 do decreto estadual; </w:t>
      </w:r>
    </w:p>
    <w:p w14:paraId="1CAC0C82" w14:textId="77777777" w:rsidR="00D72980" w:rsidRDefault="00000000">
      <w:pPr>
        <w:autoSpaceDE w:val="0"/>
        <w:autoSpaceDN w:val="0"/>
        <w:adjustRightInd w:val="0"/>
        <w:jc w:val="both"/>
        <w:rPr>
          <w:rFonts w:ascii="Bahnschrift" w:hAnsi="Bahnschrift" w:cs="Calibri"/>
          <w:color w:val="000000"/>
          <w:lang w:eastAsia="pt-BR"/>
        </w:rPr>
      </w:pPr>
      <w:r>
        <w:rPr>
          <w:rFonts w:ascii="Arial" w:hAnsi="Arial" w:cs="Arial"/>
          <w:color w:val="000000"/>
          <w:lang w:eastAsia="pt-BR"/>
        </w:rPr>
        <w:t>−</w:t>
      </w:r>
      <w:r>
        <w:rPr>
          <w:rFonts w:ascii="Bahnschrift" w:hAnsi="Bahnschrift" w:cs="Calibri"/>
          <w:color w:val="000000"/>
          <w:lang w:eastAsia="pt-BR"/>
        </w:rPr>
        <w:t xml:space="preserve"> Sinalização de emergência com base </w:t>
      </w:r>
      <w:proofErr w:type="gramStart"/>
      <w:r>
        <w:rPr>
          <w:rFonts w:ascii="Bahnschrift" w:hAnsi="Bahnschrift" w:cs="Calibri"/>
          <w:color w:val="000000"/>
          <w:lang w:eastAsia="pt-BR"/>
        </w:rPr>
        <w:t>na it</w:t>
      </w:r>
      <w:proofErr w:type="gramEnd"/>
      <w:r>
        <w:rPr>
          <w:rFonts w:ascii="Bahnschrift" w:hAnsi="Bahnschrift" w:cs="Calibri"/>
          <w:color w:val="000000"/>
          <w:lang w:eastAsia="pt-BR"/>
        </w:rPr>
        <w:t xml:space="preserve"> 20/2019 do decreto estadual; </w:t>
      </w:r>
    </w:p>
    <w:p w14:paraId="0F689FC3" w14:textId="77777777" w:rsidR="00D72980" w:rsidRDefault="00000000">
      <w:pPr>
        <w:autoSpaceDE w:val="0"/>
        <w:autoSpaceDN w:val="0"/>
        <w:adjustRightInd w:val="0"/>
        <w:jc w:val="both"/>
        <w:rPr>
          <w:rFonts w:ascii="Bahnschrift" w:hAnsi="Bahnschrift" w:cs="Calibri"/>
          <w:color w:val="000000"/>
          <w:lang w:eastAsia="pt-BR"/>
        </w:rPr>
      </w:pPr>
      <w:r>
        <w:rPr>
          <w:rFonts w:ascii="Arial" w:hAnsi="Arial" w:cs="Arial"/>
          <w:color w:val="000000"/>
          <w:lang w:eastAsia="pt-BR"/>
        </w:rPr>
        <w:t>−</w:t>
      </w:r>
      <w:r>
        <w:rPr>
          <w:rFonts w:ascii="Bahnschrift" w:hAnsi="Bahnschrift" w:cs="Calibri"/>
          <w:color w:val="000000"/>
          <w:lang w:eastAsia="pt-BR"/>
        </w:rPr>
        <w:t xml:space="preserve"> Extintores de incêndio com base </w:t>
      </w:r>
      <w:proofErr w:type="gramStart"/>
      <w:r>
        <w:rPr>
          <w:rFonts w:ascii="Bahnschrift" w:hAnsi="Bahnschrift" w:cs="Calibri"/>
          <w:color w:val="000000"/>
          <w:lang w:eastAsia="pt-BR"/>
        </w:rPr>
        <w:t>na it</w:t>
      </w:r>
      <w:proofErr w:type="gramEnd"/>
      <w:r>
        <w:rPr>
          <w:rFonts w:ascii="Bahnschrift" w:hAnsi="Bahnschrift" w:cs="Calibri"/>
          <w:color w:val="000000"/>
          <w:lang w:eastAsia="pt-BR"/>
        </w:rPr>
        <w:t xml:space="preserve"> 21/2019 do decreto estadual; </w:t>
      </w:r>
    </w:p>
    <w:p w14:paraId="3BC5A8B9" w14:textId="77777777" w:rsidR="00D72980" w:rsidRDefault="00000000">
      <w:pPr>
        <w:autoSpaceDE w:val="0"/>
        <w:autoSpaceDN w:val="0"/>
        <w:adjustRightInd w:val="0"/>
        <w:jc w:val="both"/>
        <w:rPr>
          <w:rFonts w:ascii="Bahnschrift" w:hAnsi="Bahnschrift" w:cs="Calibri"/>
          <w:b/>
          <w:bCs/>
          <w:color w:val="000000"/>
          <w:lang w:eastAsia="pt-BR"/>
        </w:rPr>
      </w:pPr>
      <w:r>
        <w:rPr>
          <w:rFonts w:ascii="Arial" w:hAnsi="Arial" w:cs="Arial"/>
          <w:b/>
          <w:bCs/>
          <w:color w:val="000000"/>
          <w:lang w:eastAsia="pt-BR"/>
        </w:rPr>
        <w:t>→</w:t>
      </w:r>
      <w:r>
        <w:rPr>
          <w:rFonts w:ascii="Bahnschrift" w:hAnsi="Bahnschrift" w:cs="Calibri"/>
          <w:b/>
          <w:bCs/>
          <w:color w:val="000000"/>
          <w:lang w:eastAsia="pt-BR"/>
        </w:rPr>
        <w:t xml:space="preserve"> Fazem parte do projeto: </w:t>
      </w:r>
    </w:p>
    <w:p w14:paraId="28E6937B" w14:textId="77777777" w:rsidR="00D72980" w:rsidRDefault="00000000">
      <w:pPr>
        <w:autoSpaceDE w:val="0"/>
        <w:autoSpaceDN w:val="0"/>
        <w:adjustRightInd w:val="0"/>
        <w:jc w:val="both"/>
        <w:rPr>
          <w:rFonts w:ascii="Bahnschrift" w:hAnsi="Bahnschrift" w:cs="Calibri"/>
          <w:color w:val="000000"/>
          <w:lang w:eastAsia="pt-BR"/>
        </w:rPr>
      </w:pPr>
      <w:r>
        <w:rPr>
          <w:rFonts w:ascii="Arial" w:hAnsi="Arial" w:cs="Arial"/>
          <w:color w:val="000000"/>
          <w:lang w:eastAsia="pt-BR"/>
        </w:rPr>
        <w:t>−</w:t>
      </w:r>
      <w:r>
        <w:rPr>
          <w:rFonts w:ascii="Bahnschrift" w:hAnsi="Bahnschrift" w:cs="Calibri"/>
          <w:color w:val="000000"/>
          <w:lang w:eastAsia="pt-BR"/>
        </w:rPr>
        <w:t xml:space="preserve"> Desenvolvimento e desenho do projeto para aprovação do corpo de bombeiros; </w:t>
      </w:r>
    </w:p>
    <w:p w14:paraId="30B49A18" w14:textId="77777777" w:rsidR="00D72980" w:rsidRDefault="00000000">
      <w:pPr>
        <w:autoSpaceDE w:val="0"/>
        <w:autoSpaceDN w:val="0"/>
        <w:adjustRightInd w:val="0"/>
        <w:jc w:val="both"/>
        <w:rPr>
          <w:rFonts w:ascii="Bahnschrift" w:hAnsi="Bahnschrift" w:cs="Calibri"/>
          <w:color w:val="000000"/>
          <w:lang w:eastAsia="pt-BR"/>
        </w:rPr>
      </w:pPr>
      <w:r>
        <w:rPr>
          <w:rFonts w:ascii="Arial" w:hAnsi="Arial" w:cs="Arial"/>
          <w:color w:val="000000"/>
          <w:lang w:eastAsia="pt-BR"/>
        </w:rPr>
        <w:t>−</w:t>
      </w:r>
      <w:r>
        <w:rPr>
          <w:rFonts w:ascii="Bahnschrift" w:hAnsi="Bahnschrift" w:cs="Calibri"/>
          <w:color w:val="000000"/>
          <w:lang w:eastAsia="pt-BR"/>
        </w:rPr>
        <w:t xml:space="preserve"> Entrega do projeto já aprovado pelo corpo de bombeiros. (analise) </w:t>
      </w:r>
    </w:p>
    <w:p w14:paraId="1B885E57" w14:textId="77777777" w:rsidR="00D72980" w:rsidRDefault="00000000">
      <w:pPr>
        <w:pStyle w:val="SemEspaamento"/>
        <w:jc w:val="both"/>
        <w:rPr>
          <w:rFonts w:ascii="Bahnschrift" w:hAnsi="Bahnschrift" w:cs="Arial"/>
          <w:sz w:val="20"/>
          <w:szCs w:val="20"/>
        </w:rPr>
      </w:pPr>
      <w:r>
        <w:rPr>
          <w:rFonts w:ascii="Bahnschrift" w:eastAsia="Times New Roman" w:hAnsi="Bahnschrift" w:cs="Calibri"/>
          <w:color w:val="000000"/>
          <w:sz w:val="20"/>
          <w:szCs w:val="20"/>
          <w:lang w:eastAsia="pt-BR"/>
        </w:rPr>
        <w:t xml:space="preserve"> solicitação da vistoria do bombeiro e emissão de </w:t>
      </w:r>
      <w:proofErr w:type="spellStart"/>
      <w:r>
        <w:rPr>
          <w:rFonts w:ascii="Bahnschrift" w:eastAsia="Times New Roman" w:hAnsi="Bahnschrift" w:cs="Calibri"/>
          <w:color w:val="000000"/>
          <w:sz w:val="20"/>
          <w:szCs w:val="20"/>
          <w:lang w:eastAsia="pt-BR"/>
        </w:rPr>
        <w:t>art</w:t>
      </w:r>
      <w:proofErr w:type="spellEnd"/>
      <w:r>
        <w:rPr>
          <w:rFonts w:ascii="Bahnschrift" w:eastAsia="Times New Roman" w:hAnsi="Bahnschrift" w:cs="Calibri"/>
          <w:color w:val="000000"/>
          <w:sz w:val="20"/>
          <w:szCs w:val="20"/>
          <w:lang w:eastAsia="pt-BR"/>
        </w:rPr>
        <w:t xml:space="preserve"> referente a execução dos equipamentos de combate a incêndio</w:t>
      </w:r>
      <w:r>
        <w:rPr>
          <w:rFonts w:ascii="Bahnschrift" w:hAnsi="Bahnschrift" w:cs="Arial"/>
          <w:sz w:val="20"/>
          <w:szCs w:val="20"/>
        </w:rPr>
        <w:t>.</w:t>
      </w:r>
    </w:p>
    <w:p w14:paraId="5997FE5B" w14:textId="77777777" w:rsidR="00D72980" w:rsidRDefault="00000000">
      <w:pPr>
        <w:pStyle w:val="SemEspaamento"/>
        <w:jc w:val="both"/>
        <w:rPr>
          <w:rFonts w:ascii="Bahnschrift" w:hAnsi="Bahnschrift" w:cs="Arial"/>
          <w:sz w:val="20"/>
          <w:szCs w:val="20"/>
        </w:rPr>
      </w:pPr>
      <w:r>
        <w:rPr>
          <w:rFonts w:ascii="Bahnschrift" w:eastAsia="Times New Roman" w:hAnsi="Bahnschrift"/>
          <w:color w:val="000000"/>
          <w:sz w:val="20"/>
          <w:szCs w:val="20"/>
          <w:lang w:eastAsia="pt-BR"/>
        </w:rPr>
        <w:t>-  Aluguel e serviços de instalação dos extintores e placas de sinalização de emergência</w:t>
      </w:r>
    </w:p>
    <w:p w14:paraId="3705BF3A" w14:textId="77777777" w:rsidR="00D72980" w:rsidRDefault="00D72980">
      <w:pPr>
        <w:pStyle w:val="SemEspaamento"/>
        <w:ind w:left="792"/>
        <w:jc w:val="both"/>
        <w:rPr>
          <w:rFonts w:ascii="Bahnschrift" w:hAnsi="Bahnschrift" w:cs="Arial"/>
          <w:sz w:val="20"/>
          <w:szCs w:val="20"/>
        </w:rPr>
      </w:pPr>
    </w:p>
    <w:p w14:paraId="7285E990" w14:textId="77777777" w:rsidR="00D72980" w:rsidRDefault="00000000">
      <w:pPr>
        <w:pStyle w:val="SemEspaamento"/>
        <w:numPr>
          <w:ilvl w:val="0"/>
          <w:numId w:val="9"/>
        </w:numPr>
        <w:jc w:val="both"/>
        <w:rPr>
          <w:rFonts w:ascii="Bahnschrift" w:hAnsi="Bahnschrift" w:cs="Arial"/>
          <w:sz w:val="20"/>
          <w:szCs w:val="20"/>
        </w:rPr>
      </w:pPr>
      <w:r>
        <w:rPr>
          <w:rFonts w:ascii="Bahnschrift" w:hAnsi="Bahnschrift" w:cs="Arial"/>
          <w:sz w:val="20"/>
          <w:szCs w:val="20"/>
        </w:rPr>
        <w:t xml:space="preserve">JUSTIFICATIVA E OBJETIVO DA CONTRATAÇÃO </w:t>
      </w:r>
    </w:p>
    <w:p w14:paraId="165E1CD2" w14:textId="77777777" w:rsidR="00D72980" w:rsidRDefault="00000000">
      <w:pPr>
        <w:pStyle w:val="SemEspaamento"/>
        <w:numPr>
          <w:ilvl w:val="1"/>
          <w:numId w:val="9"/>
        </w:numPr>
        <w:jc w:val="both"/>
        <w:rPr>
          <w:rFonts w:ascii="Bahnschrift" w:hAnsi="Bahnschrift" w:cstheme="minorHAnsi"/>
          <w:sz w:val="20"/>
          <w:szCs w:val="20"/>
        </w:rPr>
      </w:pPr>
      <w:r>
        <w:rPr>
          <w:rFonts w:ascii="Bahnschrift" w:hAnsi="Bahnschrift" w:cstheme="minorHAnsi"/>
          <w:sz w:val="20"/>
          <w:szCs w:val="20"/>
        </w:rPr>
        <w:t xml:space="preserve">– Todo evento público requer e exige projeto de bombeiros para aprovação e para tanto é necessário a contratação de empresa para elaboração de projeto de bombeiros e a prefeitura de Rifaina não tem profissional que possa elaborar o projeto para a XXI FESTA DE PEÃO DE RIFAINA DO ANO DE 2024. </w:t>
      </w:r>
    </w:p>
    <w:p w14:paraId="33846028" w14:textId="77777777" w:rsidR="00D72980" w:rsidRDefault="00000000">
      <w:pPr>
        <w:pStyle w:val="SemEspaamento"/>
        <w:numPr>
          <w:ilvl w:val="1"/>
          <w:numId w:val="10"/>
        </w:numPr>
        <w:jc w:val="both"/>
        <w:rPr>
          <w:rFonts w:ascii="Bahnschrift" w:hAnsi="Bahnschrift" w:cs="Arial"/>
          <w:sz w:val="20"/>
          <w:szCs w:val="20"/>
        </w:rPr>
      </w:pPr>
      <w:r>
        <w:rPr>
          <w:rFonts w:ascii="Bahnschrift" w:hAnsi="Bahnschrift" w:cstheme="minorHAnsi"/>
          <w:sz w:val="20"/>
          <w:szCs w:val="20"/>
        </w:rPr>
        <w:t>– O projeto traz segurança, controle, tranquilidade para os participantes do evento acima citado. O</w:t>
      </w:r>
      <w:r>
        <w:rPr>
          <w:rFonts w:ascii="Bahnschrift" w:hAnsi="Bahnschrift" w:cs="Arial"/>
          <w:sz w:val="20"/>
          <w:szCs w:val="20"/>
        </w:rPr>
        <w:t xml:space="preserve"> objeto segurança é crucial para execução do evento tendo como controle de entrada, controle de vidros, objetos cortantes e outros, controle de </w:t>
      </w:r>
      <w:proofErr w:type="spellStart"/>
      <w:r>
        <w:rPr>
          <w:rFonts w:ascii="Bahnschrift" w:hAnsi="Bahnschrift" w:cs="Arial"/>
          <w:sz w:val="20"/>
          <w:szCs w:val="20"/>
        </w:rPr>
        <w:t>bretes</w:t>
      </w:r>
      <w:proofErr w:type="spellEnd"/>
      <w:r>
        <w:rPr>
          <w:rFonts w:ascii="Bahnschrift" w:hAnsi="Bahnschrift" w:cs="Arial"/>
          <w:sz w:val="20"/>
          <w:szCs w:val="20"/>
        </w:rPr>
        <w:t xml:space="preserve">, camarim, arquibancada e segurança para que todos participantes tenham tranquilidade no evento. </w:t>
      </w:r>
    </w:p>
    <w:p w14:paraId="7869BD63" w14:textId="77777777" w:rsidR="00D72980" w:rsidRDefault="00D72980">
      <w:pPr>
        <w:pStyle w:val="SemEspaamento"/>
        <w:jc w:val="both"/>
        <w:rPr>
          <w:rFonts w:ascii="Bahnschrift" w:eastAsiaTheme="minorHAnsi" w:hAnsi="Bahnschrift" w:cs="Arial"/>
          <w:color w:val="000000"/>
          <w:sz w:val="20"/>
          <w:szCs w:val="20"/>
        </w:rPr>
      </w:pPr>
    </w:p>
    <w:p w14:paraId="0B937D86" w14:textId="77777777" w:rsidR="00D72980" w:rsidRDefault="00000000">
      <w:pPr>
        <w:pStyle w:val="SemEspaamento"/>
        <w:jc w:val="both"/>
        <w:rPr>
          <w:rFonts w:ascii="Bahnschrift" w:eastAsiaTheme="minorHAnsi" w:hAnsi="Bahnschrift" w:cs="Arial"/>
          <w:color w:val="000000"/>
          <w:sz w:val="20"/>
          <w:szCs w:val="20"/>
        </w:rPr>
      </w:pPr>
      <w:r>
        <w:rPr>
          <w:rFonts w:ascii="Bahnschrift" w:eastAsiaTheme="minorHAnsi" w:hAnsi="Bahnschrift" w:cs="Arial"/>
          <w:color w:val="000000"/>
          <w:sz w:val="20"/>
          <w:szCs w:val="20"/>
        </w:rPr>
        <w:t>3. Vigência do contrato</w:t>
      </w:r>
    </w:p>
    <w:p w14:paraId="34432937" w14:textId="77777777" w:rsidR="00D72980" w:rsidRDefault="00000000">
      <w:pPr>
        <w:autoSpaceDE w:val="0"/>
        <w:autoSpaceDN w:val="0"/>
        <w:adjustRightInd w:val="0"/>
        <w:ind w:left="708"/>
        <w:jc w:val="both"/>
        <w:rPr>
          <w:rFonts w:ascii="Bahnschrift" w:eastAsiaTheme="minorHAnsi" w:hAnsi="Bahnschrift" w:cs="Arial"/>
          <w:color w:val="000000"/>
        </w:rPr>
      </w:pPr>
      <w:r>
        <w:rPr>
          <w:rFonts w:ascii="Bahnschrift" w:eastAsiaTheme="minorHAnsi" w:hAnsi="Bahnschrift" w:cs="Arial"/>
          <w:color w:val="000000"/>
        </w:rPr>
        <w:t xml:space="preserve">3.1. O contrato terá vigência de 12 (doze) </w:t>
      </w:r>
      <w:proofErr w:type="gramStart"/>
      <w:r>
        <w:rPr>
          <w:rFonts w:ascii="Bahnschrift" w:eastAsiaTheme="minorHAnsi" w:hAnsi="Bahnschrift" w:cs="Arial"/>
          <w:color w:val="000000"/>
        </w:rPr>
        <w:t>meses,  iniciando</w:t>
      </w:r>
      <w:proofErr w:type="gramEnd"/>
      <w:r>
        <w:rPr>
          <w:rFonts w:ascii="Bahnschrift" w:eastAsiaTheme="minorHAnsi" w:hAnsi="Bahnschrift" w:cs="Arial"/>
          <w:color w:val="000000"/>
        </w:rPr>
        <w:t xml:space="preserve">-se na data de sua assinatura, podendo ser prorrogado por iguais e sucessivos períodos, até sua execução total, mediante Termo Aditivo, conforme artigo 107 da Lei nº 14.133/2021. </w:t>
      </w:r>
    </w:p>
    <w:p w14:paraId="0F90EAEA" w14:textId="77777777" w:rsidR="00D72980" w:rsidRDefault="00000000">
      <w:pPr>
        <w:pStyle w:val="SemEspaamento"/>
        <w:ind w:left="708"/>
        <w:jc w:val="both"/>
        <w:rPr>
          <w:rFonts w:ascii="Bahnschrift" w:eastAsiaTheme="minorHAnsi" w:hAnsi="Bahnschrift" w:cs="Arial"/>
          <w:color w:val="000000"/>
          <w:sz w:val="20"/>
          <w:szCs w:val="20"/>
        </w:rPr>
      </w:pPr>
      <w:r>
        <w:rPr>
          <w:rFonts w:ascii="Bahnschrift" w:eastAsiaTheme="minorHAnsi" w:hAnsi="Bahnschrift" w:cs="Arial"/>
          <w:color w:val="000000"/>
          <w:sz w:val="20"/>
          <w:szCs w:val="20"/>
        </w:rPr>
        <w:t>3.2. No caso de prorrogação, o valor do contrato será reajustado com base na variação do IPC-FIPE acumulado no período de 12 meses ou outro índice que vier a substituí-lo.</w:t>
      </w:r>
    </w:p>
    <w:p w14:paraId="4590D4DF" w14:textId="77777777" w:rsidR="00D72980" w:rsidRDefault="00D72980">
      <w:pPr>
        <w:pStyle w:val="SemEspaamento"/>
        <w:jc w:val="both"/>
        <w:rPr>
          <w:rFonts w:ascii="Bahnschrift" w:eastAsiaTheme="minorHAnsi" w:hAnsi="Bahnschrift" w:cs="Arial"/>
          <w:color w:val="000000"/>
          <w:sz w:val="20"/>
          <w:szCs w:val="20"/>
        </w:rPr>
      </w:pPr>
    </w:p>
    <w:p w14:paraId="60433BE3" w14:textId="77777777" w:rsidR="00D72980" w:rsidRDefault="00000000">
      <w:pPr>
        <w:pStyle w:val="SemEspaamento"/>
        <w:jc w:val="both"/>
        <w:rPr>
          <w:rFonts w:ascii="Bahnschrift" w:hAnsi="Bahnschrift" w:cs="Arial"/>
          <w:sz w:val="20"/>
          <w:szCs w:val="20"/>
        </w:rPr>
      </w:pPr>
      <w:r>
        <w:rPr>
          <w:rFonts w:ascii="Bahnschrift" w:eastAsiaTheme="minorHAnsi" w:hAnsi="Bahnschrift" w:cs="Arial"/>
          <w:color w:val="000000"/>
          <w:sz w:val="20"/>
          <w:szCs w:val="20"/>
        </w:rPr>
        <w:t>4.</w:t>
      </w:r>
      <w:r>
        <w:rPr>
          <w:rFonts w:ascii="Bahnschrift" w:hAnsi="Bahnschrift" w:cs="Arial"/>
          <w:sz w:val="20"/>
          <w:szCs w:val="20"/>
        </w:rPr>
        <w:t xml:space="preserve"> DO ATENDIMENTO A LEGISLAÇÃO VIGENTE Certifico que as pesquisas de preços foram realizadas conforme as normas estabelecidas pelo Art. 23 da Lei Federal n.º 14.133/2021, conforme relatório a seguir: </w:t>
      </w:r>
    </w:p>
    <w:p w14:paraId="0E5D5B3E" w14:textId="77777777" w:rsidR="00D72980" w:rsidRDefault="00000000">
      <w:pPr>
        <w:pStyle w:val="SemEspaamento"/>
        <w:ind w:left="708"/>
        <w:jc w:val="both"/>
        <w:rPr>
          <w:rFonts w:ascii="Bahnschrift" w:hAnsi="Bahnschrift" w:cs="Arial"/>
          <w:sz w:val="20"/>
          <w:szCs w:val="20"/>
        </w:rPr>
      </w:pPr>
      <w:r>
        <w:rPr>
          <w:rFonts w:ascii="Bahnschrift" w:hAnsi="Bahnschrift" w:cs="Arial"/>
          <w:sz w:val="20"/>
          <w:szCs w:val="20"/>
        </w:rPr>
        <w:t xml:space="preserve">4.1. DA CONSULTA AO PNCP </w:t>
      </w:r>
    </w:p>
    <w:p w14:paraId="2E8222F4" w14:textId="77777777" w:rsidR="00D72980" w:rsidRDefault="00000000">
      <w:pPr>
        <w:pStyle w:val="SemEspaamento"/>
        <w:ind w:left="708"/>
        <w:jc w:val="both"/>
        <w:rPr>
          <w:rFonts w:ascii="Bahnschrift" w:hAnsi="Bahnschrift" w:cs="Arial"/>
          <w:sz w:val="20"/>
          <w:szCs w:val="20"/>
        </w:rPr>
      </w:pPr>
      <w:r>
        <w:rPr>
          <w:rFonts w:ascii="Bahnschrift" w:hAnsi="Bahnschrift" w:cs="Arial"/>
          <w:sz w:val="20"/>
          <w:szCs w:val="20"/>
        </w:rPr>
        <w:t xml:space="preserve">4.2. Prioritariamente, foram realizadas buscas de preços através da composição de custos unitários menores ou iguais à mediana do item correspondente disponíveis no Portal Nacional de Contratações Públicas (PNCP), porém não foi possível encontrar todos itens necessários </w:t>
      </w:r>
      <w:proofErr w:type="gramStart"/>
      <w:r>
        <w:rPr>
          <w:rFonts w:ascii="Bahnschrift" w:hAnsi="Bahnschrift" w:cs="Arial"/>
          <w:sz w:val="20"/>
          <w:szCs w:val="20"/>
        </w:rPr>
        <w:t>e  similares</w:t>
      </w:r>
      <w:proofErr w:type="gramEnd"/>
      <w:r>
        <w:rPr>
          <w:rFonts w:ascii="Bahnschrift" w:hAnsi="Bahnschrift" w:cs="Arial"/>
          <w:sz w:val="20"/>
          <w:szCs w:val="20"/>
        </w:rPr>
        <w:t xml:space="preserve"> ao pretendidos na contratação suficientes para levantar os preços referenciais para balizar os valores estimados para a presente contratação. Nos produtos requeridos há específicos com estrutura, desenho e formato usados desde o ano de 2019.</w:t>
      </w:r>
    </w:p>
    <w:p w14:paraId="5183C4C7" w14:textId="77777777" w:rsidR="00D72980" w:rsidRDefault="00D72980">
      <w:pPr>
        <w:pStyle w:val="SemEspaamento"/>
        <w:ind w:left="708"/>
        <w:jc w:val="both"/>
        <w:rPr>
          <w:rFonts w:ascii="Bahnschrift" w:hAnsi="Bahnschrift" w:cs="Arial"/>
          <w:sz w:val="20"/>
          <w:szCs w:val="20"/>
        </w:rPr>
      </w:pPr>
    </w:p>
    <w:p w14:paraId="4720F3D7" w14:textId="77777777" w:rsidR="00D72980" w:rsidRDefault="00000000">
      <w:pPr>
        <w:pStyle w:val="SemEspaamento"/>
        <w:ind w:left="708"/>
        <w:jc w:val="both"/>
        <w:rPr>
          <w:rFonts w:ascii="Bahnschrift" w:hAnsi="Bahnschrift" w:cs="Arial"/>
          <w:sz w:val="20"/>
          <w:szCs w:val="20"/>
        </w:rPr>
      </w:pPr>
      <w:r>
        <w:rPr>
          <w:rFonts w:ascii="Bahnschrift" w:hAnsi="Bahnschrift" w:cs="Arial"/>
          <w:sz w:val="20"/>
          <w:szCs w:val="20"/>
        </w:rPr>
        <w:t>4.3. DA CONSULTA A CONTRATAÇÕES SIMILARES DE OUTROS ÓRGÃOS PÚBLICOS</w:t>
      </w:r>
    </w:p>
    <w:p w14:paraId="56374802" w14:textId="77777777" w:rsidR="00D72980" w:rsidRDefault="00D72980">
      <w:pPr>
        <w:pStyle w:val="SemEspaamento"/>
        <w:ind w:left="708"/>
        <w:jc w:val="both"/>
        <w:rPr>
          <w:rFonts w:ascii="Bahnschrift" w:hAnsi="Bahnschrift" w:cs="Arial"/>
          <w:sz w:val="20"/>
          <w:szCs w:val="20"/>
        </w:rPr>
      </w:pPr>
    </w:p>
    <w:p w14:paraId="21D26AD1" w14:textId="77777777" w:rsidR="00D72980" w:rsidRDefault="00000000">
      <w:pPr>
        <w:pStyle w:val="SemEspaamento"/>
        <w:ind w:left="708"/>
        <w:jc w:val="both"/>
        <w:rPr>
          <w:rFonts w:ascii="Bahnschrift" w:hAnsi="Bahnschrift" w:cs="Arial"/>
          <w:sz w:val="20"/>
          <w:szCs w:val="20"/>
        </w:rPr>
      </w:pPr>
      <w:r>
        <w:rPr>
          <w:rFonts w:ascii="Bahnschrift" w:hAnsi="Bahnschrift" w:cs="Arial"/>
          <w:sz w:val="20"/>
          <w:szCs w:val="20"/>
        </w:rPr>
        <w:t xml:space="preserve">4.4. Foi feito consulta dentro do programa banco de preço consta em anexo o relatório. Cotação com detalhamento do item sendo da mesma modalidade com 3 propostas. Através da consulta foi </w:t>
      </w:r>
    </w:p>
    <w:p w14:paraId="20589198" w14:textId="77777777" w:rsidR="00D72980" w:rsidRDefault="00D72980">
      <w:pPr>
        <w:pStyle w:val="SemEspaamento"/>
        <w:ind w:left="708"/>
        <w:jc w:val="both"/>
        <w:rPr>
          <w:rFonts w:ascii="Bahnschrift" w:hAnsi="Bahnschrift" w:cs="Arial"/>
          <w:sz w:val="20"/>
          <w:szCs w:val="20"/>
        </w:rPr>
      </w:pPr>
    </w:p>
    <w:p w14:paraId="00D63A81" w14:textId="77777777" w:rsidR="00D72980" w:rsidRDefault="00D72980">
      <w:pPr>
        <w:pStyle w:val="SemEspaamento"/>
        <w:ind w:left="708"/>
        <w:jc w:val="both"/>
        <w:rPr>
          <w:rFonts w:ascii="Bahnschrift" w:hAnsi="Bahnschrift" w:cs="Arial"/>
          <w:sz w:val="20"/>
          <w:szCs w:val="20"/>
        </w:rPr>
      </w:pPr>
    </w:p>
    <w:p w14:paraId="358F28E0" w14:textId="77777777" w:rsidR="00D72980" w:rsidRDefault="00000000">
      <w:pPr>
        <w:pStyle w:val="SemEspaamento"/>
        <w:ind w:left="708"/>
        <w:jc w:val="both"/>
        <w:rPr>
          <w:rFonts w:ascii="Bahnschrift" w:hAnsi="Bahnschrift" w:cs="Arial"/>
          <w:sz w:val="20"/>
          <w:szCs w:val="20"/>
        </w:rPr>
      </w:pPr>
      <w:r>
        <w:rPr>
          <w:rFonts w:ascii="Bahnschrift" w:hAnsi="Bahnschrift" w:cs="Arial"/>
          <w:sz w:val="20"/>
          <w:szCs w:val="20"/>
        </w:rPr>
        <w:t xml:space="preserve">possível levantar os preços referenciais suficientes para balizar os valores estimados para a presente contratação, especialmente pela motivação que cerca um objeto tão específico. </w:t>
      </w:r>
    </w:p>
    <w:p w14:paraId="501FF430" w14:textId="77777777" w:rsidR="00D72980" w:rsidRDefault="00000000">
      <w:pPr>
        <w:pStyle w:val="SemEspaamento"/>
        <w:ind w:left="708"/>
        <w:jc w:val="both"/>
        <w:rPr>
          <w:rFonts w:ascii="Bahnschrift" w:hAnsi="Bahnschrift" w:cs="Arial"/>
          <w:sz w:val="20"/>
          <w:szCs w:val="20"/>
        </w:rPr>
      </w:pPr>
      <w:r>
        <w:rPr>
          <w:rFonts w:ascii="Bahnschrift" w:hAnsi="Bahnschrift" w:cs="Arial"/>
          <w:sz w:val="20"/>
          <w:szCs w:val="20"/>
        </w:rPr>
        <w:t xml:space="preserve">4.5. Referente a pesquisa de preços foi realizada de acordo com o decreto nº 1.441/2024 que regulamenta a lei nº 14.133 artigo 32 inciso </w:t>
      </w:r>
      <w:r>
        <w:rPr>
          <w:rFonts w:ascii="Bahnschrift" w:eastAsia="Arial" w:hAnsi="Bahnschrift" w:cs="Arial"/>
          <w:color w:val="000000"/>
          <w:sz w:val="20"/>
          <w:szCs w:val="20"/>
        </w:rPr>
        <w:t>§ 1</w:t>
      </w:r>
      <w:r>
        <w:rPr>
          <w:rFonts w:ascii="Bahnschrift" w:hAnsi="Bahnschrift" w:cs="Arial"/>
          <w:sz w:val="20"/>
          <w:szCs w:val="20"/>
        </w:rPr>
        <w:t xml:space="preserve">º que diz o seguinte: </w:t>
      </w:r>
    </w:p>
    <w:p w14:paraId="74E7C06F" w14:textId="77777777" w:rsidR="00D72980" w:rsidRDefault="00D72980">
      <w:pPr>
        <w:pStyle w:val="SemEspaamento"/>
        <w:ind w:left="708"/>
        <w:jc w:val="both"/>
        <w:rPr>
          <w:rFonts w:ascii="Bahnschrift" w:hAnsi="Bahnschrift" w:cs="Arial"/>
          <w:sz w:val="20"/>
          <w:szCs w:val="20"/>
        </w:rPr>
      </w:pPr>
    </w:p>
    <w:p w14:paraId="79CE4AD9" w14:textId="77777777" w:rsidR="00D72980" w:rsidRDefault="00000000">
      <w:pPr>
        <w:jc w:val="both"/>
        <w:rPr>
          <w:rFonts w:ascii="Bahnschrift" w:eastAsia="Arial" w:hAnsi="Bahnschrift" w:cs="Arial"/>
          <w:color w:val="000000"/>
        </w:rPr>
      </w:pPr>
      <w:r>
        <w:rPr>
          <w:rFonts w:ascii="Bahnschrift" w:eastAsia="Arial" w:hAnsi="Bahnschrift" w:cs="Arial"/>
          <w:color w:val="000000"/>
        </w:rPr>
        <w:t xml:space="preserve">§ 1º.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 </w:t>
      </w:r>
    </w:p>
    <w:p w14:paraId="7A1A4FA7" w14:textId="77777777" w:rsidR="00D72980" w:rsidRDefault="00D72980">
      <w:pPr>
        <w:pStyle w:val="SemEspaamento"/>
        <w:jc w:val="both"/>
        <w:rPr>
          <w:rFonts w:ascii="Bahnschrift" w:hAnsi="Bahnschrift" w:cs="Arial"/>
          <w:sz w:val="20"/>
          <w:szCs w:val="20"/>
        </w:rPr>
      </w:pPr>
    </w:p>
    <w:p w14:paraId="5E6EBE5D" w14:textId="77777777" w:rsidR="00D72980" w:rsidRDefault="00000000">
      <w:pPr>
        <w:pStyle w:val="SemEspaamento"/>
        <w:ind w:left="708"/>
        <w:jc w:val="both"/>
        <w:rPr>
          <w:rFonts w:ascii="Bahnschrift" w:hAnsi="Bahnschrift" w:cs="Arial"/>
          <w:sz w:val="20"/>
          <w:szCs w:val="20"/>
        </w:rPr>
      </w:pPr>
      <w:r>
        <w:rPr>
          <w:rFonts w:ascii="Bahnschrift" w:hAnsi="Bahnschrift" w:cs="Arial"/>
          <w:sz w:val="20"/>
          <w:szCs w:val="20"/>
        </w:rPr>
        <w:t>4.6. DOS ANEXOS</w:t>
      </w:r>
    </w:p>
    <w:p w14:paraId="5989E9FF" w14:textId="77777777" w:rsidR="00D72980" w:rsidRDefault="00000000">
      <w:pPr>
        <w:pStyle w:val="SemEspaamento"/>
        <w:ind w:left="708"/>
        <w:jc w:val="both"/>
        <w:rPr>
          <w:rFonts w:ascii="Bahnschrift" w:hAnsi="Bahnschrift" w:cs="Arial"/>
          <w:sz w:val="20"/>
          <w:szCs w:val="20"/>
        </w:rPr>
      </w:pPr>
      <w:r>
        <w:rPr>
          <w:rFonts w:ascii="Bahnschrift" w:hAnsi="Bahnschrift" w:cs="Arial"/>
          <w:sz w:val="20"/>
          <w:szCs w:val="20"/>
        </w:rPr>
        <w:t xml:space="preserve">Cotações realizadas </w:t>
      </w:r>
    </w:p>
    <w:p w14:paraId="1AE2D147" w14:textId="77777777" w:rsidR="00D72980" w:rsidRDefault="00D72980">
      <w:pPr>
        <w:pStyle w:val="SemEspaamento"/>
        <w:jc w:val="both"/>
        <w:rPr>
          <w:rFonts w:ascii="Bahnschrift" w:hAnsi="Bahnschrift" w:cs="Arial"/>
          <w:sz w:val="20"/>
          <w:szCs w:val="20"/>
        </w:rPr>
      </w:pPr>
    </w:p>
    <w:p w14:paraId="0A834B04"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5. ESTIMATIVA DE PREÇOS E PREÇOS REFERENCIAIS</w:t>
      </w:r>
    </w:p>
    <w:tbl>
      <w:tblPr>
        <w:tblStyle w:val="Tabelacomgrade"/>
        <w:tblW w:w="0" w:type="auto"/>
        <w:tblLook w:val="04A0" w:firstRow="1" w:lastRow="0" w:firstColumn="1" w:lastColumn="0" w:noHBand="0" w:noVBand="1"/>
      </w:tblPr>
      <w:tblGrid>
        <w:gridCol w:w="704"/>
        <w:gridCol w:w="1276"/>
        <w:gridCol w:w="992"/>
        <w:gridCol w:w="3208"/>
        <w:gridCol w:w="1595"/>
        <w:gridCol w:w="1595"/>
      </w:tblGrid>
      <w:tr w:rsidR="00D72980" w14:paraId="4BC8DD25" w14:textId="77777777">
        <w:tc>
          <w:tcPr>
            <w:tcW w:w="704" w:type="dxa"/>
          </w:tcPr>
          <w:p w14:paraId="69E19119"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ITEM</w:t>
            </w:r>
          </w:p>
        </w:tc>
        <w:tc>
          <w:tcPr>
            <w:tcW w:w="1276" w:type="dxa"/>
          </w:tcPr>
          <w:p w14:paraId="0D885236"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UND</w:t>
            </w:r>
          </w:p>
        </w:tc>
        <w:tc>
          <w:tcPr>
            <w:tcW w:w="992" w:type="dxa"/>
          </w:tcPr>
          <w:p w14:paraId="41C6AB32"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QUANT.</w:t>
            </w:r>
          </w:p>
        </w:tc>
        <w:tc>
          <w:tcPr>
            <w:tcW w:w="3208" w:type="dxa"/>
          </w:tcPr>
          <w:p w14:paraId="7DA2853C"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DESCRIÇÃO</w:t>
            </w:r>
          </w:p>
        </w:tc>
        <w:tc>
          <w:tcPr>
            <w:tcW w:w="1595" w:type="dxa"/>
          </w:tcPr>
          <w:p w14:paraId="5EDE5A76"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VALOR UNIT.</w:t>
            </w:r>
          </w:p>
        </w:tc>
        <w:tc>
          <w:tcPr>
            <w:tcW w:w="1595" w:type="dxa"/>
          </w:tcPr>
          <w:p w14:paraId="134150E3"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VALOR TOTAL</w:t>
            </w:r>
          </w:p>
        </w:tc>
      </w:tr>
      <w:tr w:rsidR="00D72980" w14:paraId="12F01C6B" w14:textId="77777777">
        <w:tc>
          <w:tcPr>
            <w:tcW w:w="704" w:type="dxa"/>
          </w:tcPr>
          <w:p w14:paraId="73D8B59F"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01</w:t>
            </w:r>
          </w:p>
        </w:tc>
        <w:tc>
          <w:tcPr>
            <w:tcW w:w="1276" w:type="dxa"/>
          </w:tcPr>
          <w:p w14:paraId="5BBC8527"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EVENTO</w:t>
            </w:r>
          </w:p>
        </w:tc>
        <w:tc>
          <w:tcPr>
            <w:tcW w:w="992" w:type="dxa"/>
          </w:tcPr>
          <w:p w14:paraId="6A4D14B0"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01</w:t>
            </w:r>
          </w:p>
        </w:tc>
        <w:tc>
          <w:tcPr>
            <w:tcW w:w="3208" w:type="dxa"/>
          </w:tcPr>
          <w:p w14:paraId="2A1F96E1"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 xml:space="preserve">Elaboração do projeto de prevenção e combate a incêndios com base no decreto estadual 63.911/2018 e suas respectivas instruções técnicas, sendo composto pelos seguintes sistemas, todos descritos no memorial de proteção contra incêndios. </w:t>
            </w:r>
            <w:proofErr w:type="spellStart"/>
            <w:r>
              <w:rPr>
                <w:rFonts w:ascii="Bahnschrift" w:hAnsi="Bahnschrift" w:cs="Arial"/>
                <w:sz w:val="20"/>
                <w:szCs w:val="20"/>
              </w:rPr>
              <w:t>Tambem</w:t>
            </w:r>
            <w:proofErr w:type="spellEnd"/>
            <w:r>
              <w:rPr>
                <w:rFonts w:ascii="Bahnschrift" w:hAnsi="Bahnschrift" w:cs="Arial"/>
                <w:sz w:val="20"/>
                <w:szCs w:val="20"/>
              </w:rPr>
              <w:t xml:space="preserve"> extintores, placas de sinalização e instalação.</w:t>
            </w:r>
          </w:p>
        </w:tc>
        <w:tc>
          <w:tcPr>
            <w:tcW w:w="1595" w:type="dxa"/>
          </w:tcPr>
          <w:p w14:paraId="18EC01A5"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10.039,73</w:t>
            </w:r>
          </w:p>
        </w:tc>
        <w:tc>
          <w:tcPr>
            <w:tcW w:w="1595" w:type="dxa"/>
          </w:tcPr>
          <w:p w14:paraId="3107CA7E"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10.039,73</w:t>
            </w:r>
          </w:p>
        </w:tc>
      </w:tr>
    </w:tbl>
    <w:p w14:paraId="207EE3C7" w14:textId="77777777" w:rsidR="00D72980" w:rsidRDefault="00D72980">
      <w:pPr>
        <w:pStyle w:val="SemEspaamento"/>
        <w:jc w:val="both"/>
        <w:rPr>
          <w:rFonts w:ascii="Bahnschrift" w:hAnsi="Bahnschrift" w:cs="Arial"/>
          <w:sz w:val="20"/>
          <w:szCs w:val="20"/>
        </w:rPr>
      </w:pPr>
    </w:p>
    <w:p w14:paraId="3EF517E5"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6. OBRIGAÇÕES DA CONTRATANTE</w:t>
      </w:r>
    </w:p>
    <w:p w14:paraId="5BA2746C" w14:textId="77777777" w:rsidR="00D72980" w:rsidRDefault="00000000">
      <w:pPr>
        <w:pStyle w:val="SemEspaamento"/>
        <w:jc w:val="both"/>
        <w:rPr>
          <w:rFonts w:ascii="Bahnschrift" w:eastAsiaTheme="minorHAnsi" w:hAnsi="Bahnschrift" w:cs="Arial"/>
          <w:color w:val="000000"/>
          <w:sz w:val="20"/>
          <w:szCs w:val="20"/>
        </w:rPr>
      </w:pPr>
      <w:r>
        <w:rPr>
          <w:rFonts w:ascii="Bahnschrift" w:eastAsiaTheme="minorHAnsi" w:hAnsi="Bahnschrift" w:cs="Arial"/>
          <w:color w:val="000000"/>
          <w:sz w:val="20"/>
          <w:szCs w:val="20"/>
        </w:rPr>
        <w:t>6.1. Acompanhar, orientar e fiscalizar os serviços a serem prestados pela Contratada, objetivando a verificação do cumprimento das disposições contratuais.</w:t>
      </w:r>
    </w:p>
    <w:p w14:paraId="025930F9" w14:textId="77777777" w:rsidR="00D72980" w:rsidRDefault="00D72980">
      <w:pPr>
        <w:pStyle w:val="SemEspaamento"/>
        <w:jc w:val="both"/>
        <w:rPr>
          <w:rFonts w:ascii="Bahnschrift" w:hAnsi="Bahnschrift" w:cs="Arial"/>
          <w:sz w:val="20"/>
          <w:szCs w:val="20"/>
        </w:rPr>
      </w:pPr>
    </w:p>
    <w:p w14:paraId="32B87CDA"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7. OBRIGAÇÕES DA CONTRATADA</w:t>
      </w:r>
    </w:p>
    <w:p w14:paraId="6A9A7A1B" w14:textId="77777777" w:rsidR="00D72980" w:rsidRDefault="00000000">
      <w:pPr>
        <w:pStyle w:val="PargrafodaLista"/>
        <w:numPr>
          <w:ilvl w:val="0"/>
          <w:numId w:val="11"/>
        </w:numPr>
        <w:adjustRightInd w:val="0"/>
        <w:jc w:val="both"/>
        <w:rPr>
          <w:rFonts w:ascii="Bahnschrift" w:eastAsiaTheme="minorHAnsi" w:hAnsi="Bahnschrift" w:cs="Arial"/>
          <w:color w:val="000000"/>
          <w:sz w:val="20"/>
          <w:szCs w:val="20"/>
        </w:rPr>
      </w:pPr>
      <w:r>
        <w:rPr>
          <w:rFonts w:ascii="Bahnschrift" w:eastAsiaTheme="minorHAnsi" w:hAnsi="Bahnschrift" w:cs="Arial"/>
          <w:color w:val="000000"/>
          <w:sz w:val="20"/>
          <w:szCs w:val="20"/>
        </w:rPr>
        <w:t xml:space="preserve">Realizar o serviço de acordo com as condições estabelecidas na cláusula primeira; </w:t>
      </w:r>
    </w:p>
    <w:p w14:paraId="434B5685" w14:textId="77777777" w:rsidR="00D72980" w:rsidRDefault="00000000">
      <w:pPr>
        <w:pStyle w:val="PargrafodaLista"/>
        <w:numPr>
          <w:ilvl w:val="0"/>
          <w:numId w:val="11"/>
        </w:numPr>
        <w:adjustRightInd w:val="0"/>
        <w:jc w:val="both"/>
        <w:rPr>
          <w:rFonts w:ascii="Bahnschrift" w:eastAsiaTheme="minorHAnsi" w:hAnsi="Bahnschrift" w:cs="Arial"/>
          <w:color w:val="000000"/>
          <w:sz w:val="20"/>
          <w:szCs w:val="20"/>
        </w:rPr>
      </w:pPr>
      <w:r>
        <w:rPr>
          <w:rFonts w:ascii="Bahnschrift" w:eastAsiaTheme="minorHAnsi" w:hAnsi="Bahnschrift" w:cs="Arial"/>
          <w:color w:val="000000"/>
          <w:sz w:val="20"/>
          <w:szCs w:val="20"/>
        </w:rPr>
        <w:t xml:space="preserve">Manter, durante toda a execução do contrato, as obrigações assumidas, bem como a regularidade fiscal, trabalhista e previdenciária perante as fazendas públicas; </w:t>
      </w:r>
    </w:p>
    <w:p w14:paraId="3C42F7B2" w14:textId="77777777" w:rsidR="00D72980" w:rsidRDefault="00000000">
      <w:pPr>
        <w:pStyle w:val="PargrafodaLista"/>
        <w:numPr>
          <w:ilvl w:val="0"/>
          <w:numId w:val="11"/>
        </w:numPr>
        <w:adjustRightInd w:val="0"/>
        <w:jc w:val="both"/>
        <w:rPr>
          <w:rFonts w:ascii="Bahnschrift" w:eastAsiaTheme="minorHAnsi" w:hAnsi="Bahnschrift" w:cs="Arial"/>
          <w:color w:val="000000"/>
          <w:sz w:val="20"/>
          <w:szCs w:val="20"/>
        </w:rPr>
      </w:pPr>
      <w:r>
        <w:rPr>
          <w:rFonts w:ascii="Bahnschrift" w:eastAsiaTheme="minorHAnsi" w:hAnsi="Bahnschrift" w:cs="Arial"/>
          <w:color w:val="000000"/>
          <w:sz w:val="20"/>
          <w:szCs w:val="20"/>
        </w:rPr>
        <w:t xml:space="preserve">Não transferir a terceiros ou subcontratar o objeto deste contrato, no todo ou em parte, sem prévia e expressa autorização do Município; </w:t>
      </w:r>
    </w:p>
    <w:p w14:paraId="70253729" w14:textId="77777777" w:rsidR="00D72980" w:rsidRDefault="00000000">
      <w:pPr>
        <w:pStyle w:val="PargrafodaLista"/>
        <w:numPr>
          <w:ilvl w:val="0"/>
          <w:numId w:val="11"/>
        </w:numPr>
        <w:adjustRightInd w:val="0"/>
        <w:jc w:val="both"/>
        <w:rPr>
          <w:rFonts w:ascii="Bahnschrift" w:eastAsiaTheme="minorHAnsi" w:hAnsi="Bahnschrift" w:cs="Arial"/>
          <w:color w:val="000000"/>
          <w:sz w:val="20"/>
          <w:szCs w:val="20"/>
        </w:rPr>
      </w:pPr>
      <w:r>
        <w:rPr>
          <w:rFonts w:ascii="Bahnschrift" w:eastAsiaTheme="minorHAnsi" w:hAnsi="Bahnschrift" w:cs="Arial"/>
          <w:color w:val="000000"/>
          <w:sz w:val="20"/>
          <w:szCs w:val="20"/>
        </w:rPr>
        <w:t xml:space="preserve">Respeitar os prazos ajustados; </w:t>
      </w:r>
    </w:p>
    <w:p w14:paraId="5EC21561" w14:textId="77777777" w:rsidR="00D72980" w:rsidRDefault="00000000">
      <w:pPr>
        <w:pStyle w:val="PargrafodaLista"/>
        <w:numPr>
          <w:ilvl w:val="0"/>
          <w:numId w:val="11"/>
        </w:numPr>
        <w:adjustRightInd w:val="0"/>
        <w:jc w:val="both"/>
        <w:rPr>
          <w:rFonts w:ascii="Bahnschrift" w:eastAsiaTheme="minorHAnsi" w:hAnsi="Bahnschrift" w:cs="Arial"/>
          <w:color w:val="000000"/>
          <w:sz w:val="20"/>
          <w:szCs w:val="20"/>
        </w:rPr>
      </w:pPr>
      <w:r>
        <w:rPr>
          <w:rFonts w:ascii="Bahnschrift" w:eastAsiaTheme="minorHAnsi" w:hAnsi="Bahnschrift" w:cs="Arial"/>
          <w:color w:val="000000"/>
          <w:sz w:val="20"/>
          <w:szCs w:val="20"/>
        </w:rPr>
        <w:t xml:space="preserve">Responder pelos danos que causar, por culpa ou por dolo; </w:t>
      </w:r>
    </w:p>
    <w:p w14:paraId="56BB233F" w14:textId="77777777" w:rsidR="00D72980" w:rsidRDefault="00000000">
      <w:pPr>
        <w:pStyle w:val="PargrafodaLista"/>
        <w:numPr>
          <w:ilvl w:val="0"/>
          <w:numId w:val="11"/>
        </w:numPr>
        <w:adjustRightInd w:val="0"/>
        <w:jc w:val="both"/>
        <w:rPr>
          <w:rFonts w:ascii="Bahnschrift" w:eastAsiaTheme="minorHAnsi" w:hAnsi="Bahnschrift" w:cs="Arial"/>
          <w:color w:val="000000"/>
          <w:sz w:val="20"/>
          <w:szCs w:val="20"/>
        </w:rPr>
      </w:pPr>
      <w:r>
        <w:rPr>
          <w:rFonts w:ascii="Bahnschrift" w:eastAsiaTheme="minorHAnsi" w:hAnsi="Bahnschrift" w:cs="Arial"/>
          <w:color w:val="000000"/>
          <w:sz w:val="20"/>
          <w:szCs w:val="20"/>
        </w:rPr>
        <w:t xml:space="preserve">Efetuar o recolhimento das taxas referentes aos encargos trabalhistas, previdenciários, fiscais, tributários e outros, decorrentes dos serviços prestados ao contratante, responder exclusivamente pelos seus funcionários e prepostos. </w:t>
      </w:r>
    </w:p>
    <w:p w14:paraId="64440F23" w14:textId="77777777" w:rsidR="00D72980" w:rsidRDefault="00000000">
      <w:pPr>
        <w:pStyle w:val="SemEspaamento"/>
        <w:numPr>
          <w:ilvl w:val="0"/>
          <w:numId w:val="11"/>
        </w:numPr>
        <w:jc w:val="both"/>
        <w:rPr>
          <w:rFonts w:ascii="Bahnschrift" w:hAnsi="Bahnschrift" w:cs="Arial"/>
          <w:sz w:val="20"/>
          <w:szCs w:val="20"/>
        </w:rPr>
      </w:pPr>
      <w:r>
        <w:rPr>
          <w:rFonts w:ascii="Bahnschrift" w:hAnsi="Bahnschrift" w:cs="Arial"/>
          <w:sz w:val="20"/>
          <w:szCs w:val="20"/>
        </w:rPr>
        <w:t>Os serviços, objeto desta licitação deverá ser executados (sem ônus de deslocamento e alimentação), nos locais a serem informados no ato da solicitação pelo Departamento de Compras e Licitações e poderão ser fiscalizados pela secretaria de Turismo para recebimento de produtos, equipamentos e/ou serviços.</w:t>
      </w:r>
    </w:p>
    <w:p w14:paraId="22059718" w14:textId="77777777" w:rsidR="00D72980" w:rsidRDefault="00000000">
      <w:pPr>
        <w:pStyle w:val="SemEspaamento"/>
        <w:numPr>
          <w:ilvl w:val="0"/>
          <w:numId w:val="11"/>
        </w:numPr>
        <w:jc w:val="both"/>
        <w:rPr>
          <w:rFonts w:ascii="Bahnschrift" w:hAnsi="Bahnschrift" w:cs="Arial"/>
          <w:sz w:val="20"/>
          <w:szCs w:val="20"/>
        </w:rPr>
      </w:pPr>
      <w:r>
        <w:rPr>
          <w:rFonts w:ascii="Bahnschrift" w:hAnsi="Bahnschrift" w:cs="Arial"/>
          <w:sz w:val="20"/>
          <w:szCs w:val="20"/>
        </w:rPr>
        <w:t>A empresa vencedora deverá atender as solicitações do Departamento de Suprimentos conforme cronograma que será fornecido junto a solicitação dos serviços.</w:t>
      </w:r>
    </w:p>
    <w:p w14:paraId="4B824457" w14:textId="77777777" w:rsidR="00D72980" w:rsidRDefault="00000000">
      <w:pPr>
        <w:pStyle w:val="SemEspaamento"/>
        <w:numPr>
          <w:ilvl w:val="0"/>
          <w:numId w:val="11"/>
        </w:numPr>
        <w:jc w:val="both"/>
        <w:rPr>
          <w:rFonts w:ascii="Bahnschrift" w:hAnsi="Bahnschrift" w:cs="Arial"/>
          <w:sz w:val="20"/>
          <w:szCs w:val="20"/>
        </w:rPr>
      </w:pPr>
      <w:r>
        <w:rPr>
          <w:rFonts w:ascii="Bahnschrift" w:hAnsi="Bahnschrift" w:cs="Arial"/>
          <w:sz w:val="20"/>
          <w:szCs w:val="20"/>
        </w:rPr>
        <w:lastRenderedPageBreak/>
        <w:t>A empresa vencedora deverá disponibilizar profissionais devidamente uniformizados para a execução dos serviços.</w:t>
      </w:r>
    </w:p>
    <w:p w14:paraId="5F84A887" w14:textId="77777777" w:rsidR="00D72980" w:rsidRDefault="00000000">
      <w:pPr>
        <w:pStyle w:val="SemEspaamento"/>
        <w:numPr>
          <w:ilvl w:val="0"/>
          <w:numId w:val="11"/>
        </w:numPr>
        <w:jc w:val="both"/>
        <w:rPr>
          <w:rFonts w:ascii="Bahnschrift" w:hAnsi="Bahnschrift" w:cs="Arial"/>
          <w:sz w:val="20"/>
          <w:szCs w:val="20"/>
        </w:rPr>
      </w:pPr>
      <w:r>
        <w:rPr>
          <w:rFonts w:ascii="Bahnschrift" w:hAnsi="Bahnschrift" w:cs="Arial"/>
          <w:sz w:val="20"/>
          <w:szCs w:val="20"/>
        </w:rPr>
        <w:t xml:space="preserve">Todas despesas de alimentação, transporte, impostos, uniformes, hospedagens são exclusivamente da empresa vencedora. </w:t>
      </w:r>
    </w:p>
    <w:p w14:paraId="7F422499" w14:textId="77777777" w:rsidR="00D72980" w:rsidRDefault="00000000">
      <w:pPr>
        <w:pStyle w:val="SemEspaamento"/>
        <w:numPr>
          <w:ilvl w:val="0"/>
          <w:numId w:val="11"/>
        </w:numPr>
        <w:jc w:val="both"/>
        <w:rPr>
          <w:rFonts w:ascii="Bahnschrift" w:hAnsi="Bahnschrift" w:cs="Arial"/>
          <w:sz w:val="20"/>
          <w:szCs w:val="20"/>
        </w:rPr>
      </w:pPr>
      <w:r>
        <w:rPr>
          <w:rFonts w:ascii="Bahnschrift" w:hAnsi="Bahnschrift" w:cs="Arial"/>
          <w:sz w:val="20"/>
          <w:szCs w:val="20"/>
        </w:rPr>
        <w:t>Obrigatoriamente os prestadores de serviço deverão ter acima de 18 anos.</w:t>
      </w:r>
    </w:p>
    <w:p w14:paraId="2782EE74" w14:textId="77777777" w:rsidR="00D72980" w:rsidRDefault="00D72980">
      <w:pPr>
        <w:pStyle w:val="SemEspaamento"/>
        <w:jc w:val="both"/>
        <w:rPr>
          <w:rFonts w:ascii="Bahnschrift" w:hAnsi="Bahnschrift" w:cs="Arial"/>
          <w:sz w:val="20"/>
          <w:szCs w:val="20"/>
        </w:rPr>
      </w:pPr>
    </w:p>
    <w:p w14:paraId="6502AF21" w14:textId="77777777" w:rsidR="00D72980" w:rsidRDefault="00D72980">
      <w:pPr>
        <w:pStyle w:val="SemEspaamento"/>
        <w:jc w:val="both"/>
        <w:rPr>
          <w:rFonts w:ascii="Bahnschrift" w:hAnsi="Bahnschrift" w:cs="Arial"/>
          <w:sz w:val="20"/>
          <w:szCs w:val="20"/>
        </w:rPr>
      </w:pPr>
    </w:p>
    <w:p w14:paraId="330580C5" w14:textId="77777777" w:rsidR="00D72980" w:rsidRDefault="00D72980">
      <w:pPr>
        <w:pStyle w:val="SemEspaamento"/>
        <w:jc w:val="both"/>
        <w:rPr>
          <w:rFonts w:ascii="Bahnschrift" w:hAnsi="Bahnschrift" w:cs="Arial"/>
          <w:sz w:val="20"/>
          <w:szCs w:val="20"/>
        </w:rPr>
      </w:pPr>
    </w:p>
    <w:p w14:paraId="7529E21A" w14:textId="77777777" w:rsidR="00D72980" w:rsidRDefault="00000000">
      <w:pPr>
        <w:pStyle w:val="SemEspaamento"/>
        <w:numPr>
          <w:ilvl w:val="0"/>
          <w:numId w:val="11"/>
        </w:numPr>
        <w:jc w:val="both"/>
        <w:rPr>
          <w:rFonts w:ascii="Bahnschrift" w:hAnsi="Bahnschrift" w:cs="Arial"/>
          <w:sz w:val="20"/>
          <w:szCs w:val="20"/>
        </w:rPr>
      </w:pPr>
      <w:r>
        <w:rPr>
          <w:rFonts w:ascii="Bahnschrift" w:hAnsi="Bahnschrift" w:cs="Arial"/>
          <w:sz w:val="20"/>
          <w:szCs w:val="20"/>
        </w:rPr>
        <w:t>Colaborar com as Polícias Civil e Militar nas ocorrências de ordem policial dentro das instalações do Contratante, facilitando, no possível, a atuação das mesmas, inclusive na indicação de testemunhas presenciais de eventual acontecimento;</w:t>
      </w:r>
    </w:p>
    <w:p w14:paraId="62D3E5CC" w14:textId="77777777" w:rsidR="00D72980" w:rsidRDefault="00000000">
      <w:pPr>
        <w:pStyle w:val="SemEspaamento"/>
        <w:numPr>
          <w:ilvl w:val="0"/>
          <w:numId w:val="11"/>
        </w:numPr>
        <w:jc w:val="both"/>
        <w:rPr>
          <w:rFonts w:ascii="Bahnschrift" w:hAnsi="Bahnschrift" w:cs="Arial"/>
          <w:sz w:val="20"/>
          <w:szCs w:val="20"/>
        </w:rPr>
      </w:pPr>
      <w:r>
        <w:rPr>
          <w:rFonts w:ascii="Bahnschrift" w:hAnsi="Bahnschrift" w:cs="Arial"/>
          <w:sz w:val="20"/>
          <w:szCs w:val="20"/>
        </w:rPr>
        <w:t>Proibir o ingresso de vendedores, ambulantes e assemelhados às instalações, sem que estes estejam devida e previamente autorizados pelo Contratante;</w:t>
      </w:r>
    </w:p>
    <w:p w14:paraId="7623A1BE" w14:textId="77777777" w:rsidR="00D72980" w:rsidRDefault="00000000">
      <w:pPr>
        <w:pStyle w:val="SemEspaamento"/>
        <w:numPr>
          <w:ilvl w:val="0"/>
          <w:numId w:val="11"/>
        </w:numPr>
        <w:jc w:val="both"/>
        <w:rPr>
          <w:rFonts w:ascii="Bahnschrift" w:hAnsi="Bahnschrift" w:cs="Arial"/>
          <w:sz w:val="20"/>
          <w:szCs w:val="20"/>
        </w:rPr>
      </w:pPr>
      <w:r>
        <w:rPr>
          <w:rFonts w:ascii="Bahnschrift" w:hAnsi="Bahnschrift" w:cs="Arial"/>
          <w:sz w:val="20"/>
          <w:szCs w:val="20"/>
        </w:rPr>
        <w:t xml:space="preserve"> Executar a(s) ronda(s) diária(s) conforme a orientação recebida do Contratante, verificando todas as dependências das instalações, adotando os cuidados e providências necessários para o perfeito desempenho das funções e manutenção da ordem nas instalações;</w:t>
      </w:r>
    </w:p>
    <w:p w14:paraId="5000DFAC" w14:textId="77777777" w:rsidR="00D72980" w:rsidRDefault="00000000">
      <w:pPr>
        <w:pStyle w:val="SemEspaamento"/>
        <w:numPr>
          <w:ilvl w:val="0"/>
          <w:numId w:val="11"/>
        </w:numPr>
        <w:jc w:val="both"/>
        <w:rPr>
          <w:rFonts w:ascii="Bahnschrift" w:hAnsi="Bahnschrift" w:cs="Arial"/>
          <w:sz w:val="20"/>
          <w:szCs w:val="20"/>
        </w:rPr>
      </w:pPr>
      <w:r>
        <w:rPr>
          <w:rFonts w:ascii="Bahnschrift" w:hAnsi="Bahnschrift" w:cs="Arial"/>
          <w:sz w:val="20"/>
          <w:szCs w:val="20"/>
        </w:rPr>
        <w:t>Propiciar aos vigilantes as condições necessárias para o perfeito desenvolvimento dos serviços, fornecendo-lhes, uniformes, equipamentos de proteção individual adequado às tarefas que executam e às condições climáticas, e demais equipamentos e materiais necessários à prestação dos serviços;</w:t>
      </w:r>
    </w:p>
    <w:p w14:paraId="4C91A7D2" w14:textId="77777777" w:rsidR="00D72980" w:rsidRDefault="00000000">
      <w:pPr>
        <w:pStyle w:val="SemEspaamento"/>
        <w:numPr>
          <w:ilvl w:val="0"/>
          <w:numId w:val="11"/>
        </w:numPr>
        <w:jc w:val="both"/>
        <w:rPr>
          <w:rFonts w:ascii="Bahnschrift" w:hAnsi="Bahnschrift" w:cs="Arial"/>
          <w:sz w:val="20"/>
          <w:szCs w:val="20"/>
        </w:rPr>
      </w:pPr>
      <w:r>
        <w:rPr>
          <w:rFonts w:ascii="Bahnschrift" w:hAnsi="Bahnschrift" w:cs="Arial"/>
          <w:sz w:val="20"/>
          <w:szCs w:val="20"/>
        </w:rPr>
        <w:t xml:space="preserve">Deverão estarem uniformizados; </w:t>
      </w:r>
    </w:p>
    <w:p w14:paraId="0ADFF111" w14:textId="77777777" w:rsidR="00D72980" w:rsidRDefault="00000000">
      <w:pPr>
        <w:pStyle w:val="SemEspaamento"/>
        <w:numPr>
          <w:ilvl w:val="0"/>
          <w:numId w:val="11"/>
        </w:numPr>
        <w:jc w:val="both"/>
        <w:rPr>
          <w:rFonts w:ascii="Bahnschrift" w:hAnsi="Bahnschrift" w:cs="Arial"/>
          <w:sz w:val="20"/>
          <w:szCs w:val="20"/>
        </w:rPr>
      </w:pPr>
      <w:r>
        <w:rPr>
          <w:rFonts w:ascii="Bahnschrift" w:hAnsi="Bahnschrift"/>
          <w:sz w:val="20"/>
          <w:szCs w:val="20"/>
        </w:rPr>
        <w:t xml:space="preserve">A empresa deve estar em dia com todo registro devido junto a Policia Federal e demais </w:t>
      </w:r>
      <w:proofErr w:type="gramStart"/>
      <w:r>
        <w:rPr>
          <w:rFonts w:ascii="Bahnschrift" w:hAnsi="Bahnschrift"/>
          <w:sz w:val="20"/>
          <w:szCs w:val="20"/>
        </w:rPr>
        <w:t>órgãos responsável</w:t>
      </w:r>
      <w:proofErr w:type="gramEnd"/>
    </w:p>
    <w:p w14:paraId="4C2FE17B" w14:textId="77777777" w:rsidR="00D72980" w:rsidRDefault="00D72980">
      <w:pPr>
        <w:autoSpaceDE w:val="0"/>
        <w:autoSpaceDN w:val="0"/>
        <w:adjustRightInd w:val="0"/>
        <w:jc w:val="both"/>
        <w:rPr>
          <w:rFonts w:ascii="Bahnschrift" w:eastAsiaTheme="minorHAnsi" w:hAnsi="Bahnschrift" w:cs="Arial"/>
          <w:color w:val="000000"/>
        </w:rPr>
      </w:pPr>
    </w:p>
    <w:p w14:paraId="63EA1063"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8. FORMA E PRAZO DE PAGAMENTO</w:t>
      </w:r>
    </w:p>
    <w:p w14:paraId="2583849A"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a. O pagamento será realizado 10 dias úteis após realização do evento, contados a partir do recebimento da Nota Fiscal ou Fatura, através de ordem bancária, para crédito em banco, agência e conta corrente indicados pelo contratado.</w:t>
      </w:r>
    </w:p>
    <w:p w14:paraId="4182CB3B"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b. A Nota Fiscal/Fatura liquidada, deverá, obrigatoriamente, conter o mesmo CNPJ/MF do vencedor da contratação e atestada pelo fiscal do contrato.</w:t>
      </w:r>
    </w:p>
    <w:p w14:paraId="51BB749E"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c. Considera-se ocorrido o recebimento da nota fiscal ou fatura no momento em que o órgão contratante atestar a execução do objeto do contrato.</w:t>
      </w:r>
    </w:p>
    <w:p w14:paraId="1F75B79A"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2115F7F"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 xml:space="preserve"> </w:t>
      </w:r>
    </w:p>
    <w:p w14:paraId="6F8948BA"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 xml:space="preserve">9. RECURSOS ORÇAMENTÁRIOS </w:t>
      </w:r>
    </w:p>
    <w:p w14:paraId="00B7ED41"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021 101 FUNDETUR</w:t>
      </w:r>
    </w:p>
    <w:p w14:paraId="2B158D63"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23 695 0033 2020 0000 Implementação e Manutenção das Ações de Turismo</w:t>
      </w:r>
    </w:p>
    <w:p w14:paraId="74DDE056" w14:textId="77777777" w:rsidR="00D72980" w:rsidRDefault="00000000">
      <w:pPr>
        <w:pStyle w:val="SemEspaamento"/>
        <w:jc w:val="both"/>
        <w:rPr>
          <w:rFonts w:ascii="Bahnschrift" w:hAnsi="Bahnschrift" w:cs="Arial"/>
          <w:sz w:val="20"/>
          <w:szCs w:val="20"/>
        </w:rPr>
      </w:pPr>
      <w:r>
        <w:rPr>
          <w:rFonts w:ascii="Bahnschrift" w:eastAsiaTheme="minorHAnsi" w:hAnsi="Bahnschrift" w:cs="Arial"/>
          <w:sz w:val="20"/>
          <w:szCs w:val="20"/>
        </w:rPr>
        <w:t>210</w:t>
      </w:r>
      <w:r>
        <w:rPr>
          <w:rFonts w:ascii="Bahnschrift" w:eastAsiaTheme="minorHAnsi" w:hAnsi="Bahnschrift" w:cs="Arial"/>
          <w:sz w:val="20"/>
          <w:szCs w:val="20"/>
        </w:rPr>
        <w:tab/>
        <w:t xml:space="preserve"> 3.3.90.39.00OUTROS SERVIÇOS DE TERCEIROS - PESSOA JURÍDICA</w:t>
      </w:r>
    </w:p>
    <w:p w14:paraId="7EF4329F" w14:textId="77777777" w:rsidR="00D72980" w:rsidRDefault="00000000">
      <w:pPr>
        <w:pStyle w:val="SemEspaamento"/>
        <w:jc w:val="both"/>
        <w:rPr>
          <w:rFonts w:ascii="Bahnschrift" w:eastAsiaTheme="minorHAnsi" w:hAnsi="Bahnschrift" w:cs="Arial"/>
          <w:sz w:val="20"/>
          <w:szCs w:val="20"/>
        </w:rPr>
      </w:pPr>
      <w:r>
        <w:rPr>
          <w:rFonts w:ascii="Bahnschrift" w:eastAsiaTheme="minorHAnsi" w:hAnsi="Bahnschrift" w:cs="Arial"/>
          <w:sz w:val="20"/>
          <w:szCs w:val="20"/>
        </w:rPr>
        <w:t>0.01.00</w:t>
      </w:r>
      <w:r>
        <w:rPr>
          <w:rFonts w:ascii="Bahnschrift" w:eastAsiaTheme="minorHAnsi" w:hAnsi="Bahnschrift" w:cs="Arial"/>
          <w:sz w:val="20"/>
          <w:szCs w:val="20"/>
        </w:rPr>
        <w:tab/>
        <w:t xml:space="preserve"> 110.000 GERAL</w:t>
      </w:r>
    </w:p>
    <w:p w14:paraId="7946EB3B" w14:textId="77777777" w:rsidR="00D72980" w:rsidRDefault="00D72980">
      <w:pPr>
        <w:pStyle w:val="SemEspaamento"/>
        <w:jc w:val="both"/>
        <w:rPr>
          <w:rFonts w:ascii="Bahnschrift" w:eastAsiaTheme="minorHAnsi" w:hAnsi="Bahnschrift" w:cs="Arial"/>
          <w:sz w:val="20"/>
          <w:szCs w:val="20"/>
        </w:rPr>
      </w:pPr>
    </w:p>
    <w:p w14:paraId="30BB1ECF" w14:textId="77777777" w:rsidR="00D72980" w:rsidRDefault="00D72980">
      <w:pPr>
        <w:pStyle w:val="SemEspaamento"/>
        <w:jc w:val="both"/>
        <w:rPr>
          <w:rFonts w:ascii="Bahnschrift" w:hAnsi="Bahnschrift" w:cs="Arial"/>
          <w:sz w:val="20"/>
          <w:szCs w:val="20"/>
        </w:rPr>
      </w:pPr>
    </w:p>
    <w:p w14:paraId="1599C617" w14:textId="77777777" w:rsidR="00D72980" w:rsidRDefault="00D72980">
      <w:pPr>
        <w:pStyle w:val="SemEspaamento"/>
        <w:jc w:val="both"/>
        <w:rPr>
          <w:rFonts w:ascii="Bahnschrift" w:hAnsi="Bahnschrift" w:cs="Arial"/>
          <w:sz w:val="20"/>
          <w:szCs w:val="20"/>
        </w:rPr>
      </w:pPr>
    </w:p>
    <w:p w14:paraId="4751207E"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 xml:space="preserve">_______, ______ de ___________________ </w:t>
      </w:r>
      <w:proofErr w:type="spellStart"/>
      <w:r>
        <w:rPr>
          <w:rFonts w:ascii="Bahnschrift" w:hAnsi="Bahnschrift" w:cs="Arial"/>
          <w:sz w:val="20"/>
          <w:szCs w:val="20"/>
        </w:rPr>
        <w:t>de</w:t>
      </w:r>
      <w:proofErr w:type="spellEnd"/>
      <w:r>
        <w:rPr>
          <w:rFonts w:ascii="Bahnschrift" w:hAnsi="Bahnschrift" w:cs="Arial"/>
          <w:sz w:val="20"/>
          <w:szCs w:val="20"/>
        </w:rPr>
        <w:t xml:space="preserve"> __________</w:t>
      </w:r>
    </w:p>
    <w:p w14:paraId="0E586E33" w14:textId="77777777" w:rsidR="00D72980" w:rsidRDefault="00D72980">
      <w:pPr>
        <w:pStyle w:val="SemEspaamento"/>
        <w:jc w:val="both"/>
        <w:rPr>
          <w:rFonts w:ascii="Bahnschrift" w:hAnsi="Bahnschrift" w:cs="Arial"/>
          <w:sz w:val="20"/>
          <w:szCs w:val="20"/>
        </w:rPr>
      </w:pPr>
    </w:p>
    <w:p w14:paraId="718847A2" w14:textId="77777777" w:rsidR="00D72980" w:rsidRDefault="00D72980">
      <w:pPr>
        <w:pStyle w:val="SemEspaamento"/>
        <w:jc w:val="both"/>
        <w:rPr>
          <w:rFonts w:ascii="Bahnschrift" w:hAnsi="Bahnschrift" w:cs="Arial"/>
          <w:sz w:val="20"/>
          <w:szCs w:val="20"/>
        </w:rPr>
      </w:pPr>
    </w:p>
    <w:p w14:paraId="1430F908" w14:textId="77777777" w:rsidR="00D72980" w:rsidRDefault="00D72980">
      <w:pPr>
        <w:pStyle w:val="SemEspaamento"/>
        <w:jc w:val="both"/>
        <w:rPr>
          <w:rFonts w:ascii="Bahnschrift" w:hAnsi="Bahnschrift" w:cs="Arial"/>
          <w:sz w:val="20"/>
          <w:szCs w:val="20"/>
        </w:rPr>
      </w:pPr>
    </w:p>
    <w:p w14:paraId="35CE6007"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_______________________________________________</w:t>
      </w:r>
    </w:p>
    <w:p w14:paraId="4946C841" w14:textId="77777777" w:rsidR="00D72980" w:rsidRDefault="00000000">
      <w:pPr>
        <w:pStyle w:val="SemEspaamento"/>
        <w:jc w:val="both"/>
        <w:rPr>
          <w:rFonts w:ascii="Bahnschrift" w:hAnsi="Bahnschrift" w:cs="Arial"/>
          <w:sz w:val="20"/>
          <w:szCs w:val="20"/>
        </w:rPr>
      </w:pPr>
      <w:r>
        <w:rPr>
          <w:rFonts w:ascii="Bahnschrift" w:hAnsi="Bahnschrift" w:cs="Arial"/>
          <w:sz w:val="20"/>
          <w:szCs w:val="20"/>
        </w:rPr>
        <w:t>Claudio Aparecido Masson</w:t>
      </w:r>
    </w:p>
    <w:p w14:paraId="3B7D4C0A" w14:textId="77777777" w:rsidR="00D72980" w:rsidRDefault="00D72980">
      <w:pPr>
        <w:jc w:val="both"/>
        <w:rPr>
          <w:rFonts w:ascii="Bahnschrift" w:eastAsia="Calibri" w:hAnsi="Bahnschrift"/>
        </w:rPr>
      </w:pPr>
    </w:p>
    <w:p w14:paraId="50DB0116" w14:textId="77777777" w:rsidR="00D72980" w:rsidRDefault="00D72980">
      <w:pPr>
        <w:pStyle w:val="SemEspaamento"/>
        <w:jc w:val="both"/>
        <w:rPr>
          <w:rFonts w:ascii="Arial" w:hAnsi="Arial" w:cs="Arial"/>
        </w:rPr>
      </w:pPr>
    </w:p>
    <w:p w14:paraId="5337A11F" w14:textId="77777777" w:rsidR="00C44BE5" w:rsidRDefault="00C44BE5">
      <w:pPr>
        <w:pStyle w:val="SemEspaamento"/>
        <w:jc w:val="both"/>
        <w:rPr>
          <w:rFonts w:ascii="Arial" w:hAnsi="Arial" w:cs="Arial"/>
        </w:rPr>
      </w:pPr>
    </w:p>
    <w:p w14:paraId="107FC6BE" w14:textId="77777777" w:rsidR="00C44BE5" w:rsidRDefault="00C44BE5">
      <w:pPr>
        <w:pStyle w:val="SemEspaamento"/>
        <w:jc w:val="both"/>
        <w:rPr>
          <w:rFonts w:ascii="Arial" w:hAnsi="Arial" w:cs="Arial"/>
        </w:rPr>
      </w:pPr>
    </w:p>
    <w:p w14:paraId="37EC1E70" w14:textId="77777777" w:rsidR="00C44BE5" w:rsidRDefault="00C44BE5" w:rsidP="00C44BE5">
      <w:pPr>
        <w:pStyle w:val="SemEspaamento"/>
        <w:jc w:val="both"/>
        <w:rPr>
          <w:rFonts w:ascii="Arial" w:hAnsi="Arial" w:cs="Arial"/>
        </w:rPr>
      </w:pPr>
    </w:p>
    <w:p w14:paraId="02F6B1F8" w14:textId="77777777" w:rsidR="00C44BE5" w:rsidRDefault="00C44BE5" w:rsidP="00C44BE5">
      <w:pPr>
        <w:pStyle w:val="SemEspaamento"/>
        <w:jc w:val="both"/>
        <w:rPr>
          <w:rFonts w:asciiTheme="minorHAnsi" w:hAnsiTheme="minorHAnsi" w:cstheme="minorHAnsi"/>
          <w:b/>
          <w:bCs/>
        </w:rPr>
      </w:pPr>
    </w:p>
    <w:p w14:paraId="7858800E" w14:textId="1DD720DF" w:rsidR="00C44BE5" w:rsidRDefault="00C44BE5" w:rsidP="00C44BE5">
      <w:pPr>
        <w:jc w:val="center"/>
        <w:rPr>
          <w:rFonts w:ascii="Calibri Light" w:hAnsi="Calibri Light" w:cs="Calibri Light"/>
          <w:b/>
          <w:bCs/>
        </w:rPr>
      </w:pPr>
      <w:r>
        <w:rPr>
          <w:rFonts w:ascii="Calibri Light" w:hAnsi="Calibri Light" w:cs="Calibri Light"/>
          <w:b/>
          <w:bCs/>
        </w:rPr>
        <w:lastRenderedPageBreak/>
        <w:t>Administrativo: nº1</w:t>
      </w:r>
      <w:r>
        <w:rPr>
          <w:rFonts w:ascii="Calibri Light" w:hAnsi="Calibri Light" w:cs="Calibri Light"/>
          <w:b/>
          <w:bCs/>
        </w:rPr>
        <w:t>77</w:t>
      </w:r>
      <w:r>
        <w:rPr>
          <w:rFonts w:ascii="Calibri Light" w:hAnsi="Calibri Light" w:cs="Calibri Light"/>
          <w:b/>
          <w:bCs/>
        </w:rPr>
        <w:t>/2024</w:t>
      </w:r>
    </w:p>
    <w:p w14:paraId="7635A353" w14:textId="77777777" w:rsidR="00C44BE5" w:rsidRDefault="00C44BE5" w:rsidP="00C44BE5">
      <w:pPr>
        <w:jc w:val="center"/>
        <w:rPr>
          <w:rFonts w:ascii="Calibri Light" w:hAnsi="Calibri Light" w:cs="Calibri Light"/>
          <w:b/>
          <w:bCs/>
        </w:rPr>
      </w:pPr>
    </w:p>
    <w:p w14:paraId="02C7AC4E" w14:textId="732D3AF8" w:rsidR="00C44BE5" w:rsidRDefault="00C44BE5" w:rsidP="00C44BE5">
      <w:pPr>
        <w:jc w:val="center"/>
        <w:rPr>
          <w:rFonts w:ascii="Calibri Light" w:hAnsi="Calibri Light" w:cs="Calibri Light"/>
          <w:b/>
          <w:bCs/>
        </w:rPr>
      </w:pPr>
      <w:r>
        <w:rPr>
          <w:rFonts w:ascii="Calibri Light" w:hAnsi="Calibri Light" w:cs="Calibri Light"/>
          <w:b/>
          <w:bCs/>
        </w:rPr>
        <w:t>DISPENSA DE LICITAÇÃO Nº15</w:t>
      </w:r>
      <w:r>
        <w:rPr>
          <w:rFonts w:ascii="Calibri Light" w:hAnsi="Calibri Light" w:cs="Calibri Light"/>
          <w:b/>
          <w:bCs/>
        </w:rPr>
        <w:t>0</w:t>
      </w:r>
      <w:r>
        <w:rPr>
          <w:rFonts w:ascii="Calibri Light" w:hAnsi="Calibri Light" w:cs="Calibri Light"/>
          <w:b/>
          <w:bCs/>
        </w:rPr>
        <w:t>/2024</w:t>
      </w:r>
    </w:p>
    <w:p w14:paraId="4129D745" w14:textId="77777777" w:rsidR="00C44BE5" w:rsidRDefault="00C44BE5" w:rsidP="00C44BE5">
      <w:pPr>
        <w:jc w:val="center"/>
        <w:rPr>
          <w:rFonts w:ascii="Calibri Light" w:hAnsi="Calibri Light" w:cs="Calibri Light"/>
          <w:b/>
        </w:rPr>
      </w:pPr>
    </w:p>
    <w:p w14:paraId="7D344EFA" w14:textId="77777777" w:rsidR="00C44BE5" w:rsidRDefault="00C44BE5" w:rsidP="00C44BE5">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5AC6C6A7" w14:textId="77777777" w:rsidR="00C44BE5" w:rsidRPr="00CA2626" w:rsidRDefault="00C44BE5" w:rsidP="00C44BE5">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135B85E8" w14:textId="77777777" w:rsidR="00C44BE5" w:rsidRDefault="00C44BE5" w:rsidP="00C44BE5">
      <w:pPr>
        <w:pStyle w:val="SemEspaamento"/>
        <w:jc w:val="both"/>
        <w:rPr>
          <w:rFonts w:ascii="Bahnschrift" w:hAnsi="Bahnschrift" w:cs="Arial"/>
          <w:sz w:val="20"/>
          <w:szCs w:val="20"/>
        </w:rPr>
      </w:pPr>
    </w:p>
    <w:tbl>
      <w:tblPr>
        <w:tblStyle w:val="Tabelacomgrade"/>
        <w:tblW w:w="0" w:type="auto"/>
        <w:tblLook w:val="04A0" w:firstRow="1" w:lastRow="0" w:firstColumn="1" w:lastColumn="0" w:noHBand="0" w:noVBand="1"/>
      </w:tblPr>
      <w:tblGrid>
        <w:gridCol w:w="704"/>
        <w:gridCol w:w="1276"/>
        <w:gridCol w:w="992"/>
        <w:gridCol w:w="3208"/>
        <w:gridCol w:w="1595"/>
        <w:gridCol w:w="1595"/>
      </w:tblGrid>
      <w:tr w:rsidR="00C44BE5" w14:paraId="17A4FAB3" w14:textId="77777777" w:rsidTr="00DB311A">
        <w:tc>
          <w:tcPr>
            <w:tcW w:w="704" w:type="dxa"/>
          </w:tcPr>
          <w:p w14:paraId="392CC4A3" w14:textId="77777777" w:rsidR="00C44BE5" w:rsidRDefault="00C44BE5" w:rsidP="00DB311A">
            <w:pPr>
              <w:pStyle w:val="SemEspaamento"/>
              <w:jc w:val="both"/>
              <w:rPr>
                <w:rFonts w:ascii="Bahnschrift" w:hAnsi="Bahnschrift" w:cs="Arial"/>
                <w:sz w:val="20"/>
                <w:szCs w:val="20"/>
              </w:rPr>
            </w:pPr>
            <w:r>
              <w:rPr>
                <w:rFonts w:ascii="Bahnschrift" w:hAnsi="Bahnschrift" w:cs="Arial"/>
                <w:sz w:val="20"/>
                <w:szCs w:val="20"/>
              </w:rPr>
              <w:t>ITEM</w:t>
            </w:r>
          </w:p>
        </w:tc>
        <w:tc>
          <w:tcPr>
            <w:tcW w:w="1276" w:type="dxa"/>
          </w:tcPr>
          <w:p w14:paraId="05807344" w14:textId="77777777" w:rsidR="00C44BE5" w:rsidRDefault="00C44BE5" w:rsidP="00DB311A">
            <w:pPr>
              <w:pStyle w:val="SemEspaamento"/>
              <w:jc w:val="both"/>
              <w:rPr>
                <w:rFonts w:ascii="Bahnschrift" w:hAnsi="Bahnschrift" w:cs="Arial"/>
                <w:sz w:val="20"/>
                <w:szCs w:val="20"/>
              </w:rPr>
            </w:pPr>
            <w:r>
              <w:rPr>
                <w:rFonts w:ascii="Bahnschrift" w:hAnsi="Bahnschrift" w:cs="Arial"/>
                <w:sz w:val="20"/>
                <w:szCs w:val="20"/>
              </w:rPr>
              <w:t>UND</w:t>
            </w:r>
          </w:p>
        </w:tc>
        <w:tc>
          <w:tcPr>
            <w:tcW w:w="992" w:type="dxa"/>
          </w:tcPr>
          <w:p w14:paraId="2BD2A736" w14:textId="77777777" w:rsidR="00C44BE5" w:rsidRDefault="00C44BE5" w:rsidP="00DB311A">
            <w:pPr>
              <w:pStyle w:val="SemEspaamento"/>
              <w:jc w:val="both"/>
              <w:rPr>
                <w:rFonts w:ascii="Bahnschrift" w:hAnsi="Bahnschrift" w:cs="Arial"/>
                <w:sz w:val="20"/>
                <w:szCs w:val="20"/>
              </w:rPr>
            </w:pPr>
            <w:r>
              <w:rPr>
                <w:rFonts w:ascii="Bahnschrift" w:hAnsi="Bahnschrift" w:cs="Arial"/>
                <w:sz w:val="20"/>
                <w:szCs w:val="20"/>
              </w:rPr>
              <w:t>QUANT.</w:t>
            </w:r>
          </w:p>
        </w:tc>
        <w:tc>
          <w:tcPr>
            <w:tcW w:w="3208" w:type="dxa"/>
          </w:tcPr>
          <w:p w14:paraId="4B657C3D" w14:textId="77777777" w:rsidR="00C44BE5" w:rsidRDefault="00C44BE5" w:rsidP="00DB311A">
            <w:pPr>
              <w:pStyle w:val="SemEspaamento"/>
              <w:jc w:val="both"/>
              <w:rPr>
                <w:rFonts w:ascii="Bahnschrift" w:hAnsi="Bahnschrift" w:cs="Arial"/>
                <w:sz w:val="20"/>
                <w:szCs w:val="20"/>
              </w:rPr>
            </w:pPr>
            <w:r>
              <w:rPr>
                <w:rFonts w:ascii="Bahnschrift" w:hAnsi="Bahnschrift" w:cs="Arial"/>
                <w:sz w:val="20"/>
                <w:szCs w:val="20"/>
              </w:rPr>
              <w:t>DESCRIÇÃO</w:t>
            </w:r>
          </w:p>
        </w:tc>
        <w:tc>
          <w:tcPr>
            <w:tcW w:w="1595" w:type="dxa"/>
          </w:tcPr>
          <w:p w14:paraId="0F5BFDCA" w14:textId="77777777" w:rsidR="00C44BE5" w:rsidRDefault="00C44BE5" w:rsidP="00DB311A">
            <w:pPr>
              <w:pStyle w:val="SemEspaamento"/>
              <w:jc w:val="both"/>
              <w:rPr>
                <w:rFonts w:ascii="Bahnschrift" w:hAnsi="Bahnschrift" w:cs="Arial"/>
                <w:sz w:val="20"/>
                <w:szCs w:val="20"/>
              </w:rPr>
            </w:pPr>
            <w:r>
              <w:rPr>
                <w:rFonts w:ascii="Bahnschrift" w:hAnsi="Bahnschrift" w:cs="Arial"/>
                <w:sz w:val="20"/>
                <w:szCs w:val="20"/>
              </w:rPr>
              <w:t>VALOR UNIT.</w:t>
            </w:r>
          </w:p>
        </w:tc>
        <w:tc>
          <w:tcPr>
            <w:tcW w:w="1595" w:type="dxa"/>
          </w:tcPr>
          <w:p w14:paraId="5723E8C0" w14:textId="77777777" w:rsidR="00C44BE5" w:rsidRDefault="00C44BE5" w:rsidP="00DB311A">
            <w:pPr>
              <w:pStyle w:val="SemEspaamento"/>
              <w:jc w:val="both"/>
              <w:rPr>
                <w:rFonts w:ascii="Bahnschrift" w:hAnsi="Bahnschrift" w:cs="Arial"/>
                <w:sz w:val="20"/>
                <w:szCs w:val="20"/>
              </w:rPr>
            </w:pPr>
            <w:r>
              <w:rPr>
                <w:rFonts w:ascii="Bahnschrift" w:hAnsi="Bahnschrift" w:cs="Arial"/>
                <w:sz w:val="20"/>
                <w:szCs w:val="20"/>
              </w:rPr>
              <w:t>VALOR TOTAL</w:t>
            </w:r>
          </w:p>
        </w:tc>
      </w:tr>
      <w:tr w:rsidR="00C44BE5" w14:paraId="6D0C052E" w14:textId="77777777" w:rsidTr="00DB311A">
        <w:tc>
          <w:tcPr>
            <w:tcW w:w="704" w:type="dxa"/>
          </w:tcPr>
          <w:p w14:paraId="2F325C8D" w14:textId="77777777" w:rsidR="00C44BE5" w:rsidRDefault="00C44BE5" w:rsidP="00DB311A">
            <w:pPr>
              <w:pStyle w:val="SemEspaamento"/>
              <w:jc w:val="both"/>
              <w:rPr>
                <w:rFonts w:ascii="Bahnschrift" w:hAnsi="Bahnschrift" w:cs="Arial"/>
                <w:sz w:val="20"/>
                <w:szCs w:val="20"/>
              </w:rPr>
            </w:pPr>
            <w:r>
              <w:rPr>
                <w:rFonts w:ascii="Bahnschrift" w:hAnsi="Bahnschrift" w:cs="Arial"/>
                <w:sz w:val="20"/>
                <w:szCs w:val="20"/>
              </w:rPr>
              <w:t>01</w:t>
            </w:r>
          </w:p>
        </w:tc>
        <w:tc>
          <w:tcPr>
            <w:tcW w:w="1276" w:type="dxa"/>
          </w:tcPr>
          <w:p w14:paraId="3A15578D" w14:textId="77777777" w:rsidR="00C44BE5" w:rsidRDefault="00C44BE5" w:rsidP="00DB311A">
            <w:pPr>
              <w:pStyle w:val="SemEspaamento"/>
              <w:jc w:val="both"/>
              <w:rPr>
                <w:rFonts w:ascii="Bahnschrift" w:hAnsi="Bahnschrift" w:cs="Arial"/>
                <w:sz w:val="20"/>
                <w:szCs w:val="20"/>
              </w:rPr>
            </w:pPr>
            <w:r>
              <w:rPr>
                <w:rFonts w:ascii="Bahnschrift" w:hAnsi="Bahnschrift" w:cs="Arial"/>
                <w:sz w:val="20"/>
                <w:szCs w:val="20"/>
              </w:rPr>
              <w:t>EVENTO</w:t>
            </w:r>
          </w:p>
        </w:tc>
        <w:tc>
          <w:tcPr>
            <w:tcW w:w="992" w:type="dxa"/>
          </w:tcPr>
          <w:p w14:paraId="5FCC9D41" w14:textId="77777777" w:rsidR="00C44BE5" w:rsidRDefault="00C44BE5" w:rsidP="00DB311A">
            <w:pPr>
              <w:pStyle w:val="SemEspaamento"/>
              <w:jc w:val="both"/>
              <w:rPr>
                <w:rFonts w:ascii="Bahnschrift" w:hAnsi="Bahnschrift" w:cs="Arial"/>
                <w:sz w:val="20"/>
                <w:szCs w:val="20"/>
              </w:rPr>
            </w:pPr>
            <w:r>
              <w:rPr>
                <w:rFonts w:ascii="Bahnschrift" w:hAnsi="Bahnschrift" w:cs="Arial"/>
                <w:sz w:val="20"/>
                <w:szCs w:val="20"/>
              </w:rPr>
              <w:t>01</w:t>
            </w:r>
          </w:p>
        </w:tc>
        <w:tc>
          <w:tcPr>
            <w:tcW w:w="3208" w:type="dxa"/>
          </w:tcPr>
          <w:p w14:paraId="47B9A912" w14:textId="77777777" w:rsidR="00C44BE5" w:rsidRDefault="00C44BE5" w:rsidP="00DB311A">
            <w:pPr>
              <w:pStyle w:val="SemEspaamento"/>
              <w:jc w:val="both"/>
              <w:rPr>
                <w:rFonts w:ascii="Bahnschrift" w:hAnsi="Bahnschrift" w:cs="Arial"/>
                <w:sz w:val="20"/>
                <w:szCs w:val="20"/>
              </w:rPr>
            </w:pPr>
            <w:r>
              <w:rPr>
                <w:rFonts w:ascii="Bahnschrift" w:hAnsi="Bahnschrift" w:cs="Arial"/>
                <w:sz w:val="20"/>
                <w:szCs w:val="20"/>
              </w:rPr>
              <w:t xml:space="preserve">Elaboração do projeto de prevenção e combate a incêndios com base no decreto estadual 63.911/2018 e suas respectivas instruções técnicas, sendo composto pelos seguintes sistemas, todos descritos no memorial de proteção contra incêndios. </w:t>
            </w:r>
            <w:proofErr w:type="spellStart"/>
            <w:r>
              <w:rPr>
                <w:rFonts w:ascii="Bahnschrift" w:hAnsi="Bahnschrift" w:cs="Arial"/>
                <w:sz w:val="20"/>
                <w:szCs w:val="20"/>
              </w:rPr>
              <w:t>Tambem</w:t>
            </w:r>
            <w:proofErr w:type="spellEnd"/>
            <w:r>
              <w:rPr>
                <w:rFonts w:ascii="Bahnschrift" w:hAnsi="Bahnschrift" w:cs="Arial"/>
                <w:sz w:val="20"/>
                <w:szCs w:val="20"/>
              </w:rPr>
              <w:t xml:space="preserve"> extintores, placas de sinalização e instalação.</w:t>
            </w:r>
          </w:p>
        </w:tc>
        <w:tc>
          <w:tcPr>
            <w:tcW w:w="1595" w:type="dxa"/>
          </w:tcPr>
          <w:p w14:paraId="3897E4F1" w14:textId="76D4EE96" w:rsidR="00C44BE5" w:rsidRDefault="00C44BE5" w:rsidP="00DB311A">
            <w:pPr>
              <w:pStyle w:val="SemEspaamento"/>
              <w:jc w:val="both"/>
              <w:rPr>
                <w:rFonts w:ascii="Bahnschrift" w:hAnsi="Bahnschrift" w:cs="Arial"/>
                <w:sz w:val="20"/>
                <w:szCs w:val="20"/>
              </w:rPr>
            </w:pPr>
          </w:p>
        </w:tc>
        <w:tc>
          <w:tcPr>
            <w:tcW w:w="1595" w:type="dxa"/>
          </w:tcPr>
          <w:p w14:paraId="3636BD61" w14:textId="093E69E3" w:rsidR="00C44BE5" w:rsidRDefault="00C44BE5" w:rsidP="00DB311A">
            <w:pPr>
              <w:pStyle w:val="SemEspaamento"/>
              <w:jc w:val="both"/>
              <w:rPr>
                <w:rFonts w:ascii="Bahnschrift" w:hAnsi="Bahnschrift" w:cs="Arial"/>
                <w:sz w:val="20"/>
                <w:szCs w:val="20"/>
              </w:rPr>
            </w:pPr>
          </w:p>
        </w:tc>
      </w:tr>
    </w:tbl>
    <w:p w14:paraId="77214BCA" w14:textId="77777777" w:rsidR="00C44BE5" w:rsidRDefault="00C44BE5" w:rsidP="00C44BE5">
      <w:pPr>
        <w:rPr>
          <w:rFonts w:ascii="Arial" w:hAnsi="Arial" w:cs="Arial"/>
          <w:b/>
          <w:bCs/>
        </w:rPr>
      </w:pPr>
    </w:p>
    <w:p w14:paraId="53658AA7" w14:textId="77777777" w:rsidR="00C44BE5" w:rsidRDefault="00C44BE5" w:rsidP="00C44BE5">
      <w:pPr>
        <w:rPr>
          <w:rFonts w:ascii="Arial" w:hAnsi="Arial" w:cs="Arial"/>
          <w:b/>
          <w:bCs/>
        </w:rPr>
      </w:pPr>
    </w:p>
    <w:p w14:paraId="798515AF" w14:textId="77777777" w:rsidR="00C44BE5" w:rsidRDefault="00C44BE5" w:rsidP="00C44BE5">
      <w:pPr>
        <w:rPr>
          <w:rFonts w:ascii="Calibri Light" w:hAnsi="Calibri Light" w:cs="Calibri Light"/>
          <w:b/>
          <w:bCs/>
          <w:sz w:val="18"/>
          <w:szCs w:val="18"/>
        </w:rPr>
      </w:pPr>
      <w:r>
        <w:rPr>
          <w:noProof/>
        </w:rPr>
        <mc:AlternateContent>
          <mc:Choice Requires="wps">
            <w:drawing>
              <wp:anchor distT="0" distB="0" distL="114300" distR="114300" simplePos="0" relativeHeight="251660288" behindDoc="0" locked="0" layoutInCell="1" allowOverlap="1" wp14:anchorId="7F83353F" wp14:editId="679EAA85">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01B9653" id="Elipse 1847662461" o:spid="_x0000_s1026" style="position:absolute;margin-left:-8.55pt;margin-top:1.45pt;width:11.2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Pr>
          <w:rFonts w:ascii="Arial" w:hAnsi="Arial" w:cs="Arial"/>
          <w:b/>
          <w:bCs/>
        </w:rPr>
        <w:t xml:space="preserve">.                                                                                     </w:t>
      </w:r>
      <w:r>
        <w:rPr>
          <w:rFonts w:ascii="Arial" w:hAnsi="Arial" w:cs="Arial"/>
          <w:b/>
          <w:bCs/>
          <w:sz w:val="24"/>
          <w:szCs w:val="24"/>
        </w:rPr>
        <w:t>VALOR TOTAL:</w:t>
      </w:r>
    </w:p>
    <w:p w14:paraId="019DE5CC" w14:textId="77777777" w:rsidR="00C44BE5" w:rsidRDefault="00C44BE5" w:rsidP="00C44BE5">
      <w:pPr>
        <w:spacing w:line="480" w:lineRule="auto"/>
        <w:jc w:val="both"/>
        <w:rPr>
          <w:rFonts w:ascii="Calibri Light" w:hAnsi="Calibri Light" w:cs="Calibri Light"/>
          <w:b/>
          <w:bCs/>
          <w:sz w:val="18"/>
          <w:szCs w:val="18"/>
        </w:rPr>
      </w:pPr>
    </w:p>
    <w:p w14:paraId="2185631B" w14:textId="3A70D2C0" w:rsidR="00C44BE5" w:rsidRDefault="00C44BE5" w:rsidP="00C44BE5">
      <w:pPr>
        <w:spacing w:line="480" w:lineRule="auto"/>
        <w:jc w:val="both"/>
        <w:rPr>
          <w:rFonts w:ascii="Calibri Light" w:hAnsi="Calibri Light" w:cs="Calibri Light"/>
          <w:sz w:val="18"/>
          <w:szCs w:val="18"/>
        </w:rPr>
      </w:pPr>
      <w:r w:rsidRPr="00502685">
        <w:rPr>
          <w:rFonts w:ascii="Calibri Light" w:hAnsi="Calibri Light" w:cs="Calibri Light"/>
          <w:b/>
          <w:bCs/>
        </w:rPr>
        <w:t>OBJETO</w:t>
      </w:r>
      <w:r>
        <w:rPr>
          <w:rFonts w:ascii="Calibri Light" w:hAnsi="Calibri Light" w:cs="Calibri Light"/>
          <w:b/>
          <w:bCs/>
        </w:rPr>
        <w:t>:</w:t>
      </w:r>
      <w:r w:rsidRPr="00B3234B">
        <w:t xml:space="preserve"> </w:t>
      </w:r>
      <w:r>
        <w:rPr>
          <w:rFonts w:ascii="Arial" w:hAnsi="Arial" w:cs="Arial"/>
          <w:b/>
          <w:bCs/>
        </w:rPr>
        <w:t>Contratação de empresa para ELABORAÇÃO DE PROJETO de prevenção e combate a incêndio com base no decreto estadual 63.911/2018 e suas respectivas instruções técnicas, sendo composto pelos sistemas todos decretos no memorial de proteção contra incêndios e ainda incluído extintores, instalação e placas de sinalização de emergência</w:t>
      </w:r>
      <w:proofErr w:type="gramStart"/>
      <w:r>
        <w:rPr>
          <w:rFonts w:ascii="Arial" w:hAnsi="Arial" w:cs="Arial"/>
          <w:b/>
          <w:bCs/>
        </w:rPr>
        <w:t xml:space="preserve"> ..</w:t>
      </w:r>
      <w:proofErr w:type="gramEnd"/>
    </w:p>
    <w:p w14:paraId="1537CBCB" w14:textId="77777777" w:rsidR="00C44BE5" w:rsidRDefault="00C44BE5" w:rsidP="00C44BE5">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1891E694" w14:textId="77777777" w:rsidR="00C44BE5" w:rsidRDefault="00C44BE5" w:rsidP="00C44BE5">
      <w:pPr>
        <w:pStyle w:val="Corpodetexto"/>
        <w:spacing w:before="11"/>
        <w:rPr>
          <w:rFonts w:ascii="Calibri Light" w:hAnsi="Calibri Light" w:cs="Calibri Light"/>
          <w:sz w:val="18"/>
          <w:szCs w:val="18"/>
        </w:rPr>
      </w:pPr>
    </w:p>
    <w:p w14:paraId="304783F6" w14:textId="77777777" w:rsidR="00C44BE5" w:rsidRDefault="00C44BE5" w:rsidP="00C44BE5">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429E3B70" w14:textId="77777777" w:rsidR="00C44BE5" w:rsidRDefault="00C44BE5" w:rsidP="00C44BE5">
      <w:pPr>
        <w:pStyle w:val="Corpodetexto"/>
        <w:rPr>
          <w:rFonts w:ascii="Calibri Light" w:hAnsi="Calibri Light" w:cs="Calibri Light"/>
          <w:sz w:val="18"/>
          <w:szCs w:val="18"/>
        </w:rPr>
      </w:pPr>
    </w:p>
    <w:p w14:paraId="4B5B0952" w14:textId="77777777" w:rsidR="00C44BE5" w:rsidRDefault="00C44BE5" w:rsidP="00C44BE5">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7E8177D6" w14:textId="77777777" w:rsidR="00C44BE5" w:rsidRDefault="00C44BE5" w:rsidP="00C44BE5">
      <w:pPr>
        <w:pStyle w:val="Corpodetexto"/>
        <w:spacing w:line="283" w:lineRule="auto"/>
        <w:ind w:right="806"/>
        <w:rPr>
          <w:rFonts w:ascii="Calibri Light" w:hAnsi="Calibri Light" w:cs="Calibri Light"/>
          <w:sz w:val="18"/>
          <w:szCs w:val="18"/>
        </w:rPr>
      </w:pPr>
    </w:p>
    <w:p w14:paraId="47DF3FE8" w14:textId="77777777" w:rsidR="00C44BE5" w:rsidRDefault="00C44BE5" w:rsidP="00C44BE5">
      <w:pPr>
        <w:pStyle w:val="Corpodetexto"/>
        <w:rPr>
          <w:rFonts w:ascii="Calibri Light" w:hAnsi="Calibri Light" w:cs="Calibri Light"/>
          <w:spacing w:val="2"/>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p>
    <w:p w14:paraId="5AA3882A" w14:textId="77777777" w:rsidR="00C44BE5" w:rsidRDefault="00C44BE5" w:rsidP="00C44BE5">
      <w:pPr>
        <w:pStyle w:val="Corpodetexto"/>
        <w:rPr>
          <w:rFonts w:ascii="Calibri Light" w:hAnsi="Calibri Light" w:cs="Calibri Light"/>
          <w:sz w:val="18"/>
          <w:szCs w:val="18"/>
        </w:rPr>
      </w:pP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4EAB87C7" w14:textId="77777777" w:rsidR="00C44BE5" w:rsidRDefault="00C44BE5" w:rsidP="00C44BE5">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2584B2F0" w14:textId="77777777" w:rsidR="00C44BE5" w:rsidRDefault="00C44BE5" w:rsidP="00C44BE5">
      <w:pPr>
        <w:pStyle w:val="Corpodetexto"/>
        <w:spacing w:before="44"/>
        <w:rPr>
          <w:rFonts w:ascii="Calibri Light" w:hAnsi="Calibri Light" w:cs="Calibri Light"/>
          <w:sz w:val="18"/>
          <w:szCs w:val="18"/>
        </w:rPr>
      </w:pPr>
    </w:p>
    <w:p w14:paraId="6ED16C43" w14:textId="77777777" w:rsidR="00C44BE5" w:rsidRDefault="00C44BE5" w:rsidP="00C44BE5">
      <w:pPr>
        <w:pStyle w:val="Corpodetexto"/>
        <w:spacing w:before="44"/>
        <w:rPr>
          <w:rFonts w:ascii="Calibri Light" w:hAnsi="Calibri Light" w:cs="Calibri Light"/>
          <w:sz w:val="18"/>
          <w:szCs w:val="18"/>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733346B0" w14:textId="77777777" w:rsidR="00C44BE5" w:rsidRDefault="00C44BE5" w:rsidP="00C44BE5">
      <w:pPr>
        <w:pStyle w:val="Corpodetexto"/>
        <w:spacing w:before="1" w:line="288" w:lineRule="auto"/>
        <w:ind w:right="562"/>
        <w:rPr>
          <w:rFonts w:ascii="Calibri Light" w:hAnsi="Calibri Light" w:cs="Calibri Light"/>
          <w:sz w:val="18"/>
          <w:szCs w:val="18"/>
          <w:lang w:val="pt-BR"/>
        </w:rPr>
      </w:pPr>
    </w:p>
    <w:p w14:paraId="112BD3FD" w14:textId="77777777" w:rsidR="00C44BE5" w:rsidRDefault="00C44BE5" w:rsidP="00C44BE5">
      <w:pPr>
        <w:pStyle w:val="Corpodetexto"/>
        <w:tabs>
          <w:tab w:val="left" w:pos="2357"/>
          <w:tab w:val="left" w:pos="4753"/>
          <w:tab w:val="left" w:pos="5863"/>
        </w:tabs>
        <w:rPr>
          <w:rFonts w:ascii="Calibri Light" w:hAnsi="Calibri Light" w:cs="Calibri Light"/>
          <w:sz w:val="18"/>
          <w:szCs w:val="18"/>
        </w:rPr>
      </w:pPr>
    </w:p>
    <w:p w14:paraId="597042BC" w14:textId="77777777" w:rsidR="00C44BE5" w:rsidRDefault="00C44BE5" w:rsidP="00C44BE5">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w:t>
      </w:r>
      <w:r>
        <w:rPr>
          <w:rFonts w:ascii="Calibri Light" w:hAnsi="Calibri Light" w:cs="Calibri Light"/>
          <w:sz w:val="18"/>
          <w:szCs w:val="18"/>
          <w:lang w:val="pt-BR"/>
        </w:rPr>
        <w:t>024</w:t>
      </w:r>
      <w:r>
        <w:rPr>
          <w:rFonts w:ascii="Calibri Light" w:hAnsi="Calibri Light" w:cs="Calibri Light"/>
          <w:sz w:val="18"/>
          <w:szCs w:val="18"/>
        </w:rPr>
        <w:t>.</w:t>
      </w:r>
    </w:p>
    <w:p w14:paraId="42BD1E7B" w14:textId="77777777" w:rsidR="00C44BE5" w:rsidRDefault="00C44BE5" w:rsidP="00C44BE5">
      <w:pPr>
        <w:pStyle w:val="Corpodetexto"/>
        <w:rPr>
          <w:rFonts w:ascii="Calibri Light" w:hAnsi="Calibri Light" w:cs="Calibri Light"/>
          <w:sz w:val="18"/>
          <w:szCs w:val="18"/>
        </w:rPr>
      </w:pPr>
    </w:p>
    <w:p w14:paraId="6C473C02" w14:textId="77777777" w:rsidR="00C44BE5" w:rsidRDefault="00C44BE5" w:rsidP="00C44BE5">
      <w:pPr>
        <w:pStyle w:val="Corpodetexto"/>
        <w:spacing w:before="3"/>
        <w:rPr>
          <w:rFonts w:ascii="Calibri Light" w:hAnsi="Calibri Light" w:cs="Calibri Light"/>
          <w:sz w:val="18"/>
          <w:szCs w:val="18"/>
        </w:rPr>
      </w:pPr>
      <w:r>
        <w:rPr>
          <w:noProof/>
        </w:rPr>
        <mc:AlternateContent>
          <mc:Choice Requires="wps">
            <w:drawing>
              <wp:anchor distT="0" distB="0" distL="0" distR="0" simplePos="0" relativeHeight="251659264" behindDoc="1" locked="0" layoutInCell="1" allowOverlap="1" wp14:anchorId="4D009B3D" wp14:editId="2B5054B8">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8DF38"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3D60514" w14:textId="77777777" w:rsidR="00C44BE5" w:rsidRDefault="00C44BE5" w:rsidP="00C44BE5">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lastRenderedPageBreak/>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448D768E" w14:textId="77777777" w:rsidR="00C44BE5" w:rsidRDefault="00C44BE5" w:rsidP="00C44BE5">
      <w:pPr>
        <w:pStyle w:val="Corpodetexto"/>
        <w:spacing w:before="16"/>
        <w:ind w:left="1830" w:right="2140"/>
        <w:jc w:val="center"/>
        <w:rPr>
          <w:rFonts w:ascii="Calibri Light" w:hAnsi="Calibri Light" w:cs="Calibri Light"/>
          <w:sz w:val="18"/>
          <w:szCs w:val="18"/>
        </w:rPr>
      </w:pPr>
    </w:p>
    <w:p w14:paraId="0209F876" w14:textId="77777777" w:rsidR="00C44BE5" w:rsidRDefault="00C44BE5" w:rsidP="00C44BE5">
      <w:pPr>
        <w:pStyle w:val="Corpodetexto"/>
        <w:spacing w:before="16"/>
        <w:ind w:left="1830" w:right="2140"/>
        <w:jc w:val="center"/>
        <w:rPr>
          <w:rFonts w:ascii="Calibri Light" w:hAnsi="Calibri Light" w:cs="Calibri Light"/>
          <w:sz w:val="18"/>
          <w:szCs w:val="18"/>
        </w:rPr>
      </w:pPr>
    </w:p>
    <w:p w14:paraId="538D764C" w14:textId="77777777" w:rsidR="00C44BE5" w:rsidRDefault="00C44BE5" w:rsidP="00C44BE5">
      <w:pPr>
        <w:pStyle w:val="Corpodetexto"/>
        <w:spacing w:before="16"/>
        <w:ind w:left="1830" w:right="2140"/>
        <w:jc w:val="center"/>
        <w:rPr>
          <w:rFonts w:ascii="Calibri Light" w:hAnsi="Calibri Light" w:cs="Calibri Light"/>
          <w:sz w:val="18"/>
          <w:szCs w:val="18"/>
        </w:rPr>
      </w:pPr>
    </w:p>
    <w:p w14:paraId="75001AA0" w14:textId="77777777" w:rsidR="00C44BE5" w:rsidRPr="00CA2626" w:rsidRDefault="00C44BE5" w:rsidP="00C44BE5">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200A54E1" w14:textId="77777777" w:rsidR="00C44BE5" w:rsidRDefault="00C44BE5" w:rsidP="00C44BE5">
      <w:pPr>
        <w:pStyle w:val="SemEspaamento"/>
        <w:jc w:val="center"/>
        <w:rPr>
          <w:rFonts w:ascii="Calibri Light" w:hAnsi="Calibri Light" w:cs="Calibri Light"/>
          <w:b/>
          <w:bCs/>
          <w:sz w:val="20"/>
          <w:szCs w:val="20"/>
        </w:rPr>
      </w:pPr>
    </w:p>
    <w:p w14:paraId="4766ECD1" w14:textId="77777777" w:rsidR="00C44BE5" w:rsidRDefault="00C44BE5" w:rsidP="00C44BE5">
      <w:pPr>
        <w:pStyle w:val="SemEspaamento"/>
        <w:jc w:val="center"/>
        <w:rPr>
          <w:rFonts w:ascii="Calibri Light" w:hAnsi="Calibri Light" w:cs="Calibri Light"/>
          <w:b/>
          <w:bCs/>
          <w:sz w:val="20"/>
          <w:szCs w:val="20"/>
        </w:rPr>
      </w:pPr>
    </w:p>
    <w:p w14:paraId="5297E6CA" w14:textId="77777777" w:rsidR="00C44BE5" w:rsidRDefault="00C44BE5" w:rsidP="00C44BE5">
      <w:pPr>
        <w:pStyle w:val="SemEspaamento"/>
        <w:jc w:val="center"/>
        <w:rPr>
          <w:rFonts w:ascii="Calibri Light" w:hAnsi="Calibri Light" w:cs="Calibri Light"/>
          <w:b/>
          <w:bCs/>
          <w:sz w:val="20"/>
          <w:szCs w:val="20"/>
        </w:rPr>
      </w:pPr>
    </w:p>
    <w:p w14:paraId="287DBD8F" w14:textId="77777777" w:rsidR="00C44BE5" w:rsidRDefault="00C44BE5" w:rsidP="00C44BE5">
      <w:pPr>
        <w:pStyle w:val="SemEspaamento"/>
        <w:jc w:val="center"/>
        <w:rPr>
          <w:rFonts w:ascii="Calibri Light" w:hAnsi="Calibri Light" w:cs="Calibri Light"/>
          <w:b/>
          <w:bCs/>
          <w:sz w:val="20"/>
          <w:szCs w:val="20"/>
        </w:rPr>
      </w:pPr>
    </w:p>
    <w:p w14:paraId="7ADDD92F" w14:textId="77777777" w:rsidR="00C44BE5" w:rsidRDefault="00C44BE5" w:rsidP="00C44BE5">
      <w:pPr>
        <w:pStyle w:val="SemEspaamento"/>
        <w:jc w:val="center"/>
        <w:rPr>
          <w:rFonts w:ascii="Calibri Light" w:hAnsi="Calibri Light" w:cs="Calibri Light"/>
          <w:b/>
          <w:bCs/>
          <w:sz w:val="20"/>
          <w:szCs w:val="20"/>
        </w:rPr>
      </w:pPr>
    </w:p>
    <w:p w14:paraId="2BE1CFCB" w14:textId="77777777" w:rsidR="00C44BE5" w:rsidRDefault="00C44BE5" w:rsidP="00C44BE5">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10ED71FF" w14:textId="77777777" w:rsidR="00C44BE5" w:rsidRDefault="00C44BE5" w:rsidP="00C44BE5">
      <w:pPr>
        <w:pStyle w:val="SemEspaamento"/>
        <w:jc w:val="center"/>
        <w:rPr>
          <w:rFonts w:ascii="Calibri Light" w:hAnsi="Calibri Light" w:cs="Calibri Light"/>
          <w:b/>
          <w:bCs/>
          <w:sz w:val="20"/>
          <w:szCs w:val="20"/>
        </w:rPr>
      </w:pPr>
    </w:p>
    <w:p w14:paraId="003AEF8D" w14:textId="77777777" w:rsidR="00C44BE5" w:rsidRDefault="00C44BE5" w:rsidP="00C44BE5">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70049244" w14:textId="77777777" w:rsidR="00C44BE5" w:rsidRDefault="00C44BE5" w:rsidP="00C44BE5">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7A6C34AF" w14:textId="77777777" w:rsidR="00C44BE5" w:rsidRDefault="00C44BE5" w:rsidP="00C44BE5">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242E2113" w14:textId="77777777" w:rsidR="00C44BE5" w:rsidRDefault="00C44BE5" w:rsidP="00C44BE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8B7A75A" w14:textId="77777777" w:rsidR="00C44BE5" w:rsidRDefault="00C44BE5" w:rsidP="00C44BE5">
      <w:pPr>
        <w:pStyle w:val="Corpodetexto"/>
        <w:spacing w:before="5"/>
        <w:rPr>
          <w:rFonts w:ascii="Calibri Light" w:hAnsi="Calibri Light" w:cs="Calibri Light"/>
          <w:b/>
          <w:sz w:val="20"/>
        </w:rPr>
      </w:pPr>
    </w:p>
    <w:p w14:paraId="589BEC2E" w14:textId="77777777" w:rsidR="00C44BE5" w:rsidRDefault="00C44BE5" w:rsidP="00C44BE5">
      <w:pPr>
        <w:tabs>
          <w:tab w:val="left" w:pos="284"/>
        </w:tabs>
        <w:spacing w:line="360" w:lineRule="auto"/>
        <w:jc w:val="both"/>
        <w:rPr>
          <w:rFonts w:ascii="Calibri Light" w:hAnsi="Calibri Light" w:cs="Calibri Light"/>
          <w:b/>
          <w:bCs/>
        </w:rPr>
      </w:pPr>
    </w:p>
    <w:p w14:paraId="70C07B4C" w14:textId="77777777" w:rsidR="00C44BE5" w:rsidRDefault="00C44BE5" w:rsidP="00C44BE5">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2347039A" w14:textId="77777777" w:rsidR="00C44BE5" w:rsidRDefault="00C44BE5" w:rsidP="00C44BE5">
      <w:pPr>
        <w:tabs>
          <w:tab w:val="left" w:pos="284"/>
        </w:tabs>
        <w:spacing w:line="360" w:lineRule="auto"/>
        <w:jc w:val="both"/>
        <w:rPr>
          <w:rFonts w:ascii="Calibri Light" w:hAnsi="Calibri Light" w:cs="Calibri Light"/>
        </w:rPr>
      </w:pPr>
    </w:p>
    <w:p w14:paraId="7662017C" w14:textId="77777777" w:rsidR="00C44BE5" w:rsidRDefault="00C44BE5" w:rsidP="00C44BE5">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28DFEA62" w14:textId="77777777" w:rsidR="00C44BE5" w:rsidRDefault="00C44BE5" w:rsidP="00C44BE5">
      <w:pPr>
        <w:tabs>
          <w:tab w:val="left" w:pos="284"/>
        </w:tabs>
        <w:spacing w:line="360" w:lineRule="auto"/>
        <w:jc w:val="both"/>
        <w:rPr>
          <w:rFonts w:ascii="Calibri Light" w:hAnsi="Calibri Light" w:cs="Calibri Light"/>
        </w:rPr>
      </w:pPr>
    </w:p>
    <w:p w14:paraId="312F80A7" w14:textId="77777777" w:rsidR="00C44BE5" w:rsidRDefault="00C44BE5" w:rsidP="00C44BE5">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6675259" w14:textId="77777777" w:rsidR="00C44BE5" w:rsidRDefault="00C44BE5" w:rsidP="00C44BE5">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XXXXXX, e do CPF nº XXXXXXX</w:t>
      </w:r>
      <w:r>
        <w:rPr>
          <w:rFonts w:ascii="Calibri Light" w:eastAsia="Courier New" w:hAnsi="Calibri Light" w:cs="Calibri Light"/>
        </w:rPr>
        <w:t xml:space="preserve">, residente e domiciliado nesta cidade, na Rua XXXXX, XXXX, XXXX, XXXXXX,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4CEE557" w14:textId="77777777" w:rsidR="00C44BE5" w:rsidRDefault="00C44BE5" w:rsidP="00C44BE5">
      <w:pPr>
        <w:tabs>
          <w:tab w:val="left" w:pos="284"/>
        </w:tabs>
        <w:spacing w:line="360" w:lineRule="auto"/>
        <w:jc w:val="both"/>
        <w:rPr>
          <w:rFonts w:ascii="Calibri Light" w:hAnsi="Calibri Light" w:cs="Calibri Light"/>
        </w:rPr>
      </w:pPr>
    </w:p>
    <w:p w14:paraId="50411F9C" w14:textId="77777777" w:rsidR="00C44BE5" w:rsidRDefault="00C44BE5" w:rsidP="00C44BE5">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6D6677D0" w14:textId="77777777" w:rsidR="00C44BE5" w:rsidRDefault="00C44BE5" w:rsidP="00C44BE5">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F0F6618" w14:textId="77777777" w:rsidR="00C44BE5" w:rsidRDefault="00C44BE5" w:rsidP="00C44BE5">
      <w:pPr>
        <w:tabs>
          <w:tab w:val="left" w:pos="284"/>
        </w:tabs>
        <w:spacing w:line="360" w:lineRule="auto"/>
        <w:jc w:val="both"/>
        <w:rPr>
          <w:rFonts w:ascii="Calibri Light" w:hAnsi="Calibri Light" w:cs="Calibri Light"/>
        </w:rPr>
      </w:pPr>
    </w:p>
    <w:p w14:paraId="5CCC6030" w14:textId="77777777" w:rsidR="00C44BE5" w:rsidRDefault="00C44BE5" w:rsidP="00C44BE5">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lastRenderedPageBreak/>
        <w:t>CLÁUSULA II – DO OBJETO:</w:t>
      </w:r>
    </w:p>
    <w:p w14:paraId="2792F77E" w14:textId="77777777" w:rsidR="00C44BE5" w:rsidRDefault="00C44BE5" w:rsidP="00C44BE5">
      <w:pPr>
        <w:pStyle w:val="PargrafodaLista"/>
        <w:widowControl/>
        <w:numPr>
          <w:ilvl w:val="1"/>
          <w:numId w:val="12"/>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4C2D5F62" w14:textId="77777777" w:rsidR="00C44BE5" w:rsidRDefault="00C44BE5" w:rsidP="00C44BE5">
      <w:pPr>
        <w:pStyle w:val="PargrafodaLista"/>
        <w:widowControl/>
        <w:numPr>
          <w:ilvl w:val="1"/>
          <w:numId w:val="12"/>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03B11ECD" w14:textId="77777777" w:rsidR="00C44BE5" w:rsidRDefault="00C44BE5" w:rsidP="00C44BE5">
      <w:pPr>
        <w:tabs>
          <w:tab w:val="left" w:pos="284"/>
        </w:tabs>
        <w:spacing w:line="360" w:lineRule="auto"/>
        <w:jc w:val="both"/>
        <w:rPr>
          <w:rFonts w:ascii="Calibri Light" w:eastAsia="Arial" w:hAnsi="Calibri Light" w:cs="Calibri Light"/>
          <w:b/>
        </w:rPr>
      </w:pPr>
    </w:p>
    <w:p w14:paraId="3CF75D0A" w14:textId="77777777" w:rsidR="00C44BE5" w:rsidRDefault="00C44BE5" w:rsidP="00C44BE5">
      <w:pPr>
        <w:tabs>
          <w:tab w:val="left" w:pos="284"/>
        </w:tabs>
        <w:spacing w:line="360" w:lineRule="auto"/>
        <w:jc w:val="both"/>
        <w:rPr>
          <w:rFonts w:ascii="Calibri Light" w:eastAsia="Arial" w:hAnsi="Calibri Light" w:cs="Calibri Light"/>
          <w:b/>
        </w:rPr>
      </w:pPr>
    </w:p>
    <w:p w14:paraId="78B915CE" w14:textId="77777777" w:rsidR="00C44BE5" w:rsidRDefault="00C44BE5" w:rsidP="00C44BE5">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6F86837B" w14:textId="77777777" w:rsidR="00C44BE5" w:rsidRDefault="00C44BE5" w:rsidP="00C44BE5">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166F0B6F" w14:textId="77777777" w:rsidR="00C44BE5" w:rsidRDefault="00C44BE5" w:rsidP="00C44BE5">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3D165DA4" w14:textId="77777777" w:rsidR="00C44BE5" w:rsidRDefault="00C44BE5" w:rsidP="00C44BE5">
      <w:pPr>
        <w:tabs>
          <w:tab w:val="left" w:pos="284"/>
        </w:tabs>
        <w:spacing w:line="360" w:lineRule="auto"/>
        <w:jc w:val="both"/>
        <w:rPr>
          <w:rFonts w:ascii="Calibri Light" w:hAnsi="Calibri Light" w:cs="Calibri Light"/>
        </w:rPr>
      </w:pPr>
    </w:p>
    <w:p w14:paraId="1E133EE3" w14:textId="77777777" w:rsidR="00C44BE5" w:rsidRDefault="00C44BE5" w:rsidP="00C44BE5">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636049ED" w14:textId="77777777" w:rsidR="00C44BE5" w:rsidRDefault="00C44BE5" w:rsidP="00C44BE5">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00010389"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41F14A9A" w14:textId="77777777" w:rsidR="00C44BE5" w:rsidRDefault="00C44BE5" w:rsidP="00C44BE5">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C7D9C0"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DF9805A" w14:textId="77777777" w:rsidR="00C44BE5" w:rsidRDefault="00C44BE5" w:rsidP="00C44BE5">
      <w:pPr>
        <w:tabs>
          <w:tab w:val="left" w:pos="284"/>
        </w:tabs>
        <w:spacing w:line="360" w:lineRule="auto"/>
        <w:jc w:val="both"/>
        <w:rPr>
          <w:rFonts w:ascii="Calibri Light" w:hAnsi="Calibri Light" w:cs="Calibri Light"/>
          <w:u w:val="single"/>
        </w:rPr>
      </w:pPr>
    </w:p>
    <w:p w14:paraId="17BDE23A" w14:textId="77777777" w:rsidR="00C44BE5" w:rsidRDefault="00C44BE5" w:rsidP="00C44BE5">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6A9C8357" w14:textId="77777777" w:rsidR="00C44BE5" w:rsidRDefault="00C44BE5" w:rsidP="00C44BE5">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11678A42" w14:textId="77777777" w:rsidR="00C44BE5" w:rsidRDefault="00C44BE5" w:rsidP="00C44BE5">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4C2FBDCC" w14:textId="77777777" w:rsidR="00C44BE5" w:rsidRDefault="00C44BE5" w:rsidP="00C44BE5">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5E91214F" w14:textId="77777777" w:rsidR="00C44BE5" w:rsidRDefault="00C44BE5" w:rsidP="00C44BE5">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00B7CA9D" w14:textId="77777777" w:rsidR="00C44BE5" w:rsidRDefault="00C44BE5" w:rsidP="00C44BE5">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25E4A6A1" w14:textId="77777777" w:rsidR="00C44BE5" w:rsidRDefault="00C44BE5" w:rsidP="00C44BE5">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4FD92DCE" w14:textId="77777777" w:rsidR="00C44BE5" w:rsidRDefault="00C44BE5" w:rsidP="00C44BE5">
      <w:pPr>
        <w:spacing w:before="120" w:after="120" w:line="360" w:lineRule="auto"/>
        <w:jc w:val="both"/>
        <w:rPr>
          <w:rFonts w:ascii="Calibri Light" w:hAnsi="Calibri Light" w:cs="Calibri Light"/>
          <w:bCs/>
          <w:i/>
          <w:iCs/>
          <w:color w:val="FF0000"/>
        </w:rPr>
      </w:pPr>
      <w:r>
        <w:rPr>
          <w:rFonts w:ascii="Calibri Light" w:hAnsi="Calibri Light" w:cs="Calibri Light"/>
          <w:bCs/>
          <w:iCs/>
        </w:rPr>
        <w:lastRenderedPageBreak/>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59BF0978" w14:textId="77777777" w:rsidR="00C44BE5" w:rsidRDefault="00C44BE5" w:rsidP="00C44BE5">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10DB29A5" w14:textId="77777777" w:rsidR="00C44BE5" w:rsidRDefault="00C44BE5" w:rsidP="00C44BE5">
      <w:pPr>
        <w:spacing w:before="120" w:after="120" w:line="360" w:lineRule="auto"/>
        <w:jc w:val="both"/>
        <w:rPr>
          <w:rFonts w:ascii="Calibri Light" w:hAnsi="Calibri Light" w:cs="Calibri Light"/>
          <w:bCs/>
          <w:iCs/>
        </w:rPr>
      </w:pPr>
    </w:p>
    <w:p w14:paraId="42D96BBE" w14:textId="77777777" w:rsidR="00C44BE5" w:rsidRDefault="00C44BE5" w:rsidP="00C44BE5">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2A0738D5" w14:textId="77777777" w:rsidR="00C44BE5" w:rsidRDefault="00C44BE5" w:rsidP="00C44BE5">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21C10ED" w14:textId="77777777" w:rsidR="00C44BE5" w:rsidRDefault="00C44BE5" w:rsidP="00C44BE5">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39C2543A" w14:textId="77777777" w:rsidR="00C44BE5" w:rsidRDefault="00C44BE5" w:rsidP="00C44BE5">
      <w:pPr>
        <w:pStyle w:val="PargrafodaLista"/>
        <w:tabs>
          <w:tab w:val="left" w:pos="284"/>
        </w:tabs>
        <w:spacing w:line="360" w:lineRule="auto"/>
        <w:ind w:left="1"/>
        <w:jc w:val="both"/>
        <w:rPr>
          <w:rFonts w:ascii="Calibri Light" w:hAnsi="Calibri Light" w:cs="Calibri Light"/>
          <w:b/>
          <w:bCs/>
          <w:sz w:val="20"/>
          <w:szCs w:val="20"/>
        </w:rPr>
      </w:pPr>
    </w:p>
    <w:p w14:paraId="6F25FFEC"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1FD7EC2F"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398C8CD5"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003A556"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06EACBE8"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789D39D3"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42C05CD9"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68B6BAC9"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45289593"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40FEF91A"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10A725FA"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77689EE4"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03A47E14"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58857272"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12846D90"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D6BE13C"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EACB648"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u w:val="single"/>
          <w:lang w:val="pt-PT"/>
        </w:rPr>
      </w:pPr>
    </w:p>
    <w:p w14:paraId="32D9A8D2"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32E50C3"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02DD25D4"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7900F973"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356E9CE7" w14:textId="77777777" w:rsidR="00C44BE5" w:rsidRDefault="00C44BE5" w:rsidP="00C44BE5">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6F861884"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06676E8D"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4908CE98"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71EA7FF9"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4C3C5CBB"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42BE53B7"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A9E6EE5" w14:textId="77777777" w:rsidR="00C44BE5" w:rsidRDefault="00C44BE5" w:rsidP="00C44BE5">
      <w:pPr>
        <w:pStyle w:val="Default"/>
        <w:tabs>
          <w:tab w:val="left" w:pos="284"/>
        </w:tabs>
        <w:spacing w:line="360" w:lineRule="auto"/>
        <w:jc w:val="both"/>
        <w:rPr>
          <w:rFonts w:ascii="Calibri Light" w:hAnsi="Calibri Light" w:cs="Calibri Light"/>
          <w:color w:val="auto"/>
          <w:sz w:val="20"/>
          <w:szCs w:val="20"/>
        </w:rPr>
      </w:pPr>
    </w:p>
    <w:p w14:paraId="4B1111BF" w14:textId="77777777" w:rsidR="00C44BE5" w:rsidRDefault="00C44BE5" w:rsidP="00C44BE5">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8E29BF5" w14:textId="77777777" w:rsidR="00C44BE5" w:rsidRDefault="00C44BE5" w:rsidP="00C44BE5">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58860275" w14:textId="77777777" w:rsidR="00C44BE5" w:rsidRPr="006A7C65" w:rsidRDefault="00C44BE5" w:rsidP="00C44BE5">
      <w:pPr>
        <w:pStyle w:val="SemEspaamento"/>
        <w:jc w:val="both"/>
        <w:rPr>
          <w:rFonts w:ascii="Calibri Light" w:eastAsia="Times New Roman" w:hAnsi="Calibri Light" w:cs="Calibri Light"/>
          <w:sz w:val="20"/>
          <w:szCs w:val="20"/>
        </w:rPr>
      </w:pPr>
      <w:r w:rsidRPr="006A7C65">
        <w:rPr>
          <w:rFonts w:ascii="Calibri Light" w:eastAsia="Times New Roman" w:hAnsi="Calibri Light" w:cs="Calibri Light"/>
          <w:sz w:val="20"/>
          <w:szCs w:val="20"/>
        </w:rPr>
        <w:t>021 101 FUNDETUR</w:t>
      </w:r>
    </w:p>
    <w:p w14:paraId="28193765" w14:textId="77777777" w:rsidR="00C44BE5" w:rsidRPr="006A7C65" w:rsidRDefault="00C44BE5" w:rsidP="00C44BE5">
      <w:pPr>
        <w:pStyle w:val="SemEspaamento"/>
        <w:jc w:val="both"/>
        <w:rPr>
          <w:rFonts w:ascii="Calibri Light" w:eastAsia="Times New Roman" w:hAnsi="Calibri Light" w:cs="Calibri Light"/>
          <w:sz w:val="20"/>
          <w:szCs w:val="20"/>
        </w:rPr>
      </w:pPr>
      <w:r w:rsidRPr="006A7C65">
        <w:rPr>
          <w:rFonts w:ascii="Calibri Light" w:eastAsia="Times New Roman" w:hAnsi="Calibri Light" w:cs="Calibri Light"/>
          <w:sz w:val="20"/>
          <w:szCs w:val="20"/>
        </w:rPr>
        <w:t>23 695 0033 2020 0000 Implementação e Manutenção das Ações de Turismo</w:t>
      </w:r>
    </w:p>
    <w:p w14:paraId="6A6EDEF4" w14:textId="77777777" w:rsidR="00C44BE5" w:rsidRPr="006A7C65" w:rsidRDefault="00C44BE5" w:rsidP="00C44BE5">
      <w:pPr>
        <w:pStyle w:val="SemEspaamento"/>
        <w:jc w:val="both"/>
        <w:rPr>
          <w:rFonts w:ascii="Calibri Light" w:eastAsia="Times New Roman" w:hAnsi="Calibri Light" w:cs="Calibri Light"/>
          <w:sz w:val="20"/>
          <w:szCs w:val="20"/>
        </w:rPr>
      </w:pPr>
      <w:r w:rsidRPr="006A7C65">
        <w:rPr>
          <w:rFonts w:ascii="Calibri Light" w:eastAsia="Times New Roman" w:hAnsi="Calibri Light" w:cs="Calibri Light"/>
          <w:sz w:val="20"/>
          <w:szCs w:val="20"/>
        </w:rPr>
        <w:t>210</w:t>
      </w:r>
      <w:r w:rsidRPr="006A7C65">
        <w:rPr>
          <w:rFonts w:ascii="Calibri Light" w:eastAsia="Times New Roman" w:hAnsi="Calibri Light" w:cs="Calibri Light"/>
          <w:sz w:val="20"/>
          <w:szCs w:val="20"/>
        </w:rPr>
        <w:tab/>
        <w:t xml:space="preserve"> 3.3.90.39.00     OUTROS SERVIÇOS DE TERCEIROS - PESSOA JURÍDICA</w:t>
      </w:r>
    </w:p>
    <w:p w14:paraId="3A6C187F" w14:textId="77777777" w:rsidR="00C44BE5" w:rsidRPr="006A7C65" w:rsidRDefault="00C44BE5" w:rsidP="00C44BE5">
      <w:pPr>
        <w:pStyle w:val="SemEspaamento"/>
        <w:jc w:val="both"/>
        <w:rPr>
          <w:rFonts w:ascii="Calibri Light" w:eastAsia="Times New Roman" w:hAnsi="Calibri Light" w:cs="Calibri Light"/>
          <w:sz w:val="20"/>
          <w:szCs w:val="20"/>
        </w:rPr>
      </w:pPr>
      <w:r w:rsidRPr="006A7C65">
        <w:rPr>
          <w:rFonts w:ascii="Calibri Light" w:eastAsia="Times New Roman" w:hAnsi="Calibri Light" w:cs="Calibri Light"/>
          <w:sz w:val="20"/>
          <w:szCs w:val="20"/>
        </w:rPr>
        <w:lastRenderedPageBreak/>
        <w:t>0.01.00</w:t>
      </w:r>
      <w:r w:rsidRPr="006A7C65">
        <w:rPr>
          <w:rFonts w:ascii="Calibri Light" w:eastAsia="Times New Roman" w:hAnsi="Calibri Light" w:cs="Calibri Light"/>
          <w:sz w:val="20"/>
          <w:szCs w:val="20"/>
        </w:rPr>
        <w:tab/>
        <w:t xml:space="preserve"> 110.000 GERAL</w:t>
      </w:r>
    </w:p>
    <w:p w14:paraId="5FF4A284" w14:textId="77777777" w:rsidR="00C44BE5" w:rsidRDefault="00C44BE5" w:rsidP="00C44BE5">
      <w:pPr>
        <w:tabs>
          <w:tab w:val="left" w:pos="284"/>
        </w:tabs>
        <w:spacing w:line="360" w:lineRule="auto"/>
        <w:jc w:val="both"/>
        <w:rPr>
          <w:rFonts w:ascii="Calibri Light" w:eastAsia="Courier New" w:hAnsi="Calibri Light" w:cs="Calibri Light"/>
        </w:rPr>
      </w:pPr>
    </w:p>
    <w:p w14:paraId="470B8EC0"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21702BB3"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7494499"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p>
    <w:p w14:paraId="00D981DE"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3357E4C9"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4DF0C345"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88001A7"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51CC1BB7" w14:textId="77777777" w:rsidR="00C44BE5" w:rsidRDefault="00C44BE5" w:rsidP="00C44BE5">
      <w:pPr>
        <w:autoSpaceDE w:val="0"/>
        <w:autoSpaceDN w:val="0"/>
        <w:adjustRightInd w:val="0"/>
        <w:jc w:val="both"/>
        <w:rPr>
          <w:rFonts w:ascii="Calibri Light" w:hAnsi="Calibri Light" w:cs="Calibri Light"/>
          <w:b/>
          <w:u w:val="single"/>
          <w:lang w:val="pt-PT"/>
        </w:rPr>
      </w:pPr>
    </w:p>
    <w:p w14:paraId="1E50103A" w14:textId="77777777" w:rsidR="00C44BE5" w:rsidRDefault="00C44BE5" w:rsidP="00C44BE5">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008B4542" w14:textId="77777777" w:rsidR="00C44BE5" w:rsidRDefault="00C44BE5" w:rsidP="00C44BE5">
      <w:pPr>
        <w:autoSpaceDE w:val="0"/>
        <w:autoSpaceDN w:val="0"/>
        <w:adjustRightInd w:val="0"/>
        <w:jc w:val="both"/>
        <w:rPr>
          <w:rFonts w:ascii="Calibri Light" w:hAnsi="Calibri Light" w:cs="Calibri Light"/>
          <w:b/>
          <w:u w:val="single"/>
          <w:lang w:val="pt-PT"/>
        </w:rPr>
      </w:pPr>
    </w:p>
    <w:p w14:paraId="79ECB3B0" w14:textId="77777777" w:rsidR="00C44BE5" w:rsidRDefault="00C44BE5" w:rsidP="00C44BE5">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08B6686B"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bCs/>
          <w:lang w:val="pt-PT"/>
        </w:rPr>
      </w:pPr>
    </w:p>
    <w:p w14:paraId="58D08B17" w14:textId="77777777" w:rsidR="00C44BE5" w:rsidRDefault="00C44BE5" w:rsidP="00C44BE5">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5374D05D" w14:textId="77777777" w:rsidR="00C44BE5" w:rsidRDefault="00C44BE5" w:rsidP="00C44BE5">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436A65EA" w14:textId="77777777" w:rsidR="00C44BE5" w:rsidRDefault="00C44BE5" w:rsidP="00C44BE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63D48B96" w14:textId="77777777" w:rsidR="00C44BE5" w:rsidRDefault="00C44BE5" w:rsidP="00C44BE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6BFBE191" w14:textId="77777777" w:rsidR="00C44BE5" w:rsidRDefault="00C44BE5" w:rsidP="00C44BE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39095CFB" w14:textId="77777777" w:rsidR="00C44BE5" w:rsidRDefault="00C44BE5" w:rsidP="00C44BE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3740D2D7" w14:textId="77777777" w:rsidR="00C44BE5" w:rsidRDefault="00C44BE5" w:rsidP="00C44BE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4CE54AC9" w14:textId="77777777" w:rsidR="00C44BE5" w:rsidRDefault="00C44BE5" w:rsidP="00C44BE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1372E234" w14:textId="77777777" w:rsidR="00C44BE5" w:rsidRDefault="00C44BE5" w:rsidP="00C44BE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395CAEEC" w14:textId="77777777" w:rsidR="00C44BE5" w:rsidRDefault="00C44BE5" w:rsidP="00C44BE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33AF58E5" w14:textId="77777777" w:rsidR="00C44BE5" w:rsidRDefault="00C44BE5" w:rsidP="00C44BE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68F215C4" w14:textId="77777777" w:rsidR="00C44BE5" w:rsidRDefault="00C44BE5" w:rsidP="00C44BE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2A39F278" w14:textId="77777777" w:rsidR="00C44BE5" w:rsidRDefault="00C44BE5" w:rsidP="00C44BE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0C17BF83" w14:textId="77777777" w:rsidR="00C44BE5" w:rsidRDefault="00C44BE5" w:rsidP="00C44BE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lastRenderedPageBreak/>
        <w:t>praticar ato lesivo previsto no art. 5º da Lei nº 12.846, de 1º de agosto de 2013.</w:t>
      </w:r>
    </w:p>
    <w:p w14:paraId="061AB6DF" w14:textId="77777777" w:rsidR="00C44BE5" w:rsidRDefault="00C44BE5" w:rsidP="00C44BE5">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49E637EB" w14:textId="77777777" w:rsidR="00C44BE5" w:rsidRDefault="00C44BE5" w:rsidP="00C44BE5">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1FFC00F9" w14:textId="77777777" w:rsidR="00C44BE5" w:rsidRDefault="00C44BE5" w:rsidP="00C44BE5">
      <w:pPr>
        <w:spacing w:before="120" w:after="120" w:line="360" w:lineRule="auto"/>
        <w:jc w:val="both"/>
        <w:rPr>
          <w:rFonts w:ascii="Calibri Light" w:hAnsi="Calibri Light" w:cs="Calibri Light"/>
        </w:rPr>
      </w:pPr>
    </w:p>
    <w:p w14:paraId="21BE18B1" w14:textId="77777777" w:rsidR="00C44BE5" w:rsidRDefault="00C44BE5" w:rsidP="00C44BE5">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14C5F5AD" w14:textId="77777777" w:rsidR="00C44BE5" w:rsidRDefault="00C44BE5" w:rsidP="00C44BE5">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096EAA3E" w14:textId="77777777" w:rsidR="00C44BE5" w:rsidRDefault="00C44BE5" w:rsidP="00C44BE5">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7585CF6E" w14:textId="77777777" w:rsidR="00C44BE5" w:rsidRDefault="00C44BE5" w:rsidP="00C44BE5">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2973B708" w14:textId="77777777" w:rsidR="00C44BE5" w:rsidRDefault="00C44BE5" w:rsidP="00C44BE5">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57418259" w14:textId="77777777" w:rsidR="00C44BE5" w:rsidRDefault="00C44BE5" w:rsidP="00C44BE5">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07328560" w14:textId="77777777" w:rsidR="00C44BE5" w:rsidRDefault="00C44BE5" w:rsidP="00C44BE5">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38335CB6" w14:textId="77777777" w:rsidR="00C44BE5" w:rsidRDefault="00C44BE5" w:rsidP="00C44BE5">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25788BBC" w14:textId="77777777" w:rsidR="00C44BE5" w:rsidRDefault="00C44BE5" w:rsidP="00C44BE5">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1C956811" w14:textId="77777777" w:rsidR="00C44BE5" w:rsidRDefault="00C44BE5" w:rsidP="00C44BE5">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14:paraId="2AC61391" w14:textId="77777777" w:rsidR="00C44BE5" w:rsidRDefault="00C44BE5" w:rsidP="00C44BE5">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BE96EC8" w14:textId="77777777" w:rsidR="00C44BE5" w:rsidRDefault="00C44BE5" w:rsidP="00C44BE5">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154B9E9D" w14:textId="77777777" w:rsidR="00C44BE5" w:rsidRDefault="00C44BE5" w:rsidP="00C44BE5">
      <w:pPr>
        <w:pStyle w:val="PargrafodaLista"/>
        <w:widowControl/>
        <w:numPr>
          <w:ilvl w:val="0"/>
          <w:numId w:val="14"/>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1110AA1B" w14:textId="77777777" w:rsidR="00C44BE5" w:rsidRDefault="00C44BE5" w:rsidP="00C44BE5">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475A82B5" w14:textId="77777777" w:rsidR="00C44BE5" w:rsidRDefault="00C44BE5" w:rsidP="00C44BE5">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76553CBB" w14:textId="77777777" w:rsidR="00C44BE5" w:rsidRDefault="00C44BE5" w:rsidP="00C44BE5">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lastRenderedPageBreak/>
        <w:t>os danos que dela provierem para o Contratante;</w:t>
      </w:r>
    </w:p>
    <w:p w14:paraId="3F07D01D" w14:textId="77777777" w:rsidR="00C44BE5" w:rsidRDefault="00C44BE5" w:rsidP="00C44BE5">
      <w:pPr>
        <w:pStyle w:val="PargrafodaLista"/>
        <w:widowControl/>
        <w:numPr>
          <w:ilvl w:val="0"/>
          <w:numId w:val="14"/>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29C7BDE1" w14:textId="77777777" w:rsidR="00C44BE5" w:rsidRDefault="00C44BE5" w:rsidP="00C44BE5">
      <w:pPr>
        <w:spacing w:before="120" w:after="120" w:line="360" w:lineRule="auto"/>
        <w:jc w:val="both"/>
        <w:rPr>
          <w:rFonts w:ascii="Calibri Light" w:hAnsi="Calibri Light" w:cs="Calibri Light"/>
        </w:rPr>
      </w:pPr>
    </w:p>
    <w:p w14:paraId="6ECC364E" w14:textId="77777777" w:rsidR="00C44BE5" w:rsidRDefault="00C44BE5" w:rsidP="00C44BE5">
      <w:pPr>
        <w:spacing w:before="120" w:after="120" w:line="360" w:lineRule="auto"/>
        <w:jc w:val="both"/>
        <w:rPr>
          <w:rFonts w:ascii="Calibri Light" w:hAnsi="Calibri Light" w:cs="Calibri Light"/>
          <w:b/>
          <w:bCs/>
        </w:rPr>
      </w:pPr>
    </w:p>
    <w:p w14:paraId="2B4C38D0" w14:textId="77777777" w:rsidR="00C44BE5" w:rsidRDefault="00C44BE5" w:rsidP="00C44BE5">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62C3B63" w14:textId="77777777" w:rsidR="00C44BE5" w:rsidRDefault="00C44BE5" w:rsidP="00C44BE5">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09EF04CF" w14:textId="77777777" w:rsidR="00C44BE5" w:rsidRDefault="00C44BE5" w:rsidP="00C44BE5">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31982363" w14:textId="77777777" w:rsidR="00C44BE5" w:rsidRDefault="00C44BE5" w:rsidP="00C44BE5">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34924A8F" w14:textId="77777777" w:rsidR="00C44BE5" w:rsidRDefault="00C44BE5" w:rsidP="00C44BE5">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6B430F43" w14:textId="77777777" w:rsidR="00C44BE5" w:rsidRDefault="00C44BE5" w:rsidP="00C44BE5">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06AD69D7" w14:textId="77777777" w:rsidR="00C44BE5" w:rsidRDefault="00C44BE5" w:rsidP="00C44BE5">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45C2112E" w14:textId="77777777" w:rsidR="00C44BE5" w:rsidRDefault="00C44BE5" w:rsidP="00C44BE5">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4119F4C4" w14:textId="77777777" w:rsidR="00C44BE5" w:rsidRDefault="00C44BE5" w:rsidP="00C44BE5">
      <w:pPr>
        <w:tabs>
          <w:tab w:val="left" w:pos="284"/>
        </w:tabs>
        <w:spacing w:line="360" w:lineRule="auto"/>
        <w:jc w:val="center"/>
        <w:rPr>
          <w:rFonts w:ascii="Calibri Light" w:hAnsi="Calibri Light" w:cs="Calibri Light"/>
        </w:rPr>
      </w:pPr>
    </w:p>
    <w:p w14:paraId="1BCFE1FD" w14:textId="77777777" w:rsidR="00C44BE5" w:rsidRDefault="00C44BE5" w:rsidP="00C44BE5">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111D7823" w14:textId="77777777" w:rsidR="00C44BE5" w:rsidRDefault="00C44BE5" w:rsidP="00C44BE5">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3296864C" w14:textId="77777777" w:rsidR="00C44BE5" w:rsidRDefault="00C44BE5" w:rsidP="00C44BE5">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53AAD232" w14:textId="77777777" w:rsidR="00C44BE5" w:rsidRDefault="00C44BE5" w:rsidP="00C44BE5">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5B4EB808" w14:textId="77777777" w:rsidR="00C44BE5" w:rsidRDefault="00C44BE5" w:rsidP="00C44BE5">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5F6EC03" w14:textId="77777777" w:rsidR="00C44BE5" w:rsidRDefault="00C44BE5" w:rsidP="00C44BE5">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1CC91884" w14:textId="77777777" w:rsidR="00C44BE5" w:rsidRDefault="00C44BE5" w:rsidP="00C44BE5">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69BE494E" w14:textId="77777777" w:rsidR="00C44BE5" w:rsidRDefault="00C44BE5" w:rsidP="00C44BE5">
      <w:pPr>
        <w:tabs>
          <w:tab w:val="left" w:pos="284"/>
        </w:tabs>
        <w:spacing w:line="360" w:lineRule="auto"/>
        <w:rPr>
          <w:rFonts w:ascii="Calibri Light" w:hAnsi="Calibri Light" w:cs="Calibri Light"/>
        </w:rPr>
      </w:pPr>
    </w:p>
    <w:p w14:paraId="440F2EDF" w14:textId="77777777" w:rsidR="00C44BE5" w:rsidRDefault="00C44BE5" w:rsidP="00C44BE5">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1585EC51" w14:textId="77777777" w:rsidR="00C44BE5" w:rsidRDefault="00C44BE5" w:rsidP="00C44BE5">
      <w:pPr>
        <w:pStyle w:val="SemEspaamento"/>
        <w:jc w:val="both"/>
        <w:rPr>
          <w:rFonts w:ascii="Calibri Light" w:hAnsi="Calibri Light" w:cs="Calibri Light"/>
          <w:sz w:val="20"/>
          <w:szCs w:val="20"/>
        </w:rPr>
      </w:pPr>
    </w:p>
    <w:p w14:paraId="38B5F7B1" w14:textId="77777777" w:rsidR="00C44BE5" w:rsidRDefault="00C44BE5">
      <w:pPr>
        <w:pStyle w:val="SemEspaamento"/>
        <w:jc w:val="both"/>
        <w:rPr>
          <w:rFonts w:ascii="Arial" w:hAnsi="Arial" w:cs="Arial"/>
        </w:rPr>
      </w:pPr>
    </w:p>
    <w:sectPr w:rsidR="00C44BE5">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7EA33" w14:textId="77777777" w:rsidR="00DE0B19" w:rsidRDefault="00DE0B19">
      <w:r>
        <w:separator/>
      </w:r>
    </w:p>
  </w:endnote>
  <w:endnote w:type="continuationSeparator" w:id="0">
    <w:p w14:paraId="0B5C9450" w14:textId="77777777" w:rsidR="00DE0B19" w:rsidRDefault="00DE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EA13" w14:textId="77777777" w:rsidR="00D72980" w:rsidRDefault="00000000">
    <w:pPr>
      <w:spacing w:line="200" w:lineRule="exact"/>
    </w:pPr>
    <w:r>
      <w:rPr>
        <w:noProof/>
      </w:rPr>
      <mc:AlternateContent>
        <mc:Choice Requires="wps">
          <w:drawing>
            <wp:anchor distT="0" distB="0" distL="114300" distR="114300" simplePos="0" relativeHeight="251666432" behindDoc="1" locked="0" layoutInCell="1" allowOverlap="1" wp14:anchorId="64573B2D" wp14:editId="018615BA">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39364178" w14:textId="77777777" w:rsidR="00D72980" w:rsidRDefault="00000000">
                          <w:pPr>
                            <w:pStyle w:val="Rodap"/>
                            <w:jc w:val="center"/>
                            <w:rPr>
                              <w:b/>
                              <w:bCs/>
                              <w:sz w:val="18"/>
                            </w:rPr>
                          </w:pPr>
                          <w:r>
                            <w:rPr>
                              <w:b/>
                              <w:bCs/>
                              <w:sz w:val="18"/>
                            </w:rPr>
                            <w:t>Rua Barão de Rifaina nº 251 – CEP 14.490-000 – Centro - Rifaina-SP – Tel. (16) 3135 9500</w:t>
                          </w:r>
                        </w:p>
                        <w:p w14:paraId="717A7A39" w14:textId="77777777" w:rsidR="00D72980" w:rsidRDefault="00D72980">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anchor>
          </w:drawing>
        </mc:Choice>
        <mc:Fallback>
          <w:pict>
            <v:shapetype w14:anchorId="64573B2D"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39364178" w14:textId="77777777" w:rsidR="00D72980" w:rsidRDefault="00000000">
                    <w:pPr>
                      <w:pStyle w:val="Rodap"/>
                      <w:jc w:val="center"/>
                      <w:rPr>
                        <w:b/>
                        <w:bCs/>
                        <w:sz w:val="18"/>
                      </w:rPr>
                    </w:pPr>
                    <w:r>
                      <w:rPr>
                        <w:b/>
                        <w:bCs/>
                        <w:sz w:val="18"/>
                      </w:rPr>
                      <w:t>Rua Barão de Rifaina nº 251 – CEP 14.490-000 – Centro - Rifaina-SP – Tel. (16) 3135 9500</w:t>
                    </w:r>
                  </w:p>
                  <w:p w14:paraId="717A7A39" w14:textId="77777777" w:rsidR="00D72980" w:rsidRDefault="00D72980">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0" distB="0" distL="114300" distR="114300" simplePos="0" relativeHeight="251665408" behindDoc="1" locked="0" layoutInCell="1" allowOverlap="1" wp14:anchorId="0FFC3506" wp14:editId="598AE05A">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 o:spid="_x0000_s1026" o:spt="203" style="position:absolute;left:0pt;margin-left:83.65pt;margin-top:805.2pt;height:0pt;width:456.55pt;mso-position-horizontal-relative:page;mso-position-vertical-relative:page;z-index:-251651072;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94931" w14:textId="77777777" w:rsidR="00DE0B19" w:rsidRDefault="00DE0B19">
      <w:r>
        <w:separator/>
      </w:r>
    </w:p>
  </w:footnote>
  <w:footnote w:type="continuationSeparator" w:id="0">
    <w:p w14:paraId="20DAA27A" w14:textId="77777777" w:rsidR="00DE0B19" w:rsidRDefault="00DE0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CB75" w14:textId="77777777" w:rsidR="00D72980" w:rsidRDefault="00000000">
    <w:pPr>
      <w:pStyle w:val="Cabealho"/>
      <w:ind w:left="-142"/>
      <w:jc w:val="center"/>
      <w:rPr>
        <w:b/>
        <w:bCs/>
        <w:sz w:val="48"/>
        <w:szCs w:val="48"/>
      </w:rPr>
    </w:pPr>
    <w:r>
      <w:rPr>
        <w:noProof/>
      </w:rPr>
      <w:drawing>
        <wp:anchor distT="0" distB="0" distL="114300" distR="114300" simplePos="0" relativeHeight="251667456" behindDoc="0" locked="0" layoutInCell="1" allowOverlap="1" wp14:anchorId="6F65C186" wp14:editId="2DBE23B9">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noProof/>
      </w:rPr>
      <mc:AlternateContent>
        <mc:Choice Requires="wps">
          <w:drawing>
            <wp:anchor distT="0" distB="0" distL="114300" distR="114300" simplePos="0" relativeHeight="251668480" behindDoc="0" locked="0" layoutInCell="1" allowOverlap="1" wp14:anchorId="726D355D" wp14:editId="62A523B9">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3FCDB260" w14:textId="77777777" w:rsidR="00D72980"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26D355D"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" fillcolor="window" strokeweight=".5pt">
              <v:textbox>
                <w:txbxContent>
                  <w:p w14:paraId="3FCDB260" w14:textId="77777777" w:rsidR="00D72980" w:rsidRDefault="00000000">
                    <w:pPr>
                      <w:jc w:val="center"/>
                      <w:rPr>
                        <w:sz w:val="16"/>
                        <w:szCs w:val="16"/>
                      </w:rPr>
                    </w:pPr>
                    <w:r>
                      <w:rPr>
                        <w:sz w:val="16"/>
                        <w:szCs w:val="16"/>
                      </w:rPr>
                      <w:t>PM Rifaina-SP</w:t>
                    </w:r>
                  </w:p>
                </w:txbxContent>
              </v:textbox>
            </v:shape>
          </w:pict>
        </mc:Fallback>
      </mc:AlternateContent>
    </w:r>
  </w:p>
  <w:p w14:paraId="4F490671" w14:textId="77777777" w:rsidR="00D72980" w:rsidRDefault="00000000">
    <w:pPr>
      <w:pStyle w:val="Cabealho"/>
      <w:rPr>
        <w:b/>
        <w:bCs/>
        <w:sz w:val="48"/>
        <w:szCs w:val="48"/>
      </w:rPr>
    </w:pPr>
    <w:r>
      <w:rPr>
        <w:noProof/>
      </w:rPr>
      <mc:AlternateContent>
        <mc:Choice Requires="wps">
          <w:drawing>
            <wp:anchor distT="0" distB="0" distL="114300" distR="114300" simplePos="0" relativeHeight="251669504" behindDoc="0" locked="0" layoutInCell="1" allowOverlap="1" wp14:anchorId="7458629F" wp14:editId="7DCC559C">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30D9E93" w14:textId="77777777" w:rsidR="00D72980"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7458629F" id="Caixa de Texto 2" o:spid="_x0000_s1027" type="#_x0000_t202" style="position:absolute;margin-left:388.05pt;margin-top:7.4pt;width:40.8pt;height:24.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PyAw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">
              <v:textbox>
                <w:txbxContent>
                  <w:p w14:paraId="430D9E93" w14:textId="77777777" w:rsidR="00D72980" w:rsidRDefault="00000000">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2FD3896" wp14:editId="67709028">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37D29A77" w14:textId="77777777" w:rsidR="00D72980"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2FD3896" id="Caixa de Texto 4" o:spid="_x0000_s1028" type="#_x0000_t202" style="position:absolute;margin-left:428.85pt;margin-top:7.4pt;width:40.65pt;height:24.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" fillcolor="window" strokeweight=".5pt">
              <v:textbox>
                <w:txbxContent>
                  <w:p w14:paraId="37D29A77" w14:textId="77777777" w:rsidR="00D72980" w:rsidRDefault="00000000">
                    <w:pPr>
                      <w:rPr>
                        <w:sz w:val="16"/>
                        <w:szCs w:val="16"/>
                      </w:rPr>
                    </w:pPr>
                    <w:r>
                      <w:rPr>
                        <w:sz w:val="16"/>
                        <w:szCs w:val="16"/>
                      </w:rPr>
                      <w:t>Rubrica</w:t>
                    </w:r>
                  </w:p>
                </w:txbxContent>
              </v:textbox>
            </v:shape>
          </w:pict>
        </mc:Fallback>
      </mc:AlternateContent>
    </w:r>
    <w:r>
      <w:rPr>
        <w:b/>
        <w:bCs/>
        <w:sz w:val="48"/>
        <w:szCs w:val="48"/>
      </w:rPr>
      <w:tab/>
      <w:t xml:space="preserve">MUNICÍPIO DE RIFAINA  </w:t>
    </w:r>
  </w:p>
  <w:p w14:paraId="3F890D12" w14:textId="77777777" w:rsidR="00D72980" w:rsidRDefault="00000000">
    <w:pPr>
      <w:pStyle w:val="Cabealho"/>
      <w:jc w:val="center"/>
      <w:rPr>
        <w:b/>
        <w:bCs/>
        <w:sz w:val="32"/>
        <w:szCs w:val="32"/>
      </w:rPr>
    </w:pPr>
    <w:r>
      <w:rPr>
        <w:b/>
        <w:bCs/>
        <w:sz w:val="32"/>
        <w:szCs w:val="32"/>
      </w:rPr>
      <w:t>CNPJ 45.318.995/0001-71</w:t>
    </w:r>
  </w:p>
  <w:p w14:paraId="07C73439" w14:textId="77777777" w:rsidR="00D72980" w:rsidRDefault="00D729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854FA"/>
    <w:multiLevelType w:val="multilevel"/>
    <w:tmpl w:val="04F854FA"/>
    <w:lvl w:ilvl="0">
      <w:start w:val="1"/>
      <w:numFmt w:val="decimal"/>
      <w:lvlText w:val="%1."/>
      <w:lvlJc w:val="left"/>
      <w:pPr>
        <w:ind w:left="720" w:hanging="360"/>
      </w:pPr>
      <w:rPr>
        <w:rFonts w:hint="default"/>
      </w:rPr>
    </w:lvl>
    <w:lvl w:ilvl="1">
      <w:start w:val="1"/>
      <w:numFmt w:val="decimal"/>
      <w:isLgl/>
      <w:lvlText w:val="%1.%2"/>
      <w:lvlJc w:val="left"/>
      <w:pPr>
        <w:ind w:left="780" w:hanging="372"/>
      </w:pPr>
      <w:rPr>
        <w:rFonts w:ascii="Arial" w:hAnsi="Arial" w:cs="Arial" w:hint="default"/>
      </w:rPr>
    </w:lvl>
    <w:lvl w:ilvl="2">
      <w:start w:val="1"/>
      <w:numFmt w:val="decimal"/>
      <w:isLgl/>
      <w:lvlText w:val="%1.%2.%3"/>
      <w:lvlJc w:val="left"/>
      <w:pPr>
        <w:ind w:left="1176" w:hanging="720"/>
      </w:pPr>
      <w:rPr>
        <w:rFonts w:ascii="Arial" w:hAnsi="Arial" w:cs="Arial" w:hint="default"/>
      </w:rPr>
    </w:lvl>
    <w:lvl w:ilvl="3">
      <w:start w:val="1"/>
      <w:numFmt w:val="decimal"/>
      <w:isLgl/>
      <w:lvlText w:val="%1.%2.%3.%4"/>
      <w:lvlJc w:val="left"/>
      <w:pPr>
        <w:ind w:left="1224" w:hanging="720"/>
      </w:pPr>
      <w:rPr>
        <w:rFonts w:ascii="Arial" w:hAnsi="Arial" w:cs="Arial" w:hint="default"/>
      </w:rPr>
    </w:lvl>
    <w:lvl w:ilvl="4">
      <w:start w:val="1"/>
      <w:numFmt w:val="decimal"/>
      <w:isLgl/>
      <w:lvlText w:val="%1.%2.%3.%4.%5"/>
      <w:lvlJc w:val="left"/>
      <w:pPr>
        <w:ind w:left="1632" w:hanging="1080"/>
      </w:pPr>
      <w:rPr>
        <w:rFonts w:ascii="Arial" w:hAnsi="Arial" w:cs="Arial" w:hint="default"/>
      </w:rPr>
    </w:lvl>
    <w:lvl w:ilvl="5">
      <w:start w:val="1"/>
      <w:numFmt w:val="decimal"/>
      <w:isLgl/>
      <w:lvlText w:val="%1.%2.%3.%4.%5.%6"/>
      <w:lvlJc w:val="left"/>
      <w:pPr>
        <w:ind w:left="1680" w:hanging="1080"/>
      </w:pPr>
      <w:rPr>
        <w:rFonts w:ascii="Arial" w:hAnsi="Arial" w:cs="Arial" w:hint="default"/>
      </w:rPr>
    </w:lvl>
    <w:lvl w:ilvl="6">
      <w:start w:val="1"/>
      <w:numFmt w:val="decimal"/>
      <w:isLgl/>
      <w:lvlText w:val="%1.%2.%3.%4.%5.%6.%7"/>
      <w:lvlJc w:val="left"/>
      <w:pPr>
        <w:ind w:left="2088" w:hanging="1440"/>
      </w:pPr>
      <w:rPr>
        <w:rFonts w:ascii="Arial" w:hAnsi="Arial" w:cs="Arial" w:hint="default"/>
      </w:rPr>
    </w:lvl>
    <w:lvl w:ilvl="7">
      <w:start w:val="1"/>
      <w:numFmt w:val="decimal"/>
      <w:isLgl/>
      <w:lvlText w:val="%1.%2.%3.%4.%5.%6.%7.%8"/>
      <w:lvlJc w:val="left"/>
      <w:pPr>
        <w:ind w:left="2136" w:hanging="1440"/>
      </w:pPr>
      <w:rPr>
        <w:rFonts w:ascii="Arial" w:hAnsi="Arial" w:cs="Arial" w:hint="default"/>
      </w:rPr>
    </w:lvl>
    <w:lvl w:ilvl="8">
      <w:start w:val="1"/>
      <w:numFmt w:val="decimal"/>
      <w:isLgl/>
      <w:lvlText w:val="%1.%2.%3.%4.%5.%6.%7.%8.%9"/>
      <w:lvlJc w:val="left"/>
      <w:pPr>
        <w:ind w:left="2544" w:hanging="1800"/>
      </w:pPr>
      <w:rPr>
        <w:rFonts w:ascii="Arial" w:hAnsi="Arial" w:cs="Arial" w:hint="default"/>
      </w:rPr>
    </w:lvl>
  </w:abstractNum>
  <w:abstractNum w:abstractNumId="1" w15:restartNumberingAfterBreak="0">
    <w:nsid w:val="0FD87489"/>
    <w:multiLevelType w:val="multilevel"/>
    <w:tmpl w:val="0FD87489"/>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15:restartNumberingAfterBreak="0">
    <w:nsid w:val="33440582"/>
    <w:multiLevelType w:val="multilevel"/>
    <w:tmpl w:val="33440582"/>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15:restartNumberingAfterBreak="0">
    <w:nsid w:val="3A963C10"/>
    <w:multiLevelType w:val="multilevel"/>
    <w:tmpl w:val="3A963C10"/>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6" w15:restartNumberingAfterBreak="0">
    <w:nsid w:val="3E7125EC"/>
    <w:multiLevelType w:val="multilevel"/>
    <w:tmpl w:val="3E7125EC"/>
    <w:lvl w:ilvl="0">
      <w:start w:val="2"/>
      <w:numFmt w:val="decimal"/>
      <w:lvlText w:val="%1."/>
      <w:lvlJc w:val="left"/>
      <w:pPr>
        <w:ind w:left="360" w:hanging="360"/>
      </w:pPr>
      <w:rPr>
        <w:rFonts w:cstheme="minorHAnsi" w:hint="default"/>
      </w:rPr>
    </w:lvl>
    <w:lvl w:ilvl="1">
      <w:start w:val="2"/>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7" w15:restartNumberingAfterBreak="0">
    <w:nsid w:val="463D5B68"/>
    <w:multiLevelType w:val="multilevel"/>
    <w:tmpl w:val="463D5B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AD4503"/>
    <w:multiLevelType w:val="multilevel"/>
    <w:tmpl w:val="49AD4503"/>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9" w15:restartNumberingAfterBreak="0">
    <w:nsid w:val="4FC570ED"/>
    <w:multiLevelType w:val="multilevel"/>
    <w:tmpl w:val="4FC570ED"/>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52177730"/>
    <w:multiLevelType w:val="multilevel"/>
    <w:tmpl w:val="52177730"/>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1" w15:restartNumberingAfterBreak="0">
    <w:nsid w:val="648D4196"/>
    <w:multiLevelType w:val="multilevel"/>
    <w:tmpl w:val="648D4196"/>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2" w15:restartNumberingAfterBreak="0">
    <w:nsid w:val="6B6B2CCA"/>
    <w:multiLevelType w:val="multilevel"/>
    <w:tmpl w:val="6B6B2CCA"/>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3"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324744400">
    <w:abstractNumId w:val="8"/>
  </w:num>
  <w:num w:numId="2" w16cid:durableId="1520970130">
    <w:abstractNumId w:val="1"/>
  </w:num>
  <w:num w:numId="3" w16cid:durableId="277418348">
    <w:abstractNumId w:val="4"/>
  </w:num>
  <w:num w:numId="4" w16cid:durableId="2118284888">
    <w:abstractNumId w:val="12"/>
  </w:num>
  <w:num w:numId="5" w16cid:durableId="890532468">
    <w:abstractNumId w:val="9"/>
  </w:num>
  <w:num w:numId="6" w16cid:durableId="1705863244">
    <w:abstractNumId w:val="10"/>
  </w:num>
  <w:num w:numId="7" w16cid:durableId="1422683426">
    <w:abstractNumId w:val="5"/>
  </w:num>
  <w:num w:numId="8" w16cid:durableId="1137799593">
    <w:abstractNumId w:val="11"/>
  </w:num>
  <w:num w:numId="9" w16cid:durableId="1348366525">
    <w:abstractNumId w:val="0"/>
  </w:num>
  <w:num w:numId="10" w16cid:durableId="191774576">
    <w:abstractNumId w:val="6"/>
  </w:num>
  <w:num w:numId="11" w16cid:durableId="1409689266">
    <w:abstractNumId w:val="7"/>
  </w:num>
  <w:num w:numId="12" w16cid:durableId="212788989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2098949">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19963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44BE5"/>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2980"/>
    <w:rsid w:val="00D74B1F"/>
    <w:rsid w:val="00D84D55"/>
    <w:rsid w:val="00D85C84"/>
    <w:rsid w:val="00D932DF"/>
    <w:rsid w:val="00DA562A"/>
    <w:rsid w:val="00DA72CB"/>
    <w:rsid w:val="00DC32E7"/>
    <w:rsid w:val="00DE0B19"/>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3A3199E"/>
    <w:rsid w:val="39DD50DD"/>
    <w:rsid w:val="3D8D7669"/>
    <w:rsid w:val="5E647124"/>
    <w:rsid w:val="63803F94"/>
    <w:rsid w:val="721E469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CD7C"/>
  <w15:docId w15:val="{C22D6399-079C-4164-B745-7AE4E58A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eastAsia="en-US"/>
    </w:rPr>
  </w:style>
  <w:style w:type="paragraph" w:styleId="Ttulo1">
    <w:name w:val="heading 1"/>
    <w:basedOn w:val="Normal"/>
    <w:next w:val="Normal"/>
    <w:link w:val="Ttulo1Char"/>
    <w:qFormat/>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Ttulo2">
    <w:name w:val="heading 2"/>
    <w:basedOn w:val="Normal"/>
    <w:next w:val="Normal"/>
    <w:link w:val="Ttulo2Char"/>
    <w:unhideWhenUsed/>
    <w:qFormat/>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Ttulo3">
    <w:name w:val="heading 3"/>
    <w:basedOn w:val="Normal"/>
    <w:next w:val="Normal"/>
    <w:link w:val="Ttulo3Char"/>
    <w:unhideWhenUsed/>
    <w:qFormat/>
    <w:pPr>
      <w:keepNext/>
      <w:tabs>
        <w:tab w:val="left" w:pos="2160"/>
      </w:tabs>
      <w:spacing w:before="240" w:after="60"/>
      <w:ind w:left="2160" w:hanging="720"/>
      <w:outlineLvl w:val="2"/>
    </w:pPr>
    <w:rPr>
      <w:rFonts w:ascii="Cambria" w:hAnsi="Cambria"/>
      <w:b/>
      <w:bCs/>
      <w:sz w:val="26"/>
      <w:szCs w:val="26"/>
      <w:lang w:val="zh-CN" w:eastAsia="zh-CN"/>
    </w:rPr>
  </w:style>
  <w:style w:type="paragraph" w:styleId="Ttulo4">
    <w:name w:val="heading 4"/>
    <w:basedOn w:val="Normal"/>
    <w:next w:val="Normal"/>
    <w:link w:val="Ttulo4Char"/>
    <w:unhideWhenUsed/>
    <w:qFormat/>
    <w:pPr>
      <w:keepNext/>
      <w:tabs>
        <w:tab w:val="left" w:pos="2880"/>
      </w:tabs>
      <w:spacing w:before="240" w:after="60"/>
      <w:ind w:left="2880" w:hanging="720"/>
      <w:outlineLvl w:val="3"/>
    </w:pPr>
    <w:rPr>
      <w:rFonts w:ascii="Calibri" w:hAnsi="Calibri"/>
      <w:b/>
      <w:bCs/>
      <w:sz w:val="28"/>
      <w:szCs w:val="28"/>
      <w:lang w:val="zh-CN" w:eastAsia="zh-CN"/>
    </w:rPr>
  </w:style>
  <w:style w:type="paragraph" w:styleId="Ttulo5">
    <w:name w:val="heading 5"/>
    <w:basedOn w:val="Normal"/>
    <w:next w:val="Normal"/>
    <w:link w:val="Ttulo5Char"/>
    <w:unhideWhenUsed/>
    <w:qFormat/>
    <w:pPr>
      <w:tabs>
        <w:tab w:val="left" w:pos="3600"/>
      </w:tabs>
      <w:spacing w:before="240" w:after="60"/>
      <w:ind w:left="3600" w:hanging="720"/>
      <w:outlineLvl w:val="4"/>
    </w:pPr>
    <w:rPr>
      <w:rFonts w:ascii="Calibri" w:hAnsi="Calibri"/>
      <w:b/>
      <w:bCs/>
      <w:i/>
      <w:iCs/>
      <w:sz w:val="26"/>
      <w:szCs w:val="26"/>
      <w:lang w:val="zh-CN" w:eastAsia="zh-CN"/>
    </w:rPr>
  </w:style>
  <w:style w:type="paragraph" w:styleId="Ttulo6">
    <w:name w:val="heading 6"/>
    <w:basedOn w:val="Normal"/>
    <w:next w:val="Normal"/>
    <w:link w:val="Ttulo6Char"/>
    <w:qFormat/>
    <w:pPr>
      <w:tabs>
        <w:tab w:val="left" w:pos="4320"/>
      </w:tabs>
      <w:spacing w:before="240" w:after="60"/>
      <w:ind w:left="4320" w:hanging="720"/>
      <w:outlineLvl w:val="5"/>
    </w:pPr>
    <w:rPr>
      <w:b/>
      <w:bCs/>
      <w:sz w:val="22"/>
      <w:szCs w:val="22"/>
      <w:lang w:val="zh-CN" w:eastAsia="zh-CN"/>
    </w:rPr>
  </w:style>
  <w:style w:type="paragraph" w:styleId="Ttulo7">
    <w:name w:val="heading 7"/>
    <w:basedOn w:val="Normal"/>
    <w:next w:val="Normal"/>
    <w:link w:val="Ttulo7Char"/>
    <w:unhideWhenUsed/>
    <w:qFormat/>
    <w:pPr>
      <w:tabs>
        <w:tab w:val="left" w:pos="5040"/>
      </w:tabs>
      <w:spacing w:before="240" w:after="60"/>
      <w:ind w:left="5040" w:hanging="720"/>
      <w:outlineLvl w:val="6"/>
    </w:pPr>
    <w:rPr>
      <w:rFonts w:ascii="Calibri" w:hAnsi="Calibri"/>
      <w:sz w:val="24"/>
      <w:szCs w:val="24"/>
      <w:lang w:val="zh-CN" w:eastAsia="zh-CN"/>
    </w:rPr>
  </w:style>
  <w:style w:type="paragraph" w:styleId="Ttulo8">
    <w:name w:val="heading 8"/>
    <w:basedOn w:val="Normal"/>
    <w:next w:val="Normal"/>
    <w:link w:val="Ttulo8Char"/>
    <w:unhideWhenUsed/>
    <w:qFormat/>
    <w:pPr>
      <w:tabs>
        <w:tab w:val="left" w:pos="5760"/>
      </w:tabs>
      <w:spacing w:before="240" w:after="60"/>
      <w:ind w:left="5760" w:hanging="720"/>
      <w:outlineLvl w:val="7"/>
    </w:pPr>
    <w:rPr>
      <w:rFonts w:ascii="Calibri" w:hAnsi="Calibri"/>
      <w:i/>
      <w:iCs/>
      <w:sz w:val="24"/>
      <w:szCs w:val="24"/>
      <w:lang w:val="zh-CN" w:eastAsia="zh-CN"/>
    </w:rPr>
  </w:style>
  <w:style w:type="paragraph" w:styleId="Ttulo9">
    <w:name w:val="heading 9"/>
    <w:basedOn w:val="Normal"/>
    <w:next w:val="Normal"/>
    <w:link w:val="Ttulo9Char"/>
    <w:unhideWhenUsed/>
    <w:qFormat/>
    <w:pPr>
      <w:tabs>
        <w:tab w:val="left" w:pos="6480"/>
      </w:tabs>
      <w:spacing w:before="240" w:after="60"/>
      <w:ind w:left="6480" w:hanging="720"/>
      <w:outlineLvl w:val="8"/>
    </w:pPr>
    <w:rPr>
      <w:rFonts w:ascii="Cambria" w:hAnsi="Cambria"/>
      <w:sz w:val="22"/>
      <w:szCs w:val="22"/>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qFormat/>
    <w:rPr>
      <w:color w:val="800080"/>
      <w:u w:val="single"/>
    </w:rPr>
  </w:style>
  <w:style w:type="character" w:styleId="Hyperlink">
    <w:name w:val="Hyperlink"/>
    <w:unhideWhenUsed/>
    <w:qFormat/>
    <w:rPr>
      <w:color w:val="0000FF"/>
      <w:u w:val="single"/>
    </w:rPr>
  </w:style>
  <w:style w:type="paragraph" w:styleId="Corpodetexto">
    <w:name w:val="Body Text"/>
    <w:basedOn w:val="Normal"/>
    <w:link w:val="CorpodetextoChar"/>
    <w:uiPriority w:val="99"/>
    <w:qFormat/>
    <w:pPr>
      <w:jc w:val="both"/>
    </w:pPr>
    <w:rPr>
      <w:sz w:val="28"/>
      <w:lang w:val="zh-CN" w:eastAsia="zh-CN"/>
    </w:rPr>
  </w:style>
  <w:style w:type="paragraph" w:styleId="Recuodecorpodetexto2">
    <w:name w:val="Body Text Indent 2"/>
    <w:basedOn w:val="Normal"/>
    <w:link w:val="Recuodecorpodetexto2Char"/>
    <w:qFormat/>
    <w:pPr>
      <w:ind w:firstLine="1440"/>
      <w:jc w:val="both"/>
    </w:pPr>
    <w:rPr>
      <w:sz w:val="26"/>
      <w:lang w:val="zh-CN" w:eastAsia="zh-CN"/>
    </w:rPr>
  </w:style>
  <w:style w:type="paragraph" w:styleId="Ttulo">
    <w:name w:val="Title"/>
    <w:basedOn w:val="Normal"/>
    <w:link w:val="TtuloChar"/>
    <w:qFormat/>
    <w:pPr>
      <w:jc w:val="center"/>
    </w:pPr>
    <w:rPr>
      <w:b/>
      <w:bCs/>
      <w:sz w:val="28"/>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orpodetexto3">
    <w:name w:val="Body Text 3"/>
    <w:basedOn w:val="Normal"/>
    <w:link w:val="Corpodetexto3Char"/>
    <w:qFormat/>
    <w:pPr>
      <w:spacing w:after="120"/>
    </w:pPr>
    <w:rPr>
      <w:sz w:val="16"/>
      <w:szCs w:val="16"/>
      <w:lang w:val="zh-CN" w:eastAsia="zh-CN"/>
    </w:rPr>
  </w:style>
  <w:style w:type="paragraph" w:styleId="Corpodetexto2">
    <w:name w:val="Body Text 2"/>
    <w:basedOn w:val="Normal"/>
    <w:link w:val="Corpodetexto2Char"/>
    <w:qFormat/>
    <w:pPr>
      <w:spacing w:after="120" w:line="480" w:lineRule="auto"/>
    </w:pPr>
    <w:rPr>
      <w:lang w:eastAsia="pt-BR"/>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nhideWhenUsed/>
    <w:qFormat/>
    <w:pPr>
      <w:tabs>
        <w:tab w:val="center" w:pos="4252"/>
        <w:tab w:val="right" w:pos="8504"/>
      </w:tabs>
    </w:pPr>
  </w:style>
  <w:style w:type="paragraph" w:styleId="Recuodecorpodetexto3">
    <w:name w:val="Body Text Indent 3"/>
    <w:basedOn w:val="Normal"/>
    <w:link w:val="Recuodecorpodetexto3Char"/>
    <w:qFormat/>
    <w:pPr>
      <w:ind w:firstLine="1260"/>
      <w:jc w:val="both"/>
    </w:pPr>
    <w:rPr>
      <w:sz w:val="26"/>
      <w:lang w:val="zh-CN" w:eastAsia="zh-CN"/>
    </w:rPr>
  </w:style>
  <w:style w:type="paragraph" w:styleId="Textodebalo">
    <w:name w:val="Balloon Text"/>
    <w:basedOn w:val="Normal"/>
    <w:link w:val="TextodebaloChar"/>
    <w:semiHidden/>
    <w:unhideWhenUsed/>
    <w:qFormat/>
    <w:rPr>
      <w:rFonts w:ascii="Tahoma" w:hAnsi="Tahoma"/>
      <w:sz w:val="16"/>
      <w:szCs w:val="16"/>
    </w:rPr>
  </w:style>
  <w:style w:type="paragraph" w:styleId="Recuodecorpodetexto">
    <w:name w:val="Body Text Indent"/>
    <w:basedOn w:val="Normal"/>
    <w:link w:val="RecuodecorpodetextoChar"/>
    <w:qFormat/>
    <w:pPr>
      <w:ind w:firstLine="2160"/>
      <w:jc w:val="both"/>
    </w:pPr>
    <w:rPr>
      <w:rFonts w:ascii="Arial" w:hAnsi="Arial"/>
      <w:b/>
      <w:sz w:val="28"/>
      <w:lang w:val="zh-CN" w:eastAsia="zh-CN"/>
    </w:rPr>
  </w:style>
  <w:style w:type="table" w:styleId="Tabelacomgrade">
    <w:name w:val="Table Grid"/>
    <w:basedOn w:val="Tabelanorma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qFormat/>
    <w:rPr>
      <w:rFonts w:ascii="Cambria" w:eastAsia="Times New Roman" w:hAnsi="Cambria" w:cs="Times New Roman"/>
      <w:b/>
      <w:bCs/>
      <w:kern w:val="32"/>
      <w:sz w:val="32"/>
      <w:szCs w:val="32"/>
    </w:rPr>
  </w:style>
  <w:style w:type="character" w:customStyle="1" w:styleId="Ttulo2Char">
    <w:name w:val="Título 2 Char"/>
    <w:link w:val="Ttulo2"/>
    <w:qFormat/>
    <w:rPr>
      <w:rFonts w:ascii="Cambria" w:eastAsia="Times New Roman" w:hAnsi="Cambria" w:cs="Times New Roman"/>
      <w:b/>
      <w:bCs/>
      <w:i/>
      <w:iCs/>
      <w:sz w:val="28"/>
      <w:szCs w:val="28"/>
    </w:rPr>
  </w:style>
  <w:style w:type="character" w:customStyle="1" w:styleId="Ttulo3Char">
    <w:name w:val="Título 3 Char"/>
    <w:link w:val="Ttulo3"/>
    <w:qFormat/>
    <w:rPr>
      <w:rFonts w:ascii="Cambria" w:eastAsia="Times New Roman" w:hAnsi="Cambria" w:cs="Times New Roman"/>
      <w:b/>
      <w:bCs/>
      <w:sz w:val="26"/>
      <w:szCs w:val="26"/>
    </w:rPr>
  </w:style>
  <w:style w:type="character" w:customStyle="1" w:styleId="Ttulo4Char">
    <w:name w:val="Título 4 Char"/>
    <w:link w:val="Ttulo4"/>
    <w:qFormat/>
    <w:rPr>
      <w:rFonts w:ascii="Calibri" w:eastAsia="Times New Roman" w:hAnsi="Calibri" w:cs="Times New Roman"/>
      <w:b/>
      <w:bCs/>
      <w:sz w:val="28"/>
      <w:szCs w:val="28"/>
    </w:rPr>
  </w:style>
  <w:style w:type="character" w:customStyle="1" w:styleId="Ttulo5Char">
    <w:name w:val="Título 5 Char"/>
    <w:link w:val="Ttulo5"/>
    <w:qFormat/>
    <w:rPr>
      <w:rFonts w:ascii="Calibri" w:eastAsia="Times New Roman" w:hAnsi="Calibri" w:cs="Times New Roman"/>
      <w:b/>
      <w:bCs/>
      <w:i/>
      <w:iCs/>
      <w:sz w:val="26"/>
      <w:szCs w:val="26"/>
    </w:rPr>
  </w:style>
  <w:style w:type="character" w:customStyle="1" w:styleId="Ttulo6Char">
    <w:name w:val="Título 6 Char"/>
    <w:link w:val="Ttulo6"/>
    <w:qFormat/>
    <w:rPr>
      <w:b/>
      <w:bCs/>
      <w:sz w:val="22"/>
      <w:szCs w:val="22"/>
    </w:rPr>
  </w:style>
  <w:style w:type="character" w:customStyle="1" w:styleId="Ttulo7Char">
    <w:name w:val="Título 7 Char"/>
    <w:link w:val="Ttulo7"/>
    <w:qFormat/>
    <w:rPr>
      <w:rFonts w:ascii="Calibri" w:eastAsia="Times New Roman" w:hAnsi="Calibri" w:cs="Times New Roman"/>
      <w:sz w:val="24"/>
      <w:szCs w:val="24"/>
    </w:rPr>
  </w:style>
  <w:style w:type="character" w:customStyle="1" w:styleId="Ttulo8Char">
    <w:name w:val="Título 8 Char"/>
    <w:link w:val="Ttulo8"/>
    <w:qFormat/>
    <w:rPr>
      <w:rFonts w:ascii="Calibri" w:eastAsia="Times New Roman" w:hAnsi="Calibri" w:cs="Times New Roman"/>
      <w:i/>
      <w:iCs/>
      <w:sz w:val="24"/>
      <w:szCs w:val="24"/>
    </w:rPr>
  </w:style>
  <w:style w:type="character" w:customStyle="1" w:styleId="Ttulo9Char">
    <w:name w:val="Título 9 Char"/>
    <w:link w:val="Ttulo9"/>
    <w:qFormat/>
    <w:rPr>
      <w:rFonts w:ascii="Cambria" w:eastAsia="Times New Roman" w:hAnsi="Cambria" w:cs="Times New Roman"/>
      <w:sz w:val="22"/>
      <w:szCs w:val="22"/>
    </w:rPr>
  </w:style>
  <w:style w:type="character" w:customStyle="1" w:styleId="CabealhoChar">
    <w:name w:val="Cabeçalho Char"/>
    <w:link w:val="Cabealho"/>
    <w:qFormat/>
    <w:rPr>
      <w:lang w:val="en-US" w:eastAsia="en-US"/>
    </w:rPr>
  </w:style>
  <w:style w:type="character" w:customStyle="1" w:styleId="RodapChar">
    <w:name w:val="Rodapé Char"/>
    <w:link w:val="Rodap"/>
    <w:qFormat/>
    <w:rPr>
      <w:lang w:val="en-US" w:eastAsia="en-US"/>
    </w:rPr>
  </w:style>
  <w:style w:type="character" w:customStyle="1" w:styleId="TextodebaloChar">
    <w:name w:val="Texto de balão Char"/>
    <w:link w:val="Textodebalo"/>
    <w:semiHidden/>
    <w:qFormat/>
    <w:rPr>
      <w:rFonts w:ascii="Tahoma" w:hAnsi="Tahoma" w:cs="Tahoma"/>
      <w:sz w:val="16"/>
      <w:szCs w:val="16"/>
      <w:lang w:val="en-US" w:eastAsia="en-US"/>
    </w:rPr>
  </w:style>
  <w:style w:type="character" w:customStyle="1" w:styleId="RecuodecorpodetextoChar">
    <w:name w:val="Recuo de corpo de texto Char"/>
    <w:link w:val="Recuodecorpodetexto"/>
    <w:qFormat/>
    <w:rPr>
      <w:rFonts w:ascii="Arial" w:hAnsi="Arial"/>
      <w:b/>
      <w:sz w:val="28"/>
    </w:rPr>
  </w:style>
  <w:style w:type="character" w:customStyle="1" w:styleId="CorpodetextoChar">
    <w:name w:val="Corpo de texto Char"/>
    <w:link w:val="Corpodetexto"/>
    <w:uiPriority w:val="99"/>
    <w:rPr>
      <w:sz w:val="28"/>
    </w:rPr>
  </w:style>
  <w:style w:type="paragraph" w:customStyle="1" w:styleId="TITULOPRINCIPAL">
    <w:name w:val="TITULO PRINCIPAL"/>
    <w:basedOn w:val="Normal"/>
    <w:pPr>
      <w:jc w:val="both"/>
    </w:pPr>
    <w:rPr>
      <w:rFonts w:ascii="Arial" w:hAnsi="Arial"/>
      <w:sz w:val="24"/>
      <w:lang w:eastAsia="pt-BR"/>
    </w:rPr>
  </w:style>
  <w:style w:type="character" w:customStyle="1" w:styleId="TtuloChar">
    <w:name w:val="Título Char"/>
    <w:link w:val="Ttulo"/>
    <w:rPr>
      <w:b/>
      <w:bCs/>
      <w:sz w:val="28"/>
      <w:szCs w:val="24"/>
    </w:rPr>
  </w:style>
  <w:style w:type="character" w:customStyle="1" w:styleId="Recuodecorpodetexto2Char">
    <w:name w:val="Recuo de corpo de texto 2 Char"/>
    <w:link w:val="Recuodecorpodetexto2"/>
    <w:qFormat/>
    <w:rPr>
      <w:sz w:val="26"/>
      <w:lang w:val="zh-CN" w:eastAsia="zh-CN"/>
    </w:rPr>
  </w:style>
  <w:style w:type="character" w:customStyle="1" w:styleId="Recuodecorpodetexto3Char">
    <w:name w:val="Recuo de corpo de texto 3 Char"/>
    <w:link w:val="Recuodecorpodetexto3"/>
    <w:qFormat/>
    <w:rPr>
      <w:sz w:val="26"/>
      <w:lang w:val="zh-CN" w:eastAsia="zh-CN"/>
    </w:rPr>
  </w:style>
  <w:style w:type="character" w:customStyle="1" w:styleId="Corpodetexto2Char">
    <w:name w:val="Corpo de texto 2 Char"/>
    <w:basedOn w:val="Fontepargpadro"/>
    <w:link w:val="Corpodetexto2"/>
  </w:style>
  <w:style w:type="character" w:customStyle="1" w:styleId="apple-converted-space">
    <w:name w:val="apple-converted-space"/>
    <w:basedOn w:val="Fontepargpadro"/>
    <w:qFormat/>
  </w:style>
  <w:style w:type="character" w:customStyle="1" w:styleId="Corpodetexto3Char">
    <w:name w:val="Corpo de texto 3 Char"/>
    <w:link w:val="Corpodetexto3"/>
    <w:qFormat/>
    <w:rPr>
      <w:sz w:val="16"/>
      <w:szCs w:val="16"/>
      <w:lang w:val="zh-CN" w:eastAsia="zh-CN"/>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1"/>
    <w:qFormat/>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pPr>
      <w:widowControl w:val="0"/>
      <w:autoSpaceDE w:val="0"/>
      <w:autoSpaceDN w:val="0"/>
      <w:spacing w:line="214" w:lineRule="exact"/>
      <w:ind w:left="309"/>
      <w:jc w:val="center"/>
    </w:pPr>
    <w:rPr>
      <w:rFonts w:ascii="Arial MT" w:eastAsia="Arial MT" w:hAnsi="Arial MT" w:cs="Arial MT"/>
      <w:sz w:val="22"/>
      <w:szCs w:val="22"/>
      <w:lang w:val="pt-PT"/>
    </w:r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qFormat/>
    <w:pPr>
      <w:spacing w:before="100" w:beforeAutospacing="1" w:after="100" w:afterAutospacing="1"/>
    </w:pPr>
    <w:rPr>
      <w:sz w:val="24"/>
      <w:szCs w:val="24"/>
      <w:lang w:eastAsia="pt-BR"/>
    </w:rPr>
  </w:style>
  <w:style w:type="character" w:customStyle="1" w:styleId="a-list-item">
    <w:name w:val="a-list-item"/>
    <w:qFormat/>
  </w:style>
  <w:style w:type="paragraph" w:styleId="SemEspaamento">
    <w:name w:val="No Spacing"/>
    <w:uiPriority w:val="1"/>
    <w:qFormat/>
    <w:rPr>
      <w:rFonts w:ascii="Calibri" w:eastAsia="Calibri" w:hAnsi="Calibri"/>
      <w:sz w:val="22"/>
      <w:szCs w:val="22"/>
      <w:lang w:eastAsia="en-US"/>
    </w:rPr>
  </w:style>
  <w:style w:type="paragraph" w:customStyle="1" w:styleId="PargrafodaLista1">
    <w:name w:val="Parágrafo da Lista1"/>
    <w:basedOn w:val="Normal"/>
    <w:qFormat/>
    <w:rsid w:val="00C44BE5"/>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openxmlformats.org/officeDocument/2006/relationships/styles" Target="style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5404</Words>
  <Characters>29184</Characters>
  <Application>Microsoft Office Word</Application>
  <DocSecurity>0</DocSecurity>
  <Lines>243</Lines>
  <Paragraphs>69</Paragraphs>
  <ScaleCrop>false</ScaleCrop>
  <Company/>
  <LinksUpToDate>false</LinksUpToDate>
  <CharactersWithSpaces>34519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2</cp:revision>
  <cp:lastPrinted>2024-04-03T16:59:00Z</cp:lastPrinted>
  <dcterms:created xsi:type="dcterms:W3CDTF">2024-06-18T17:49:00Z</dcterms:created>
  <dcterms:modified xsi:type="dcterms:W3CDTF">2024-06-18T17:49:00Z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DBE96DA5F4F240819E13BEA308A84462_12</vt:lpwstr>
  </property>
</Properties>
</file>