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0039F983"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B648B8">
        <w:rPr>
          <w:rFonts w:ascii="Calibri Light" w:hAnsi="Calibri Light" w:cs="Calibri Light"/>
          <w:b/>
          <w:bCs/>
        </w:rPr>
        <w:t>37</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4365DB1C"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B648B8">
        <w:rPr>
          <w:rFonts w:ascii="Calibri Light" w:hAnsi="Calibri Light" w:cs="Calibri Light"/>
          <w:b/>
          <w:bCs/>
        </w:rPr>
        <w:t>16</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3437D2F8"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8F45E5">
        <w:rPr>
          <w:rFonts w:ascii="Calibri Light" w:hAnsi="Calibri Light" w:cs="Calibri Light"/>
        </w:rPr>
        <w:t>2</w:t>
      </w:r>
      <w:r w:rsidR="00B648B8">
        <w:rPr>
          <w:rFonts w:ascii="Calibri Light" w:hAnsi="Calibri Light" w:cs="Calibri Light"/>
        </w:rPr>
        <w:t>7</w:t>
      </w:r>
      <w:r w:rsidRPr="00672AF9">
        <w:rPr>
          <w:rFonts w:ascii="Calibri Light" w:hAnsi="Calibri Light" w:cs="Calibri Light"/>
        </w:rPr>
        <w:t xml:space="preserve"> de </w:t>
      </w:r>
      <w:r w:rsidR="003A6000">
        <w:rPr>
          <w:rFonts w:ascii="Calibri Light" w:hAnsi="Calibri Light" w:cs="Calibri Light"/>
        </w:rPr>
        <w:t>maio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B648B8">
        <w:rPr>
          <w:rFonts w:ascii="Calibri Light" w:hAnsi="Calibri Light" w:cs="Calibri Light"/>
        </w:rPr>
        <w:t>03</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7991A506"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B648B8">
        <w:rPr>
          <w:rFonts w:ascii="Calibri Light" w:hAnsi="Calibri Light" w:cs="Calibri Light"/>
          <w:b/>
        </w:rPr>
        <w:t>04</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8E7637">
        <w:rPr>
          <w:rFonts w:ascii="Calibri Light" w:hAnsi="Calibri Light" w:cs="Calibri Light"/>
          <w:b/>
        </w:rPr>
        <w:t>1</w:t>
      </w:r>
      <w:r w:rsidR="00B648B8">
        <w:rPr>
          <w:rFonts w:ascii="Calibri Light" w:hAnsi="Calibri Light" w:cs="Calibri Light"/>
          <w:b/>
        </w:rPr>
        <w:t>0</w:t>
      </w:r>
      <w:r w:rsidRPr="00672AF9">
        <w:rPr>
          <w:rFonts w:ascii="Calibri Light" w:hAnsi="Calibri Light" w:cs="Calibri Light"/>
          <w:b/>
        </w:rPr>
        <w:t>:</w:t>
      </w:r>
      <w:r w:rsidR="008E7637">
        <w:rPr>
          <w:rFonts w:ascii="Calibri Light" w:hAnsi="Calibri Light" w:cs="Calibri Light"/>
          <w:b/>
        </w:rPr>
        <w:t>0</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80E1481" w14:textId="77777777" w:rsidR="00B648B8" w:rsidRPr="00316254" w:rsidRDefault="00035FFB" w:rsidP="00B648B8">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bookmarkStart w:id="1" w:name="_Hlk165018633"/>
      <w:bookmarkStart w:id="2" w:name="_Hlk165042422"/>
      <w:r w:rsidR="004061F5" w:rsidRPr="004061F5">
        <w:rPr>
          <w:rFonts w:ascii="Arial" w:hAnsi="Arial" w:cs="Arial"/>
          <w:b/>
          <w:bCs/>
        </w:rPr>
        <w:t xml:space="preserve"> </w:t>
      </w:r>
      <w:bookmarkEnd w:id="1"/>
      <w:bookmarkEnd w:id="2"/>
      <w:r w:rsidR="00B648B8">
        <w:rPr>
          <w:rFonts w:ascii="Arial" w:hAnsi="Arial" w:cs="Arial"/>
          <w:b/>
          <w:bCs/>
        </w:rPr>
        <w:t>Aquisição de bebedouro 100 litros em aço inox para atender a necessidade dos atletas do complexo esportivo.</w:t>
      </w:r>
    </w:p>
    <w:p w14:paraId="545AF3F1" w14:textId="19995FF9" w:rsidR="00035FFB" w:rsidRPr="00BA731A" w:rsidRDefault="00035FFB" w:rsidP="00693EB4">
      <w:pPr>
        <w:spacing w:line="480" w:lineRule="auto"/>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035FFB">
      <w:pPr>
        <w:pStyle w:val="PargrafodaLista"/>
        <w:numPr>
          <w:ilvl w:val="1"/>
          <w:numId w:val="46"/>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20AF5E82" w14:textId="77777777" w:rsidR="00035FFB" w:rsidRPr="00672AF9" w:rsidRDefault="00035FFB" w:rsidP="00035FFB">
      <w:pPr>
        <w:pStyle w:val="PargrafodaLista"/>
        <w:numPr>
          <w:ilvl w:val="2"/>
          <w:numId w:val="4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035FFB">
      <w:pPr>
        <w:pStyle w:val="PargrafodaLista"/>
        <w:numPr>
          <w:ilvl w:val="2"/>
          <w:numId w:val="4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035FFB">
      <w:pPr>
        <w:pStyle w:val="PargrafodaLista"/>
        <w:numPr>
          <w:ilvl w:val="2"/>
          <w:numId w:val="4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55DCB418" w14:textId="77777777" w:rsidR="00693EB4" w:rsidRDefault="00035FFB" w:rsidP="00693EB4">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6D19C269" w14:textId="77777777" w:rsidR="00B648B8" w:rsidRDefault="00B648B8" w:rsidP="00B648B8">
      <w:pPr>
        <w:rPr>
          <w:rFonts w:ascii="Arial" w:hAnsi="Arial" w:cs="Arial"/>
        </w:rPr>
      </w:pPr>
      <w:r>
        <w:rPr>
          <w:rFonts w:ascii="Arial" w:hAnsi="Arial" w:cs="Arial"/>
        </w:rPr>
        <w:t>02 09 SECRETARIA MUNICIPAL DE ESPORTE E LAZER</w:t>
      </w:r>
    </w:p>
    <w:p w14:paraId="10442A70" w14:textId="77777777" w:rsidR="00B648B8" w:rsidRDefault="00B648B8" w:rsidP="00B648B8">
      <w:pPr>
        <w:rPr>
          <w:rFonts w:ascii="Arial" w:hAnsi="Arial" w:cs="Arial"/>
        </w:rPr>
      </w:pPr>
      <w:r>
        <w:rPr>
          <w:rFonts w:ascii="Arial" w:hAnsi="Arial" w:cs="Arial"/>
        </w:rPr>
        <w:t>020901 DESPORTO E LAZER</w:t>
      </w:r>
    </w:p>
    <w:p w14:paraId="221CBA92" w14:textId="77777777" w:rsidR="00B648B8" w:rsidRDefault="00B648B8" w:rsidP="00B648B8">
      <w:pPr>
        <w:rPr>
          <w:rFonts w:ascii="Arial" w:hAnsi="Arial" w:cs="Arial"/>
        </w:rPr>
      </w:pPr>
      <w:r>
        <w:rPr>
          <w:rFonts w:ascii="Arial" w:hAnsi="Arial" w:cs="Arial"/>
        </w:rPr>
        <w:t>27 812 0029 2021 0000 Eventos e Atividades de Esporte e Recreação</w:t>
      </w:r>
    </w:p>
    <w:p w14:paraId="0AA1E1B1" w14:textId="432E2923" w:rsidR="00693EB4" w:rsidRDefault="00B648B8" w:rsidP="00B648B8">
      <w:pPr>
        <w:rPr>
          <w:rFonts w:ascii="Arial" w:hAnsi="Arial" w:cs="Arial"/>
        </w:rPr>
      </w:pPr>
      <w:r w:rsidRPr="00B648B8">
        <w:rPr>
          <w:rFonts w:ascii="Arial" w:hAnsi="Arial" w:cs="Arial"/>
        </w:rPr>
        <w:t>4.4.90.52.00 EQUIPAMENTOS E MATERIAL PERMANENTE</w:t>
      </w:r>
    </w:p>
    <w:p w14:paraId="5483BEDB" w14:textId="77777777" w:rsidR="00B648B8" w:rsidRPr="00B648B8" w:rsidRDefault="00B648B8" w:rsidP="00B648B8">
      <w:pPr>
        <w:rPr>
          <w:rFonts w:ascii="Arial" w:hAnsi="Arial" w:cs="Arial"/>
          <w:sz w:val="18"/>
          <w:szCs w:val="18"/>
        </w:rPr>
      </w:pPr>
    </w:p>
    <w:p w14:paraId="583160B6" w14:textId="77777777" w:rsidR="00035FFB" w:rsidRPr="00672AF9" w:rsidRDefault="00035FFB" w:rsidP="00035FFB">
      <w:pPr>
        <w:pStyle w:val="Ttulo1"/>
        <w:keepNext w:val="0"/>
        <w:widowControl w:val="0"/>
        <w:numPr>
          <w:ilvl w:val="1"/>
          <w:numId w:val="4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12F5EDDB" w:rsidR="00035FFB" w:rsidRPr="00672AF9" w:rsidRDefault="00035FFB" w:rsidP="00035FFB">
      <w:pPr>
        <w:pStyle w:val="PargrafodaLista"/>
        <w:numPr>
          <w:ilvl w:val="1"/>
          <w:numId w:val="4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B648B8">
        <w:rPr>
          <w:rFonts w:ascii="Calibri Light" w:eastAsia="Times New Roman" w:hAnsi="Calibri Light" w:cs="Calibri Light"/>
          <w:sz w:val="20"/>
          <w:szCs w:val="20"/>
          <w:lang w:val="en-US"/>
        </w:rPr>
        <w:t>2</w:t>
      </w:r>
      <w:r w:rsidR="00693EB4">
        <w:rPr>
          <w:rFonts w:ascii="Calibri Light" w:eastAsia="Times New Roman" w:hAnsi="Calibri Light" w:cs="Calibri Light"/>
          <w:sz w:val="20"/>
          <w:szCs w:val="20"/>
          <w:lang w:val="en-US"/>
        </w:rPr>
        <w:t>.</w:t>
      </w:r>
      <w:r w:rsidR="00B648B8">
        <w:rPr>
          <w:rFonts w:ascii="Calibri Light" w:eastAsia="Times New Roman" w:hAnsi="Calibri Light" w:cs="Calibri Light"/>
          <w:sz w:val="20"/>
          <w:szCs w:val="20"/>
          <w:lang w:val="en-US"/>
        </w:rPr>
        <w:t>164</w:t>
      </w:r>
      <w:r w:rsidR="00693EB4">
        <w:rPr>
          <w:rFonts w:ascii="Calibri Light" w:eastAsia="Times New Roman" w:hAnsi="Calibri Light" w:cs="Calibri Light"/>
          <w:sz w:val="20"/>
          <w:szCs w:val="20"/>
          <w:lang w:val="en-US"/>
        </w:rPr>
        <w:t>,</w:t>
      </w:r>
      <w:r w:rsidR="00B648B8">
        <w:rPr>
          <w:rFonts w:ascii="Calibri Light" w:eastAsia="Times New Roman" w:hAnsi="Calibri Light" w:cs="Calibri Light"/>
          <w:sz w:val="20"/>
          <w:szCs w:val="20"/>
          <w:lang w:val="en-US"/>
        </w:rPr>
        <w:t>81</w:t>
      </w:r>
      <w:r w:rsidRPr="00672AF9">
        <w:rPr>
          <w:rFonts w:ascii="Calibri Light" w:eastAsia="Times New Roman" w:hAnsi="Calibri Light" w:cs="Calibri Light"/>
          <w:sz w:val="20"/>
          <w:szCs w:val="20"/>
          <w:lang w:val="en-US"/>
        </w:rPr>
        <w:t xml:space="preserve"> (</w:t>
      </w:r>
      <w:r w:rsidR="00B648B8">
        <w:rPr>
          <w:rFonts w:ascii="Calibri Light" w:eastAsia="Times New Roman" w:hAnsi="Calibri Light" w:cs="Calibri Light"/>
          <w:sz w:val="20"/>
          <w:szCs w:val="20"/>
          <w:lang w:val="en-US"/>
        </w:rPr>
        <w:t xml:space="preserve">dois </w:t>
      </w:r>
      <w:r w:rsidR="003A6000">
        <w:rPr>
          <w:rFonts w:ascii="Calibri Light" w:eastAsia="Times New Roman" w:hAnsi="Calibri Light" w:cs="Calibri Light"/>
          <w:sz w:val="20"/>
          <w:szCs w:val="20"/>
          <w:lang w:val="en-US"/>
        </w:rPr>
        <w:t>mil e</w:t>
      </w:r>
      <w:r w:rsidR="00B648B8">
        <w:rPr>
          <w:rFonts w:ascii="Calibri Light" w:eastAsia="Times New Roman" w:hAnsi="Calibri Light" w:cs="Calibri Light"/>
          <w:sz w:val="20"/>
          <w:szCs w:val="20"/>
          <w:lang w:val="en-US"/>
        </w:rPr>
        <w:t xml:space="preserve"> cento e sessenta e quatro reais e oitenta e um centavos</w:t>
      </w:r>
      <w:r w:rsidRPr="00672AF9">
        <w:rPr>
          <w:rFonts w:ascii="Calibri Light" w:eastAsia="Times New Roman" w:hAnsi="Calibri Light" w:cs="Calibri Light"/>
          <w:sz w:val="20"/>
          <w:szCs w:val="20"/>
          <w:lang w:val="en-US"/>
        </w:rPr>
        <w:t>). Esse valor se enquadra nos limites estabelecidos no art. 75, inciso II da Lei 14.133/2021, atualizado na forma do artigo 182 do mesmo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035FFB">
      <w:pPr>
        <w:pStyle w:val="PargrafodaLista"/>
        <w:numPr>
          <w:ilvl w:val="1"/>
          <w:numId w:val="4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presente AVISO ficará ABERTO POR UM PERÍODO MÍNIMO DE 03 (TRÊS) DIAS ÚTEIS, a partir da data </w:t>
      </w:r>
      <w:r w:rsidRPr="00672AF9">
        <w:rPr>
          <w:rFonts w:ascii="Calibri Light" w:eastAsia="Times New Roman" w:hAnsi="Calibri Light" w:cs="Calibri Light"/>
          <w:sz w:val="20"/>
          <w:szCs w:val="20"/>
          <w:lang w:val="en-US"/>
        </w:rPr>
        <w:lastRenderedPageBreak/>
        <w:t>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3A89D5EB" w14:textId="619ECD90" w:rsidR="00035FFB" w:rsidRPr="00672AF9" w:rsidRDefault="00035FFB" w:rsidP="00035FFB">
      <w:pPr>
        <w:pStyle w:val="PargrafodaLista"/>
        <w:numPr>
          <w:ilvl w:val="2"/>
          <w:numId w:val="4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B648B8">
        <w:rPr>
          <w:rFonts w:ascii="Calibri Light" w:eastAsia="Times New Roman" w:hAnsi="Calibri Light" w:cs="Calibri Light"/>
          <w:b/>
          <w:bCs/>
          <w:sz w:val="20"/>
          <w:szCs w:val="20"/>
          <w:highlight w:val="yellow"/>
          <w:lang w:val="en-US"/>
        </w:rPr>
        <w:t>03</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/2024 às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035FFB">
      <w:pPr>
        <w:pStyle w:val="Ttulo1"/>
        <w:keepNext w:val="0"/>
        <w:widowControl w:val="0"/>
        <w:numPr>
          <w:ilvl w:val="1"/>
          <w:numId w:val="4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7D065756" w14:textId="77777777" w:rsidR="00035FFB" w:rsidRPr="00672AF9" w:rsidRDefault="00035FFB" w:rsidP="00035FFB">
      <w:pPr>
        <w:pStyle w:val="PargrafodaLista"/>
        <w:numPr>
          <w:ilvl w:val="2"/>
          <w:numId w:val="4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77517EE4" w14:textId="77777777" w:rsidR="00035FFB" w:rsidRPr="00672AF9" w:rsidRDefault="00035FFB" w:rsidP="00035FFB">
      <w:pPr>
        <w:pStyle w:val="PargrafodaLista"/>
        <w:numPr>
          <w:ilvl w:val="2"/>
          <w:numId w:val="4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0C7DEC63" w14:textId="77777777" w:rsidR="00035FFB" w:rsidRPr="00672AF9" w:rsidRDefault="00035FFB" w:rsidP="00035FFB">
      <w:pPr>
        <w:pStyle w:val="PargrafodaLista"/>
        <w:numPr>
          <w:ilvl w:val="2"/>
          <w:numId w:val="4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55E259AC" w14:textId="77777777" w:rsidR="00035FFB" w:rsidRPr="00672AF9" w:rsidRDefault="00035FFB" w:rsidP="00035FFB">
      <w:pPr>
        <w:pStyle w:val="PargrafodaLista"/>
        <w:numPr>
          <w:ilvl w:val="2"/>
          <w:numId w:val="4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6796EECD" w14:textId="77777777" w:rsidR="00035FFB" w:rsidRPr="00672AF9" w:rsidRDefault="00035FFB" w:rsidP="00035FFB">
      <w:pPr>
        <w:pStyle w:val="PargrafodaLista"/>
        <w:numPr>
          <w:ilvl w:val="2"/>
          <w:numId w:val="4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24542E14" w14:textId="77777777" w:rsidR="00035FFB" w:rsidRPr="00672AF9" w:rsidRDefault="00035FFB" w:rsidP="00035FFB">
      <w:pPr>
        <w:pStyle w:val="PargrafodaLista"/>
        <w:numPr>
          <w:ilvl w:val="2"/>
          <w:numId w:val="4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C78758E" w14:textId="77777777" w:rsidR="00035FFB" w:rsidRPr="00672AF9" w:rsidRDefault="00035FFB" w:rsidP="00035FFB">
      <w:pPr>
        <w:pStyle w:val="PargrafodaLista"/>
        <w:numPr>
          <w:ilvl w:val="2"/>
          <w:numId w:val="4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44429C95" w14:textId="77777777" w:rsidR="00035FFB" w:rsidRPr="00672AF9" w:rsidRDefault="00035FFB" w:rsidP="00035FFB">
      <w:pPr>
        <w:pStyle w:val="PargrafodaLista"/>
        <w:numPr>
          <w:ilvl w:val="2"/>
          <w:numId w:val="4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4A7DCB5B" w14:textId="77777777" w:rsidR="00035FFB" w:rsidRPr="00672AF9" w:rsidRDefault="00035FFB" w:rsidP="00035FFB">
      <w:pPr>
        <w:pStyle w:val="PargrafodaLista"/>
        <w:numPr>
          <w:ilvl w:val="2"/>
          <w:numId w:val="4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0241FD37" w14:textId="77777777" w:rsidR="00035FFB" w:rsidRPr="00672AF9" w:rsidRDefault="00035FFB" w:rsidP="00583988">
      <w:pPr>
        <w:pStyle w:val="Ttulo1"/>
        <w:keepNext w:val="0"/>
        <w:widowControl w:val="0"/>
        <w:numPr>
          <w:ilvl w:val="1"/>
          <w:numId w:val="41"/>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389BE8D8" w14:textId="77777777" w:rsidR="00035FFB" w:rsidRPr="00672AF9" w:rsidRDefault="00035FFB" w:rsidP="00035FFB">
      <w:pPr>
        <w:pStyle w:val="PargrafodaLista"/>
        <w:numPr>
          <w:ilvl w:val="2"/>
          <w:numId w:val="4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50407359" w14:textId="77777777" w:rsidR="00035FFB" w:rsidRPr="00672AF9" w:rsidRDefault="00035FFB" w:rsidP="00035FFB">
      <w:pPr>
        <w:pStyle w:val="PargrafodaLista"/>
        <w:numPr>
          <w:ilvl w:val="2"/>
          <w:numId w:val="4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5395F5BF" w14:textId="77777777" w:rsidR="00035FFB" w:rsidRPr="00BA731A" w:rsidRDefault="00035FFB" w:rsidP="00035FFB">
      <w:pPr>
        <w:pStyle w:val="PargrafodaLista"/>
        <w:numPr>
          <w:ilvl w:val="0"/>
          <w:numId w:val="47"/>
        </w:numPr>
        <w:tabs>
          <w:tab w:val="left" w:pos="630"/>
        </w:tabs>
        <w:spacing w:before="187" w:line="290" w:lineRule="auto"/>
        <w:ind w:right="450"/>
        <w:rPr>
          <w:rFonts w:ascii="Calibri Light" w:hAnsi="Calibri Light" w:cs="Calibri Light"/>
          <w:sz w:val="20"/>
          <w:szCs w:val="20"/>
          <w:lang w:val="en-US"/>
        </w:rPr>
      </w:pPr>
      <w:r w:rsidRPr="00BA731A">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035FFB">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035FFB">
      <w:pPr>
        <w:pStyle w:val="PargrafodaLista"/>
        <w:numPr>
          <w:ilvl w:val="1"/>
          <w:numId w:val="44"/>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059DA89D" w14:textId="77777777" w:rsidR="00035FFB" w:rsidRPr="00672AF9" w:rsidRDefault="00035FFB" w:rsidP="00035FFB">
      <w:pPr>
        <w:pStyle w:val="PargrafodaLista"/>
        <w:numPr>
          <w:ilvl w:val="1"/>
          <w:numId w:val="4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0C5A327B" w14:textId="77777777" w:rsidR="00035FFB" w:rsidRPr="00672AF9" w:rsidRDefault="00035FFB" w:rsidP="00035FFB">
      <w:pPr>
        <w:pStyle w:val="PargrafodaLista"/>
        <w:numPr>
          <w:ilvl w:val="1"/>
          <w:numId w:val="44"/>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7B4F48EF" w14:textId="77777777" w:rsidR="00035FFB" w:rsidRPr="00672AF9" w:rsidRDefault="00035FFB" w:rsidP="00035FFB">
      <w:pPr>
        <w:pStyle w:val="PargrafodaLista"/>
        <w:numPr>
          <w:ilvl w:val="1"/>
          <w:numId w:val="44"/>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Multa de 5 % (cinco por cento) sobre o valor estimado do(s) item/serviço(s) prejudicado(s) pela conduta </w:t>
      </w:r>
      <w:r w:rsidRPr="00672AF9">
        <w:rPr>
          <w:rFonts w:ascii="Calibri Light" w:eastAsia="Times New Roman" w:hAnsi="Calibri Light" w:cs="Calibri Light"/>
          <w:sz w:val="20"/>
          <w:szCs w:val="20"/>
          <w:lang w:val="en-US"/>
        </w:rPr>
        <w:lastRenderedPageBreak/>
        <w:t>do licitante;</w:t>
      </w:r>
    </w:p>
    <w:p w14:paraId="2BADF821" w14:textId="77777777" w:rsidR="00035FFB" w:rsidRPr="00672AF9" w:rsidRDefault="00035FFB" w:rsidP="00035FFB">
      <w:pPr>
        <w:pStyle w:val="PargrafodaLista"/>
        <w:numPr>
          <w:ilvl w:val="1"/>
          <w:numId w:val="44"/>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4C14D4D7" w14:textId="77777777" w:rsidR="00035FFB" w:rsidRPr="00672AF9" w:rsidRDefault="00035FFB" w:rsidP="00035FFB">
      <w:pPr>
        <w:pStyle w:val="PargrafodaLista"/>
        <w:numPr>
          <w:ilvl w:val="1"/>
          <w:numId w:val="44"/>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035FFB">
      <w:pPr>
        <w:pStyle w:val="Ttulo1"/>
        <w:keepNext w:val="0"/>
        <w:widowControl w:val="0"/>
        <w:numPr>
          <w:ilvl w:val="1"/>
          <w:numId w:val="4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035FFB">
      <w:pPr>
        <w:pStyle w:val="PargrafodaLista"/>
        <w:numPr>
          <w:ilvl w:val="1"/>
          <w:numId w:val="43"/>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3BE458FA" w14:textId="77777777" w:rsidR="00035FFB" w:rsidRPr="00672AF9" w:rsidRDefault="00035FFB" w:rsidP="00035FFB">
      <w:pPr>
        <w:pStyle w:val="PargrafodaLista"/>
        <w:numPr>
          <w:ilvl w:val="1"/>
          <w:numId w:val="4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42364AFB" w14:textId="77777777" w:rsidR="00035FFB" w:rsidRPr="00672AF9" w:rsidRDefault="00035FFB" w:rsidP="00035FFB">
      <w:pPr>
        <w:pStyle w:val="PargrafodaLista"/>
        <w:numPr>
          <w:ilvl w:val="1"/>
          <w:numId w:val="4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anulação do procedimento de dispensa de licitação, não gera direito à indenização, ressalvada o disposto no §3º, do art. 71 da Lei Federal nº 14.133/21.</w:t>
      </w:r>
    </w:p>
    <w:p w14:paraId="37E7690F" w14:textId="77777777" w:rsidR="00035FFB" w:rsidRPr="00672AF9" w:rsidRDefault="00035FFB" w:rsidP="00035FFB">
      <w:pPr>
        <w:pStyle w:val="PargrafodaLista"/>
        <w:numPr>
          <w:ilvl w:val="1"/>
          <w:numId w:val="43"/>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69A43CB8"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8F45E5">
        <w:rPr>
          <w:rFonts w:ascii="Calibri Light" w:hAnsi="Calibri Light" w:cs="Calibri Light"/>
        </w:rPr>
        <w:t>2</w:t>
      </w:r>
      <w:r w:rsidR="00B648B8">
        <w:rPr>
          <w:rFonts w:ascii="Calibri Light" w:hAnsi="Calibri Light" w:cs="Calibri Light"/>
        </w:rPr>
        <w:t>4</w:t>
      </w:r>
      <w:r w:rsidR="002D40C2">
        <w:rPr>
          <w:rFonts w:ascii="Calibri Light" w:hAnsi="Calibri Light" w:cs="Calibri Light"/>
        </w:rPr>
        <w:t xml:space="preserve"> </w:t>
      </w:r>
      <w:r w:rsidRPr="00672AF9">
        <w:rPr>
          <w:rFonts w:ascii="Calibri Light" w:hAnsi="Calibri Light" w:cs="Calibri Light"/>
        </w:rPr>
        <w:t xml:space="preserve">de </w:t>
      </w:r>
      <w:r w:rsidR="001D7A2E">
        <w:rPr>
          <w:rFonts w:ascii="Calibri Light" w:hAnsi="Calibri Light" w:cs="Calibri Light"/>
        </w:rPr>
        <w:t>maio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12A93186" w14:textId="77777777" w:rsidR="00693EB4" w:rsidRDefault="00693EB4" w:rsidP="00583988">
      <w:pPr>
        <w:pStyle w:val="SemEspaamento"/>
        <w:jc w:val="center"/>
        <w:rPr>
          <w:rFonts w:ascii="Times New Roman" w:hAnsi="Times New Roman"/>
        </w:rPr>
      </w:pPr>
    </w:p>
    <w:p w14:paraId="02C05185" w14:textId="77777777" w:rsidR="008F45E5" w:rsidRDefault="008F45E5" w:rsidP="00583988">
      <w:pPr>
        <w:pStyle w:val="SemEspaamento"/>
        <w:jc w:val="center"/>
        <w:rPr>
          <w:rFonts w:ascii="Times New Roman" w:hAnsi="Times New Roman"/>
        </w:rPr>
      </w:pPr>
    </w:p>
    <w:p w14:paraId="77C66606" w14:textId="77777777" w:rsidR="008F45E5" w:rsidRDefault="008F45E5" w:rsidP="00583988">
      <w:pPr>
        <w:pStyle w:val="SemEspaamento"/>
        <w:jc w:val="center"/>
        <w:rPr>
          <w:rFonts w:ascii="Times New Roman" w:hAnsi="Times New Roman"/>
        </w:rPr>
      </w:pPr>
    </w:p>
    <w:p w14:paraId="702B9716" w14:textId="77777777" w:rsidR="00B648B8" w:rsidRDefault="00B648B8" w:rsidP="00583988">
      <w:pPr>
        <w:pStyle w:val="SemEspaamento"/>
        <w:jc w:val="center"/>
        <w:rPr>
          <w:rFonts w:ascii="Times New Roman" w:hAnsi="Times New Roman"/>
        </w:rPr>
      </w:pPr>
    </w:p>
    <w:p w14:paraId="445B8227" w14:textId="77777777" w:rsidR="00B648B8" w:rsidRDefault="00B648B8" w:rsidP="00583988">
      <w:pPr>
        <w:pStyle w:val="SemEspaamento"/>
        <w:jc w:val="center"/>
        <w:rPr>
          <w:rFonts w:ascii="Times New Roman" w:hAnsi="Times New Roman"/>
        </w:rPr>
      </w:pPr>
    </w:p>
    <w:p w14:paraId="7127EE1C" w14:textId="77777777" w:rsidR="00B648B8" w:rsidRDefault="00B648B8" w:rsidP="00583988">
      <w:pPr>
        <w:pStyle w:val="SemEspaamento"/>
        <w:jc w:val="center"/>
        <w:rPr>
          <w:rFonts w:ascii="Times New Roman" w:hAnsi="Times New Roman"/>
        </w:rPr>
      </w:pPr>
    </w:p>
    <w:p w14:paraId="61972AE6" w14:textId="77777777" w:rsidR="00B648B8" w:rsidRDefault="00B648B8" w:rsidP="00583988">
      <w:pPr>
        <w:pStyle w:val="SemEspaamento"/>
        <w:jc w:val="center"/>
        <w:rPr>
          <w:rFonts w:ascii="Times New Roman" w:hAnsi="Times New Roman"/>
        </w:rPr>
      </w:pPr>
    </w:p>
    <w:p w14:paraId="1642BEF9" w14:textId="77777777" w:rsidR="00B648B8" w:rsidRDefault="00B648B8" w:rsidP="00583988">
      <w:pPr>
        <w:pStyle w:val="SemEspaamento"/>
        <w:jc w:val="center"/>
        <w:rPr>
          <w:rFonts w:ascii="Times New Roman" w:hAnsi="Times New Roman"/>
        </w:rPr>
      </w:pPr>
    </w:p>
    <w:p w14:paraId="6A783322" w14:textId="77777777" w:rsidR="00B648B8" w:rsidRDefault="00B648B8" w:rsidP="00583988">
      <w:pPr>
        <w:pStyle w:val="SemEspaamento"/>
        <w:jc w:val="center"/>
        <w:rPr>
          <w:rFonts w:ascii="Times New Roman" w:hAnsi="Times New Roman"/>
        </w:rPr>
      </w:pPr>
    </w:p>
    <w:p w14:paraId="0151F306" w14:textId="77777777" w:rsidR="00B648B8" w:rsidRDefault="00B648B8" w:rsidP="00583988">
      <w:pPr>
        <w:pStyle w:val="SemEspaamento"/>
        <w:jc w:val="center"/>
        <w:rPr>
          <w:rFonts w:ascii="Times New Roman" w:hAnsi="Times New Roman"/>
        </w:rPr>
      </w:pPr>
    </w:p>
    <w:p w14:paraId="6EA1A24C" w14:textId="77777777" w:rsidR="008F45E5" w:rsidRDefault="008F45E5" w:rsidP="00583988">
      <w:pPr>
        <w:pStyle w:val="SemEspaamento"/>
        <w:jc w:val="center"/>
        <w:rPr>
          <w:rFonts w:ascii="Times New Roman" w:hAnsi="Times New Roman"/>
        </w:rPr>
      </w:pPr>
    </w:p>
    <w:p w14:paraId="778EB187" w14:textId="77777777" w:rsidR="008F45E5" w:rsidRPr="00BF0B0C" w:rsidRDefault="008F45E5" w:rsidP="008F45E5">
      <w:pPr>
        <w:spacing w:line="360" w:lineRule="auto"/>
        <w:jc w:val="center"/>
        <w:rPr>
          <w:rFonts w:ascii="Arial" w:hAnsi="Arial" w:cs="Arial"/>
          <w:b/>
          <w:bCs/>
          <w:sz w:val="24"/>
          <w:szCs w:val="24"/>
        </w:rPr>
      </w:pPr>
      <w:r w:rsidRPr="00BF0B0C">
        <w:rPr>
          <w:rFonts w:ascii="Arial" w:hAnsi="Arial" w:cs="Arial"/>
          <w:b/>
          <w:bCs/>
          <w:sz w:val="24"/>
          <w:szCs w:val="24"/>
        </w:rPr>
        <w:t xml:space="preserve">   </w:t>
      </w:r>
    </w:p>
    <w:p w14:paraId="55069B69" w14:textId="3A6EFA3D" w:rsidR="00B648B8" w:rsidRDefault="009516D1" w:rsidP="009516D1">
      <w:pPr>
        <w:spacing w:line="360" w:lineRule="auto"/>
        <w:jc w:val="center"/>
        <w:rPr>
          <w:rFonts w:ascii="Arial" w:hAnsi="Arial" w:cs="Arial"/>
          <w:b/>
          <w:bCs/>
        </w:rPr>
      </w:pPr>
      <w:r>
        <w:rPr>
          <w:rFonts w:ascii="Arial" w:hAnsi="Arial" w:cs="Arial"/>
          <w:b/>
          <w:bCs/>
        </w:rPr>
        <w:lastRenderedPageBreak/>
        <w:t>ANEXO I</w:t>
      </w:r>
    </w:p>
    <w:p w14:paraId="7984F2EB" w14:textId="77777777" w:rsidR="00B648B8" w:rsidRDefault="00B648B8" w:rsidP="00B648B8">
      <w:pPr>
        <w:spacing w:line="360" w:lineRule="auto"/>
        <w:jc w:val="center"/>
        <w:rPr>
          <w:rFonts w:ascii="Arial" w:hAnsi="Arial" w:cs="Arial"/>
          <w:b/>
          <w:bCs/>
        </w:rPr>
      </w:pPr>
      <w:r>
        <w:rPr>
          <w:rFonts w:ascii="Arial" w:hAnsi="Arial" w:cs="Arial"/>
          <w:b/>
          <w:bCs/>
        </w:rPr>
        <w:t xml:space="preserve">TERMO DE REFERÊNCIA </w:t>
      </w:r>
    </w:p>
    <w:p w14:paraId="7C681129" w14:textId="77777777" w:rsidR="00B648B8" w:rsidRDefault="00B648B8" w:rsidP="00B648B8">
      <w:pPr>
        <w:spacing w:line="360" w:lineRule="auto"/>
        <w:jc w:val="center"/>
        <w:rPr>
          <w:rFonts w:ascii="Arial" w:hAnsi="Arial" w:cs="Arial"/>
          <w:b/>
          <w:bCs/>
        </w:rPr>
      </w:pPr>
    </w:p>
    <w:p w14:paraId="3F675266" w14:textId="77777777" w:rsidR="00B648B8" w:rsidRDefault="00B648B8" w:rsidP="00B648B8">
      <w:pPr>
        <w:spacing w:line="360" w:lineRule="auto"/>
        <w:jc w:val="center"/>
        <w:rPr>
          <w:rFonts w:ascii="Arial" w:hAnsi="Arial" w:cs="Arial"/>
        </w:rPr>
      </w:pPr>
      <w:r>
        <w:rPr>
          <w:rFonts w:ascii="Arial" w:hAnsi="Arial" w:cs="Arial"/>
          <w:b/>
          <w:bCs/>
        </w:rPr>
        <w:t>UNIDADE SOLICITANTE</w:t>
      </w:r>
      <w:r>
        <w:rPr>
          <w:rFonts w:ascii="Arial" w:hAnsi="Arial" w:cs="Arial"/>
        </w:rPr>
        <w:t xml:space="preserve">: Secretaria de Esporte e Lazer </w:t>
      </w:r>
    </w:p>
    <w:p w14:paraId="79D0DA4F" w14:textId="77777777" w:rsidR="00B648B8" w:rsidRDefault="00B648B8" w:rsidP="00B648B8">
      <w:pPr>
        <w:spacing w:line="360" w:lineRule="auto"/>
        <w:jc w:val="center"/>
        <w:rPr>
          <w:rFonts w:ascii="Arial" w:hAnsi="Arial" w:cs="Arial"/>
        </w:rPr>
      </w:pPr>
    </w:p>
    <w:p w14:paraId="5C53FEEF" w14:textId="77777777" w:rsidR="00B648B8" w:rsidRDefault="00B648B8" w:rsidP="00B648B8">
      <w:pPr>
        <w:spacing w:line="360" w:lineRule="auto"/>
        <w:jc w:val="center"/>
        <w:rPr>
          <w:rFonts w:ascii="Arial" w:eastAsia="Arial-BoldMT" w:hAnsi="Arial" w:cs="Arial"/>
        </w:rPr>
      </w:pPr>
      <w:r>
        <w:rPr>
          <w:rFonts w:ascii="Arial" w:eastAsia="Arial-BoldMT" w:hAnsi="Arial" w:cs="Arial"/>
          <w:b/>
          <w:bCs/>
        </w:rPr>
        <w:t xml:space="preserve">Agente responsável: </w:t>
      </w:r>
      <w:r>
        <w:rPr>
          <w:rFonts w:ascii="Arial" w:eastAsia="Arial-BoldMT" w:hAnsi="Arial" w:cs="Arial"/>
        </w:rPr>
        <w:t xml:space="preserve">Sudário Luiz Lopes Filho </w:t>
      </w:r>
    </w:p>
    <w:p w14:paraId="1D6808F1" w14:textId="77777777" w:rsidR="00B648B8" w:rsidRDefault="00B648B8" w:rsidP="00B648B8">
      <w:pPr>
        <w:spacing w:line="360" w:lineRule="auto"/>
        <w:jc w:val="center"/>
        <w:rPr>
          <w:rFonts w:ascii="Arial" w:eastAsia="Arial-BoldMT" w:hAnsi="Arial" w:cs="Arial"/>
        </w:rPr>
      </w:pPr>
    </w:p>
    <w:p w14:paraId="3B2BD187" w14:textId="77777777" w:rsidR="00B648B8" w:rsidRDefault="00B648B8" w:rsidP="00B648B8">
      <w:pPr>
        <w:spacing w:line="360" w:lineRule="auto"/>
        <w:jc w:val="both"/>
        <w:rPr>
          <w:rFonts w:ascii="Arial" w:eastAsia="Calibri" w:hAnsi="Arial" w:cs="Arial"/>
          <w:b/>
          <w:bCs/>
        </w:rPr>
      </w:pPr>
      <w:r>
        <w:rPr>
          <w:rFonts w:ascii="Arial" w:hAnsi="Arial" w:cs="Arial"/>
          <w:b/>
          <w:bCs/>
        </w:rPr>
        <w:t>1. OBJETO</w:t>
      </w:r>
    </w:p>
    <w:p w14:paraId="1B1208EE" w14:textId="77777777" w:rsidR="00B648B8" w:rsidRDefault="00B648B8" w:rsidP="00B648B8">
      <w:pPr>
        <w:spacing w:line="360" w:lineRule="auto"/>
        <w:jc w:val="both"/>
        <w:rPr>
          <w:rFonts w:ascii="Arial" w:hAnsi="Arial" w:cs="Arial"/>
          <w:b/>
          <w:bCs/>
        </w:rPr>
      </w:pPr>
    </w:p>
    <w:p w14:paraId="1DED409F" w14:textId="77777777" w:rsidR="00B648B8" w:rsidRDefault="00B648B8" w:rsidP="00B648B8">
      <w:pPr>
        <w:pStyle w:val="PargrafodaLista"/>
        <w:widowControl/>
        <w:numPr>
          <w:ilvl w:val="1"/>
          <w:numId w:val="57"/>
        </w:numPr>
        <w:autoSpaceDE/>
        <w:autoSpaceDN/>
        <w:spacing w:line="360" w:lineRule="auto"/>
        <w:contextualSpacing/>
        <w:jc w:val="both"/>
        <w:rPr>
          <w:rFonts w:ascii="Arial" w:hAnsi="Arial" w:cs="Arial"/>
          <w:b/>
          <w:bCs/>
        </w:rPr>
      </w:pPr>
      <w:r>
        <w:rPr>
          <w:rFonts w:ascii="Arial" w:hAnsi="Arial" w:cs="Arial"/>
          <w:b/>
          <w:bCs/>
        </w:rPr>
        <w:t xml:space="preserve">Especificação   </w:t>
      </w:r>
    </w:p>
    <w:p w14:paraId="31D4C30B" w14:textId="77777777" w:rsidR="00B648B8" w:rsidRDefault="00B648B8" w:rsidP="00B648B8">
      <w:pPr>
        <w:spacing w:line="360" w:lineRule="auto"/>
        <w:jc w:val="both"/>
        <w:rPr>
          <w:rFonts w:ascii="Arial" w:hAnsi="Arial" w:cs="Arial"/>
        </w:rPr>
      </w:pPr>
      <w:bookmarkStart w:id="3" w:name="_Hlk158800610"/>
      <w:r>
        <w:rPr>
          <w:rFonts w:ascii="Arial" w:hAnsi="Arial" w:cs="Arial"/>
        </w:rPr>
        <w:t xml:space="preserve">Bebedouro de água industrial 100 litros coluna com 3 torneiras </w:t>
      </w:r>
    </w:p>
    <w:p w14:paraId="4A4B4813" w14:textId="77777777" w:rsidR="00B648B8" w:rsidRDefault="00B648B8" w:rsidP="00B648B8">
      <w:pPr>
        <w:spacing w:line="360" w:lineRule="auto"/>
        <w:jc w:val="both"/>
        <w:rPr>
          <w:rFonts w:ascii="Arial" w:hAnsi="Arial" w:cs="Arial"/>
        </w:rPr>
      </w:pPr>
      <w:r>
        <w:rPr>
          <w:rFonts w:ascii="Arial" w:hAnsi="Arial" w:cs="Arial"/>
        </w:rPr>
        <w:t>Especificação: corpo e estrutura em aço inox 430. Tampa e pés reguláveis de plástico (ABS injetado). Aparador de água (pingadeira) em aço inox 430; Serpentina em aço inox 304 (interna); Reservatório em polipropileno atóxico; Isolamento térmico em EPS; Boia Controladora do nível de água; Tomada de 3 pinos conforme a norma da ABNT/nbr/603351 Certificado pelo INMETRO; Termostato com 7 níveis para controle de temperatura; Gás ecológico R134A; Refrigeração por compressor que garante maior eficiência; Motor Elgin 1/6+ hp 127v (2,3A) 290w.</w:t>
      </w:r>
    </w:p>
    <w:p w14:paraId="4518DAE4" w14:textId="77777777" w:rsidR="00B648B8" w:rsidRDefault="00B648B8" w:rsidP="00B648B8">
      <w:pPr>
        <w:spacing w:line="360" w:lineRule="auto"/>
        <w:jc w:val="both"/>
        <w:rPr>
          <w:rFonts w:ascii="Arial" w:hAnsi="Arial" w:cs="Arial"/>
        </w:rPr>
      </w:pPr>
      <w:r>
        <w:rPr>
          <w:rFonts w:ascii="Arial" w:hAnsi="Arial" w:cs="Arial"/>
        </w:rPr>
        <w:t xml:space="preserve">Tensão/potência: 110v ou 220v (não é bivolt); </w:t>
      </w:r>
    </w:p>
    <w:p w14:paraId="65923C6F" w14:textId="77777777" w:rsidR="00B648B8" w:rsidRDefault="00B648B8" w:rsidP="00B648B8">
      <w:pPr>
        <w:spacing w:line="360" w:lineRule="auto"/>
        <w:jc w:val="both"/>
        <w:rPr>
          <w:rFonts w:ascii="Arial" w:hAnsi="Arial" w:cs="Arial"/>
        </w:rPr>
      </w:pPr>
      <w:r>
        <w:rPr>
          <w:rFonts w:ascii="Arial" w:hAnsi="Arial" w:cs="Arial"/>
        </w:rPr>
        <w:t xml:space="preserve">Consumo médio: 29 kw/h mês;  </w:t>
      </w:r>
    </w:p>
    <w:p w14:paraId="362565D6" w14:textId="77777777" w:rsidR="00B648B8" w:rsidRDefault="00B648B8" w:rsidP="00B648B8">
      <w:pPr>
        <w:spacing w:line="360" w:lineRule="auto"/>
        <w:jc w:val="both"/>
        <w:rPr>
          <w:rFonts w:ascii="Arial" w:hAnsi="Arial" w:cs="Arial"/>
        </w:rPr>
      </w:pPr>
      <w:r>
        <w:rPr>
          <w:rFonts w:ascii="Arial" w:hAnsi="Arial" w:cs="Arial"/>
        </w:rPr>
        <w:t xml:space="preserve">Altura da entrada de água em relação ao solo: 1,27m; </w:t>
      </w:r>
    </w:p>
    <w:p w14:paraId="53C091B7" w14:textId="77777777" w:rsidR="00B648B8" w:rsidRDefault="00B648B8" w:rsidP="00B648B8">
      <w:pPr>
        <w:spacing w:line="360" w:lineRule="auto"/>
        <w:jc w:val="both"/>
        <w:rPr>
          <w:rFonts w:ascii="Arial" w:hAnsi="Arial" w:cs="Arial"/>
        </w:rPr>
      </w:pPr>
      <w:r>
        <w:rPr>
          <w:rFonts w:ascii="Arial" w:hAnsi="Arial" w:cs="Arial"/>
        </w:rPr>
        <w:t xml:space="preserve">Altura do porto de esgotamento em relação ao solo: 44cm; </w:t>
      </w:r>
    </w:p>
    <w:p w14:paraId="1DA3048E" w14:textId="77777777" w:rsidR="00B648B8" w:rsidRDefault="00B648B8" w:rsidP="00B648B8">
      <w:pPr>
        <w:spacing w:line="360" w:lineRule="auto"/>
        <w:jc w:val="both"/>
        <w:rPr>
          <w:rFonts w:ascii="Arial" w:hAnsi="Arial" w:cs="Arial"/>
        </w:rPr>
      </w:pPr>
      <w:r>
        <w:rPr>
          <w:rFonts w:ascii="Arial" w:hAnsi="Arial" w:cs="Arial"/>
        </w:rPr>
        <w:t>Altura da torneira em relação ao solo: 92cm;</w:t>
      </w:r>
    </w:p>
    <w:p w14:paraId="11F284B8" w14:textId="77777777" w:rsidR="00B648B8" w:rsidRDefault="00B648B8" w:rsidP="00B648B8">
      <w:pPr>
        <w:spacing w:line="360" w:lineRule="auto"/>
        <w:jc w:val="both"/>
        <w:rPr>
          <w:rFonts w:ascii="Arial" w:hAnsi="Arial" w:cs="Arial"/>
        </w:rPr>
      </w:pPr>
      <w:r>
        <w:rPr>
          <w:rFonts w:ascii="Arial" w:hAnsi="Arial" w:cs="Arial"/>
        </w:rPr>
        <w:t xml:space="preserve">Altura do aparador de água em relação ao solo: 69cm (borda superior); </w:t>
      </w:r>
    </w:p>
    <w:p w14:paraId="1FDA451D" w14:textId="77777777" w:rsidR="00B648B8" w:rsidRDefault="00B648B8" w:rsidP="00B648B8">
      <w:pPr>
        <w:spacing w:line="360" w:lineRule="auto"/>
        <w:jc w:val="both"/>
        <w:rPr>
          <w:rFonts w:ascii="Arial" w:hAnsi="Arial" w:cs="Arial"/>
          <w:b/>
          <w:bCs/>
        </w:rPr>
      </w:pPr>
      <w:r>
        <w:rPr>
          <w:rFonts w:ascii="Arial" w:hAnsi="Arial" w:cs="Arial"/>
        </w:rPr>
        <w:t xml:space="preserve">Distancia entre o aparador de água e torneira: 24 cm (fundo do aparador); </w:t>
      </w:r>
      <w:bookmarkEnd w:id="3"/>
    </w:p>
    <w:p w14:paraId="139A1AD7" w14:textId="77777777" w:rsidR="00B648B8" w:rsidRDefault="00B648B8" w:rsidP="00B648B8">
      <w:pPr>
        <w:spacing w:line="360" w:lineRule="auto"/>
        <w:jc w:val="both"/>
        <w:rPr>
          <w:rFonts w:ascii="Arial" w:hAnsi="Arial" w:cs="Arial"/>
          <w:b/>
          <w:bCs/>
        </w:rPr>
      </w:pPr>
    </w:p>
    <w:p w14:paraId="1A047184" w14:textId="77777777" w:rsidR="00B648B8" w:rsidRDefault="00B648B8" w:rsidP="00B648B8">
      <w:pPr>
        <w:spacing w:line="360" w:lineRule="auto"/>
        <w:jc w:val="both"/>
        <w:rPr>
          <w:rFonts w:ascii="Arial" w:hAnsi="Arial" w:cs="Arial"/>
          <w:b/>
          <w:bCs/>
        </w:rPr>
      </w:pPr>
      <w:r>
        <w:rPr>
          <w:rFonts w:ascii="Arial" w:hAnsi="Arial" w:cs="Arial"/>
          <w:b/>
          <w:bCs/>
        </w:rPr>
        <w:t xml:space="preserve"> 1.2. Quantidade</w:t>
      </w:r>
    </w:p>
    <w:tbl>
      <w:tblPr>
        <w:tblStyle w:val="Tabelacomgrade"/>
        <w:tblW w:w="0" w:type="auto"/>
        <w:tblInd w:w="0" w:type="dxa"/>
        <w:tblLook w:val="04A0" w:firstRow="1" w:lastRow="0" w:firstColumn="1" w:lastColumn="0" w:noHBand="0" w:noVBand="1"/>
      </w:tblPr>
      <w:tblGrid>
        <w:gridCol w:w="710"/>
        <w:gridCol w:w="6237"/>
        <w:gridCol w:w="851"/>
        <w:gridCol w:w="881"/>
      </w:tblGrid>
      <w:tr w:rsidR="00B648B8" w14:paraId="52A7890F" w14:textId="77777777" w:rsidTr="00B648B8">
        <w:tc>
          <w:tcPr>
            <w:tcW w:w="675" w:type="dxa"/>
            <w:tcBorders>
              <w:top w:val="single" w:sz="4" w:space="0" w:color="auto"/>
              <w:left w:val="single" w:sz="4" w:space="0" w:color="auto"/>
              <w:bottom w:val="single" w:sz="4" w:space="0" w:color="auto"/>
              <w:right w:val="single" w:sz="4" w:space="0" w:color="auto"/>
            </w:tcBorders>
            <w:hideMark/>
          </w:tcPr>
          <w:p w14:paraId="37838C67" w14:textId="77777777" w:rsidR="00B648B8" w:rsidRDefault="00B648B8">
            <w:pPr>
              <w:spacing w:line="360" w:lineRule="auto"/>
              <w:jc w:val="both"/>
              <w:rPr>
                <w:rFonts w:ascii="Arial" w:hAnsi="Arial" w:cs="Arial"/>
                <w:b/>
                <w:bCs/>
                <w:sz w:val="24"/>
                <w:szCs w:val="24"/>
                <w:lang w:eastAsia="pt-BR"/>
              </w:rPr>
            </w:pPr>
            <w:r>
              <w:rPr>
                <w:rFonts w:ascii="Arial" w:hAnsi="Arial" w:cs="Arial"/>
                <w:b/>
                <w:bCs/>
                <w:sz w:val="24"/>
                <w:szCs w:val="24"/>
                <w:lang w:eastAsia="pt-BR"/>
              </w:rPr>
              <w:t xml:space="preserve">Item </w:t>
            </w:r>
          </w:p>
        </w:tc>
        <w:tc>
          <w:tcPr>
            <w:tcW w:w="6237" w:type="dxa"/>
            <w:tcBorders>
              <w:top w:val="single" w:sz="4" w:space="0" w:color="auto"/>
              <w:left w:val="single" w:sz="4" w:space="0" w:color="auto"/>
              <w:bottom w:val="single" w:sz="4" w:space="0" w:color="auto"/>
              <w:right w:val="single" w:sz="4" w:space="0" w:color="auto"/>
            </w:tcBorders>
            <w:hideMark/>
          </w:tcPr>
          <w:p w14:paraId="4CAE0EC7" w14:textId="77777777" w:rsidR="00B648B8" w:rsidRDefault="00B648B8">
            <w:pPr>
              <w:spacing w:line="360" w:lineRule="auto"/>
              <w:jc w:val="both"/>
              <w:rPr>
                <w:rFonts w:ascii="Arial" w:hAnsi="Arial" w:cs="Arial"/>
                <w:b/>
                <w:bCs/>
                <w:sz w:val="24"/>
                <w:szCs w:val="24"/>
                <w:lang w:eastAsia="pt-BR"/>
              </w:rPr>
            </w:pPr>
            <w:r>
              <w:rPr>
                <w:rFonts w:ascii="Arial" w:hAnsi="Arial" w:cs="Arial"/>
                <w:b/>
                <w:bCs/>
                <w:sz w:val="24"/>
                <w:szCs w:val="24"/>
                <w:lang w:eastAsia="pt-BR"/>
              </w:rPr>
              <w:t>Material/Serviço</w:t>
            </w:r>
          </w:p>
        </w:tc>
        <w:tc>
          <w:tcPr>
            <w:tcW w:w="851" w:type="dxa"/>
            <w:tcBorders>
              <w:top w:val="single" w:sz="4" w:space="0" w:color="auto"/>
              <w:left w:val="single" w:sz="4" w:space="0" w:color="auto"/>
              <w:bottom w:val="single" w:sz="4" w:space="0" w:color="auto"/>
              <w:right w:val="single" w:sz="4" w:space="0" w:color="auto"/>
            </w:tcBorders>
            <w:hideMark/>
          </w:tcPr>
          <w:p w14:paraId="4C79CD72" w14:textId="77777777" w:rsidR="00B648B8" w:rsidRDefault="00B648B8">
            <w:pPr>
              <w:spacing w:line="360" w:lineRule="auto"/>
              <w:jc w:val="both"/>
              <w:rPr>
                <w:rFonts w:ascii="Arial" w:hAnsi="Arial" w:cs="Arial"/>
                <w:b/>
                <w:bCs/>
                <w:sz w:val="24"/>
                <w:szCs w:val="24"/>
                <w:lang w:eastAsia="pt-BR"/>
              </w:rPr>
            </w:pPr>
            <w:r>
              <w:rPr>
                <w:rFonts w:ascii="Arial" w:hAnsi="Arial" w:cs="Arial"/>
                <w:b/>
                <w:bCs/>
                <w:sz w:val="24"/>
                <w:szCs w:val="24"/>
                <w:lang w:eastAsia="pt-BR"/>
              </w:rPr>
              <w:t>Unid.</w:t>
            </w:r>
          </w:p>
        </w:tc>
        <w:tc>
          <w:tcPr>
            <w:tcW w:w="881" w:type="dxa"/>
            <w:tcBorders>
              <w:top w:val="single" w:sz="4" w:space="0" w:color="auto"/>
              <w:left w:val="single" w:sz="4" w:space="0" w:color="auto"/>
              <w:bottom w:val="single" w:sz="4" w:space="0" w:color="auto"/>
              <w:right w:val="single" w:sz="4" w:space="0" w:color="auto"/>
            </w:tcBorders>
            <w:hideMark/>
          </w:tcPr>
          <w:p w14:paraId="77CB707E" w14:textId="77777777" w:rsidR="00B648B8" w:rsidRDefault="00B648B8">
            <w:pPr>
              <w:spacing w:line="360" w:lineRule="auto"/>
              <w:jc w:val="both"/>
              <w:rPr>
                <w:rFonts w:ascii="Arial" w:hAnsi="Arial" w:cs="Arial"/>
                <w:b/>
                <w:bCs/>
                <w:sz w:val="24"/>
                <w:szCs w:val="24"/>
                <w:lang w:eastAsia="pt-BR"/>
              </w:rPr>
            </w:pPr>
            <w:r>
              <w:rPr>
                <w:rFonts w:ascii="Arial" w:hAnsi="Arial" w:cs="Arial"/>
                <w:b/>
                <w:bCs/>
                <w:sz w:val="24"/>
                <w:szCs w:val="24"/>
                <w:lang w:eastAsia="pt-BR"/>
              </w:rPr>
              <w:t>Qtd.</w:t>
            </w:r>
          </w:p>
        </w:tc>
      </w:tr>
      <w:tr w:rsidR="00B648B8" w14:paraId="7E3F5E9F" w14:textId="77777777" w:rsidTr="00B648B8">
        <w:tc>
          <w:tcPr>
            <w:tcW w:w="675" w:type="dxa"/>
            <w:tcBorders>
              <w:top w:val="single" w:sz="4" w:space="0" w:color="auto"/>
              <w:left w:val="single" w:sz="4" w:space="0" w:color="auto"/>
              <w:bottom w:val="single" w:sz="4" w:space="0" w:color="auto"/>
              <w:right w:val="single" w:sz="4" w:space="0" w:color="auto"/>
            </w:tcBorders>
            <w:hideMark/>
          </w:tcPr>
          <w:p w14:paraId="0041E4E3" w14:textId="77777777" w:rsidR="00B648B8" w:rsidRDefault="00B648B8">
            <w:pPr>
              <w:spacing w:line="360" w:lineRule="auto"/>
              <w:jc w:val="both"/>
              <w:rPr>
                <w:rFonts w:ascii="Arial" w:hAnsi="Arial" w:cs="Arial"/>
                <w:sz w:val="24"/>
                <w:szCs w:val="24"/>
                <w:lang w:eastAsia="pt-BR"/>
              </w:rPr>
            </w:pPr>
            <w:r>
              <w:rPr>
                <w:rFonts w:ascii="Arial" w:hAnsi="Arial" w:cs="Arial"/>
                <w:sz w:val="24"/>
                <w:szCs w:val="24"/>
                <w:lang w:eastAsia="pt-BR"/>
              </w:rPr>
              <w:t>01</w:t>
            </w:r>
          </w:p>
        </w:tc>
        <w:tc>
          <w:tcPr>
            <w:tcW w:w="6237" w:type="dxa"/>
            <w:tcBorders>
              <w:top w:val="single" w:sz="4" w:space="0" w:color="auto"/>
              <w:left w:val="single" w:sz="4" w:space="0" w:color="auto"/>
              <w:bottom w:val="single" w:sz="4" w:space="0" w:color="auto"/>
              <w:right w:val="single" w:sz="4" w:space="0" w:color="auto"/>
            </w:tcBorders>
            <w:hideMark/>
          </w:tcPr>
          <w:p w14:paraId="7AF6832C" w14:textId="77777777" w:rsidR="00B648B8" w:rsidRDefault="00B648B8">
            <w:pPr>
              <w:spacing w:line="360" w:lineRule="auto"/>
              <w:jc w:val="both"/>
              <w:rPr>
                <w:rFonts w:ascii="Arial" w:hAnsi="Arial" w:cs="Arial"/>
                <w:sz w:val="24"/>
                <w:szCs w:val="24"/>
                <w:lang w:eastAsia="pt-BR"/>
              </w:rPr>
            </w:pPr>
            <w:r>
              <w:rPr>
                <w:rFonts w:ascii="Arial" w:hAnsi="Arial" w:cs="Arial"/>
                <w:sz w:val="24"/>
                <w:szCs w:val="24"/>
                <w:lang w:eastAsia="pt-BR"/>
              </w:rPr>
              <w:t>Bebedouro industrial de coluna 100 litros em aço inox – B100</w:t>
            </w:r>
          </w:p>
        </w:tc>
        <w:tc>
          <w:tcPr>
            <w:tcW w:w="851" w:type="dxa"/>
            <w:tcBorders>
              <w:top w:val="single" w:sz="4" w:space="0" w:color="auto"/>
              <w:left w:val="single" w:sz="4" w:space="0" w:color="auto"/>
              <w:bottom w:val="single" w:sz="4" w:space="0" w:color="auto"/>
              <w:right w:val="single" w:sz="4" w:space="0" w:color="auto"/>
            </w:tcBorders>
            <w:hideMark/>
          </w:tcPr>
          <w:p w14:paraId="5E131D5B" w14:textId="77777777" w:rsidR="00B648B8" w:rsidRDefault="00B648B8">
            <w:pPr>
              <w:spacing w:line="360" w:lineRule="auto"/>
              <w:jc w:val="both"/>
              <w:rPr>
                <w:rFonts w:ascii="Arial" w:hAnsi="Arial" w:cs="Arial"/>
                <w:sz w:val="24"/>
                <w:szCs w:val="24"/>
                <w:lang w:eastAsia="pt-BR"/>
              </w:rPr>
            </w:pPr>
            <w:r>
              <w:rPr>
                <w:rFonts w:ascii="Arial" w:hAnsi="Arial" w:cs="Arial"/>
                <w:sz w:val="24"/>
                <w:szCs w:val="24"/>
                <w:lang w:eastAsia="pt-BR"/>
              </w:rPr>
              <w:t>Unid</w:t>
            </w:r>
          </w:p>
        </w:tc>
        <w:tc>
          <w:tcPr>
            <w:tcW w:w="881" w:type="dxa"/>
            <w:tcBorders>
              <w:top w:val="single" w:sz="4" w:space="0" w:color="auto"/>
              <w:left w:val="single" w:sz="4" w:space="0" w:color="auto"/>
              <w:bottom w:val="single" w:sz="4" w:space="0" w:color="auto"/>
              <w:right w:val="single" w:sz="4" w:space="0" w:color="auto"/>
            </w:tcBorders>
            <w:hideMark/>
          </w:tcPr>
          <w:p w14:paraId="1E5A035A" w14:textId="77777777" w:rsidR="00B648B8" w:rsidRDefault="00B648B8">
            <w:pPr>
              <w:spacing w:line="360" w:lineRule="auto"/>
              <w:jc w:val="both"/>
              <w:rPr>
                <w:rFonts w:ascii="Arial" w:hAnsi="Arial" w:cs="Arial"/>
                <w:sz w:val="24"/>
                <w:szCs w:val="24"/>
                <w:lang w:eastAsia="pt-BR"/>
              </w:rPr>
            </w:pPr>
            <w:r>
              <w:rPr>
                <w:rFonts w:ascii="Arial" w:hAnsi="Arial" w:cs="Arial"/>
                <w:sz w:val="24"/>
                <w:szCs w:val="24"/>
                <w:lang w:eastAsia="pt-BR"/>
              </w:rPr>
              <w:t>01</w:t>
            </w:r>
          </w:p>
        </w:tc>
      </w:tr>
      <w:tr w:rsidR="00B648B8" w14:paraId="7E98EECB" w14:textId="77777777" w:rsidTr="00B648B8">
        <w:trPr>
          <w:trHeight w:val="964"/>
        </w:trPr>
        <w:tc>
          <w:tcPr>
            <w:tcW w:w="8644" w:type="dxa"/>
            <w:gridSpan w:val="4"/>
            <w:tcBorders>
              <w:top w:val="single" w:sz="4" w:space="0" w:color="auto"/>
              <w:left w:val="single" w:sz="4" w:space="0" w:color="auto"/>
              <w:bottom w:val="single" w:sz="4" w:space="0" w:color="auto"/>
              <w:right w:val="single" w:sz="4" w:space="0" w:color="auto"/>
            </w:tcBorders>
          </w:tcPr>
          <w:p w14:paraId="601DEC2D" w14:textId="77777777" w:rsidR="00B648B8" w:rsidRDefault="00B648B8">
            <w:pPr>
              <w:jc w:val="both"/>
              <w:rPr>
                <w:rFonts w:ascii="Arial" w:hAnsi="Arial" w:cs="Arial"/>
                <w:sz w:val="24"/>
                <w:szCs w:val="24"/>
                <w:lang w:eastAsia="pt-BR"/>
              </w:rPr>
            </w:pPr>
          </w:p>
          <w:p w14:paraId="76FA6245" w14:textId="77777777" w:rsidR="00B648B8" w:rsidRDefault="00B648B8">
            <w:pPr>
              <w:jc w:val="both"/>
              <w:rPr>
                <w:rFonts w:ascii="Arial" w:hAnsi="Arial" w:cs="Arial"/>
                <w:sz w:val="24"/>
                <w:szCs w:val="24"/>
                <w:lang w:eastAsia="pt-BR"/>
              </w:rPr>
            </w:pPr>
            <w:r>
              <w:rPr>
                <w:rFonts w:ascii="Arial" w:hAnsi="Arial" w:cs="Arial"/>
                <w:sz w:val="24"/>
                <w:szCs w:val="24"/>
                <w:lang w:eastAsia="pt-BR"/>
              </w:rPr>
              <w:t>A mensuração da quantidade a ser adquirida, justifica-se diante do atendimento ideal de demanda desta Secretaria para o alcance ao interesse público com eficiência e eficácia.</w:t>
            </w:r>
          </w:p>
        </w:tc>
      </w:tr>
    </w:tbl>
    <w:p w14:paraId="4C0DDA28" w14:textId="3C66345D" w:rsidR="00B648B8" w:rsidRDefault="00E6794C" w:rsidP="00B648B8">
      <w:pPr>
        <w:jc w:val="both"/>
        <w:rPr>
          <w:rFonts w:ascii="Arial" w:eastAsia="Calibri" w:hAnsi="Arial" w:cs="Arial"/>
          <w:b/>
          <w:bCs/>
          <w:sz w:val="22"/>
          <w:szCs w:val="22"/>
        </w:rPr>
      </w:pPr>
      <w:r>
        <w:rPr>
          <w:noProof/>
        </w:rPr>
        <mc:AlternateContent>
          <mc:Choice Requires="wps">
            <w:drawing>
              <wp:anchor distT="0" distB="0" distL="114300" distR="114300" simplePos="0" relativeHeight="251659264" behindDoc="0" locked="0" layoutInCell="1" allowOverlap="1" wp14:anchorId="3E5FDA2D" wp14:editId="21C92391">
                <wp:simplePos x="0" y="0"/>
                <wp:positionH relativeFrom="column">
                  <wp:posOffset>-53340</wp:posOffset>
                </wp:positionH>
                <wp:positionV relativeFrom="paragraph">
                  <wp:posOffset>48895</wp:posOffset>
                </wp:positionV>
                <wp:extent cx="142875" cy="114300"/>
                <wp:effectExtent l="0" t="0" r="9525" b="0"/>
                <wp:wrapNone/>
                <wp:docPr id="334247527"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123183" id="Elipse 6" o:spid="_x0000_s1026" style="position:absolute;margin-left:-4.2pt;margin-top:3.8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" fillcolor="white [3212]" strokecolor="white [3212]" strokeweight="1pt">
                <v:stroke joinstyle="miter"/>
                <v:path arrowok="t"/>
              </v:oval>
            </w:pict>
          </mc:Fallback>
        </mc:AlternateContent>
      </w:r>
      <w:r w:rsidR="00B648B8">
        <w:rPr>
          <w:rFonts w:ascii="Arial" w:hAnsi="Arial" w:cs="Arial"/>
          <w:b/>
          <w:bCs/>
        </w:rPr>
        <w:t xml:space="preserve">                                                                                         VALOR TOTAL: R$ 2.164,81</w:t>
      </w:r>
    </w:p>
    <w:p w14:paraId="4A770679" w14:textId="77777777" w:rsidR="00B648B8" w:rsidRDefault="00B648B8" w:rsidP="00B648B8">
      <w:pPr>
        <w:jc w:val="both"/>
        <w:rPr>
          <w:rFonts w:ascii="Arial" w:hAnsi="Arial" w:cs="Arial"/>
          <w:b/>
          <w:bCs/>
        </w:rPr>
      </w:pPr>
    </w:p>
    <w:p w14:paraId="534036E8" w14:textId="77777777" w:rsidR="00B648B8" w:rsidRDefault="00B648B8" w:rsidP="00B648B8">
      <w:pPr>
        <w:jc w:val="both"/>
        <w:rPr>
          <w:rFonts w:ascii="Arial" w:hAnsi="Arial" w:cs="Arial"/>
          <w:b/>
          <w:bCs/>
        </w:rPr>
      </w:pPr>
      <w:r>
        <w:rPr>
          <w:rFonts w:ascii="Arial" w:hAnsi="Arial" w:cs="Arial"/>
          <w:b/>
          <w:bCs/>
        </w:rPr>
        <w:t>2. JUSTIFICATIVA E OBJETIVO DA CONTRATAÇÃO</w:t>
      </w:r>
    </w:p>
    <w:p w14:paraId="61875226" w14:textId="77777777" w:rsidR="00B648B8" w:rsidRDefault="00B648B8" w:rsidP="00B648B8">
      <w:pPr>
        <w:spacing w:line="360" w:lineRule="auto"/>
        <w:jc w:val="both"/>
        <w:rPr>
          <w:rFonts w:ascii="Arial" w:hAnsi="Arial" w:cs="Arial"/>
        </w:rPr>
      </w:pPr>
      <w:bookmarkStart w:id="4" w:name="_Hlk158799763"/>
      <w:r>
        <w:rPr>
          <w:rFonts w:ascii="Arial" w:hAnsi="Arial" w:cs="Arial"/>
        </w:rPr>
        <w:t xml:space="preserve">Se faz necessária a aquisição de um bebedouro, para atender os atletas do Complexo Esportivo do parque ecológico Geraldo Jorge “centro de lutas” e visitantes, servidores, colaboradores e demais pessoas que trabalham ou transitam pelo complexo esportivo. </w:t>
      </w:r>
    </w:p>
    <w:p w14:paraId="1F675CEA" w14:textId="77777777" w:rsidR="00B648B8" w:rsidRDefault="00B648B8" w:rsidP="00B648B8">
      <w:pPr>
        <w:spacing w:line="360" w:lineRule="auto"/>
        <w:jc w:val="both"/>
        <w:rPr>
          <w:rFonts w:ascii="Arial" w:hAnsi="Arial" w:cs="Arial"/>
        </w:rPr>
      </w:pPr>
      <w:r>
        <w:rPr>
          <w:rFonts w:ascii="Arial" w:hAnsi="Arial" w:cs="Arial"/>
        </w:rPr>
        <w:lastRenderedPageBreak/>
        <w:t xml:space="preserve">É de suma importância se atentar ao consumo de água, no dia a dia, como 70% do corpo humano e composto de água, manter-se hidratado é essencial para o correto funcionamento de todo nosso organismo, pois ela ajuda no transporte de nutrientes, regula a temperatura corporal, melhora a circulação e previne câimbras. Entre os benefícios para o corpo, está comprovado que a água: regula a temperatura corporal, auxilia na desintoxicação do corpo, ajuda na absorção, e durante a atividade física quando há maior perda de água e sais minerais por meio do suor, a reposição é ainda mais necessária. </w:t>
      </w:r>
    </w:p>
    <w:p w14:paraId="5B644011" w14:textId="77777777" w:rsidR="00B648B8" w:rsidRDefault="00B648B8" w:rsidP="00B648B8">
      <w:pPr>
        <w:spacing w:line="360" w:lineRule="auto"/>
        <w:jc w:val="both"/>
        <w:rPr>
          <w:rFonts w:ascii="Arial" w:hAnsi="Arial" w:cs="Arial"/>
        </w:rPr>
      </w:pPr>
      <w:r>
        <w:rPr>
          <w:rFonts w:ascii="Arial" w:hAnsi="Arial" w:cs="Arial"/>
        </w:rPr>
        <w:t xml:space="preserve">Desta forma, faz-se de extrema necessidade a aquisição de um bebedouro, para o Complexo Esportivo “Centro de Lutas”, uma vez que a água filtrada passa por uma série de processos para retirada de sujeiras e impurezas, buscando garantir as características necessárias da água para não provocar nenhum risco a saúde. </w:t>
      </w:r>
    </w:p>
    <w:p w14:paraId="2FFABBD2" w14:textId="77777777" w:rsidR="00B648B8" w:rsidRDefault="00B648B8" w:rsidP="00B648B8">
      <w:pPr>
        <w:spacing w:line="360" w:lineRule="auto"/>
        <w:jc w:val="both"/>
        <w:rPr>
          <w:rFonts w:ascii="Arial" w:hAnsi="Arial" w:cs="Arial"/>
        </w:rPr>
      </w:pPr>
      <w:r>
        <w:rPr>
          <w:rFonts w:ascii="Arial" w:hAnsi="Arial" w:cs="Arial"/>
        </w:rPr>
        <w:t xml:space="preserve">Por tudo, é perceptível que a aquisição é de natureza relevante por melhorar a estrutura e atendimento dos alunos, professores, e visitantes com água refrigerada e de qualidade. </w:t>
      </w:r>
      <w:bookmarkEnd w:id="4"/>
    </w:p>
    <w:p w14:paraId="4104337E" w14:textId="77777777" w:rsidR="00B648B8" w:rsidRDefault="00B648B8" w:rsidP="00B648B8">
      <w:pPr>
        <w:rPr>
          <w:rFonts w:ascii="Arial" w:hAnsi="Arial" w:cs="Arial"/>
        </w:rPr>
      </w:pPr>
    </w:p>
    <w:p w14:paraId="59383832" w14:textId="77777777" w:rsidR="00B648B8" w:rsidRDefault="00B648B8" w:rsidP="00B648B8">
      <w:pPr>
        <w:spacing w:line="360" w:lineRule="auto"/>
        <w:jc w:val="both"/>
        <w:rPr>
          <w:rFonts w:ascii="Arial" w:hAnsi="Arial" w:cs="Arial"/>
          <w:b/>
          <w:bCs/>
        </w:rPr>
      </w:pPr>
      <w:r>
        <w:rPr>
          <w:rFonts w:ascii="Arial" w:hAnsi="Arial" w:cs="Arial"/>
          <w:b/>
          <w:bCs/>
        </w:rPr>
        <w:t>3. ESTIMATIVA DE PREÇOS E PREÇOS REFERENCIAIS</w:t>
      </w:r>
    </w:p>
    <w:p w14:paraId="5CD0C4AF" w14:textId="77777777" w:rsidR="00B648B8" w:rsidRDefault="00B648B8" w:rsidP="00B648B8">
      <w:pPr>
        <w:spacing w:line="360" w:lineRule="auto"/>
        <w:jc w:val="both"/>
        <w:rPr>
          <w:rFonts w:ascii="Arial" w:hAnsi="Arial" w:cs="Arial"/>
        </w:rPr>
      </w:pPr>
      <w:r>
        <w:rPr>
          <w:rFonts w:ascii="Arial" w:hAnsi="Arial" w:cs="Arial"/>
        </w:rPr>
        <w:t xml:space="preserve">O custo estimado da compra é de R$ R$ 2.164,81 levando em consideração a pesquisa de mercado. Foram analisadas contratações similares feitas por outros órgãos e entidades, conforme relatório de pesquisa de preços do “Compras.gov”. </w:t>
      </w:r>
    </w:p>
    <w:p w14:paraId="50164457" w14:textId="77777777" w:rsidR="00B648B8" w:rsidRDefault="00B648B8" w:rsidP="00B648B8">
      <w:pPr>
        <w:spacing w:line="360" w:lineRule="auto"/>
        <w:jc w:val="both"/>
        <w:rPr>
          <w:rFonts w:ascii="Arial" w:hAnsi="Arial" w:cs="Arial"/>
        </w:rPr>
      </w:pPr>
      <w:r>
        <w:rPr>
          <w:rFonts w:ascii="Arial" w:hAnsi="Arial" w:cs="Arial"/>
        </w:rPr>
        <w:t xml:space="preserve">Declaramos que os valores apresentados são referenciais e passíveis de ajustes. </w:t>
      </w:r>
    </w:p>
    <w:p w14:paraId="0148A47C" w14:textId="77777777" w:rsidR="00B648B8" w:rsidRDefault="00B648B8" w:rsidP="00B648B8">
      <w:pPr>
        <w:spacing w:line="360" w:lineRule="auto"/>
        <w:jc w:val="both"/>
        <w:rPr>
          <w:rFonts w:ascii="Arial" w:hAnsi="Arial" w:cs="Arial"/>
          <w:b/>
          <w:bCs/>
        </w:rPr>
      </w:pPr>
    </w:p>
    <w:p w14:paraId="5ADAEB95" w14:textId="77777777" w:rsidR="00B648B8" w:rsidRDefault="00B648B8" w:rsidP="00B648B8">
      <w:pPr>
        <w:spacing w:line="360" w:lineRule="auto"/>
        <w:jc w:val="both"/>
        <w:rPr>
          <w:rFonts w:ascii="Arial" w:hAnsi="Arial" w:cs="Arial"/>
          <w:b/>
          <w:bCs/>
        </w:rPr>
      </w:pPr>
      <w:r>
        <w:rPr>
          <w:rFonts w:ascii="Arial" w:hAnsi="Arial" w:cs="Arial"/>
          <w:b/>
          <w:bCs/>
        </w:rPr>
        <w:t>4. OBRIGAÇÕES DA CONTRATANTE</w:t>
      </w:r>
    </w:p>
    <w:p w14:paraId="1B8C985C" w14:textId="77777777" w:rsidR="00B648B8" w:rsidRDefault="00B648B8" w:rsidP="00B648B8">
      <w:pPr>
        <w:spacing w:line="360" w:lineRule="auto"/>
        <w:jc w:val="both"/>
        <w:rPr>
          <w:rFonts w:ascii="Arial" w:hAnsi="Arial" w:cs="Arial"/>
        </w:rPr>
      </w:pPr>
      <w:r>
        <w:rPr>
          <w:rFonts w:ascii="Arial" w:hAnsi="Arial" w:cs="Arial"/>
        </w:rPr>
        <w:t>4.1. São obrigações da contratante:</w:t>
      </w:r>
    </w:p>
    <w:p w14:paraId="7BBDCF92" w14:textId="77777777" w:rsidR="00B648B8" w:rsidRDefault="00B648B8" w:rsidP="00B648B8">
      <w:pPr>
        <w:spacing w:line="360" w:lineRule="auto"/>
        <w:jc w:val="both"/>
        <w:rPr>
          <w:rFonts w:ascii="Arial" w:hAnsi="Arial" w:cs="Arial"/>
        </w:rPr>
      </w:pPr>
      <w:r>
        <w:rPr>
          <w:rFonts w:ascii="Arial" w:hAnsi="Arial" w:cs="Arial"/>
        </w:rPr>
        <w:t>4.1.1. Receber o objeto no prazo e condições estabelecidas na solicitação da compra;</w:t>
      </w:r>
    </w:p>
    <w:p w14:paraId="3BD0FF30" w14:textId="77777777" w:rsidR="00B648B8" w:rsidRDefault="00B648B8" w:rsidP="00B648B8">
      <w:pPr>
        <w:spacing w:line="360" w:lineRule="auto"/>
        <w:jc w:val="both"/>
        <w:rPr>
          <w:rFonts w:ascii="Arial" w:hAnsi="Arial" w:cs="Arial"/>
        </w:rPr>
      </w:pPr>
      <w:r>
        <w:rPr>
          <w:rFonts w:ascii="Arial" w:hAnsi="Arial" w:cs="Arial"/>
        </w:rPr>
        <w:t>4.1.2. Comunicar à Contratada, por escrito, sobre imperfeições, falhas ou irregularidades verificadas no objeto fornecido, para que seja substituído, reparado ou corrigido;</w:t>
      </w:r>
    </w:p>
    <w:p w14:paraId="5BDAA4AF" w14:textId="77777777" w:rsidR="00B648B8" w:rsidRDefault="00B648B8" w:rsidP="00B648B8">
      <w:pPr>
        <w:spacing w:line="360" w:lineRule="auto"/>
        <w:jc w:val="both"/>
        <w:rPr>
          <w:rFonts w:ascii="Arial" w:hAnsi="Arial" w:cs="Arial"/>
        </w:rPr>
      </w:pPr>
      <w:r>
        <w:rPr>
          <w:rFonts w:ascii="Arial" w:hAnsi="Arial" w:cs="Arial"/>
        </w:rPr>
        <w:t>4.1.3. Efetuar o pagamento à Contratada no valor correspondente ao fornecimento do objeto, no prazo e forma estabelecidos no Edital e seus anexos;</w:t>
      </w:r>
    </w:p>
    <w:p w14:paraId="6DECBC04" w14:textId="77777777" w:rsidR="00B648B8" w:rsidRDefault="00B648B8" w:rsidP="00B648B8">
      <w:pPr>
        <w:spacing w:line="360" w:lineRule="auto"/>
        <w:jc w:val="both"/>
        <w:rPr>
          <w:rFonts w:ascii="Arial" w:hAnsi="Arial" w:cs="Arial"/>
          <w:b/>
          <w:bCs/>
        </w:rPr>
      </w:pPr>
    </w:p>
    <w:p w14:paraId="2DF5DB9E" w14:textId="77777777" w:rsidR="00B648B8" w:rsidRDefault="00B648B8" w:rsidP="00B648B8">
      <w:pPr>
        <w:spacing w:line="360" w:lineRule="auto"/>
        <w:jc w:val="both"/>
        <w:rPr>
          <w:rFonts w:ascii="Arial" w:hAnsi="Arial" w:cs="Arial"/>
          <w:b/>
          <w:bCs/>
        </w:rPr>
      </w:pPr>
      <w:r>
        <w:rPr>
          <w:rFonts w:ascii="Arial" w:hAnsi="Arial" w:cs="Arial"/>
          <w:b/>
          <w:bCs/>
        </w:rPr>
        <w:t>5. OBRIGAÇÕES DA CONTRATADA</w:t>
      </w:r>
    </w:p>
    <w:p w14:paraId="4BF7011B" w14:textId="77777777" w:rsidR="00B648B8" w:rsidRDefault="00B648B8" w:rsidP="00B648B8">
      <w:pPr>
        <w:spacing w:line="360" w:lineRule="auto"/>
        <w:jc w:val="both"/>
        <w:rPr>
          <w:rFonts w:ascii="Arial" w:hAnsi="Arial" w:cs="Arial"/>
        </w:rPr>
      </w:pPr>
      <w:r>
        <w:rPr>
          <w:rFonts w:ascii="Arial" w:hAnsi="Arial" w:cs="Arial"/>
        </w:rPr>
        <w:t>5.1. A Contratada deve cumprir todas as obrigações constantes da proposta aceita e, ainda:</w:t>
      </w:r>
    </w:p>
    <w:p w14:paraId="5DF2584D" w14:textId="77777777" w:rsidR="00B648B8" w:rsidRDefault="00B648B8" w:rsidP="00B648B8">
      <w:pPr>
        <w:spacing w:line="360" w:lineRule="auto"/>
        <w:jc w:val="both"/>
        <w:rPr>
          <w:rFonts w:ascii="Arial" w:hAnsi="Arial" w:cs="Arial"/>
        </w:rPr>
      </w:pPr>
      <w:r>
        <w:rPr>
          <w:rFonts w:ascii="Arial" w:hAnsi="Arial" w:cs="Arial"/>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532669A" w14:textId="77777777" w:rsidR="00B648B8" w:rsidRDefault="00B648B8" w:rsidP="00B648B8">
      <w:pPr>
        <w:spacing w:line="360" w:lineRule="auto"/>
        <w:jc w:val="both"/>
        <w:rPr>
          <w:rFonts w:ascii="Arial" w:hAnsi="Arial" w:cs="Arial"/>
        </w:rPr>
      </w:pPr>
      <w:r>
        <w:rPr>
          <w:rFonts w:ascii="Arial" w:hAnsi="Arial" w:cs="Arial"/>
        </w:rPr>
        <w:t>5.1.3. Substituir, reparar ou corrigir, às suas expensas, no prazo fixado neste Termo de Referência, o objeto com avarias ou defeitos;</w:t>
      </w:r>
    </w:p>
    <w:p w14:paraId="6996F99C" w14:textId="77777777" w:rsidR="00B648B8" w:rsidRDefault="00B648B8" w:rsidP="00B648B8">
      <w:pPr>
        <w:spacing w:line="360" w:lineRule="auto"/>
        <w:jc w:val="both"/>
        <w:rPr>
          <w:rFonts w:ascii="Arial" w:hAnsi="Arial" w:cs="Arial"/>
        </w:rPr>
      </w:pPr>
      <w:r>
        <w:rPr>
          <w:rFonts w:ascii="Arial" w:hAnsi="Arial" w:cs="Arial"/>
        </w:rPr>
        <w:t>5.1.4. Comunicar à Contratante, no prazo máximo de 24 (vinte e quatro) horas que antecede a data da entrega, os motivos que impossibilitem o cumprimento do prazo previsto, com a devida comprovação;</w:t>
      </w:r>
    </w:p>
    <w:p w14:paraId="5FF2C371" w14:textId="77777777" w:rsidR="00B648B8" w:rsidRDefault="00B648B8" w:rsidP="00B648B8">
      <w:pPr>
        <w:spacing w:line="360" w:lineRule="auto"/>
        <w:jc w:val="both"/>
        <w:rPr>
          <w:rFonts w:ascii="Arial" w:hAnsi="Arial" w:cs="Arial"/>
        </w:rPr>
      </w:pPr>
    </w:p>
    <w:p w14:paraId="7F40A3DC" w14:textId="77777777" w:rsidR="00B648B8" w:rsidRDefault="00B648B8" w:rsidP="00B648B8">
      <w:pPr>
        <w:spacing w:line="360" w:lineRule="auto"/>
        <w:jc w:val="both"/>
        <w:rPr>
          <w:rFonts w:ascii="Arial" w:hAnsi="Arial" w:cs="Arial"/>
          <w:b/>
          <w:bCs/>
        </w:rPr>
      </w:pPr>
      <w:r>
        <w:rPr>
          <w:rFonts w:ascii="Arial" w:hAnsi="Arial" w:cs="Arial"/>
          <w:b/>
          <w:bCs/>
        </w:rPr>
        <w:t>6. FORMA E PRAZO DE PAGAMENTO</w:t>
      </w:r>
    </w:p>
    <w:p w14:paraId="6DDB18A5" w14:textId="77777777" w:rsidR="00B648B8" w:rsidRDefault="00B648B8" w:rsidP="00B648B8">
      <w:pPr>
        <w:spacing w:line="360" w:lineRule="auto"/>
        <w:jc w:val="both"/>
        <w:rPr>
          <w:rFonts w:ascii="Arial" w:hAnsi="Arial" w:cs="Arial"/>
        </w:rPr>
      </w:pPr>
      <w:r>
        <w:rPr>
          <w:rFonts w:ascii="Arial" w:hAnsi="Arial" w:cs="Arial"/>
        </w:rPr>
        <w:lastRenderedPageBreak/>
        <w:t>6.1. O pagamento será realizado no prazo máximo de até 15 dias, contados a partir do recebimento da Nota Fiscal ou Fatura, através de ordem bancária, para crédito em banco, agência e conta corrente indicados pelo contratado.</w:t>
      </w:r>
    </w:p>
    <w:p w14:paraId="094D572C" w14:textId="77777777" w:rsidR="00B648B8" w:rsidRDefault="00B648B8" w:rsidP="00B648B8">
      <w:pPr>
        <w:spacing w:line="360" w:lineRule="auto"/>
        <w:jc w:val="both"/>
        <w:rPr>
          <w:rFonts w:ascii="Arial" w:hAnsi="Arial" w:cs="Arial"/>
        </w:rPr>
      </w:pPr>
      <w:r>
        <w:rPr>
          <w:rFonts w:ascii="Arial" w:hAnsi="Arial" w:cs="Arial"/>
        </w:rPr>
        <w:t>6.1.1. A Nota Fiscal/Fatura liquidada, deverá, obrigatoriamente, conter o mesmo CNPJ/MF do vencedor da contratação e atestada pelo fiscal do contrato.</w:t>
      </w:r>
    </w:p>
    <w:p w14:paraId="7715F5BE" w14:textId="77777777" w:rsidR="00B648B8" w:rsidRDefault="00B648B8" w:rsidP="00B648B8">
      <w:pPr>
        <w:spacing w:line="360" w:lineRule="auto"/>
        <w:jc w:val="both"/>
        <w:rPr>
          <w:rFonts w:ascii="Arial" w:hAnsi="Arial" w:cs="Arial"/>
        </w:rPr>
      </w:pPr>
      <w:r>
        <w:rPr>
          <w:rFonts w:ascii="Arial" w:hAnsi="Arial" w:cs="Arial"/>
        </w:rPr>
        <w:t>6.2. Considera-se ocorrido o recebimento da nota fiscal ou fatura no momento em que o órgão contratante atestar a execução do objeto do contrato.</w:t>
      </w:r>
    </w:p>
    <w:p w14:paraId="20817429" w14:textId="77777777" w:rsidR="00B648B8" w:rsidRDefault="00B648B8" w:rsidP="00B648B8">
      <w:pPr>
        <w:spacing w:line="360" w:lineRule="auto"/>
        <w:jc w:val="both"/>
        <w:rPr>
          <w:rFonts w:ascii="Arial" w:hAnsi="Arial" w:cs="Arial"/>
        </w:rPr>
      </w:pPr>
      <w:r>
        <w:rPr>
          <w:rFonts w:ascii="Arial" w:hAnsi="Arial" w:cs="Arial"/>
        </w:rPr>
        <w:t>6.3. Constatando-se alguma irregularidade da contratada, será providenciada sua notificação, por escrito, para que, no prazo de 5 (cinco) dias úteis, regularize sua situação ou, no mesmo prazo, apresente sua defesa.</w:t>
      </w:r>
    </w:p>
    <w:p w14:paraId="2151FF5F" w14:textId="77777777" w:rsidR="00B648B8" w:rsidRDefault="00B648B8" w:rsidP="00B648B8">
      <w:pPr>
        <w:spacing w:line="360" w:lineRule="auto"/>
        <w:jc w:val="both"/>
        <w:rPr>
          <w:rFonts w:ascii="Arial" w:hAnsi="Arial" w:cs="Arial"/>
          <w:b/>
          <w:bCs/>
        </w:rPr>
      </w:pPr>
    </w:p>
    <w:p w14:paraId="61BE9502" w14:textId="77777777" w:rsidR="00B648B8" w:rsidRDefault="00B648B8" w:rsidP="00B648B8">
      <w:pPr>
        <w:spacing w:line="360" w:lineRule="auto"/>
        <w:jc w:val="both"/>
        <w:rPr>
          <w:rFonts w:ascii="Arial" w:hAnsi="Arial" w:cs="Arial"/>
          <w:b/>
          <w:bCs/>
        </w:rPr>
      </w:pPr>
      <w:r>
        <w:rPr>
          <w:rFonts w:ascii="Arial" w:hAnsi="Arial" w:cs="Arial"/>
          <w:b/>
          <w:bCs/>
        </w:rPr>
        <w:t>7. RECURSOS ORÇAMENTÁRIOS</w:t>
      </w:r>
    </w:p>
    <w:p w14:paraId="67676217" w14:textId="77777777" w:rsidR="00B648B8" w:rsidRDefault="00B648B8" w:rsidP="00B648B8">
      <w:pPr>
        <w:spacing w:line="360" w:lineRule="auto"/>
        <w:jc w:val="both"/>
        <w:rPr>
          <w:rFonts w:ascii="Arial" w:hAnsi="Arial" w:cs="Arial"/>
          <w:sz w:val="24"/>
          <w:szCs w:val="24"/>
        </w:rPr>
      </w:pPr>
      <w:r>
        <w:rPr>
          <w:rFonts w:ascii="Arial" w:hAnsi="Arial" w:cs="Arial"/>
          <w:sz w:val="24"/>
          <w:szCs w:val="24"/>
        </w:rPr>
        <w:t>020901 Desporto e Lazer</w:t>
      </w:r>
    </w:p>
    <w:p w14:paraId="042AE992" w14:textId="77777777" w:rsidR="00B648B8" w:rsidRDefault="00B648B8" w:rsidP="00B648B8">
      <w:pPr>
        <w:spacing w:line="360" w:lineRule="auto"/>
        <w:jc w:val="both"/>
        <w:rPr>
          <w:rFonts w:ascii="Arial" w:hAnsi="Arial" w:cs="Arial"/>
          <w:sz w:val="24"/>
          <w:szCs w:val="24"/>
        </w:rPr>
      </w:pPr>
      <w:r>
        <w:rPr>
          <w:rFonts w:ascii="Arial" w:hAnsi="Arial" w:cs="Arial"/>
          <w:sz w:val="24"/>
          <w:szCs w:val="24"/>
        </w:rPr>
        <w:t xml:space="preserve">Ficha 185 </w:t>
      </w:r>
    </w:p>
    <w:p w14:paraId="7D4F3803" w14:textId="77777777" w:rsidR="00B648B8" w:rsidRDefault="00B648B8" w:rsidP="00B648B8">
      <w:pPr>
        <w:spacing w:line="360" w:lineRule="auto"/>
        <w:jc w:val="both"/>
        <w:rPr>
          <w:rFonts w:ascii="Arial" w:hAnsi="Arial" w:cs="Arial"/>
          <w:sz w:val="24"/>
          <w:szCs w:val="24"/>
        </w:rPr>
      </w:pPr>
      <w:r>
        <w:rPr>
          <w:rFonts w:ascii="Arial" w:hAnsi="Arial" w:cs="Arial"/>
          <w:sz w:val="24"/>
          <w:szCs w:val="24"/>
        </w:rPr>
        <w:t xml:space="preserve">4.4.90.52.00 Equipamentos e Material Permanente. </w:t>
      </w:r>
      <w:r>
        <w:rPr>
          <w:rFonts w:ascii="Arial" w:hAnsi="Arial" w:cs="Arial"/>
          <w:bCs/>
        </w:rPr>
        <w:tab/>
      </w:r>
    </w:p>
    <w:p w14:paraId="6324D136" w14:textId="77777777" w:rsidR="00B648B8" w:rsidRDefault="00B648B8" w:rsidP="00B648B8">
      <w:pPr>
        <w:tabs>
          <w:tab w:val="left" w:pos="2415"/>
        </w:tabs>
        <w:spacing w:line="360" w:lineRule="auto"/>
        <w:rPr>
          <w:rFonts w:ascii="Arial" w:hAnsi="Arial" w:cs="Arial"/>
          <w:b/>
          <w:bCs/>
          <w:sz w:val="22"/>
          <w:szCs w:val="22"/>
        </w:rPr>
      </w:pPr>
    </w:p>
    <w:p w14:paraId="167AE3DB" w14:textId="77777777" w:rsidR="00B648B8" w:rsidRDefault="00B648B8" w:rsidP="00B648B8">
      <w:pPr>
        <w:spacing w:line="360" w:lineRule="auto"/>
        <w:rPr>
          <w:rFonts w:ascii="Arial" w:hAnsi="Arial" w:cs="Arial"/>
          <w:b/>
          <w:bCs/>
        </w:rPr>
      </w:pPr>
      <w:r>
        <w:rPr>
          <w:rFonts w:ascii="Arial" w:hAnsi="Arial" w:cs="Arial"/>
          <w:b/>
          <w:bCs/>
        </w:rPr>
        <w:t>8. RESPONSÁVEL PELO ACOMPANHAMENTO DA CONTRATAÇÃO</w:t>
      </w:r>
    </w:p>
    <w:p w14:paraId="0383F6DE" w14:textId="77777777" w:rsidR="00B648B8" w:rsidRDefault="00B648B8" w:rsidP="00B648B8">
      <w:pPr>
        <w:spacing w:line="360" w:lineRule="auto"/>
        <w:ind w:hanging="2"/>
        <w:jc w:val="both"/>
        <w:rPr>
          <w:rFonts w:ascii="Arial" w:hAnsi="Arial" w:cs="Arial"/>
        </w:rPr>
      </w:pPr>
      <w:r>
        <w:rPr>
          <w:rFonts w:ascii="Arial" w:hAnsi="Arial" w:cs="Arial"/>
        </w:rPr>
        <w:t>A gestão e fiscalização dos contratos serão executadas pelo servidor Breno Henrique Souza Cintra – CPF nº 405.042.088-35 e pelo fiscal da pasta Sudário Luiz Lopes Filho – CPF n°336.739.028-30, ressalvadas eventuais substituições ou afastamentos.</w:t>
      </w:r>
    </w:p>
    <w:p w14:paraId="78A25FDD" w14:textId="77777777" w:rsidR="00B648B8" w:rsidRDefault="00B648B8" w:rsidP="00B648B8">
      <w:pPr>
        <w:spacing w:line="360" w:lineRule="auto"/>
        <w:ind w:hanging="2"/>
        <w:jc w:val="both"/>
        <w:rPr>
          <w:rFonts w:ascii="Arial" w:eastAsia="Arial" w:hAnsi="Arial" w:cs="Arial"/>
        </w:rPr>
      </w:pPr>
    </w:p>
    <w:p w14:paraId="08448A7D" w14:textId="77777777" w:rsidR="00B648B8" w:rsidRDefault="00B648B8" w:rsidP="00B648B8">
      <w:pPr>
        <w:spacing w:line="360" w:lineRule="auto"/>
        <w:ind w:hanging="2"/>
        <w:jc w:val="both"/>
        <w:rPr>
          <w:rFonts w:ascii="Arial" w:eastAsia="Arial" w:hAnsi="Arial" w:cs="Arial"/>
        </w:rPr>
      </w:pPr>
    </w:p>
    <w:p w14:paraId="488191C9" w14:textId="77777777" w:rsidR="00B648B8" w:rsidRDefault="00B648B8" w:rsidP="00B648B8">
      <w:pPr>
        <w:spacing w:line="360" w:lineRule="auto"/>
        <w:ind w:hanging="2"/>
        <w:jc w:val="both"/>
        <w:rPr>
          <w:rFonts w:ascii="Arial" w:eastAsia="Arial" w:hAnsi="Arial" w:cs="Arial"/>
        </w:rPr>
      </w:pPr>
    </w:p>
    <w:p w14:paraId="2DC2A496" w14:textId="77777777" w:rsidR="00B648B8" w:rsidRDefault="00B648B8" w:rsidP="00B648B8">
      <w:pPr>
        <w:spacing w:line="360" w:lineRule="auto"/>
        <w:ind w:hanging="2"/>
        <w:jc w:val="both"/>
        <w:rPr>
          <w:rFonts w:ascii="Arial" w:eastAsia="Arial" w:hAnsi="Arial" w:cs="Arial"/>
        </w:rPr>
      </w:pPr>
      <w:r>
        <w:rPr>
          <w:rFonts w:ascii="Arial" w:eastAsia="Arial" w:hAnsi="Arial" w:cs="Arial"/>
          <w:b/>
        </w:rPr>
        <w:t>9. AUTORIZAÇÃO</w:t>
      </w:r>
    </w:p>
    <w:p w14:paraId="1F30DCCB" w14:textId="77777777" w:rsidR="00B648B8" w:rsidRDefault="00B648B8" w:rsidP="00B648B8">
      <w:pPr>
        <w:spacing w:line="360" w:lineRule="auto"/>
        <w:ind w:hanging="2"/>
        <w:jc w:val="both"/>
        <w:rPr>
          <w:rFonts w:ascii="Arial" w:eastAsia="Arial" w:hAnsi="Arial" w:cs="Arial"/>
        </w:rPr>
      </w:pPr>
      <w:bookmarkStart w:id="5" w:name="_Hlk157775015"/>
      <w:r>
        <w:rPr>
          <w:rFonts w:ascii="Arial" w:eastAsia="Arial" w:hAnsi="Arial" w:cs="Arial"/>
        </w:rPr>
        <w:t>Rifaina, 22 de maio de 2024.</w:t>
      </w:r>
    </w:p>
    <w:p w14:paraId="30932A78" w14:textId="77777777" w:rsidR="00B648B8" w:rsidRDefault="00B648B8" w:rsidP="00B648B8">
      <w:pPr>
        <w:spacing w:line="360" w:lineRule="auto"/>
        <w:jc w:val="both"/>
        <w:rPr>
          <w:rFonts w:ascii="Arial" w:eastAsia="Calibri" w:hAnsi="Arial" w:cs="Arial"/>
          <w:b/>
          <w:bCs/>
        </w:rPr>
      </w:pPr>
    </w:p>
    <w:p w14:paraId="18D10574" w14:textId="77777777" w:rsidR="00B648B8" w:rsidRDefault="00B648B8" w:rsidP="00B648B8">
      <w:pPr>
        <w:spacing w:line="360" w:lineRule="auto"/>
        <w:jc w:val="both"/>
        <w:rPr>
          <w:rFonts w:ascii="Arial" w:hAnsi="Arial" w:cs="Arial"/>
        </w:rPr>
      </w:pPr>
      <w:r>
        <w:rPr>
          <w:rFonts w:ascii="Arial" w:hAnsi="Arial" w:cs="Arial"/>
        </w:rPr>
        <w:t>__________________________________________________</w:t>
      </w:r>
    </w:p>
    <w:p w14:paraId="25CAEE09" w14:textId="77777777" w:rsidR="00B648B8" w:rsidRDefault="00B648B8" w:rsidP="00B648B8">
      <w:pPr>
        <w:spacing w:line="360" w:lineRule="auto"/>
        <w:jc w:val="both"/>
        <w:rPr>
          <w:rFonts w:ascii="Arial" w:hAnsi="Arial" w:cs="Arial"/>
        </w:rPr>
      </w:pPr>
      <w:r>
        <w:rPr>
          <w:rFonts w:ascii="Arial" w:hAnsi="Arial" w:cs="Arial"/>
        </w:rPr>
        <w:t xml:space="preserve">Hugo Cesar Lourenço </w:t>
      </w:r>
    </w:p>
    <w:p w14:paraId="751AA044" w14:textId="77777777" w:rsidR="00B648B8" w:rsidRDefault="00B648B8" w:rsidP="00B648B8">
      <w:pPr>
        <w:spacing w:line="360" w:lineRule="auto"/>
        <w:jc w:val="both"/>
        <w:rPr>
          <w:rFonts w:ascii="Arial" w:hAnsi="Arial" w:cs="Arial"/>
        </w:rPr>
      </w:pPr>
      <w:r>
        <w:rPr>
          <w:rFonts w:ascii="Arial" w:hAnsi="Arial" w:cs="Arial"/>
        </w:rPr>
        <w:t xml:space="preserve">Prefeito </w:t>
      </w:r>
    </w:p>
    <w:p w14:paraId="1983381B" w14:textId="77777777" w:rsidR="00B648B8" w:rsidRDefault="00B648B8" w:rsidP="00B648B8">
      <w:pPr>
        <w:spacing w:line="360" w:lineRule="auto"/>
        <w:jc w:val="both"/>
        <w:rPr>
          <w:rFonts w:ascii="Arial" w:hAnsi="Arial" w:cs="Arial"/>
        </w:rPr>
      </w:pPr>
    </w:p>
    <w:p w14:paraId="5A0C30C2" w14:textId="77777777" w:rsidR="00B648B8" w:rsidRDefault="00B648B8" w:rsidP="00B648B8">
      <w:pPr>
        <w:spacing w:line="360" w:lineRule="auto"/>
        <w:jc w:val="both"/>
        <w:rPr>
          <w:rFonts w:ascii="Arial" w:hAnsi="Arial" w:cs="Arial"/>
        </w:rPr>
      </w:pPr>
      <w:r>
        <w:rPr>
          <w:rFonts w:ascii="Arial" w:hAnsi="Arial" w:cs="Arial"/>
        </w:rPr>
        <w:t>_________________________________________________</w:t>
      </w:r>
    </w:p>
    <w:bookmarkEnd w:id="5"/>
    <w:p w14:paraId="20B77139" w14:textId="77777777" w:rsidR="00B648B8" w:rsidRDefault="00B648B8" w:rsidP="00B648B8">
      <w:pPr>
        <w:spacing w:line="360" w:lineRule="auto"/>
        <w:rPr>
          <w:rFonts w:ascii="Arial" w:hAnsi="Arial" w:cs="Arial"/>
        </w:rPr>
      </w:pPr>
      <w:r>
        <w:rPr>
          <w:rFonts w:ascii="Arial" w:eastAsia="Arial-BoldMT" w:hAnsi="Arial" w:cs="Arial"/>
        </w:rPr>
        <w:t>Sudário Luiz Lopes Filho</w:t>
      </w:r>
    </w:p>
    <w:p w14:paraId="387F5D04" w14:textId="77777777" w:rsidR="00B648B8" w:rsidRDefault="00B648B8" w:rsidP="00B648B8">
      <w:pPr>
        <w:spacing w:line="360" w:lineRule="auto"/>
        <w:rPr>
          <w:rFonts w:ascii="Arial" w:hAnsi="Arial" w:cs="Arial"/>
        </w:rPr>
      </w:pPr>
      <w:r>
        <w:rPr>
          <w:rFonts w:ascii="Arial" w:hAnsi="Arial" w:cs="Arial"/>
        </w:rPr>
        <w:t xml:space="preserve">Secretário de Esporte e Lazer  </w:t>
      </w:r>
    </w:p>
    <w:bookmarkEnd w:id="0"/>
    <w:p w14:paraId="1D4A3E1C" w14:textId="77777777" w:rsidR="00B648B8" w:rsidRDefault="00B648B8" w:rsidP="00B648B8">
      <w:pPr>
        <w:spacing w:line="360" w:lineRule="auto"/>
        <w:jc w:val="center"/>
        <w:rPr>
          <w:rFonts w:ascii="Arial" w:eastAsia="Arial-BoldMT" w:hAnsi="Arial" w:cs="Arial"/>
        </w:rPr>
      </w:pPr>
    </w:p>
    <w:p w14:paraId="6B596639" w14:textId="77777777" w:rsidR="00AD4369" w:rsidRDefault="00AD4369" w:rsidP="00B648B8">
      <w:pPr>
        <w:spacing w:line="360" w:lineRule="auto"/>
        <w:jc w:val="center"/>
        <w:rPr>
          <w:rFonts w:ascii="Arial" w:eastAsia="Arial-BoldMT" w:hAnsi="Arial" w:cs="Arial"/>
        </w:rPr>
      </w:pPr>
    </w:p>
    <w:p w14:paraId="084B90FA" w14:textId="77777777" w:rsidR="00AD4369" w:rsidRDefault="00AD4369" w:rsidP="00B648B8">
      <w:pPr>
        <w:spacing w:line="360" w:lineRule="auto"/>
        <w:jc w:val="center"/>
        <w:rPr>
          <w:rFonts w:ascii="Arial" w:eastAsia="Arial-BoldMT" w:hAnsi="Arial" w:cs="Arial"/>
        </w:rPr>
      </w:pPr>
    </w:p>
    <w:p w14:paraId="667ED73B" w14:textId="77777777" w:rsidR="000F4199" w:rsidRDefault="000F4199" w:rsidP="000F4199">
      <w:pPr>
        <w:pStyle w:val="SemEspaamento"/>
        <w:jc w:val="center"/>
        <w:rPr>
          <w:rFonts w:ascii="Times New Roman" w:hAnsi="Times New Roman"/>
        </w:rPr>
      </w:pPr>
    </w:p>
    <w:p w14:paraId="1351CE82" w14:textId="77777777" w:rsidR="000F4199" w:rsidRDefault="000F4199" w:rsidP="000F4199">
      <w:pPr>
        <w:pStyle w:val="SemEspaamento"/>
        <w:jc w:val="center"/>
        <w:rPr>
          <w:rFonts w:ascii="Times New Roman" w:hAnsi="Times New Roman"/>
        </w:rPr>
      </w:pPr>
    </w:p>
    <w:p w14:paraId="01674343" w14:textId="77777777" w:rsidR="000F4199" w:rsidRDefault="000F4199" w:rsidP="000F4199">
      <w:pPr>
        <w:pStyle w:val="SemEspaamento"/>
        <w:jc w:val="center"/>
        <w:rPr>
          <w:rFonts w:ascii="Times New Roman" w:hAnsi="Times New Roman"/>
        </w:rPr>
      </w:pPr>
    </w:p>
    <w:p w14:paraId="25694EB7" w14:textId="77777777" w:rsidR="000F4199" w:rsidRDefault="000F4199" w:rsidP="000F4199">
      <w:pPr>
        <w:pStyle w:val="SemEspaamento"/>
        <w:jc w:val="center"/>
        <w:rPr>
          <w:rFonts w:ascii="Times New Roman" w:hAnsi="Times New Roman"/>
        </w:rPr>
      </w:pPr>
    </w:p>
    <w:p w14:paraId="2B13E85F" w14:textId="039EE612" w:rsidR="000F4199" w:rsidRDefault="000F4199" w:rsidP="000F4199">
      <w:pPr>
        <w:jc w:val="center"/>
        <w:rPr>
          <w:rFonts w:ascii="Calibri Light" w:hAnsi="Calibri Light" w:cs="Calibri Light"/>
          <w:b/>
          <w:bCs/>
        </w:rPr>
      </w:pPr>
      <w:r>
        <w:rPr>
          <w:rFonts w:ascii="Calibri Light" w:hAnsi="Calibri Light" w:cs="Calibri Light"/>
          <w:b/>
          <w:bCs/>
        </w:rPr>
        <w:t>Administrativo: nº1</w:t>
      </w:r>
      <w:r>
        <w:rPr>
          <w:rFonts w:ascii="Calibri Light" w:hAnsi="Calibri Light" w:cs="Calibri Light"/>
          <w:b/>
          <w:bCs/>
        </w:rPr>
        <w:t>37</w:t>
      </w:r>
      <w:r>
        <w:rPr>
          <w:rFonts w:ascii="Calibri Light" w:hAnsi="Calibri Light" w:cs="Calibri Light"/>
          <w:b/>
          <w:bCs/>
        </w:rPr>
        <w:t>/2024</w:t>
      </w:r>
    </w:p>
    <w:p w14:paraId="35C65A9B" w14:textId="77777777" w:rsidR="000F4199" w:rsidRDefault="000F4199" w:rsidP="000F4199">
      <w:pPr>
        <w:jc w:val="both"/>
        <w:rPr>
          <w:rFonts w:ascii="Calibri Light" w:hAnsi="Calibri Light" w:cs="Calibri Light"/>
          <w:b/>
          <w:bCs/>
        </w:rPr>
      </w:pPr>
    </w:p>
    <w:p w14:paraId="158EBAD6" w14:textId="14E072AA" w:rsidR="000F4199" w:rsidRDefault="000F4199" w:rsidP="000F4199">
      <w:pPr>
        <w:jc w:val="center"/>
        <w:rPr>
          <w:rFonts w:ascii="Calibri Light" w:hAnsi="Calibri Light" w:cs="Calibri Light"/>
          <w:b/>
          <w:bCs/>
        </w:rPr>
      </w:pPr>
      <w:r>
        <w:rPr>
          <w:rFonts w:ascii="Calibri Light" w:hAnsi="Calibri Light" w:cs="Calibri Light"/>
          <w:b/>
          <w:bCs/>
        </w:rPr>
        <w:t>DISPENSA DE LICITAÇÃO Nº1</w:t>
      </w:r>
      <w:r>
        <w:rPr>
          <w:rFonts w:ascii="Calibri Light" w:hAnsi="Calibri Light" w:cs="Calibri Light"/>
          <w:b/>
          <w:bCs/>
        </w:rPr>
        <w:t>16</w:t>
      </w:r>
      <w:r>
        <w:rPr>
          <w:rFonts w:ascii="Calibri Light" w:hAnsi="Calibri Light" w:cs="Calibri Light"/>
          <w:b/>
          <w:bCs/>
        </w:rPr>
        <w:t>/2024</w:t>
      </w:r>
    </w:p>
    <w:p w14:paraId="1FA26502" w14:textId="77777777" w:rsidR="000F4199" w:rsidRDefault="000F4199" w:rsidP="000F4199">
      <w:pPr>
        <w:jc w:val="center"/>
        <w:rPr>
          <w:rFonts w:ascii="Calibri Light" w:hAnsi="Calibri Light" w:cs="Calibri Light"/>
          <w:b/>
        </w:rPr>
      </w:pPr>
    </w:p>
    <w:p w14:paraId="3409B938" w14:textId="77777777" w:rsidR="000F4199" w:rsidRDefault="000F4199" w:rsidP="000F4199">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14:paraId="74137BB9" w14:textId="77777777" w:rsidR="000F4199" w:rsidRDefault="000F4199" w:rsidP="000F4199">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2DC98969" w14:textId="77777777" w:rsidR="00AD4369" w:rsidRDefault="00AD4369" w:rsidP="00B648B8">
      <w:pPr>
        <w:spacing w:line="360" w:lineRule="auto"/>
        <w:jc w:val="center"/>
        <w:rPr>
          <w:rFonts w:ascii="Arial" w:eastAsia="Arial-BoldMT" w:hAnsi="Arial" w:cs="Arial"/>
        </w:rPr>
      </w:pPr>
    </w:p>
    <w:tbl>
      <w:tblPr>
        <w:tblStyle w:val="Tabelacomgrade"/>
        <w:tblW w:w="0" w:type="auto"/>
        <w:tblInd w:w="38" w:type="dxa"/>
        <w:tblLook w:val="04A0" w:firstRow="1" w:lastRow="0" w:firstColumn="1" w:lastColumn="0" w:noHBand="0" w:noVBand="1"/>
      </w:tblPr>
      <w:tblGrid>
        <w:gridCol w:w="1536"/>
        <w:gridCol w:w="1550"/>
        <w:gridCol w:w="1575"/>
        <w:gridCol w:w="1553"/>
        <w:gridCol w:w="1568"/>
        <w:gridCol w:w="1550"/>
      </w:tblGrid>
      <w:tr w:rsidR="000F4199" w14:paraId="30D1EBCA" w14:textId="77777777" w:rsidTr="000F4199">
        <w:tc>
          <w:tcPr>
            <w:tcW w:w="1586" w:type="dxa"/>
          </w:tcPr>
          <w:p w14:paraId="3656245F" w14:textId="536027C9" w:rsidR="000F4199" w:rsidRDefault="000F4199" w:rsidP="000F4199">
            <w:pPr>
              <w:rPr>
                <w:rFonts w:ascii="Arial" w:hAnsi="Arial" w:cs="Arial"/>
                <w:b/>
                <w:bCs/>
              </w:rPr>
            </w:pPr>
            <w:r>
              <w:rPr>
                <w:rFonts w:ascii="Arial" w:hAnsi="Arial" w:cs="Arial"/>
                <w:b/>
                <w:bCs/>
              </w:rPr>
              <w:t>ITEM</w:t>
            </w:r>
          </w:p>
        </w:tc>
        <w:tc>
          <w:tcPr>
            <w:tcW w:w="1586" w:type="dxa"/>
          </w:tcPr>
          <w:p w14:paraId="21BE179F" w14:textId="79748BC9" w:rsidR="000F4199" w:rsidRDefault="000F4199" w:rsidP="000F4199">
            <w:pPr>
              <w:rPr>
                <w:rFonts w:ascii="Arial" w:hAnsi="Arial" w:cs="Arial"/>
                <w:b/>
                <w:bCs/>
              </w:rPr>
            </w:pPr>
            <w:r>
              <w:rPr>
                <w:rFonts w:ascii="Arial" w:hAnsi="Arial" w:cs="Arial"/>
                <w:b/>
                <w:bCs/>
              </w:rPr>
              <w:t>QUANT</w:t>
            </w:r>
          </w:p>
        </w:tc>
        <w:tc>
          <w:tcPr>
            <w:tcW w:w="1587" w:type="dxa"/>
          </w:tcPr>
          <w:p w14:paraId="149CF0B4" w14:textId="09DEF5D2" w:rsidR="000F4199" w:rsidRDefault="000F4199" w:rsidP="000F4199">
            <w:pPr>
              <w:rPr>
                <w:rFonts w:ascii="Arial" w:hAnsi="Arial" w:cs="Arial"/>
                <w:b/>
                <w:bCs/>
              </w:rPr>
            </w:pPr>
            <w:r>
              <w:rPr>
                <w:rFonts w:ascii="Arial" w:hAnsi="Arial" w:cs="Arial"/>
                <w:b/>
                <w:bCs/>
              </w:rPr>
              <w:t>PRODUTO</w:t>
            </w:r>
          </w:p>
        </w:tc>
        <w:tc>
          <w:tcPr>
            <w:tcW w:w="1587" w:type="dxa"/>
          </w:tcPr>
          <w:p w14:paraId="63CAD6DF" w14:textId="339C38C5" w:rsidR="000F4199" w:rsidRDefault="000F4199" w:rsidP="000F4199">
            <w:pPr>
              <w:rPr>
                <w:rFonts w:ascii="Arial" w:hAnsi="Arial" w:cs="Arial"/>
                <w:b/>
                <w:bCs/>
              </w:rPr>
            </w:pPr>
            <w:r>
              <w:rPr>
                <w:rFonts w:ascii="Arial" w:hAnsi="Arial" w:cs="Arial"/>
                <w:b/>
                <w:bCs/>
              </w:rPr>
              <w:t>MARCA</w:t>
            </w:r>
          </w:p>
        </w:tc>
        <w:tc>
          <w:tcPr>
            <w:tcW w:w="1587" w:type="dxa"/>
          </w:tcPr>
          <w:p w14:paraId="2F7A90F6" w14:textId="77777777" w:rsidR="000F4199" w:rsidRDefault="000F4199" w:rsidP="000F4199">
            <w:pPr>
              <w:rPr>
                <w:rFonts w:ascii="Arial" w:hAnsi="Arial" w:cs="Arial"/>
                <w:b/>
                <w:bCs/>
              </w:rPr>
            </w:pPr>
            <w:r>
              <w:rPr>
                <w:rFonts w:ascii="Arial" w:hAnsi="Arial" w:cs="Arial"/>
                <w:b/>
                <w:bCs/>
              </w:rPr>
              <w:t>VALOR</w:t>
            </w:r>
          </w:p>
          <w:p w14:paraId="77A20CAA" w14:textId="34109EED" w:rsidR="000F4199" w:rsidRDefault="000F4199" w:rsidP="000F4199">
            <w:pPr>
              <w:rPr>
                <w:rFonts w:ascii="Arial" w:hAnsi="Arial" w:cs="Arial"/>
                <w:b/>
                <w:bCs/>
              </w:rPr>
            </w:pPr>
            <w:r>
              <w:rPr>
                <w:rFonts w:ascii="Arial" w:hAnsi="Arial" w:cs="Arial"/>
                <w:b/>
                <w:bCs/>
              </w:rPr>
              <w:t>UNITARIO</w:t>
            </w:r>
          </w:p>
        </w:tc>
        <w:tc>
          <w:tcPr>
            <w:tcW w:w="1587" w:type="dxa"/>
          </w:tcPr>
          <w:p w14:paraId="1ECCC5EE" w14:textId="4E207A1A" w:rsidR="000F4199" w:rsidRDefault="000F4199" w:rsidP="000F4199">
            <w:pPr>
              <w:rPr>
                <w:rFonts w:ascii="Arial" w:hAnsi="Arial" w:cs="Arial"/>
                <w:b/>
                <w:bCs/>
              </w:rPr>
            </w:pPr>
            <w:r>
              <w:rPr>
                <w:rFonts w:ascii="Arial" w:hAnsi="Arial" w:cs="Arial"/>
                <w:b/>
                <w:bCs/>
              </w:rPr>
              <w:t>VALOR TOTAL</w:t>
            </w:r>
          </w:p>
        </w:tc>
      </w:tr>
      <w:tr w:rsidR="000F4199" w14:paraId="2C2F1E8B" w14:textId="77777777" w:rsidTr="000F4199">
        <w:tc>
          <w:tcPr>
            <w:tcW w:w="1586" w:type="dxa"/>
          </w:tcPr>
          <w:p w14:paraId="004F844C" w14:textId="2AE32AFA" w:rsidR="000F4199" w:rsidRDefault="000F4199" w:rsidP="000F4199">
            <w:pPr>
              <w:rPr>
                <w:rFonts w:ascii="Arial" w:hAnsi="Arial" w:cs="Arial"/>
                <w:b/>
                <w:bCs/>
              </w:rPr>
            </w:pPr>
            <w:r>
              <w:rPr>
                <w:rFonts w:ascii="Arial" w:hAnsi="Arial" w:cs="Arial"/>
                <w:b/>
                <w:bCs/>
              </w:rPr>
              <w:t>1</w:t>
            </w:r>
          </w:p>
        </w:tc>
        <w:tc>
          <w:tcPr>
            <w:tcW w:w="1586" w:type="dxa"/>
          </w:tcPr>
          <w:p w14:paraId="0592F7E8" w14:textId="07239768" w:rsidR="000F4199" w:rsidRDefault="000F4199" w:rsidP="000F4199">
            <w:pPr>
              <w:rPr>
                <w:rFonts w:ascii="Arial" w:hAnsi="Arial" w:cs="Arial"/>
                <w:b/>
                <w:bCs/>
              </w:rPr>
            </w:pPr>
            <w:r>
              <w:rPr>
                <w:rFonts w:ascii="Arial" w:hAnsi="Arial" w:cs="Arial"/>
                <w:b/>
                <w:bCs/>
              </w:rPr>
              <w:t>1</w:t>
            </w:r>
          </w:p>
        </w:tc>
        <w:tc>
          <w:tcPr>
            <w:tcW w:w="1587" w:type="dxa"/>
          </w:tcPr>
          <w:p w14:paraId="723D3DC5" w14:textId="71260180" w:rsidR="000F4199" w:rsidRDefault="000F4199" w:rsidP="000F4199">
            <w:pPr>
              <w:rPr>
                <w:rFonts w:ascii="Arial" w:hAnsi="Arial" w:cs="Arial"/>
                <w:b/>
                <w:bCs/>
              </w:rPr>
            </w:pPr>
            <w:r>
              <w:rPr>
                <w:rFonts w:ascii="Arial" w:hAnsi="Arial" w:cs="Arial"/>
                <w:sz w:val="24"/>
                <w:szCs w:val="24"/>
                <w:lang w:eastAsia="pt-BR"/>
              </w:rPr>
              <w:t>Bebedouro industrial de coluna 100 litros em aço inox – B100</w:t>
            </w:r>
          </w:p>
        </w:tc>
        <w:tc>
          <w:tcPr>
            <w:tcW w:w="1587" w:type="dxa"/>
          </w:tcPr>
          <w:p w14:paraId="3277A983" w14:textId="77777777" w:rsidR="000F4199" w:rsidRDefault="000F4199" w:rsidP="000F4199">
            <w:pPr>
              <w:rPr>
                <w:rFonts w:ascii="Arial" w:hAnsi="Arial" w:cs="Arial"/>
                <w:b/>
                <w:bCs/>
              </w:rPr>
            </w:pPr>
          </w:p>
        </w:tc>
        <w:tc>
          <w:tcPr>
            <w:tcW w:w="1587" w:type="dxa"/>
          </w:tcPr>
          <w:p w14:paraId="33AECC59" w14:textId="77777777" w:rsidR="000F4199" w:rsidRDefault="000F4199" w:rsidP="000F4199">
            <w:pPr>
              <w:rPr>
                <w:rFonts w:ascii="Arial" w:hAnsi="Arial" w:cs="Arial"/>
                <w:b/>
                <w:bCs/>
              </w:rPr>
            </w:pPr>
          </w:p>
        </w:tc>
        <w:tc>
          <w:tcPr>
            <w:tcW w:w="1587" w:type="dxa"/>
          </w:tcPr>
          <w:p w14:paraId="53E2504B" w14:textId="77777777" w:rsidR="000F4199" w:rsidRDefault="000F4199" w:rsidP="000F4199">
            <w:pPr>
              <w:rPr>
                <w:rFonts w:ascii="Arial" w:hAnsi="Arial" w:cs="Arial"/>
                <w:b/>
                <w:bCs/>
              </w:rPr>
            </w:pPr>
          </w:p>
        </w:tc>
      </w:tr>
    </w:tbl>
    <w:p w14:paraId="4938C0D6" w14:textId="77777777" w:rsidR="000F4199" w:rsidRDefault="000F4199" w:rsidP="000F4199">
      <w:pPr>
        <w:rPr>
          <w:rFonts w:ascii="Arial" w:hAnsi="Arial" w:cs="Arial"/>
          <w:b/>
          <w:bCs/>
        </w:rPr>
      </w:pPr>
    </w:p>
    <w:p w14:paraId="48ED2191" w14:textId="77777777" w:rsidR="000F4199" w:rsidRDefault="000F4199" w:rsidP="000F4199">
      <w:pPr>
        <w:rPr>
          <w:rFonts w:ascii="Arial" w:hAnsi="Arial" w:cs="Arial"/>
          <w:b/>
          <w:bCs/>
        </w:rPr>
      </w:pPr>
    </w:p>
    <w:p w14:paraId="68B406E4" w14:textId="0F240DF2"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D795489" w14:textId="026815EA" w:rsidR="000F4199" w:rsidRDefault="000F4199" w:rsidP="000F4199">
      <w:pPr>
        <w:rPr>
          <w:rFonts w:ascii="Arial" w:hAnsi="Arial" w:cs="Arial"/>
          <w:b/>
          <w:bCs/>
        </w:rPr>
      </w:pPr>
      <w:r>
        <w:rPr>
          <w:rFonts w:ascii="Calibri Light" w:hAnsi="Calibri Light" w:cs="Calibri Light"/>
          <w:b/>
          <w:bCs/>
          <w:sz w:val="18"/>
          <w:szCs w:val="18"/>
        </w:rPr>
        <w:t>OBJETO :</w:t>
      </w:r>
      <w:r>
        <w:rPr>
          <w:rFonts w:ascii="Arial" w:hAnsi="Arial" w:cs="Arial"/>
          <w:b/>
          <w:bCs/>
          <w:sz w:val="18"/>
          <w:szCs w:val="18"/>
        </w:rPr>
        <w:t xml:space="preserve"> </w:t>
      </w:r>
      <w:r>
        <w:rPr>
          <w:rFonts w:ascii="Arial" w:hAnsi="Arial" w:cs="Arial"/>
          <w:b/>
          <w:bCs/>
        </w:rPr>
        <w:t>Aquisição de bebedouro 100 litros em aço inox para atender a necessidade dos atletas do complexo esportivo</w:t>
      </w:r>
    </w:p>
    <w:p w14:paraId="12ACECCE" w14:textId="77777777" w:rsidR="000F4199" w:rsidRDefault="000F4199" w:rsidP="000F4199">
      <w:pPr>
        <w:rPr>
          <w:rFonts w:ascii="Calibri Light" w:hAnsi="Calibri Light" w:cs="Calibri Light"/>
          <w:sz w:val="18"/>
          <w:szCs w:val="18"/>
        </w:rPr>
      </w:pPr>
      <w:r>
        <w:rPr>
          <w:rFonts w:ascii="Calibri Light" w:hAnsi="Calibri Light" w:cs="Calibri Light"/>
          <w:sz w:val="18"/>
          <w:szCs w:val="18"/>
        </w:rPr>
        <w:t>proposta:</w:t>
      </w:r>
    </w:p>
    <w:p w14:paraId="0F0556EF" w14:textId="77777777" w:rsidR="000F4199" w:rsidRDefault="000F4199" w:rsidP="000F4199">
      <w:pPr>
        <w:pStyle w:val="Corpodetexto"/>
        <w:spacing w:before="1"/>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5BC454F7" w14:textId="77777777" w:rsidR="000F4199" w:rsidRDefault="000F4199" w:rsidP="000F4199">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5FC7B93" w14:textId="77777777" w:rsidR="000F4199" w:rsidRDefault="000F4199" w:rsidP="000F4199">
      <w:pPr>
        <w:pStyle w:val="SemEspaamento"/>
        <w:jc w:val="center"/>
        <w:rPr>
          <w:rFonts w:ascii="Calibri Light" w:hAnsi="Calibri Light" w:cs="Calibri Light"/>
          <w:b/>
          <w:bCs/>
          <w:sz w:val="18"/>
          <w:szCs w:val="18"/>
        </w:rPr>
      </w:pPr>
    </w:p>
    <w:p w14:paraId="121D62D7" w14:textId="77777777" w:rsidR="000F4199" w:rsidRDefault="000F4199" w:rsidP="000F4199">
      <w:pPr>
        <w:pStyle w:val="SemEspaamento"/>
        <w:jc w:val="center"/>
        <w:rPr>
          <w:rFonts w:ascii="Calibri Light" w:hAnsi="Calibri Light" w:cs="Calibri Light"/>
          <w:b/>
          <w:bCs/>
          <w:sz w:val="18"/>
          <w:szCs w:val="18"/>
        </w:rPr>
      </w:pPr>
    </w:p>
    <w:p w14:paraId="22545DED" w14:textId="77777777" w:rsidR="00AD4369" w:rsidRDefault="00AD4369" w:rsidP="00B648B8">
      <w:pPr>
        <w:spacing w:line="360" w:lineRule="auto"/>
        <w:jc w:val="center"/>
        <w:rPr>
          <w:rFonts w:ascii="Arial" w:eastAsia="Arial-BoldMT" w:hAnsi="Arial" w:cs="Arial"/>
        </w:rPr>
      </w:pPr>
    </w:p>
    <w:p w14:paraId="7B5D5A1A" w14:textId="77777777" w:rsidR="000F4199" w:rsidRDefault="000F4199" w:rsidP="00B648B8">
      <w:pPr>
        <w:spacing w:line="360" w:lineRule="auto"/>
        <w:jc w:val="center"/>
        <w:rPr>
          <w:rFonts w:ascii="Arial" w:eastAsia="Arial-BoldMT" w:hAnsi="Arial" w:cs="Arial"/>
        </w:rPr>
      </w:pPr>
    </w:p>
    <w:p w14:paraId="5FF34DD3" w14:textId="77777777" w:rsidR="000F4199" w:rsidRDefault="000F4199" w:rsidP="00B648B8">
      <w:pPr>
        <w:spacing w:line="360" w:lineRule="auto"/>
        <w:jc w:val="center"/>
        <w:rPr>
          <w:rFonts w:ascii="Arial" w:eastAsia="Arial-BoldMT" w:hAnsi="Arial" w:cs="Arial"/>
        </w:rPr>
      </w:pPr>
    </w:p>
    <w:p w14:paraId="01A66A85" w14:textId="77777777" w:rsidR="000F4199" w:rsidRDefault="000F4199" w:rsidP="00B648B8">
      <w:pPr>
        <w:spacing w:line="360" w:lineRule="auto"/>
        <w:jc w:val="center"/>
        <w:rPr>
          <w:rFonts w:ascii="Arial" w:eastAsia="Arial-BoldMT" w:hAnsi="Arial" w:cs="Arial"/>
        </w:rPr>
      </w:pPr>
    </w:p>
    <w:p w14:paraId="0CF3879F" w14:textId="77777777" w:rsidR="000F4199" w:rsidRDefault="000F4199" w:rsidP="00B648B8">
      <w:pPr>
        <w:spacing w:line="360" w:lineRule="auto"/>
        <w:jc w:val="center"/>
        <w:rPr>
          <w:rFonts w:ascii="Arial" w:eastAsia="Arial-BoldMT" w:hAnsi="Arial" w:cs="Arial"/>
        </w:rPr>
      </w:pPr>
    </w:p>
    <w:p w14:paraId="7B53B374" w14:textId="77777777" w:rsidR="00E6794C" w:rsidRDefault="00E6794C" w:rsidP="00B648B8">
      <w:pPr>
        <w:spacing w:line="360" w:lineRule="auto"/>
        <w:jc w:val="center"/>
        <w:rPr>
          <w:rFonts w:ascii="Arial" w:eastAsia="Arial-BoldMT" w:hAnsi="Arial" w:cs="Arial"/>
        </w:rPr>
      </w:pPr>
    </w:p>
    <w:p w14:paraId="104556DB" w14:textId="77777777" w:rsidR="000F4199" w:rsidRDefault="000F4199" w:rsidP="00B648B8">
      <w:pPr>
        <w:spacing w:line="360" w:lineRule="auto"/>
        <w:jc w:val="center"/>
        <w:rPr>
          <w:rFonts w:ascii="Arial" w:eastAsia="Arial-BoldMT" w:hAnsi="Arial" w:cs="Arial"/>
        </w:rPr>
      </w:pPr>
    </w:p>
    <w:p w14:paraId="5EB270FF" w14:textId="77777777" w:rsidR="00AD4369" w:rsidRDefault="00AD4369" w:rsidP="00AD4369">
      <w:pPr>
        <w:pStyle w:val="SemEspaamento"/>
        <w:jc w:val="center"/>
        <w:rPr>
          <w:rFonts w:ascii="Calibri Light" w:hAnsi="Calibri Light" w:cs="Calibri Light"/>
          <w:b/>
          <w:bCs/>
          <w:sz w:val="20"/>
          <w:szCs w:val="20"/>
        </w:rPr>
      </w:pPr>
    </w:p>
    <w:p w14:paraId="7EA5D17B"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Rassime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rsidP="00AD4369">
      <w:pPr>
        <w:pStyle w:val="PargrafodaLista"/>
        <w:widowControl/>
        <w:numPr>
          <w:ilvl w:val="1"/>
          <w:numId w:val="54"/>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rsidP="00AD4369">
      <w:pPr>
        <w:pStyle w:val="PargrafodaLista"/>
        <w:widowControl/>
        <w:numPr>
          <w:ilvl w:val="1"/>
          <w:numId w:val="54"/>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rsidP="00AD4369">
      <w:pPr>
        <w:pStyle w:val="PargrafodaLista"/>
        <w:widowControl/>
        <w:numPr>
          <w:ilvl w:val="0"/>
          <w:numId w:val="56"/>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rsidP="00AD4369">
      <w:pPr>
        <w:pStyle w:val="PargrafodaLista"/>
        <w:widowControl/>
        <w:numPr>
          <w:ilvl w:val="0"/>
          <w:numId w:val="56"/>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w:t>
      </w:r>
      <w:r>
        <w:rPr>
          <w:rFonts w:ascii="Calibri Light" w:hAnsi="Calibri Light" w:cs="Calibri Light"/>
        </w:rPr>
        <w:lastRenderedPageBreak/>
        <w:t>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B0E08" w14:textId="77777777" w:rsidR="00D756D3" w:rsidRDefault="00D756D3">
      <w:r>
        <w:separator/>
      </w:r>
    </w:p>
  </w:endnote>
  <w:endnote w:type="continuationSeparator" w:id="0">
    <w:p w14:paraId="347DEA19" w14:textId="77777777" w:rsidR="00D756D3" w:rsidRDefault="00D756D3">
      <w:r>
        <w:continuationSeparator/>
      </w:r>
    </w:p>
  </w:endnote>
  <w:endnote w:type="continuationNotice" w:id="1">
    <w:p w14:paraId="2812F0AB" w14:textId="77777777" w:rsidR="00D756D3" w:rsidRDefault="00D75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30E01" w14:textId="77777777" w:rsidR="00D756D3" w:rsidRDefault="00D756D3">
      <w:r>
        <w:separator/>
      </w:r>
    </w:p>
  </w:footnote>
  <w:footnote w:type="continuationSeparator" w:id="0">
    <w:p w14:paraId="2B07A90C" w14:textId="77777777" w:rsidR="00D756D3" w:rsidRDefault="00D756D3">
      <w:r>
        <w:continuationSeparator/>
      </w:r>
    </w:p>
  </w:footnote>
  <w:footnote w:type="continuationNotice" w:id="1">
    <w:p w14:paraId="23F5F3A6" w14:textId="77777777" w:rsidR="00D756D3" w:rsidRDefault="00D75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B59"/>
    <w:multiLevelType w:val="multilevel"/>
    <w:tmpl w:val="49DAAB18"/>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3"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4" w15:restartNumberingAfterBreak="0">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 w15:restartNumberingAfterBreak="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0" w15:restartNumberingAfterBreak="0">
    <w:nsid w:val="15581399"/>
    <w:multiLevelType w:val="hybridMultilevel"/>
    <w:tmpl w:val="FDA0AC5C"/>
    <w:lvl w:ilvl="0" w:tplc="7376EC26">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6" w15:restartNumberingAfterBreak="0">
    <w:nsid w:val="27EE1A8B"/>
    <w:multiLevelType w:val="multilevel"/>
    <w:tmpl w:val="EAA69618"/>
    <w:lvl w:ilvl="0">
      <w:numFmt w:val="decimal"/>
      <w:lvlText w:val="%1"/>
      <w:lvlJc w:val="left"/>
      <w:pPr>
        <w:ind w:left="912" w:hanging="912"/>
      </w:pPr>
      <w:rPr>
        <w:rFonts w:hint="default"/>
      </w:rPr>
    </w:lvl>
    <w:lvl w:ilvl="1">
      <w:start w:val="1"/>
      <w:numFmt w:val="decimalZero"/>
      <w:lvlText w:val="%1.%2.0"/>
      <w:lvlJc w:val="left"/>
      <w:pPr>
        <w:ind w:left="1412" w:hanging="912"/>
      </w:pPr>
      <w:rPr>
        <w:rFonts w:hint="default"/>
      </w:rPr>
    </w:lvl>
    <w:lvl w:ilvl="2">
      <w:start w:val="1"/>
      <w:numFmt w:val="decimal"/>
      <w:lvlText w:val="%1.%2.%3"/>
      <w:lvlJc w:val="left"/>
      <w:pPr>
        <w:ind w:left="1912" w:hanging="912"/>
      </w:pPr>
      <w:rPr>
        <w:rFonts w:hint="default"/>
      </w:rPr>
    </w:lvl>
    <w:lvl w:ilvl="3">
      <w:start w:val="1"/>
      <w:numFmt w:val="decimal"/>
      <w:lvlText w:val="%1.%2.%3.%4"/>
      <w:lvlJc w:val="left"/>
      <w:pPr>
        <w:ind w:left="2412" w:hanging="912"/>
      </w:pPr>
      <w:rPr>
        <w:rFonts w:hint="default"/>
      </w:rPr>
    </w:lvl>
    <w:lvl w:ilvl="4">
      <w:start w:val="1"/>
      <w:numFmt w:val="decimal"/>
      <w:lvlText w:val="%1.%2.%3.%4.%5"/>
      <w:lvlJc w:val="left"/>
      <w:pPr>
        <w:ind w:left="2912" w:hanging="912"/>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17"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21"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3" w15:restartNumberingAfterBreak="0">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15:restartNumberingAfterBreak="0">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8"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9" w15:restartNumberingAfterBreak="0">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2"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33" w15:restartNumberingAfterBreak="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274516"/>
    <w:multiLevelType w:val="hybridMultilevel"/>
    <w:tmpl w:val="783E8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9" w15:restartNumberingAfterBreak="0">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1"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42"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806C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45"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6" w15:restartNumberingAfterBreak="0">
    <w:nsid w:val="70CC2195"/>
    <w:multiLevelType w:val="multilevel"/>
    <w:tmpl w:val="74D22E60"/>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75B55FC1"/>
    <w:multiLevelType w:val="multilevel"/>
    <w:tmpl w:val="5FEE8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3A52EA"/>
    <w:multiLevelType w:val="hybridMultilevel"/>
    <w:tmpl w:val="4204F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5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51"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AB96A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54" w15:restartNumberingAfterBreak="0">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871029">
    <w:abstractNumId w:val="12"/>
  </w:num>
  <w:num w:numId="2" w16cid:durableId="1629319577">
    <w:abstractNumId w:val="27"/>
  </w:num>
  <w:num w:numId="3" w16cid:durableId="839929358">
    <w:abstractNumId w:val="8"/>
  </w:num>
  <w:num w:numId="4" w16cid:durableId="1473214554">
    <w:abstractNumId w:val="11"/>
  </w:num>
  <w:num w:numId="5" w16cid:durableId="34700121">
    <w:abstractNumId w:val="33"/>
  </w:num>
  <w:num w:numId="6" w16cid:durableId="1575890677">
    <w:abstractNumId w:val="53"/>
  </w:num>
  <w:num w:numId="7" w16cid:durableId="1147167378">
    <w:abstractNumId w:val="45"/>
  </w:num>
  <w:num w:numId="8" w16cid:durableId="1744797228">
    <w:abstractNumId w:val="1"/>
  </w:num>
  <w:num w:numId="9" w16cid:durableId="2048874075">
    <w:abstractNumId w:val="17"/>
  </w:num>
  <w:num w:numId="10" w16cid:durableId="62607610">
    <w:abstractNumId w:val="19"/>
  </w:num>
  <w:num w:numId="11" w16cid:durableId="1307399598">
    <w:abstractNumId w:val="36"/>
  </w:num>
  <w:num w:numId="12" w16cid:durableId="198277427">
    <w:abstractNumId w:val="35"/>
  </w:num>
  <w:num w:numId="13" w16cid:durableId="1472091758">
    <w:abstractNumId w:val="18"/>
  </w:num>
  <w:num w:numId="14" w16cid:durableId="1627538238">
    <w:abstractNumId w:val="21"/>
  </w:num>
  <w:num w:numId="15" w16cid:durableId="1381901892">
    <w:abstractNumId w:val="2"/>
  </w:num>
  <w:num w:numId="16" w16cid:durableId="1033576693">
    <w:abstractNumId w:val="3"/>
  </w:num>
  <w:num w:numId="17" w16cid:durableId="1021783077">
    <w:abstractNumId w:val="38"/>
  </w:num>
  <w:num w:numId="18" w16cid:durableId="1459833595">
    <w:abstractNumId w:val="40"/>
  </w:num>
  <w:num w:numId="19" w16cid:durableId="1805729238">
    <w:abstractNumId w:val="7"/>
  </w:num>
  <w:num w:numId="20" w16cid:durableId="734813068">
    <w:abstractNumId w:val="22"/>
  </w:num>
  <w:num w:numId="21" w16cid:durableId="518546357">
    <w:abstractNumId w:val="25"/>
  </w:num>
  <w:num w:numId="22" w16cid:durableId="169951915">
    <w:abstractNumId w:val="49"/>
  </w:num>
  <w:num w:numId="23" w16cid:durableId="2115243806">
    <w:abstractNumId w:val="26"/>
  </w:num>
  <w:num w:numId="24" w16cid:durableId="755055050">
    <w:abstractNumId w:val="13"/>
  </w:num>
  <w:num w:numId="25" w16cid:durableId="1842768098">
    <w:abstractNumId w:val="30"/>
  </w:num>
  <w:num w:numId="26" w16cid:durableId="2010135502">
    <w:abstractNumId w:val="37"/>
  </w:num>
  <w:num w:numId="27" w16cid:durableId="155727895">
    <w:abstractNumId w:val="4"/>
  </w:num>
  <w:num w:numId="28" w16cid:durableId="367949735">
    <w:abstractNumId w:val="54"/>
  </w:num>
  <w:num w:numId="29" w16cid:durableId="1289436775">
    <w:abstractNumId w:val="51"/>
  </w:num>
  <w:num w:numId="30" w16cid:durableId="608708194">
    <w:abstractNumId w:val="23"/>
  </w:num>
  <w:num w:numId="31" w16cid:durableId="2110078734">
    <w:abstractNumId w:val="34"/>
  </w:num>
  <w:num w:numId="32" w16cid:durableId="2097744659">
    <w:abstractNumId w:val="48"/>
  </w:num>
  <w:num w:numId="33" w16cid:durableId="34736552">
    <w:abstractNumId w:val="52"/>
  </w:num>
  <w:num w:numId="34" w16cid:durableId="902103629">
    <w:abstractNumId w:val="42"/>
  </w:num>
  <w:num w:numId="35" w16cid:durableId="236134010">
    <w:abstractNumId w:val="6"/>
  </w:num>
  <w:num w:numId="36" w16cid:durableId="112211943">
    <w:abstractNumId w:val="47"/>
  </w:num>
  <w:num w:numId="37" w16cid:durableId="837312378">
    <w:abstractNumId w:val="5"/>
  </w:num>
  <w:num w:numId="38" w16cid:durableId="1663697744">
    <w:abstractNumId w:val="29"/>
  </w:num>
  <w:num w:numId="39" w16cid:durableId="763183909">
    <w:abstractNumId w:val="39"/>
  </w:num>
  <w:num w:numId="40" w16cid:durableId="1929460207">
    <w:abstractNumId w:val="10"/>
  </w:num>
  <w:num w:numId="41" w16cid:durableId="545871799">
    <w:abstractNumId w:val="44"/>
  </w:num>
  <w:num w:numId="42" w16cid:durableId="1522427662">
    <w:abstractNumId w:val="20"/>
  </w:num>
  <w:num w:numId="43" w16cid:durableId="1363087887">
    <w:abstractNumId w:val="41"/>
  </w:num>
  <w:num w:numId="44" w16cid:durableId="1952935327">
    <w:abstractNumId w:val="24"/>
  </w:num>
  <w:num w:numId="45" w16cid:durableId="771128271">
    <w:abstractNumId w:val="9"/>
  </w:num>
  <w:num w:numId="46" w16cid:durableId="2060394095">
    <w:abstractNumId w:val="28"/>
  </w:num>
  <w:num w:numId="47" w16cid:durableId="1028992877">
    <w:abstractNumId w:val="31"/>
  </w:num>
  <w:num w:numId="48" w16cid:durableId="886255872">
    <w:abstractNumId w:val="32"/>
  </w:num>
  <w:num w:numId="49" w16cid:durableId="84852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33909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4496494">
    <w:abstractNumId w:val="1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80389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2835689">
    <w:abstractNumId w:val="16"/>
  </w:num>
  <w:num w:numId="54" w16cid:durableId="212788989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2098949">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19963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357207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93EB4"/>
    <w:rsid w:val="006A34EE"/>
    <w:rsid w:val="006B0389"/>
    <w:rsid w:val="006B3FF7"/>
    <w:rsid w:val="006C1C42"/>
    <w:rsid w:val="006D5779"/>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637"/>
    <w:rsid w:val="008E7962"/>
    <w:rsid w:val="008F45E5"/>
    <w:rsid w:val="00900347"/>
    <w:rsid w:val="009128A0"/>
    <w:rsid w:val="009242BE"/>
    <w:rsid w:val="009516D1"/>
    <w:rsid w:val="009537D0"/>
    <w:rsid w:val="00955B6A"/>
    <w:rsid w:val="00960176"/>
    <w:rsid w:val="0096072D"/>
    <w:rsid w:val="00963B2B"/>
    <w:rsid w:val="00970231"/>
    <w:rsid w:val="009709BE"/>
    <w:rsid w:val="00972581"/>
    <w:rsid w:val="00973B6C"/>
    <w:rsid w:val="009760AF"/>
    <w:rsid w:val="00980415"/>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4861</Words>
  <Characters>26253</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31052</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2024-04-03T16:59:00Z</cp:lastPrinted>
  <dcterms:created xsi:type="dcterms:W3CDTF">2024-05-24T16:45:00Z</dcterms:created>
  <dcterms:modified xsi:type="dcterms:W3CDTF">2024-05-24T16:45:00Z</dcterms:modified>
</cp:coreProperties>
</file>