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Pr>
          <w:b/>
          <w:spacing w:val="-2"/>
          <w:w w:val="115"/>
        </w:rPr>
        <w:t>0</w:t>
      </w:r>
      <w:r>
        <w:rPr>
          <w:rFonts w:hint="default"/>
          <w:b/>
          <w:spacing w:val="-2"/>
          <w:w w:val="115"/>
          <w:lang w:val="pt-BR"/>
        </w:rPr>
        <w:t>67</w:t>
      </w:r>
      <w:r>
        <w:rPr>
          <w:b/>
          <w:spacing w:val="-2"/>
          <w:w w:val="115"/>
        </w:rPr>
        <w:t>/2025 PROCESSO ADM Nº 1</w:t>
      </w:r>
      <w:r>
        <w:rPr>
          <w:rFonts w:hint="default"/>
          <w:b/>
          <w:spacing w:val="-2"/>
          <w:w w:val="115"/>
          <w:lang w:val="pt-BR"/>
        </w:rPr>
        <w:t>77</w:t>
      </w:r>
      <w:r>
        <w:rPr>
          <w:b/>
          <w:spacing w:val="-2"/>
          <w:w w:val="115"/>
        </w:rPr>
        <w:t>/2025</w:t>
      </w:r>
    </w:p>
    <w:p w14:paraId="0537A612">
      <w:pPr>
        <w:pStyle w:val="8"/>
        <w:rPr>
          <w:b/>
        </w:rPr>
      </w:pPr>
    </w:p>
    <w:p w14:paraId="42EAC0D4">
      <w:pPr>
        <w:pStyle w:val="8"/>
        <w:spacing w:before="54"/>
        <w:rPr>
          <w:b/>
        </w:rPr>
      </w:pPr>
    </w:p>
    <w:p w14:paraId="42F45903">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MENOR PREÇO 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8"/>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07</w:t>
      </w:r>
      <w:r>
        <w:rPr>
          <w:b/>
          <w:bCs/>
          <w:w w:val="115"/>
        </w:rPr>
        <w:t>/0</w:t>
      </w:r>
      <w:r>
        <w:rPr>
          <w:rFonts w:hint="default"/>
          <w:b/>
          <w:bCs/>
          <w:w w:val="115"/>
          <w:lang w:val="pt-BR"/>
        </w:rPr>
        <w:t>5</w:t>
      </w:r>
      <w:r>
        <w:rPr>
          <w:b/>
          <w:w w:val="115"/>
        </w:rPr>
        <w:t xml:space="preserve">/2025 das </w:t>
      </w:r>
      <w:r>
        <w:rPr>
          <w:w w:val="115"/>
        </w:rPr>
        <w:t>17:00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13</w:t>
      </w:r>
      <w:r>
        <w:rPr>
          <w:b/>
          <w:w w:val="110"/>
        </w:rPr>
        <w:t>/</w:t>
      </w:r>
      <w:r>
        <w:rPr>
          <w:b/>
          <w:spacing w:val="-14"/>
          <w:w w:val="110"/>
        </w:rPr>
        <w:t xml:space="preserve"> </w:t>
      </w:r>
      <w:r>
        <w:rPr>
          <w:b/>
          <w:w w:val="110"/>
        </w:rPr>
        <w:t>0</w:t>
      </w:r>
      <w:r>
        <w:rPr>
          <w:rFonts w:hint="default"/>
          <w:b/>
          <w:w w:val="110"/>
          <w:lang w:val="pt-BR"/>
        </w:rPr>
        <w:t>5</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08:30</w:t>
      </w:r>
      <w:r>
        <w:rPr>
          <w:rFonts w:ascii="Cambria" w:hAnsi="Cambria"/>
          <w:spacing w:val="-8"/>
          <w:w w:val="110"/>
        </w:rPr>
        <w:t xml:space="preserve"> </w:t>
      </w:r>
      <w:r>
        <w:rPr>
          <w:rFonts w:ascii="Cambria" w:hAnsi="Cambria"/>
          <w:spacing w:val="-2"/>
          <w:w w:val="110"/>
        </w:rPr>
        <w:t>horas.</w:t>
      </w:r>
    </w:p>
    <w:p w14:paraId="67DE3DB5">
      <w:pPr>
        <w:pStyle w:val="8"/>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spacing w:val="32"/>
          <w:w w:val="115"/>
          <w:lang w:val="pt-BR"/>
        </w:rPr>
        <w:t>13</w:t>
      </w:r>
      <w:r>
        <w:rPr>
          <w:b/>
          <w:bCs/>
          <w:w w:val="110"/>
        </w:rPr>
        <w:t>/</w:t>
      </w:r>
      <w:r>
        <w:rPr>
          <w:b/>
          <w:bCs/>
          <w:spacing w:val="-14"/>
          <w:w w:val="110"/>
        </w:rPr>
        <w:t xml:space="preserve"> </w:t>
      </w:r>
      <w:r>
        <w:rPr>
          <w:b/>
          <w:bCs/>
          <w:w w:val="110"/>
        </w:rPr>
        <w:t>0</w:t>
      </w:r>
      <w:r>
        <w:rPr>
          <w:rFonts w:hint="default"/>
          <w:b/>
          <w:bCs/>
          <w:w w:val="110"/>
          <w:lang w:val="pt-BR"/>
        </w:rPr>
        <w:t>5</w:t>
      </w:r>
      <w:r>
        <w:rPr>
          <w:b/>
          <w:spacing w:val="-14"/>
          <w:w w:val="110"/>
        </w:rPr>
        <w:t xml:space="preserve"> </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06</w:t>
      </w:r>
      <w:r>
        <w:rPr>
          <w:b/>
          <w:spacing w:val="-6"/>
          <w:w w:val="110"/>
        </w:rPr>
        <w:t xml:space="preserve"> </w:t>
      </w:r>
      <w:r>
        <w:rPr>
          <w:w w:val="110"/>
        </w:rPr>
        <w:t>(seis)horas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8"/>
        <w:spacing w:before="22"/>
        <w:rPr>
          <w:b/>
        </w:rPr>
      </w:pPr>
    </w:p>
    <w:p w14:paraId="7EAF8774">
      <w:pPr>
        <w:ind w:left="492"/>
        <w:rPr>
          <w:w w:val="110"/>
        </w:rPr>
      </w:pPr>
      <w:r>
        <w:rPr>
          <w:w w:val="110"/>
        </w:rPr>
        <w:t>Recursos</w:t>
      </w:r>
      <w:r>
        <w:rPr>
          <w:spacing w:val="15"/>
          <w:w w:val="110"/>
        </w:rPr>
        <w:t xml:space="preserve"> </w:t>
      </w:r>
      <w:r>
        <w:rPr>
          <w:w w:val="110"/>
        </w:rPr>
        <w:t>Financeiros/Orçamentários:</w:t>
      </w:r>
    </w:p>
    <w:p w14:paraId="5073D792">
      <w:pPr>
        <w:rPr>
          <w:b/>
          <w:spacing w:val="-10"/>
          <w:w w:val="115"/>
        </w:rPr>
      </w:pPr>
      <w:r>
        <w:rPr>
          <w:b/>
          <w:w w:val="110"/>
        </w:rPr>
        <w:t xml:space="preserve">      RECURSO PRÓPRIO</w:t>
      </w:r>
    </w:p>
    <w:p w14:paraId="544C304C">
      <w:pPr>
        <w:ind w:left="492"/>
        <w:rPr>
          <w:w w:val="110"/>
        </w:rPr>
      </w:pPr>
      <w:r>
        <w:rPr>
          <w:w w:val="110"/>
        </w:rPr>
        <w:t>CÓDIGO DA FICHA: 100</w:t>
      </w:r>
    </w:p>
    <w:p w14:paraId="09E5B193">
      <w:pPr>
        <w:ind w:left="492"/>
        <w:rPr>
          <w:w w:val="110"/>
        </w:rPr>
      </w:pPr>
      <w:r>
        <w:rPr>
          <w:w w:val="110"/>
        </w:rPr>
        <w:t>02 08 SECRETARIA MUNICIPAL DE EDUCAÇÃO</w:t>
      </w:r>
    </w:p>
    <w:p w14:paraId="4BD9FF56">
      <w:pPr>
        <w:ind w:left="492"/>
        <w:rPr>
          <w:w w:val="110"/>
        </w:rPr>
      </w:pPr>
      <w:r>
        <w:rPr>
          <w:w w:val="110"/>
        </w:rPr>
        <w:t>020802 ENSINO INFANTIL</w:t>
      </w:r>
    </w:p>
    <w:p w14:paraId="05256328">
      <w:pPr>
        <w:ind w:left="492"/>
        <w:rPr>
          <w:w w:val="110"/>
        </w:rPr>
      </w:pPr>
      <w:r>
        <w:rPr>
          <w:w w:val="110"/>
        </w:rPr>
        <w:t>12.365.0011.2027.0212</w:t>
      </w:r>
    </w:p>
    <w:p w14:paraId="0659B201">
      <w:pPr>
        <w:ind w:left="492"/>
        <w:rPr>
          <w:w w:val="110"/>
        </w:rPr>
      </w:pPr>
      <w:r>
        <w:rPr>
          <w:w w:val="110"/>
        </w:rPr>
        <w:t>Ensino Infantil – CRECHE – (Próprio)</w:t>
      </w:r>
    </w:p>
    <w:p w14:paraId="3A0E73E1">
      <w:pPr>
        <w:ind w:left="492"/>
        <w:rPr>
          <w:w w:val="110"/>
        </w:rPr>
      </w:pPr>
      <w:r>
        <w:rPr>
          <w:w w:val="110"/>
        </w:rPr>
        <w:t>4.4.90.52.00 EQUIPAMENTOS E MATERIAL PERMANENTE</w:t>
      </w:r>
    </w:p>
    <w:p w14:paraId="162318AE">
      <w:pPr>
        <w:ind w:left="492"/>
        <w:rPr>
          <w:w w:val="110"/>
        </w:rPr>
      </w:pPr>
    </w:p>
    <w:p w14:paraId="5579986C">
      <w:pPr>
        <w:ind w:left="492"/>
        <w:rPr>
          <w:w w:val="110"/>
        </w:rPr>
      </w:pPr>
      <w:r>
        <w:rPr>
          <w:w w:val="110"/>
        </w:rPr>
        <w:t>CÓDIGO DA FICHA: 108</w:t>
      </w:r>
    </w:p>
    <w:p w14:paraId="34D93EE7">
      <w:pPr>
        <w:ind w:left="492"/>
        <w:rPr>
          <w:w w:val="110"/>
        </w:rPr>
      </w:pPr>
      <w:r>
        <w:rPr>
          <w:w w:val="110"/>
        </w:rPr>
        <w:t>02 08 SECRETARIA MUNICIPAL DE EDUCAÇÃO</w:t>
      </w:r>
    </w:p>
    <w:p w14:paraId="0D4EEB54">
      <w:pPr>
        <w:ind w:left="492"/>
        <w:rPr>
          <w:w w:val="110"/>
        </w:rPr>
      </w:pPr>
      <w:r>
        <w:rPr>
          <w:w w:val="110"/>
        </w:rPr>
        <w:t>020802 ENSINO INFANTIL</w:t>
      </w:r>
    </w:p>
    <w:p w14:paraId="27A6ACF7">
      <w:pPr>
        <w:ind w:left="492"/>
        <w:rPr>
          <w:w w:val="110"/>
        </w:rPr>
      </w:pPr>
      <w:r>
        <w:rPr>
          <w:w w:val="110"/>
        </w:rPr>
        <w:t>12.365.0011.2027.0213</w:t>
      </w:r>
    </w:p>
    <w:p w14:paraId="40464317">
      <w:pPr>
        <w:ind w:left="492"/>
        <w:rPr>
          <w:w w:val="110"/>
        </w:rPr>
      </w:pPr>
      <w:r>
        <w:rPr>
          <w:w w:val="110"/>
        </w:rPr>
        <w:t>Ensino Infantil – PRE-ESCOLA – (Próprio)</w:t>
      </w:r>
    </w:p>
    <w:p w14:paraId="5BEE87E0">
      <w:pPr>
        <w:ind w:left="492"/>
        <w:rPr>
          <w:w w:val="110"/>
        </w:rPr>
      </w:pPr>
      <w:r>
        <w:rPr>
          <w:w w:val="110"/>
        </w:rPr>
        <w:t>4.4.90.52.00 EQUIPAMENTOS E MATERIAL PERMANENTE</w:t>
      </w:r>
    </w:p>
    <w:p w14:paraId="116049D7">
      <w:pPr>
        <w:pStyle w:val="19"/>
        <w:jc w:val="both"/>
        <w:rPr>
          <w:rFonts w:asciiTheme="minorHAnsi" w:hAnsiTheme="minorHAnsi" w:cstheme="minorHAnsi"/>
          <w:sz w:val="18"/>
          <w:szCs w:val="18"/>
        </w:rPr>
      </w:pPr>
    </w:p>
    <w:p w14:paraId="415F0CE8">
      <w:pPr>
        <w:pStyle w:val="8"/>
        <w:spacing w:before="30"/>
        <w:rPr>
          <w:b/>
        </w:rPr>
      </w:pPr>
    </w:p>
    <w:p w14:paraId="767EFD7D">
      <w:pPr>
        <w:pStyle w:val="2"/>
        <w:numPr>
          <w:ilvl w:val="0"/>
          <w:numId w:val="3"/>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pPr>
        <w:pStyle w:val="15"/>
        <w:numPr>
          <w:ilvl w:val="1"/>
          <w:numId w:val="3"/>
        </w:numPr>
        <w:tabs>
          <w:tab w:val="left" w:pos="1006"/>
        </w:tabs>
        <w:spacing w:before="11"/>
        <w:ind w:right="198" w:firstLine="0"/>
      </w:pPr>
      <w:r>
        <w:rPr>
          <w:w w:val="110"/>
        </w:rPr>
        <w:t>O objeto da presente dispensa é a escolha da proposta mais vantajosa para  a</w:t>
      </w:r>
      <w:r>
        <w:rPr>
          <w:w w:val="110"/>
          <w:sz w:val="24"/>
          <w:szCs w:val="24"/>
        </w:rPr>
        <w:t xml:space="preserve"> </w:t>
      </w:r>
      <w:r>
        <w:rPr>
          <w:rFonts w:hint="default" w:ascii="Times New Roman" w:hAnsi="Times New Roman" w:eastAsia="Times New Roman" w:cs="Times New Roman"/>
          <w:b/>
          <w:bCs/>
          <w:w w:val="115"/>
          <w:sz w:val="22"/>
          <w:szCs w:val="22"/>
          <w:lang w:val="pt-BR" w:eastAsia="en-US" w:bidi="ar-SA"/>
        </w:rPr>
        <w:t>AQUISIÇÃO DE SMARTPHONES PARA CRECHE ESCOLA SILVIA HELENA MENDONÇA LOURENÇO E A CRECHE ESCOLA ROSINEIA MARCELINO LOURENÇO</w:t>
      </w:r>
      <w:r>
        <w:rPr>
          <w:rFonts w:hint="default" w:cs="Times New Roman"/>
          <w:b/>
          <w:bCs/>
          <w:sz w:val="24"/>
          <w:szCs w:val="24"/>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5"/>
        <w:numPr>
          <w:ilvl w:val="1"/>
          <w:numId w:val="3"/>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5"/>
        <w:numPr>
          <w:ilvl w:val="2"/>
          <w:numId w:val="3"/>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5"/>
        <w:numPr>
          <w:ilvl w:val="1"/>
          <w:numId w:val="3"/>
        </w:numPr>
        <w:tabs>
          <w:tab w:val="left" w:pos="1023"/>
        </w:tabs>
        <w:spacing w:before="21" w:line="244" w:lineRule="auto"/>
        <w:ind w:right="202" w:firstLine="0"/>
      </w:pPr>
      <w:r>
        <w:rPr>
          <w:w w:val="110"/>
        </w:rPr>
        <w:t xml:space="preserve">O critério de julgamento adotado será o </w:t>
      </w:r>
      <w:r>
        <w:rPr>
          <w:b/>
          <w:w w:val="110"/>
        </w:rPr>
        <w:t>menor preço</w:t>
      </w:r>
      <w:r>
        <w:rPr>
          <w:w w:val="110"/>
        </w:rPr>
        <w:t xml:space="preserve"> </w:t>
      </w:r>
      <w:r>
        <w:rPr>
          <w:b/>
          <w:w w:val="110"/>
        </w:rPr>
        <w:t>unitário</w:t>
      </w:r>
      <w:r>
        <w:rPr>
          <w:w w:val="110"/>
        </w:rPr>
        <w:t xml:space="preserve"> observadas as exigências contidas neste Aviso de Contratação Direta e seus Anexos quanto às especificações do objeto.</w:t>
      </w:r>
    </w:p>
    <w:p w14:paraId="6FA826E8">
      <w:pPr>
        <w:pStyle w:val="8"/>
        <w:spacing w:before="35"/>
      </w:pPr>
    </w:p>
    <w:p w14:paraId="20E98CDE">
      <w:pPr>
        <w:pStyle w:val="2"/>
        <w:numPr>
          <w:ilvl w:val="0"/>
          <w:numId w:val="3"/>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5"/>
        <w:numPr>
          <w:ilvl w:val="1"/>
          <w:numId w:val="3"/>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5"/>
        <w:numPr>
          <w:ilvl w:val="2"/>
          <w:numId w:val="3"/>
        </w:numPr>
        <w:tabs>
          <w:tab w:val="left" w:pos="1198"/>
        </w:tabs>
        <w:spacing w:before="8"/>
        <w:ind w:right="197" w:firstLine="0"/>
      </w:pPr>
      <w:r>
        <w:t xml:space="preserve">Os trabalhos serão conduzidos por funcionário Municipal da Administração, </w:t>
      </w:r>
      <w:r>
        <w:rPr>
          <w:b/>
        </w:rPr>
        <w:t xml:space="preserve">Sra. </w:t>
      </w:r>
      <w:r>
        <w:rPr>
          <w:rFonts w:hint="default"/>
          <w:b/>
          <w:lang w:val="pt-BR"/>
        </w:rPr>
        <w:t>Lucas Nascimento Silva</w:t>
      </w:r>
      <w:r>
        <w:t>, denominado “</w:t>
      </w:r>
      <w:r>
        <w:rPr>
          <w:b/>
        </w:rPr>
        <w:t>Agente de contratação</w:t>
      </w:r>
      <w:r>
        <w:t>”, nomeado nos autos do processo conforme Portaria n°0</w:t>
      </w:r>
      <w:r>
        <w:rPr>
          <w:rFonts w:hint="default"/>
          <w:lang w:val="pt-BR"/>
        </w:rPr>
        <w:t>86</w:t>
      </w:r>
      <w:r>
        <w:t>/2025 de 0</w:t>
      </w:r>
      <w:r>
        <w:rPr>
          <w:rFonts w:hint="default"/>
          <w:lang w:val="pt-BR"/>
        </w:rPr>
        <w:t>8</w:t>
      </w:r>
      <w:r>
        <w:t xml:space="preserve"> de </w:t>
      </w:r>
      <w:r>
        <w:rPr>
          <w:rFonts w:hint="default"/>
          <w:lang w:val="pt-BR"/>
        </w:rPr>
        <w:t>abril</w:t>
      </w:r>
      <w:r>
        <w:t xml:space="preserve"> de 2025.</w:t>
      </w:r>
    </w:p>
    <w:p w14:paraId="0A0678D1">
      <w:pPr>
        <w:pStyle w:val="15"/>
        <w:numPr>
          <w:ilvl w:val="2"/>
          <w:numId w:val="3"/>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5"/>
        <w:numPr>
          <w:ilvl w:val="2"/>
          <w:numId w:val="3"/>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5"/>
        <w:numPr>
          <w:ilvl w:val="1"/>
          <w:numId w:val="3"/>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5"/>
        <w:numPr>
          <w:ilvl w:val="2"/>
          <w:numId w:val="3"/>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5"/>
        <w:numPr>
          <w:ilvl w:val="2"/>
          <w:numId w:val="3"/>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5"/>
        <w:numPr>
          <w:ilvl w:val="0"/>
          <w:numId w:val="4"/>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5"/>
        <w:numPr>
          <w:ilvl w:val="0"/>
          <w:numId w:val="4"/>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5"/>
        <w:numPr>
          <w:ilvl w:val="0"/>
          <w:numId w:val="4"/>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5"/>
        <w:numPr>
          <w:ilvl w:val="0"/>
          <w:numId w:val="4"/>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5"/>
        <w:numPr>
          <w:ilvl w:val="0"/>
          <w:numId w:val="4"/>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5"/>
        <w:numPr>
          <w:ilvl w:val="0"/>
          <w:numId w:val="4"/>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5"/>
        <w:numPr>
          <w:ilvl w:val="0"/>
          <w:numId w:val="4"/>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5"/>
        <w:numPr>
          <w:ilvl w:val="0"/>
          <w:numId w:val="4"/>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5"/>
        <w:numPr>
          <w:ilvl w:val="0"/>
          <w:numId w:val="4"/>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5"/>
        <w:numPr>
          <w:ilvl w:val="0"/>
          <w:numId w:val="4"/>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5"/>
        <w:numPr>
          <w:ilvl w:val="3"/>
          <w:numId w:val="5"/>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5"/>
        <w:numPr>
          <w:ilvl w:val="3"/>
          <w:numId w:val="5"/>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5"/>
        <w:numPr>
          <w:ilvl w:val="1"/>
          <w:numId w:val="3"/>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8"/>
        <w:spacing w:before="23"/>
      </w:pPr>
    </w:p>
    <w:p w14:paraId="47A57D61">
      <w:pPr>
        <w:pStyle w:val="2"/>
        <w:numPr>
          <w:ilvl w:val="0"/>
          <w:numId w:val="3"/>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5"/>
        <w:numPr>
          <w:ilvl w:val="1"/>
          <w:numId w:val="3"/>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5"/>
        <w:numPr>
          <w:ilvl w:val="1"/>
          <w:numId w:val="3"/>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5"/>
        <w:numPr>
          <w:ilvl w:val="1"/>
          <w:numId w:val="3"/>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5"/>
        <w:numPr>
          <w:ilvl w:val="1"/>
          <w:numId w:val="3"/>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5"/>
        <w:numPr>
          <w:ilvl w:val="2"/>
          <w:numId w:val="3"/>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8"/>
        <w:spacing w:before="168"/>
      </w:pPr>
    </w:p>
    <w:p w14:paraId="0D134457">
      <w:pPr>
        <w:pStyle w:val="2"/>
        <w:numPr>
          <w:ilvl w:val="0"/>
          <w:numId w:val="3"/>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5"/>
        <w:numPr>
          <w:ilvl w:val="1"/>
          <w:numId w:val="3"/>
        </w:numPr>
        <w:tabs>
          <w:tab w:val="left" w:pos="1016"/>
        </w:tabs>
        <w:spacing w:before="11"/>
        <w:ind w:right="207" w:firstLine="0"/>
      </w:pPr>
      <w:r>
        <w:rPr>
          <w:w w:val="115"/>
        </w:rPr>
        <w:t xml:space="preserve">A partir das </w:t>
      </w:r>
      <w:r>
        <w:rPr>
          <w:b/>
          <w:w w:val="115"/>
        </w:rPr>
        <w:t xml:space="preserve">09:05HS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 xml:space="preserve">06 </w:t>
      </w:r>
      <w:r>
        <w:rPr>
          <w:w w:val="115"/>
        </w:rPr>
        <w:t>(seis) horas de disputa.</w:t>
      </w:r>
    </w:p>
    <w:p w14:paraId="7CA41D21">
      <w:pPr>
        <w:pStyle w:val="15"/>
        <w:numPr>
          <w:ilvl w:val="1"/>
          <w:numId w:val="3"/>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5"/>
        <w:numPr>
          <w:ilvl w:val="2"/>
          <w:numId w:val="3"/>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5"/>
        <w:numPr>
          <w:ilvl w:val="1"/>
          <w:numId w:val="3"/>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5"/>
        <w:numPr>
          <w:ilvl w:val="2"/>
          <w:numId w:val="3"/>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5"/>
        <w:numPr>
          <w:ilvl w:val="2"/>
          <w:numId w:val="3"/>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5"/>
        <w:numPr>
          <w:ilvl w:val="1"/>
          <w:numId w:val="3"/>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5"/>
        <w:numPr>
          <w:ilvl w:val="1"/>
          <w:numId w:val="3"/>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5"/>
        <w:numPr>
          <w:ilvl w:val="1"/>
          <w:numId w:val="3"/>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5"/>
        <w:numPr>
          <w:ilvl w:val="1"/>
          <w:numId w:val="3"/>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5"/>
        <w:numPr>
          <w:ilvl w:val="2"/>
          <w:numId w:val="3"/>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3"/>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5"/>
        <w:numPr>
          <w:ilvl w:val="1"/>
          <w:numId w:val="3"/>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5"/>
        <w:numPr>
          <w:ilvl w:val="1"/>
          <w:numId w:val="3"/>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5"/>
        <w:numPr>
          <w:ilvl w:val="2"/>
          <w:numId w:val="3"/>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5"/>
        <w:numPr>
          <w:ilvl w:val="2"/>
          <w:numId w:val="3"/>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5"/>
        <w:numPr>
          <w:ilvl w:val="2"/>
          <w:numId w:val="3"/>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5"/>
        <w:numPr>
          <w:ilvl w:val="1"/>
          <w:numId w:val="3"/>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5"/>
        <w:numPr>
          <w:ilvl w:val="1"/>
          <w:numId w:val="3"/>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5"/>
        <w:numPr>
          <w:ilvl w:val="1"/>
          <w:numId w:val="3"/>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5"/>
        <w:numPr>
          <w:ilvl w:val="2"/>
          <w:numId w:val="3"/>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5"/>
        <w:numPr>
          <w:ilvl w:val="2"/>
          <w:numId w:val="3"/>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5"/>
        <w:numPr>
          <w:ilvl w:val="2"/>
          <w:numId w:val="3"/>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5"/>
        <w:numPr>
          <w:ilvl w:val="2"/>
          <w:numId w:val="3"/>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5"/>
        <w:numPr>
          <w:ilvl w:val="2"/>
          <w:numId w:val="3"/>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5"/>
        <w:numPr>
          <w:ilvl w:val="1"/>
          <w:numId w:val="3"/>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5"/>
        <w:numPr>
          <w:ilvl w:val="2"/>
          <w:numId w:val="3"/>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5"/>
        <w:numPr>
          <w:ilvl w:val="1"/>
          <w:numId w:val="3"/>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5"/>
        <w:numPr>
          <w:ilvl w:val="1"/>
          <w:numId w:val="3"/>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5"/>
        <w:numPr>
          <w:ilvl w:val="1"/>
          <w:numId w:val="3"/>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5"/>
        <w:numPr>
          <w:ilvl w:val="1"/>
          <w:numId w:val="3"/>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5"/>
        <w:numPr>
          <w:ilvl w:val="1"/>
          <w:numId w:val="3"/>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8"/>
        <w:spacing w:before="72"/>
      </w:pPr>
    </w:p>
    <w:p w14:paraId="19A612B2">
      <w:pPr>
        <w:pStyle w:val="2"/>
        <w:numPr>
          <w:ilvl w:val="0"/>
          <w:numId w:val="3"/>
        </w:numPr>
        <w:tabs>
          <w:tab w:val="left" w:pos="809"/>
        </w:tabs>
        <w:ind w:left="809" w:hanging="317"/>
        <w:jc w:val="both"/>
      </w:pPr>
      <w:r>
        <w:rPr>
          <w:spacing w:val="-2"/>
          <w:w w:val="115"/>
        </w:rPr>
        <w:t>HABILITAÇÃO</w:t>
      </w:r>
    </w:p>
    <w:p w14:paraId="1327E679">
      <w:pPr>
        <w:pStyle w:val="15"/>
        <w:numPr>
          <w:ilvl w:val="1"/>
          <w:numId w:val="3"/>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5"/>
        <w:numPr>
          <w:ilvl w:val="1"/>
          <w:numId w:val="3"/>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5"/>
        <w:numPr>
          <w:ilvl w:val="0"/>
          <w:numId w:val="6"/>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5"/>
        <w:numPr>
          <w:ilvl w:val="0"/>
          <w:numId w:val="6"/>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5"/>
        <w:numPr>
          <w:ilvl w:val="2"/>
          <w:numId w:val="3"/>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5"/>
        <w:numPr>
          <w:ilvl w:val="3"/>
          <w:numId w:val="3"/>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5"/>
        <w:numPr>
          <w:ilvl w:val="2"/>
          <w:numId w:val="3"/>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5"/>
        <w:numPr>
          <w:ilvl w:val="1"/>
          <w:numId w:val="3"/>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5"/>
        <w:numPr>
          <w:ilvl w:val="2"/>
          <w:numId w:val="3"/>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5"/>
        <w:numPr>
          <w:ilvl w:val="2"/>
          <w:numId w:val="3"/>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5"/>
        <w:numPr>
          <w:ilvl w:val="1"/>
          <w:numId w:val="3"/>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5"/>
        <w:numPr>
          <w:ilvl w:val="1"/>
          <w:numId w:val="3"/>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5"/>
        <w:numPr>
          <w:ilvl w:val="1"/>
          <w:numId w:val="7"/>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5"/>
        <w:numPr>
          <w:ilvl w:val="1"/>
          <w:numId w:val="7"/>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5"/>
        <w:numPr>
          <w:ilvl w:val="2"/>
          <w:numId w:val="7"/>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5"/>
        <w:numPr>
          <w:ilvl w:val="1"/>
          <w:numId w:val="7"/>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8"/>
        <w:spacing w:before="48"/>
      </w:pPr>
    </w:p>
    <w:p w14:paraId="2E8FC549">
      <w:pPr>
        <w:pStyle w:val="2"/>
        <w:numPr>
          <w:ilvl w:val="1"/>
          <w:numId w:val="7"/>
        </w:numPr>
        <w:tabs>
          <w:tab w:val="left" w:pos="1024"/>
        </w:tabs>
        <w:ind w:left="1024" w:hanging="510"/>
        <w:jc w:val="both"/>
      </w:pPr>
      <w:r>
        <w:t>OUTRAS</w:t>
      </w:r>
      <w:r>
        <w:rPr>
          <w:spacing w:val="-7"/>
        </w:rPr>
        <w:t xml:space="preserve"> </w:t>
      </w:r>
      <w:r>
        <w:rPr>
          <w:spacing w:val="-2"/>
        </w:rPr>
        <w:t>COMPROVAÇÕES</w:t>
      </w:r>
    </w:p>
    <w:p w14:paraId="5C90525E">
      <w:pPr>
        <w:pStyle w:val="15"/>
        <w:numPr>
          <w:ilvl w:val="1"/>
          <w:numId w:val="7"/>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5"/>
        <w:numPr>
          <w:ilvl w:val="1"/>
          <w:numId w:val="7"/>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5"/>
        <w:numPr>
          <w:ilvl w:val="1"/>
          <w:numId w:val="7"/>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5"/>
        <w:numPr>
          <w:ilvl w:val="1"/>
          <w:numId w:val="7"/>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8"/>
        <w:spacing w:before="163"/>
      </w:pPr>
    </w:p>
    <w:p w14:paraId="153B8192">
      <w:pPr>
        <w:pStyle w:val="2"/>
        <w:numPr>
          <w:ilvl w:val="0"/>
          <w:numId w:val="3"/>
        </w:numPr>
        <w:tabs>
          <w:tab w:val="left" w:pos="809"/>
        </w:tabs>
        <w:ind w:left="809" w:hanging="317"/>
        <w:jc w:val="both"/>
      </w:pPr>
      <w:r>
        <w:rPr>
          <w:spacing w:val="-2"/>
          <w:w w:val="115"/>
        </w:rPr>
        <w:t>CONTRATAÇÃO</w:t>
      </w:r>
    </w:p>
    <w:p w14:paraId="26E66B13">
      <w:pPr>
        <w:pStyle w:val="15"/>
        <w:numPr>
          <w:ilvl w:val="1"/>
          <w:numId w:val="3"/>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5"/>
        <w:numPr>
          <w:ilvl w:val="1"/>
          <w:numId w:val="3"/>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5"/>
        <w:numPr>
          <w:ilvl w:val="2"/>
          <w:numId w:val="3"/>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5"/>
        <w:numPr>
          <w:ilvl w:val="2"/>
          <w:numId w:val="3"/>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5"/>
        <w:numPr>
          <w:ilvl w:val="2"/>
          <w:numId w:val="3"/>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5"/>
        <w:numPr>
          <w:ilvl w:val="1"/>
          <w:numId w:val="3"/>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5"/>
        <w:numPr>
          <w:ilvl w:val="1"/>
          <w:numId w:val="3"/>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8"/>
        <w:spacing w:before="43"/>
      </w:pPr>
    </w:p>
    <w:p w14:paraId="60D498BB">
      <w:pPr>
        <w:pStyle w:val="2"/>
        <w:numPr>
          <w:ilvl w:val="0"/>
          <w:numId w:val="3"/>
        </w:numPr>
        <w:tabs>
          <w:tab w:val="left" w:pos="1200"/>
        </w:tabs>
        <w:ind w:left="1200" w:hanging="708"/>
      </w:pPr>
      <w:r>
        <w:rPr>
          <w:spacing w:val="-2"/>
          <w:w w:val="120"/>
        </w:rPr>
        <w:t>SANÇÕES</w:t>
      </w:r>
    </w:p>
    <w:p w14:paraId="56F43166">
      <w:pPr>
        <w:pStyle w:val="15"/>
        <w:numPr>
          <w:ilvl w:val="1"/>
          <w:numId w:val="3"/>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5"/>
        <w:numPr>
          <w:ilvl w:val="1"/>
          <w:numId w:val="3"/>
        </w:numPr>
        <w:tabs>
          <w:tab w:val="left" w:pos="1388"/>
        </w:tabs>
        <w:spacing w:before="22"/>
        <w:ind w:right="215" w:firstLine="0"/>
      </w:pPr>
      <w:r>
        <w:rPr>
          <w:w w:val="115"/>
        </w:rPr>
        <w:t>Serão aplicadas ao responsável pelas infrações administrativas acima descritas as seguintes sanções:</w:t>
      </w:r>
    </w:p>
    <w:p w14:paraId="3DD3DBF1">
      <w:pPr>
        <w:pStyle w:val="15"/>
        <w:numPr>
          <w:ilvl w:val="2"/>
          <w:numId w:val="3"/>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5"/>
        <w:numPr>
          <w:ilvl w:val="2"/>
          <w:numId w:val="3"/>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5"/>
        <w:numPr>
          <w:ilvl w:val="2"/>
          <w:numId w:val="3"/>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5"/>
        <w:numPr>
          <w:ilvl w:val="2"/>
          <w:numId w:val="3"/>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5"/>
        <w:numPr>
          <w:ilvl w:val="1"/>
          <w:numId w:val="3"/>
        </w:numPr>
        <w:tabs>
          <w:tab w:val="left" w:pos="1198"/>
        </w:tabs>
        <w:spacing w:before="7"/>
        <w:ind w:left="1198" w:hanging="706"/>
      </w:pPr>
      <w:r>
        <w:rPr>
          <w:b/>
          <w:spacing w:val="-2"/>
          <w:w w:val="115"/>
        </w:rPr>
        <w:t>Multa</w:t>
      </w:r>
      <w:r>
        <w:rPr>
          <w:spacing w:val="-2"/>
          <w:w w:val="115"/>
        </w:rPr>
        <w:t>:</w:t>
      </w:r>
    </w:p>
    <w:p w14:paraId="35DE15B8">
      <w:pPr>
        <w:pStyle w:val="15"/>
        <w:numPr>
          <w:ilvl w:val="0"/>
          <w:numId w:val="8"/>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5"/>
        <w:numPr>
          <w:ilvl w:val="0"/>
          <w:numId w:val="8"/>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5"/>
        <w:numPr>
          <w:ilvl w:val="2"/>
          <w:numId w:val="3"/>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5"/>
        <w:numPr>
          <w:ilvl w:val="1"/>
          <w:numId w:val="3"/>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5"/>
        <w:numPr>
          <w:ilvl w:val="2"/>
          <w:numId w:val="3"/>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5"/>
        <w:numPr>
          <w:ilvl w:val="2"/>
          <w:numId w:val="3"/>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5"/>
        <w:numPr>
          <w:ilvl w:val="2"/>
          <w:numId w:val="3"/>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8"/>
      </w:pPr>
    </w:p>
    <w:p w14:paraId="56242E9D">
      <w:pPr>
        <w:pStyle w:val="8"/>
        <w:spacing w:before="31"/>
      </w:pPr>
    </w:p>
    <w:p w14:paraId="451D2B68">
      <w:pPr>
        <w:pStyle w:val="2"/>
        <w:numPr>
          <w:ilvl w:val="0"/>
          <w:numId w:val="3"/>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5"/>
        <w:numPr>
          <w:ilvl w:val="1"/>
          <w:numId w:val="3"/>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5"/>
        <w:numPr>
          <w:ilvl w:val="1"/>
          <w:numId w:val="3"/>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5"/>
        <w:numPr>
          <w:ilvl w:val="2"/>
          <w:numId w:val="3"/>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5"/>
        <w:numPr>
          <w:ilvl w:val="2"/>
          <w:numId w:val="3"/>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5"/>
        <w:numPr>
          <w:ilvl w:val="2"/>
          <w:numId w:val="3"/>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5"/>
        <w:numPr>
          <w:ilvl w:val="1"/>
          <w:numId w:val="3"/>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5"/>
        <w:numPr>
          <w:ilvl w:val="1"/>
          <w:numId w:val="3"/>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5"/>
        <w:numPr>
          <w:ilvl w:val="1"/>
          <w:numId w:val="3"/>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5"/>
        <w:numPr>
          <w:ilvl w:val="1"/>
          <w:numId w:val="3"/>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5"/>
        <w:numPr>
          <w:ilvl w:val="1"/>
          <w:numId w:val="3"/>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5"/>
        <w:numPr>
          <w:ilvl w:val="1"/>
          <w:numId w:val="3"/>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5"/>
        <w:numPr>
          <w:ilvl w:val="1"/>
          <w:numId w:val="3"/>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5"/>
        <w:numPr>
          <w:ilvl w:val="1"/>
          <w:numId w:val="3"/>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5"/>
        <w:numPr>
          <w:ilvl w:val="1"/>
          <w:numId w:val="3"/>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5"/>
        <w:numPr>
          <w:ilvl w:val="1"/>
          <w:numId w:val="3"/>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5"/>
        <w:numPr>
          <w:ilvl w:val="1"/>
          <w:numId w:val="3"/>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5"/>
        <w:numPr>
          <w:ilvl w:val="1"/>
          <w:numId w:val="3"/>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8"/>
        <w:spacing w:before="50"/>
        <w:rPr>
          <w:sz w:val="18"/>
          <w:szCs w:val="18"/>
        </w:rPr>
      </w:pPr>
    </w:p>
    <w:p w14:paraId="5D645FEC">
      <w:pPr>
        <w:pStyle w:val="15"/>
        <w:numPr>
          <w:ilvl w:val="2"/>
          <w:numId w:val="9"/>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5"/>
        <w:numPr>
          <w:ilvl w:val="2"/>
          <w:numId w:val="9"/>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5"/>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5"/>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5"/>
        <w:numPr>
          <w:ilvl w:val="2"/>
          <w:numId w:val="9"/>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5"/>
        <w:numPr>
          <w:ilvl w:val="2"/>
          <w:numId w:val="9"/>
        </w:numPr>
        <w:tabs>
          <w:tab w:val="left" w:pos="1812"/>
        </w:tabs>
        <w:spacing w:before="6"/>
        <w:rPr>
          <w:b/>
          <w:sz w:val="18"/>
          <w:szCs w:val="18"/>
        </w:rPr>
      </w:pPr>
      <w:r>
        <w:rPr>
          <w:b/>
          <w:spacing w:val="-2"/>
          <w:w w:val="115"/>
          <w:sz w:val="18"/>
          <w:szCs w:val="18"/>
        </w:rPr>
        <w:t>ANEXO VI –Modelo de Proposta Comercial</w:t>
      </w:r>
    </w:p>
    <w:p w14:paraId="0E181CD0">
      <w:pPr>
        <w:pStyle w:val="15"/>
        <w:numPr>
          <w:ilvl w:val="2"/>
          <w:numId w:val="9"/>
        </w:numPr>
        <w:tabs>
          <w:tab w:val="left" w:pos="1812"/>
        </w:tabs>
        <w:spacing w:before="6"/>
        <w:rPr>
          <w:b/>
          <w:sz w:val="18"/>
          <w:szCs w:val="18"/>
        </w:rPr>
      </w:pPr>
      <w:r>
        <w:rPr>
          <w:b/>
          <w:spacing w:val="-2"/>
          <w:w w:val="115"/>
          <w:sz w:val="18"/>
          <w:szCs w:val="18"/>
        </w:rPr>
        <w:t>ANEXO VII-Termo de Contrato</w:t>
      </w:r>
    </w:p>
    <w:p w14:paraId="5B0794C8">
      <w:pPr>
        <w:pStyle w:val="15"/>
        <w:numPr>
          <w:ilvl w:val="2"/>
          <w:numId w:val="9"/>
        </w:numPr>
        <w:tabs>
          <w:tab w:val="left" w:pos="1812"/>
        </w:tabs>
        <w:spacing w:before="6"/>
        <w:rPr>
          <w:b/>
          <w:sz w:val="18"/>
          <w:szCs w:val="18"/>
        </w:rPr>
      </w:pPr>
      <w:r>
        <w:rPr>
          <w:b/>
          <w:spacing w:val="-2"/>
          <w:w w:val="115"/>
          <w:sz w:val="18"/>
          <w:szCs w:val="18"/>
        </w:rPr>
        <w:t>ANEXO IX –Termo de Ciência e Notificação</w:t>
      </w:r>
    </w:p>
    <w:p w14:paraId="024708C7">
      <w:pPr>
        <w:pStyle w:val="8"/>
        <w:rPr>
          <w:b/>
          <w:sz w:val="18"/>
          <w:szCs w:val="18"/>
        </w:rPr>
      </w:pPr>
    </w:p>
    <w:p w14:paraId="7A286320">
      <w:pPr>
        <w:pStyle w:val="8"/>
        <w:rPr>
          <w:b/>
          <w:sz w:val="18"/>
          <w:szCs w:val="18"/>
        </w:rPr>
      </w:pPr>
    </w:p>
    <w:p w14:paraId="7A6FC29A">
      <w:pPr>
        <w:pStyle w:val="8"/>
        <w:spacing w:before="106"/>
        <w:rPr>
          <w:b/>
          <w:sz w:val="18"/>
          <w:szCs w:val="18"/>
        </w:rPr>
      </w:pPr>
    </w:p>
    <w:p w14:paraId="2C898828">
      <w:pPr>
        <w:pStyle w:val="8"/>
        <w:ind w:left="1341" w:right="889"/>
        <w:jc w:val="center"/>
        <w:rPr>
          <w:sz w:val="18"/>
          <w:szCs w:val="18"/>
        </w:rPr>
      </w:pPr>
      <w:r>
        <w:rPr>
          <w:w w:val="115"/>
          <w:sz w:val="18"/>
          <w:szCs w:val="18"/>
        </w:rPr>
        <w:t>RIFAINA/SP,</w:t>
      </w:r>
      <w:r>
        <w:rPr>
          <w:spacing w:val="-2"/>
          <w:w w:val="115"/>
          <w:sz w:val="18"/>
          <w:szCs w:val="18"/>
        </w:rPr>
        <w:t xml:space="preserve"> </w:t>
      </w:r>
      <w:r>
        <w:rPr>
          <w:rFonts w:hint="default"/>
          <w:w w:val="115"/>
          <w:sz w:val="18"/>
          <w:szCs w:val="18"/>
          <w:lang w:val="pt-BR"/>
        </w:rPr>
        <w:t>06 de maio</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333923E6">
      <w:pPr>
        <w:pStyle w:val="8"/>
        <w:rPr>
          <w:sz w:val="18"/>
          <w:szCs w:val="18"/>
        </w:rPr>
      </w:pPr>
    </w:p>
    <w:p w14:paraId="4798650A">
      <w:pPr>
        <w:pStyle w:val="8"/>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p w14:paraId="33BB176C">
      <w:pPr>
        <w:jc w:val="center"/>
        <w:rPr>
          <w:b/>
        </w:rPr>
        <w:sectPr>
          <w:headerReference r:id="rId4" w:type="default"/>
          <w:footerReference r:id="rId5" w:type="default"/>
          <w:pgSz w:w="11920" w:h="16850"/>
          <w:pgMar w:top="2360" w:right="992" w:bottom="1100" w:left="708" w:header="581" w:footer="903" w:gutter="0"/>
          <w:cols w:space="720" w:num="1"/>
        </w:sectPr>
      </w:pPr>
    </w:p>
    <w:p w14:paraId="7126C26B">
      <w:pPr>
        <w:pStyle w:val="8"/>
        <w:spacing w:before="77"/>
      </w:pPr>
    </w:p>
    <w:p w14:paraId="02533BF3">
      <w:pPr>
        <w:pStyle w:val="2"/>
        <w:ind w:left="299" w:right="20"/>
        <w:jc w:val="center"/>
        <w:rPr>
          <w:w w:val="115"/>
        </w:rPr>
      </w:pPr>
    </w:p>
    <w:p w14:paraId="22534312">
      <w:pPr>
        <w:pStyle w:val="8"/>
        <w:rPr>
          <w:b/>
        </w:rPr>
      </w:pPr>
    </w:p>
    <w:p w14:paraId="6F40CAB9">
      <w:pPr>
        <w:pStyle w:val="8"/>
        <w:spacing w:before="43"/>
        <w:jc w:val="center"/>
        <w:rPr>
          <w:b/>
        </w:rPr>
      </w:pPr>
      <w:r>
        <w:rPr>
          <w:b/>
        </w:rPr>
        <w:t xml:space="preserve">ANEXO I </w:t>
      </w:r>
    </w:p>
    <w:p w14:paraId="407D4E3A">
      <w:pPr>
        <w:pStyle w:val="8"/>
        <w:spacing w:before="43"/>
        <w:rPr>
          <w:b/>
        </w:rPr>
      </w:pPr>
    </w:p>
    <w:p w14:paraId="222EEAF4">
      <w:pPr>
        <w:pStyle w:val="8"/>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8"/>
        <w:spacing w:before="77"/>
        <w:rPr>
          <w:b/>
        </w:rPr>
      </w:pPr>
    </w:p>
    <w:p w14:paraId="79753475">
      <w:pPr>
        <w:pStyle w:val="8"/>
        <w:spacing w:before="145"/>
        <w:rPr>
          <w:b/>
          <w:spacing w:val="4"/>
          <w:w w:val="110"/>
          <w:sz w:val="24"/>
        </w:rPr>
      </w:pPr>
      <w:r>
        <w:rPr>
          <w:b/>
          <w:spacing w:val="4"/>
          <w:w w:val="110"/>
          <w:sz w:val="24"/>
        </w:rPr>
        <w:t>OBJETO:</w:t>
      </w:r>
      <w:r>
        <w:rPr>
          <w:b/>
          <w:spacing w:val="57"/>
          <w:w w:val="110"/>
          <w:sz w:val="24"/>
        </w:rPr>
        <w:t xml:space="preserve"> </w:t>
      </w:r>
      <w:r>
        <w:rPr>
          <w:rFonts w:hint="default"/>
          <w:b/>
          <w:spacing w:val="4"/>
          <w:w w:val="110"/>
          <w:sz w:val="24"/>
          <w:lang w:val="pt-BR"/>
        </w:rPr>
        <w:t>AQUISIÇÃO DE SMARTPHONES PARA CRECHE ESCOLA SILVIA HELENA MENDONÇA LOURENÇO E A CRECHE ESCOLA ROSINEIA MARCELINO LOURENÇO</w:t>
      </w:r>
    </w:p>
    <w:p w14:paraId="7009A282">
      <w:pPr>
        <w:pStyle w:val="8"/>
        <w:spacing w:before="145"/>
        <w:rPr>
          <w:b/>
          <w:spacing w:val="4"/>
          <w:w w:val="110"/>
          <w:sz w:val="24"/>
        </w:rPr>
      </w:pPr>
    </w:p>
    <w:p w14:paraId="04F7689D">
      <w:pPr>
        <w:spacing w:line="360" w:lineRule="auto"/>
        <w:ind w:hanging="2"/>
        <w:jc w:val="both"/>
        <w:rPr>
          <w:rFonts w:ascii="Arial" w:hAnsi="Arial" w:cs="Arial"/>
          <w:bCs/>
          <w:highlight w:val="yellow"/>
        </w:rPr>
      </w:pPr>
    </w:p>
    <w:tbl>
      <w:tblPr>
        <w:tblStyle w:val="5"/>
        <w:tblW w:w="9752"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134"/>
        <w:gridCol w:w="1134"/>
        <w:gridCol w:w="6662"/>
      </w:tblGrid>
      <w:tr w14:paraId="7B54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6E09E18A">
            <w:pPr>
              <w:rPr>
                <w:rFonts w:ascii="Arial" w:hAnsi="Arial" w:cs="Arial"/>
                <w:b/>
              </w:rPr>
            </w:pPr>
            <w:r>
              <w:rPr>
                <w:rFonts w:ascii="Arial" w:hAnsi="Arial" w:cs="Arial"/>
                <w:b/>
              </w:rPr>
              <w:t>ITEM</w:t>
            </w:r>
          </w:p>
        </w:tc>
        <w:tc>
          <w:tcPr>
            <w:tcW w:w="1134" w:type="dxa"/>
            <w:shd w:val="clear" w:color="auto" w:fill="auto"/>
          </w:tcPr>
          <w:p w14:paraId="0C1E4CFE">
            <w:pPr>
              <w:rPr>
                <w:rFonts w:ascii="Arial" w:hAnsi="Arial" w:cs="Arial"/>
                <w:b/>
              </w:rPr>
            </w:pPr>
            <w:r>
              <w:rPr>
                <w:rFonts w:ascii="Arial" w:hAnsi="Arial" w:cs="Arial"/>
                <w:b/>
              </w:rPr>
              <w:t>QUANT.</w:t>
            </w:r>
          </w:p>
        </w:tc>
        <w:tc>
          <w:tcPr>
            <w:tcW w:w="1134" w:type="dxa"/>
            <w:shd w:val="clear" w:color="auto" w:fill="auto"/>
          </w:tcPr>
          <w:p w14:paraId="017C6872">
            <w:pPr>
              <w:rPr>
                <w:rFonts w:ascii="Arial" w:hAnsi="Arial" w:cs="Arial"/>
                <w:b/>
              </w:rPr>
            </w:pPr>
            <w:r>
              <w:rPr>
                <w:rFonts w:ascii="Arial" w:hAnsi="Arial" w:cs="Arial"/>
                <w:b/>
              </w:rPr>
              <w:t>UNID.</w:t>
            </w:r>
          </w:p>
        </w:tc>
        <w:tc>
          <w:tcPr>
            <w:tcW w:w="6662" w:type="dxa"/>
            <w:shd w:val="clear" w:color="auto" w:fill="auto"/>
          </w:tcPr>
          <w:p w14:paraId="1CBF8B6C">
            <w:pPr>
              <w:rPr>
                <w:rFonts w:ascii="Arial" w:hAnsi="Arial" w:cs="Arial"/>
                <w:b/>
                <w:highlight w:val="yellow"/>
              </w:rPr>
            </w:pPr>
            <w:r>
              <w:rPr>
                <w:rFonts w:ascii="Arial" w:hAnsi="Arial" w:cs="Arial"/>
                <w:b/>
              </w:rPr>
              <w:t xml:space="preserve">DESCRIÇÃO </w:t>
            </w:r>
          </w:p>
        </w:tc>
      </w:tr>
      <w:tr w14:paraId="2728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723D7D5F">
            <w:pPr>
              <w:rPr>
                <w:rFonts w:ascii="Arial" w:hAnsi="Arial" w:cs="Arial"/>
              </w:rPr>
            </w:pPr>
            <w:r>
              <w:rPr>
                <w:rFonts w:ascii="Arial" w:hAnsi="Arial" w:cs="Arial"/>
              </w:rPr>
              <w:t>01</w:t>
            </w:r>
          </w:p>
        </w:tc>
        <w:tc>
          <w:tcPr>
            <w:tcW w:w="1134" w:type="dxa"/>
            <w:shd w:val="clear" w:color="auto" w:fill="auto"/>
          </w:tcPr>
          <w:p w14:paraId="3BFF8D70">
            <w:pPr>
              <w:rPr>
                <w:rFonts w:ascii="Arial" w:hAnsi="Arial" w:cs="Arial"/>
              </w:rPr>
            </w:pPr>
            <w:r>
              <w:rPr>
                <w:rFonts w:ascii="Arial" w:hAnsi="Arial" w:cs="Arial"/>
              </w:rPr>
              <w:t>02</w:t>
            </w:r>
          </w:p>
        </w:tc>
        <w:tc>
          <w:tcPr>
            <w:tcW w:w="1134" w:type="dxa"/>
            <w:shd w:val="clear" w:color="auto" w:fill="auto"/>
          </w:tcPr>
          <w:p w14:paraId="55E1D921">
            <w:pPr>
              <w:rPr>
                <w:rFonts w:ascii="Arial" w:hAnsi="Arial" w:cs="Arial"/>
              </w:rPr>
            </w:pPr>
            <w:r>
              <w:rPr>
                <w:rFonts w:ascii="Arial" w:hAnsi="Arial" w:cs="Arial"/>
              </w:rPr>
              <w:t>UN</w:t>
            </w:r>
          </w:p>
        </w:tc>
        <w:tc>
          <w:tcPr>
            <w:tcW w:w="6662" w:type="dxa"/>
            <w:shd w:val="clear" w:color="auto" w:fill="auto"/>
          </w:tcPr>
          <w:p w14:paraId="54539FDA">
            <w:pPr>
              <w:jc w:val="both"/>
              <w:rPr>
                <w:rFonts w:ascii="Arial" w:hAnsi="Arial" w:cs="Arial"/>
                <w:highlight w:val="yellow"/>
              </w:rPr>
            </w:pPr>
            <w:r>
              <w:rPr>
                <w:rFonts w:ascii="Arial" w:hAnsi="Arial" w:cs="Arial" w:eastAsiaTheme="majorEastAsia"/>
              </w:rPr>
              <w:t>Smartphone, como sistema operacional Android na versão mínima 14.0, processador OctaCore com no mínimo 2GHz, memória RAM de pelo menos 8GB e armazenamento interno de 256GB, com possibilidade de expansão via cartão microSD. A tela deverá ter tamanho mínimo de 6,5’’, com resolução FHD+ (1080x2340) ou superior. As câmeras deverão apresentar qualidade mínima de 50MP para a traseira e 13MP para a frontal. A bateria deverá possuir capacidade mínima de 5000mAh, com suporte a carregamento rápido. Além disso, os aparelhos deverão contar com conectividade Wi-Fi, 4G/5G, Bluetooth e GPS.</w:t>
            </w:r>
          </w:p>
        </w:tc>
      </w:tr>
    </w:tbl>
    <w:p w14:paraId="30CFBB2F">
      <w:pPr>
        <w:pStyle w:val="15"/>
        <w:ind w:left="0" w:leftChars="0" w:firstLine="0" w:firstLineChars="0"/>
        <w:rPr>
          <w:i/>
        </w:rPr>
      </w:pPr>
    </w:p>
    <w:p w14:paraId="08773198">
      <w:pPr>
        <w:pStyle w:val="16"/>
        <w:rPr>
          <w:b/>
          <w:i/>
        </w:rPr>
        <w:sectPr>
          <w:headerReference r:id="rId6" w:type="default"/>
          <w:footerReference r:id="rId7" w:type="default"/>
          <w:pgSz w:w="11920" w:h="16850"/>
          <w:pgMar w:top="2280" w:right="283" w:bottom="280" w:left="992" w:header="138" w:footer="0" w:gutter="0"/>
          <w:cols w:space="720" w:num="1"/>
        </w:sectPr>
      </w:pPr>
    </w:p>
    <w:p w14:paraId="08223945">
      <w:pPr>
        <w:pStyle w:val="2"/>
        <w:ind w:left="0" w:right="20"/>
        <w:rPr>
          <w:w w:val="115"/>
        </w:rPr>
      </w:pPr>
    </w:p>
    <w:p w14:paraId="3189665E">
      <w:pPr>
        <w:pStyle w:val="2"/>
        <w:ind w:left="0" w:right="20"/>
        <w:rPr>
          <w:w w:val="115"/>
        </w:rPr>
      </w:pPr>
    </w:p>
    <w:p w14:paraId="7F28E03D">
      <w:pPr>
        <w:pStyle w:val="2"/>
        <w:ind w:left="299"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8"/>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8"/>
        <w:spacing w:before="44"/>
        <w:rPr>
          <w:b/>
        </w:rPr>
      </w:pPr>
    </w:p>
    <w:p w14:paraId="1663A45E">
      <w:pPr>
        <w:pStyle w:val="2"/>
        <w:numPr>
          <w:ilvl w:val="0"/>
          <w:numId w:val="10"/>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5"/>
        <w:numPr>
          <w:ilvl w:val="1"/>
          <w:numId w:val="10"/>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5"/>
        <w:numPr>
          <w:ilvl w:val="1"/>
          <w:numId w:val="10"/>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5"/>
        <w:numPr>
          <w:ilvl w:val="1"/>
          <w:numId w:val="10"/>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5"/>
        <w:numPr>
          <w:ilvl w:val="1"/>
          <w:numId w:val="10"/>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5"/>
        <w:numPr>
          <w:ilvl w:val="1"/>
          <w:numId w:val="10"/>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5"/>
        <w:numPr>
          <w:ilvl w:val="1"/>
          <w:numId w:val="10"/>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5"/>
        <w:numPr>
          <w:ilvl w:val="1"/>
          <w:numId w:val="10"/>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10"/>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5"/>
        <w:numPr>
          <w:ilvl w:val="1"/>
          <w:numId w:val="10"/>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5"/>
        <w:numPr>
          <w:ilvl w:val="1"/>
          <w:numId w:val="10"/>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5"/>
        <w:numPr>
          <w:ilvl w:val="1"/>
          <w:numId w:val="10"/>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5"/>
        <w:jc w:val="left"/>
        <w:rPr>
          <w:b/>
        </w:rPr>
        <w:sectPr>
          <w:headerReference r:id="rId8" w:type="default"/>
          <w:footerReference r:id="rId9" w:type="default"/>
          <w:pgSz w:w="11920" w:h="16850"/>
          <w:pgMar w:top="2720" w:right="992" w:bottom="1100" w:left="708" w:header="581" w:footer="903" w:gutter="0"/>
          <w:cols w:space="720" w:num="1"/>
        </w:sectPr>
      </w:pPr>
    </w:p>
    <w:p w14:paraId="60D8F1D8">
      <w:pPr>
        <w:pStyle w:val="15"/>
        <w:numPr>
          <w:ilvl w:val="1"/>
          <w:numId w:val="10"/>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5"/>
        <w:numPr>
          <w:ilvl w:val="1"/>
          <w:numId w:val="10"/>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5"/>
        <w:numPr>
          <w:ilvl w:val="1"/>
          <w:numId w:val="10"/>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8"/>
        <w:spacing w:before="52"/>
      </w:pPr>
    </w:p>
    <w:p w14:paraId="3771FA08">
      <w:pPr>
        <w:pStyle w:val="2"/>
        <w:numPr>
          <w:ilvl w:val="1"/>
          <w:numId w:val="10"/>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5"/>
        <w:numPr>
          <w:ilvl w:val="1"/>
          <w:numId w:val="10"/>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5"/>
        <w:numPr>
          <w:ilvl w:val="1"/>
          <w:numId w:val="10"/>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5"/>
        <w:numPr>
          <w:ilvl w:val="1"/>
          <w:numId w:val="10"/>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5"/>
        <w:numPr>
          <w:ilvl w:val="1"/>
          <w:numId w:val="10"/>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8"/>
        <w:spacing w:before="53"/>
      </w:pPr>
    </w:p>
    <w:p w14:paraId="694A932C">
      <w:pPr>
        <w:pStyle w:val="2"/>
        <w:numPr>
          <w:ilvl w:val="0"/>
          <w:numId w:val="10"/>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8"/>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pPr>
        <w:pStyle w:val="8"/>
        <w:jc w:val="both"/>
      </w:pPr>
    </w:p>
    <w:p w14:paraId="4B98407C">
      <w:pPr>
        <w:pStyle w:val="8"/>
        <w:jc w:val="both"/>
      </w:pPr>
    </w:p>
    <w:p w14:paraId="67953F6D">
      <w:pPr>
        <w:pStyle w:val="8"/>
        <w:numPr>
          <w:ilvl w:val="0"/>
          <w:numId w:val="10"/>
        </w:numPr>
        <w:ind w:left="1200" w:leftChars="0" w:hanging="708" w:firstLineChars="0"/>
        <w:jc w:val="both"/>
        <w:sectPr>
          <w:headerReference r:id="rId10" w:type="default"/>
          <w:footerReference r:id="rId11" w:type="default"/>
          <w:pgSz w:w="11920" w:h="16850"/>
          <w:pgMar w:top="1980" w:right="992" w:bottom="1100" w:left="708" w:header="196" w:footer="903" w:gutter="0"/>
          <w:cols w:space="720" w:num="1"/>
        </w:sectPr>
      </w:pPr>
      <w:r>
        <w:rPr>
          <w:rFonts w:hint="default"/>
          <w:b/>
          <w:bCs/>
          <w:lang w:val="pt-BR"/>
        </w:rPr>
        <w:t xml:space="preserve"> CATALAGO COM ESPECIFICAÇÕES </w:t>
      </w:r>
      <w:r>
        <w:rPr>
          <w:rFonts w:hint="default"/>
          <w:b/>
          <w:bCs/>
          <w:lang w:val="pt-BR"/>
        </w:rPr>
        <w:t xml:space="preserve"> DO PRODUTO</w:t>
      </w:r>
      <w:bookmarkStart w:id="11" w:name="_GoBack"/>
      <w:bookmarkEnd w:id="11"/>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8"/>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8"/>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8"/>
        <w:spacing w:before="8"/>
        <w:rPr>
          <w:b/>
        </w:rPr>
      </w:pPr>
    </w:p>
    <w:p w14:paraId="5805BB2D">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8"/>
        <w:spacing w:before="5"/>
      </w:pPr>
    </w:p>
    <w:p w14:paraId="39422C3A">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8"/>
        <w:spacing w:before="2"/>
      </w:pPr>
    </w:p>
    <w:p w14:paraId="01BDE468">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8"/>
        <w:spacing w:before="2"/>
      </w:pPr>
    </w:p>
    <w:p w14:paraId="50605884">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8"/>
      </w:pPr>
    </w:p>
    <w:p w14:paraId="2470E41C">
      <w:pPr>
        <w:pStyle w:val="8"/>
      </w:pPr>
    </w:p>
    <w:p w14:paraId="19EBBC46">
      <w:pPr>
        <w:pStyle w:val="8"/>
      </w:pPr>
    </w:p>
    <w:p w14:paraId="03A28274">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8"/>
      </w:pPr>
    </w:p>
    <w:p w14:paraId="401282F1">
      <w:pPr>
        <w:pStyle w:val="8"/>
      </w:pPr>
    </w:p>
    <w:p w14:paraId="21361B23">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8"/>
        <w:rPr>
          <w:sz w:val="20"/>
        </w:rPr>
      </w:pPr>
    </w:p>
    <w:p w14:paraId="49C34EDD">
      <w:pPr>
        <w:pStyle w:val="8"/>
        <w:rPr>
          <w:sz w:val="20"/>
        </w:rPr>
      </w:pPr>
    </w:p>
    <w:p w14:paraId="64B54654">
      <w:pPr>
        <w:pStyle w:val="8"/>
        <w:rPr>
          <w:sz w:val="20"/>
        </w:rPr>
      </w:pPr>
    </w:p>
    <w:p w14:paraId="195800C0">
      <w:pPr>
        <w:pStyle w:val="8"/>
        <w:rPr>
          <w:sz w:val="20"/>
        </w:rPr>
      </w:pPr>
    </w:p>
    <w:p w14:paraId="60217F5E">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8"/>
        <w:ind w:left="3032" w:right="2305"/>
        <w:jc w:val="both"/>
      </w:pPr>
      <w:r>
        <w:t xml:space="preserve">Nome do responsável/procurador Cargo do responsável/procurador N.° do documento de </w:t>
      </w:r>
      <w:r>
        <w:rPr>
          <w:spacing w:val="-2"/>
        </w:rPr>
        <w:t>identidade</w:t>
      </w:r>
    </w:p>
    <w:p w14:paraId="0EC99A5D">
      <w:pPr>
        <w:pStyle w:val="8"/>
        <w:jc w:val="both"/>
        <w:sectPr>
          <w:pgSz w:w="11920" w:h="16850"/>
          <w:pgMar w:top="1980" w:right="992" w:bottom="1100" w:left="708" w:header="196" w:footer="903" w:gutter="0"/>
          <w:cols w:space="720" w:num="1"/>
        </w:sectPr>
      </w:pPr>
    </w:p>
    <w:p w14:paraId="6733A7B1">
      <w:pPr>
        <w:pStyle w:val="8"/>
      </w:pPr>
    </w:p>
    <w:p w14:paraId="43B51D33">
      <w:pPr>
        <w:pStyle w:val="8"/>
        <w:jc w:val="center"/>
        <w:rPr>
          <w:b/>
        </w:rPr>
      </w:pPr>
      <w:r>
        <w:rPr>
          <w:b/>
        </w:rPr>
        <w:t>ANEXO IV</w:t>
      </w:r>
    </w:p>
    <w:p w14:paraId="162DF696">
      <w:pPr>
        <w:pStyle w:val="8"/>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8"/>
        <w:rPr>
          <w:b/>
        </w:rPr>
      </w:pPr>
    </w:p>
    <w:p w14:paraId="5288A317">
      <w:pPr>
        <w:pStyle w:val="8"/>
        <w:rPr>
          <w:b/>
        </w:rPr>
      </w:pPr>
    </w:p>
    <w:p w14:paraId="5EE591A7">
      <w:pPr>
        <w:pStyle w:val="8"/>
        <w:rPr>
          <w:b/>
        </w:rPr>
      </w:pPr>
    </w:p>
    <w:p w14:paraId="2811ADE1">
      <w:pPr>
        <w:pStyle w:val="8"/>
        <w:rPr>
          <w:b/>
        </w:rPr>
      </w:pPr>
    </w:p>
    <w:p w14:paraId="49484E08">
      <w:pPr>
        <w:pStyle w:val="8"/>
        <w:spacing w:before="249"/>
        <w:rPr>
          <w:b/>
        </w:rPr>
      </w:pPr>
    </w:p>
    <w:p w14:paraId="75E652B5">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8"/>
      </w:pPr>
    </w:p>
    <w:p w14:paraId="367455F1">
      <w:pPr>
        <w:pStyle w:val="8"/>
      </w:pPr>
    </w:p>
    <w:p w14:paraId="2811BCAB">
      <w:pPr>
        <w:pStyle w:val="8"/>
      </w:pPr>
    </w:p>
    <w:p w14:paraId="4B7FB5DA">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8"/>
        <w:rPr>
          <w:sz w:val="20"/>
        </w:rPr>
      </w:pPr>
    </w:p>
    <w:p w14:paraId="0EFEEDF7">
      <w:pPr>
        <w:pStyle w:val="8"/>
        <w:rPr>
          <w:sz w:val="20"/>
        </w:rPr>
      </w:pPr>
    </w:p>
    <w:p w14:paraId="64FBC5F0">
      <w:pPr>
        <w:pStyle w:val="8"/>
        <w:rPr>
          <w:sz w:val="20"/>
        </w:rPr>
      </w:pPr>
    </w:p>
    <w:p w14:paraId="29E584A5">
      <w:pPr>
        <w:pStyle w:val="8"/>
        <w:rPr>
          <w:sz w:val="20"/>
        </w:rPr>
      </w:pPr>
    </w:p>
    <w:p w14:paraId="651E7C77">
      <w:pPr>
        <w:pStyle w:val="8"/>
        <w:rPr>
          <w:sz w:val="20"/>
        </w:rPr>
      </w:pPr>
    </w:p>
    <w:p w14:paraId="5D99C8DB">
      <w:pPr>
        <w:pStyle w:val="8"/>
        <w:rPr>
          <w:sz w:val="20"/>
        </w:rPr>
      </w:pPr>
    </w:p>
    <w:p w14:paraId="6FBB5B6A">
      <w:pPr>
        <w:pStyle w:val="8"/>
        <w:rPr>
          <w:sz w:val="20"/>
        </w:rPr>
      </w:pPr>
    </w:p>
    <w:p w14:paraId="01AED3E5">
      <w:pPr>
        <w:pStyle w:val="8"/>
        <w:rPr>
          <w:sz w:val="20"/>
        </w:rPr>
      </w:pPr>
    </w:p>
    <w:p w14:paraId="2B039856">
      <w:pPr>
        <w:pStyle w:val="8"/>
        <w:rPr>
          <w:sz w:val="20"/>
        </w:rPr>
      </w:pPr>
    </w:p>
    <w:p w14:paraId="43F7F229">
      <w:pPr>
        <w:pStyle w:val="8"/>
        <w:rPr>
          <w:sz w:val="20"/>
        </w:rPr>
      </w:pPr>
    </w:p>
    <w:p w14:paraId="1A11F45A">
      <w:pPr>
        <w:pStyle w:val="8"/>
        <w:rPr>
          <w:sz w:val="20"/>
        </w:rPr>
      </w:pPr>
    </w:p>
    <w:p w14:paraId="3DD7D1EC">
      <w:pPr>
        <w:pStyle w:val="8"/>
        <w:rPr>
          <w:sz w:val="20"/>
        </w:rPr>
      </w:pPr>
    </w:p>
    <w:p w14:paraId="1B9D318A">
      <w:pPr>
        <w:pStyle w:val="8"/>
        <w:rPr>
          <w:sz w:val="20"/>
        </w:rPr>
      </w:pPr>
    </w:p>
    <w:p w14:paraId="788236B3">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8"/>
        <w:spacing w:before="1"/>
        <w:ind w:left="3032" w:right="2305"/>
        <w:jc w:val="both"/>
      </w:pPr>
      <w:r>
        <w:t xml:space="preserve">Nome do responsável/procurador Cargo do responsável/procurador N.° do documento de </w:t>
      </w:r>
      <w:r>
        <w:rPr>
          <w:spacing w:val="-2"/>
        </w:rPr>
        <w:t>identidade</w:t>
      </w:r>
    </w:p>
    <w:p w14:paraId="03ED9A4B">
      <w:pPr>
        <w:pStyle w:val="8"/>
        <w:jc w:val="both"/>
        <w:sectPr>
          <w:headerReference r:id="rId12" w:type="default"/>
          <w:footerReference r:id="rId13" w:type="default"/>
          <w:pgSz w:w="11920" w:h="16850"/>
          <w:pgMar w:top="2940" w:right="992" w:bottom="1100" w:left="708" w:header="581" w:footer="903" w:gutter="0"/>
          <w:cols w:space="720" w:num="1"/>
        </w:sectPr>
      </w:pPr>
    </w:p>
    <w:p w14:paraId="4D44CFB1">
      <w:pPr>
        <w:pStyle w:val="2"/>
        <w:spacing w:before="71"/>
        <w:ind w:left="1151" w:right="889"/>
        <w:jc w:val="center"/>
        <w:rPr>
          <w:spacing w:val="-10"/>
          <w:w w:val="115"/>
        </w:rPr>
      </w:pPr>
      <w:r>
        <w:rPr>
          <w:w w:val="115"/>
        </w:rPr>
        <w:t>ANEXO</w:t>
      </w:r>
      <w:r>
        <w:rPr>
          <w:spacing w:val="22"/>
          <w:w w:val="115"/>
        </w:rPr>
        <w:t xml:space="preserve"> </w:t>
      </w:r>
      <w:r>
        <w:rPr>
          <w:spacing w:val="-10"/>
          <w:w w:val="115"/>
        </w:rPr>
        <w:t>V</w:t>
      </w:r>
    </w:p>
    <w:p w14:paraId="0F655ECE">
      <w:pPr>
        <w:shd w:val="clear" w:color="auto" w:fill="FFFFFF"/>
        <w:spacing w:line="360" w:lineRule="auto"/>
        <w:jc w:val="center"/>
        <w:rPr>
          <w:rFonts w:ascii="Arial" w:hAnsi="Arial" w:cs="Arial"/>
          <w:b/>
          <w:bCs/>
        </w:rPr>
      </w:pPr>
      <w:r>
        <w:rPr>
          <w:rFonts w:ascii="Arial" w:hAnsi="Arial" w:cs="Arial"/>
          <w:b/>
          <w:bCs/>
        </w:rPr>
        <w:t>SMARTPHONE</w:t>
      </w:r>
    </w:p>
    <w:p w14:paraId="4FAA8300">
      <w:pPr>
        <w:spacing w:line="360" w:lineRule="auto"/>
        <w:ind w:left="-993" w:right="-710" w:firstLine="142"/>
        <w:jc w:val="center"/>
        <w:rPr>
          <w:rFonts w:ascii="Arial" w:hAnsi="Arial" w:cs="Arial"/>
          <w:b/>
          <w:bCs/>
        </w:rPr>
      </w:pPr>
    </w:p>
    <w:p w14:paraId="5FEA8B5E">
      <w:pPr>
        <w:spacing w:line="360" w:lineRule="auto"/>
        <w:ind w:left="-993" w:right="-710" w:firstLine="142"/>
        <w:jc w:val="center"/>
        <w:rPr>
          <w:rFonts w:ascii="Arial" w:hAnsi="Arial" w:cs="Arial"/>
          <w:b/>
          <w:bCs/>
        </w:rPr>
      </w:pPr>
      <w:r>
        <w:rPr>
          <w:rFonts w:ascii="Arial" w:hAnsi="Arial" w:cs="Arial"/>
          <w:b/>
          <w:bCs/>
        </w:rPr>
        <w:t>TERMO DE REFERÊNCIA (TR)</w:t>
      </w:r>
    </w:p>
    <w:p w14:paraId="4B28D355">
      <w:pPr>
        <w:jc w:val="both"/>
        <w:rPr>
          <w:rFonts w:ascii="Arial" w:hAnsi="Arial" w:eastAsia="Calibri" w:cs="Arial"/>
          <w:b/>
          <w:bCs/>
        </w:rPr>
      </w:pPr>
    </w:p>
    <w:p w14:paraId="53758E8D">
      <w:pPr>
        <w:jc w:val="both"/>
        <w:rPr>
          <w:rFonts w:ascii="Arial" w:hAnsi="Arial" w:eastAsia="Calibri" w:cs="Arial"/>
          <w:b/>
          <w:bCs/>
        </w:rPr>
      </w:pPr>
    </w:p>
    <w:p w14:paraId="4893C5BD">
      <w:pPr>
        <w:jc w:val="both"/>
        <w:rPr>
          <w:rFonts w:ascii="Arial" w:hAnsi="Arial" w:eastAsia="Calibri" w:cs="Arial"/>
          <w:b/>
          <w:bCs/>
        </w:rPr>
      </w:pPr>
      <w:r>
        <w:rPr>
          <w:rFonts w:ascii="Arial" w:hAnsi="Arial" w:eastAsia="Calibri" w:cs="Arial"/>
          <w:b/>
          <w:bCs/>
        </w:rPr>
        <w:t xml:space="preserve">UNIDADE REQUISITANTE: </w:t>
      </w:r>
      <w:r>
        <w:rPr>
          <w:rFonts w:ascii="Arial" w:hAnsi="Arial" w:eastAsia="Calibri" w:cs="Arial"/>
        </w:rPr>
        <w:t>Secretaria de Educação</w:t>
      </w:r>
    </w:p>
    <w:p w14:paraId="6815BF12">
      <w:pPr>
        <w:jc w:val="both"/>
        <w:rPr>
          <w:rFonts w:ascii="Arial" w:hAnsi="Arial" w:eastAsia="Calibri" w:cs="Arial"/>
        </w:rPr>
      </w:pPr>
      <w:r>
        <w:rPr>
          <w:rFonts w:ascii="Arial" w:hAnsi="Arial" w:eastAsia="Calibri" w:cs="Arial"/>
          <w:b/>
          <w:bCs/>
        </w:rPr>
        <w:t xml:space="preserve">AGENTE RESPONSÁVEL: </w:t>
      </w:r>
      <w:r>
        <w:rPr>
          <w:rFonts w:ascii="Arial" w:hAnsi="Arial" w:eastAsia="Calibri" w:cs="Arial"/>
        </w:rPr>
        <w:t>Lilian Mateus Floriano Comodaro</w:t>
      </w:r>
    </w:p>
    <w:p w14:paraId="25500675">
      <w:pPr>
        <w:spacing w:line="360" w:lineRule="auto"/>
        <w:ind w:right="-710"/>
        <w:jc w:val="both"/>
        <w:rPr>
          <w:rFonts w:ascii="Arial" w:hAnsi="Arial" w:eastAsia="Arial-BoldMT" w:cs="Arial"/>
          <w:b/>
          <w:bCs/>
        </w:rPr>
      </w:pPr>
    </w:p>
    <w:p w14:paraId="0A148615">
      <w:pPr>
        <w:spacing w:line="360" w:lineRule="auto"/>
        <w:ind w:right="-2"/>
        <w:jc w:val="both"/>
        <w:rPr>
          <w:rFonts w:ascii="Arial" w:hAnsi="Arial" w:eastAsia="Arial-BoldMT" w:cs="Arial"/>
          <w:b/>
          <w:bCs/>
          <w:highlight w:val="yellow"/>
        </w:rPr>
      </w:pPr>
      <w:r>
        <w:rPr>
          <w:rFonts w:ascii="Arial" w:hAnsi="Arial" w:eastAsia="Arial-BoldMT" w:cs="Arial"/>
          <w:b/>
          <w:bCs/>
        </w:rPr>
        <w:t>1 - Definição do objeto, incluídos sua natureza, os quantitativos, o prazo do contrato e, se for o caso, a possibilidade de sua prorrogação;</w:t>
      </w:r>
    </w:p>
    <w:p w14:paraId="17B18A2B">
      <w:pPr>
        <w:spacing w:line="360" w:lineRule="auto"/>
        <w:ind w:right="-2"/>
        <w:jc w:val="both"/>
        <w:rPr>
          <w:rFonts w:ascii="Arial" w:hAnsi="Arial" w:eastAsia="Arial-BoldMT" w:cs="Arial"/>
          <w:b/>
          <w:bCs/>
          <w:highlight w:val="yellow"/>
        </w:rPr>
      </w:pPr>
    </w:p>
    <w:p w14:paraId="4D65F248">
      <w:pPr>
        <w:spacing w:line="360" w:lineRule="auto"/>
        <w:jc w:val="both"/>
        <w:rPr>
          <w:rFonts w:ascii="Arial" w:hAnsi="Arial" w:cs="Arial" w:eastAsiaTheme="majorEastAsia"/>
        </w:rPr>
      </w:pPr>
      <w:r>
        <w:rPr>
          <w:rFonts w:ascii="Arial" w:hAnsi="Arial" w:cs="Arial"/>
        </w:rPr>
        <w:t xml:space="preserve">O objeto do presente termo de referência é a abertura de dispensa de licitação para a </w:t>
      </w:r>
      <w:r>
        <w:rPr>
          <w:rFonts w:ascii="Arial" w:hAnsi="Arial" w:cs="Arial" w:eastAsiaTheme="majorEastAsia"/>
        </w:rPr>
        <w:t>aquisição de smartphones para atender às necessidades das Creche Escola Silvia Helena Mendonça Lourenço e Creche Escola Rosineia Marcelino Lourenço, visando aprimorar a comunicação, a gestão administrativa e o acompanhamento das atividades pedagógicas. Trata-se de um bem móvel, um equipamento eletrônico destinado ao uso administrativo e educacional, garantindo assim a utilização de ferramentas e aplicativos de gestão escolar, comunicação com responsáveis e apoio às atividades pedagógicas.</w:t>
      </w:r>
    </w:p>
    <w:p w14:paraId="314942B4">
      <w:pPr>
        <w:spacing w:line="360" w:lineRule="auto"/>
        <w:jc w:val="both"/>
        <w:rPr>
          <w:rFonts w:ascii="Arial" w:hAnsi="Arial" w:cs="Arial" w:eastAsiaTheme="majorEastAsia"/>
        </w:rPr>
      </w:pPr>
      <w:r>
        <w:rPr>
          <w:rFonts w:ascii="Arial" w:hAnsi="Arial" w:cs="Arial" w:eastAsiaTheme="majorEastAsia"/>
        </w:rPr>
        <w:t xml:space="preserve">Os smartphones a serem adquiridos deverão possuir características mínimas, </w:t>
      </w:r>
      <w:bookmarkStart w:id="2" w:name="_Hlk191387379"/>
      <w:r>
        <w:rPr>
          <w:rFonts w:ascii="Arial" w:hAnsi="Arial" w:cs="Arial" w:eastAsiaTheme="majorEastAsia"/>
        </w:rPr>
        <w:t>como sistema operacional Android na versão mínima 14.0, processador OctaCore com no mínimo 2GHz, memória RAM de pelo menos 8GB e armazenamento interno de 256GB, com possibilidade de expansão via cartão microSD. A tela deverá ter tamanho mínimo de 6,5’’, com resolução FHD+ (1080x2340) ou superior. As câmeras deverão apresentar qualidade mínima de 50MP para a traseira e 13MP para a frontal. A bateria deverá possuir capacidade mínima de 5000mAh, com suporte a carregamento rápido. Além disso, os aparelhos deverão contar com conectividade Wi-Fi, 4G/5G, Bluetooth e GPS. Os acessórios inclusos deverão ser carregador, cabo USB e fone de ouvido, caso aplicável</w:t>
      </w:r>
      <w:r>
        <w:rPr>
          <w:rFonts w:ascii="Arial" w:hAnsi="Arial" w:cs="Arial" w:eastAsiaTheme="majorEastAsia"/>
          <w:b/>
          <w:bCs/>
        </w:rPr>
        <w:t>. O fornecedor deverá oferecer garantia mínima de 12 meses.</w:t>
      </w:r>
      <w:bookmarkEnd w:id="2"/>
      <w:r>
        <w:rPr>
          <w:rFonts w:ascii="Arial" w:hAnsi="Arial" w:cs="Arial" w:eastAsiaTheme="majorEastAsia"/>
        </w:rPr>
        <w:t xml:space="preserve"> A aquisição abrangerá um total de 2 unidades, sendo distribuídas da seguinte forma: </w:t>
      </w:r>
    </w:p>
    <w:p w14:paraId="3F716DF9">
      <w:pPr>
        <w:spacing w:line="360" w:lineRule="auto"/>
        <w:jc w:val="both"/>
        <w:rPr>
          <w:rFonts w:ascii="Arial" w:hAnsi="Arial" w:cs="Arial" w:eastAsiaTheme="majorEastAsia"/>
        </w:rPr>
      </w:pPr>
    </w:p>
    <w:p w14:paraId="2FC5AFFE">
      <w:pPr>
        <w:pStyle w:val="15"/>
        <w:numPr>
          <w:ilvl w:val="0"/>
          <w:numId w:val="11"/>
        </w:numPr>
        <w:spacing w:line="360" w:lineRule="auto"/>
        <w:jc w:val="both"/>
        <w:rPr>
          <w:rFonts w:ascii="Arial" w:hAnsi="Arial" w:cs="Arial" w:eastAsiaTheme="majorEastAsia"/>
          <w:i/>
          <w:iCs/>
          <w:sz w:val="20"/>
          <w:szCs w:val="20"/>
        </w:rPr>
      </w:pPr>
      <w:r>
        <w:rPr>
          <w:rFonts w:ascii="Arial" w:hAnsi="Arial" w:cs="Arial" w:eastAsiaTheme="majorEastAsia"/>
          <w:i/>
          <w:iCs/>
          <w:sz w:val="20"/>
          <w:szCs w:val="20"/>
        </w:rPr>
        <w:t>Creche Escola Silvia Helena Mendonça Lourenço;</w:t>
      </w:r>
    </w:p>
    <w:p w14:paraId="2CED98DD">
      <w:pPr>
        <w:pStyle w:val="15"/>
        <w:numPr>
          <w:ilvl w:val="0"/>
          <w:numId w:val="11"/>
        </w:numPr>
        <w:spacing w:line="360" w:lineRule="auto"/>
        <w:jc w:val="both"/>
        <w:rPr>
          <w:rFonts w:ascii="Arial" w:hAnsi="Arial" w:cs="Arial" w:eastAsiaTheme="majorEastAsia"/>
          <w:i/>
          <w:iCs/>
          <w:sz w:val="20"/>
          <w:szCs w:val="20"/>
        </w:rPr>
      </w:pPr>
      <w:r>
        <w:rPr>
          <w:rFonts w:ascii="Arial" w:hAnsi="Arial" w:cs="Arial" w:eastAsiaTheme="majorEastAsia"/>
          <w:i/>
          <w:iCs/>
          <w:sz w:val="20"/>
          <w:szCs w:val="20"/>
        </w:rPr>
        <w:t>Creche Escola Rosineia Marcelino Lourenço.</w:t>
      </w:r>
    </w:p>
    <w:p w14:paraId="6AD980BA">
      <w:pPr>
        <w:spacing w:line="360" w:lineRule="auto"/>
        <w:jc w:val="both"/>
        <w:rPr>
          <w:rFonts w:ascii="Arial" w:hAnsi="Arial" w:cs="Arial" w:eastAsiaTheme="majorEastAsia"/>
          <w:b/>
          <w:bCs/>
          <w:kern w:val="2"/>
          <w:lang w:eastAsia="en-US"/>
          <w14:ligatures w14:val="standardContextual"/>
        </w:rPr>
      </w:pPr>
    </w:p>
    <w:p w14:paraId="297A1979">
      <w:pPr>
        <w:spacing w:line="360" w:lineRule="auto"/>
        <w:jc w:val="both"/>
        <w:rPr>
          <w:rFonts w:ascii="Arial" w:hAnsi="Arial" w:cs="Arial"/>
          <w:b/>
          <w:bCs/>
        </w:rPr>
      </w:pPr>
      <w:r>
        <w:rPr>
          <w:rFonts w:ascii="Arial" w:hAnsi="Arial" w:cs="Arial" w:eastAsiaTheme="majorEastAsia"/>
          <w:b/>
          <w:bCs/>
          <w:kern w:val="2"/>
          <w:lang w:eastAsia="en-US"/>
          <w14:ligatures w14:val="standardContextual"/>
        </w:rPr>
        <w:t xml:space="preserve">● </w:t>
      </w:r>
      <w:r>
        <w:rPr>
          <w:rFonts w:ascii="Arial" w:hAnsi="Arial" w:cs="Arial"/>
          <w:b/>
          <w:bCs/>
        </w:rPr>
        <w:t>Aquisição e a entrega serão totais do objeto (entrega única), sendo o contrato previsto pelo período de 03 (três) meses.</w:t>
      </w:r>
    </w:p>
    <w:p w14:paraId="295154C6">
      <w:pPr>
        <w:spacing w:line="360" w:lineRule="auto"/>
        <w:jc w:val="both"/>
        <w:rPr>
          <w:rFonts w:ascii="Arial" w:hAnsi="Arial" w:cs="Arial"/>
        </w:rPr>
      </w:pPr>
    </w:p>
    <w:p w14:paraId="54842EF2">
      <w:pPr>
        <w:spacing w:line="360" w:lineRule="auto"/>
        <w:jc w:val="both"/>
        <w:rPr>
          <w:rFonts w:ascii="Arial" w:hAnsi="Arial" w:cs="Arial" w:eastAsiaTheme="majorEastAsia"/>
        </w:rPr>
      </w:pPr>
      <w:r>
        <w:rPr>
          <w:rFonts w:ascii="Arial" w:hAnsi="Arial" w:cs="Arial" w:eastAsiaTheme="majorEastAsia"/>
        </w:rPr>
        <w:t>Os equipamentos serão inspecionados para verificação de conformidade com as especificações antes do aceite definitivo. O fornecedor terá a obrigação de garantir que os produtos sejam novos, sem uso anterior e em perfeito funcionamento, além de disponibilizar assistência técnica dentro do período de garantia. Caso algum aparelho apresente defeito de fabricação, a substituição deverá ser realizada dentro do prazo estabelecido.</w:t>
      </w:r>
    </w:p>
    <w:p w14:paraId="4F46D797">
      <w:pPr>
        <w:spacing w:line="360" w:lineRule="auto"/>
        <w:ind w:hanging="2"/>
        <w:jc w:val="both"/>
        <w:rPr>
          <w:rFonts w:ascii="Arial" w:hAnsi="Arial" w:cs="Arial"/>
          <w:bCs/>
          <w:highlight w:val="yellow"/>
        </w:rPr>
      </w:pPr>
    </w:p>
    <w:tbl>
      <w:tblPr>
        <w:tblStyle w:val="5"/>
        <w:tblW w:w="9752"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134"/>
        <w:gridCol w:w="1134"/>
        <w:gridCol w:w="6662"/>
      </w:tblGrid>
      <w:tr w14:paraId="27CB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72FA0FC8">
            <w:pPr>
              <w:rPr>
                <w:rFonts w:ascii="Arial" w:hAnsi="Arial" w:cs="Arial"/>
                <w:b/>
              </w:rPr>
            </w:pPr>
            <w:r>
              <w:rPr>
                <w:rFonts w:ascii="Arial" w:hAnsi="Arial" w:cs="Arial"/>
                <w:b/>
              </w:rPr>
              <w:t>ITEM</w:t>
            </w:r>
          </w:p>
        </w:tc>
        <w:tc>
          <w:tcPr>
            <w:tcW w:w="1134" w:type="dxa"/>
            <w:shd w:val="clear" w:color="auto" w:fill="auto"/>
          </w:tcPr>
          <w:p w14:paraId="0FF1A5CA">
            <w:pPr>
              <w:rPr>
                <w:rFonts w:ascii="Arial" w:hAnsi="Arial" w:cs="Arial"/>
                <w:b/>
              </w:rPr>
            </w:pPr>
            <w:r>
              <w:rPr>
                <w:rFonts w:ascii="Arial" w:hAnsi="Arial" w:cs="Arial"/>
                <w:b/>
              </w:rPr>
              <w:t>QUANT.</w:t>
            </w:r>
          </w:p>
        </w:tc>
        <w:tc>
          <w:tcPr>
            <w:tcW w:w="1134" w:type="dxa"/>
            <w:shd w:val="clear" w:color="auto" w:fill="auto"/>
          </w:tcPr>
          <w:p w14:paraId="264E0106">
            <w:pPr>
              <w:rPr>
                <w:rFonts w:ascii="Arial" w:hAnsi="Arial" w:cs="Arial"/>
                <w:b/>
              </w:rPr>
            </w:pPr>
            <w:r>
              <w:rPr>
                <w:rFonts w:ascii="Arial" w:hAnsi="Arial" w:cs="Arial"/>
                <w:b/>
              </w:rPr>
              <w:t>UNID.</w:t>
            </w:r>
          </w:p>
        </w:tc>
        <w:tc>
          <w:tcPr>
            <w:tcW w:w="6662" w:type="dxa"/>
            <w:shd w:val="clear" w:color="auto" w:fill="auto"/>
          </w:tcPr>
          <w:p w14:paraId="374EA60A">
            <w:pPr>
              <w:rPr>
                <w:rFonts w:ascii="Arial" w:hAnsi="Arial" w:cs="Arial"/>
                <w:b/>
                <w:highlight w:val="yellow"/>
              </w:rPr>
            </w:pPr>
            <w:r>
              <w:rPr>
                <w:rFonts w:ascii="Arial" w:hAnsi="Arial" w:cs="Arial"/>
                <w:b/>
              </w:rPr>
              <w:t xml:space="preserve">DESCRIÇÃO </w:t>
            </w:r>
          </w:p>
        </w:tc>
      </w:tr>
      <w:tr w14:paraId="23D2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110FD92E">
            <w:pPr>
              <w:rPr>
                <w:rFonts w:ascii="Arial" w:hAnsi="Arial" w:cs="Arial"/>
              </w:rPr>
            </w:pPr>
            <w:r>
              <w:rPr>
                <w:rFonts w:ascii="Arial" w:hAnsi="Arial" w:cs="Arial"/>
              </w:rPr>
              <w:t>01</w:t>
            </w:r>
          </w:p>
        </w:tc>
        <w:tc>
          <w:tcPr>
            <w:tcW w:w="1134" w:type="dxa"/>
            <w:shd w:val="clear" w:color="auto" w:fill="auto"/>
          </w:tcPr>
          <w:p w14:paraId="7E9D2769">
            <w:pPr>
              <w:rPr>
                <w:rFonts w:ascii="Arial" w:hAnsi="Arial" w:cs="Arial"/>
              </w:rPr>
            </w:pPr>
            <w:r>
              <w:rPr>
                <w:rFonts w:ascii="Arial" w:hAnsi="Arial" w:cs="Arial"/>
              </w:rPr>
              <w:t>02</w:t>
            </w:r>
          </w:p>
        </w:tc>
        <w:tc>
          <w:tcPr>
            <w:tcW w:w="1134" w:type="dxa"/>
            <w:shd w:val="clear" w:color="auto" w:fill="auto"/>
          </w:tcPr>
          <w:p w14:paraId="0BA9A85B">
            <w:pPr>
              <w:rPr>
                <w:rFonts w:ascii="Arial" w:hAnsi="Arial" w:cs="Arial"/>
              </w:rPr>
            </w:pPr>
            <w:r>
              <w:rPr>
                <w:rFonts w:ascii="Arial" w:hAnsi="Arial" w:cs="Arial"/>
              </w:rPr>
              <w:t>UN</w:t>
            </w:r>
          </w:p>
        </w:tc>
        <w:tc>
          <w:tcPr>
            <w:tcW w:w="6662" w:type="dxa"/>
            <w:shd w:val="clear" w:color="auto" w:fill="auto"/>
          </w:tcPr>
          <w:p w14:paraId="3380A1A9">
            <w:pPr>
              <w:jc w:val="both"/>
              <w:rPr>
                <w:rFonts w:ascii="Arial" w:hAnsi="Arial" w:cs="Arial"/>
                <w:highlight w:val="yellow"/>
              </w:rPr>
            </w:pPr>
            <w:r>
              <w:rPr>
                <w:rFonts w:ascii="Arial" w:hAnsi="Arial" w:cs="Arial" w:eastAsiaTheme="majorEastAsia"/>
              </w:rPr>
              <w:t>Smartphone, como sistema operacional Android na versão mínima 14.0, processador OctaCore com no mínimo 2GHz, memória RAM de pelo menos 8GB e armazenamento interno de 256GB, com possibilidade de expansão via cartão microSD. A tela deverá ter tamanho mínimo de 6,5’’, com resolução FHD+ (1080x2340) ou superior. As câmeras deverão apresentar qualidade mínima de 50MP para a traseira e 13MP para a frontal. A bateria deverá possuir capacidade mínima de 5000mAh, com suporte a carregamento rápido. Além disso, os aparelhos deverão contar com conectividade Wi-Fi, 4G/5G, Bluetooth e GPS.</w:t>
            </w:r>
          </w:p>
        </w:tc>
      </w:tr>
    </w:tbl>
    <w:p w14:paraId="51D2F6BF">
      <w:pPr>
        <w:spacing w:line="360" w:lineRule="auto"/>
        <w:jc w:val="both"/>
        <w:rPr>
          <w:rFonts w:ascii="Arial" w:hAnsi="Arial" w:cs="Arial"/>
          <w:bCs/>
          <w:highlight w:val="yellow"/>
        </w:rPr>
      </w:pPr>
    </w:p>
    <w:p w14:paraId="2CA4F7FB">
      <w:pPr>
        <w:spacing w:line="360" w:lineRule="auto"/>
        <w:ind w:right="-2"/>
        <w:jc w:val="both"/>
        <w:rPr>
          <w:rFonts w:ascii="Arial" w:hAnsi="Arial" w:eastAsia="Arial-BoldMT" w:cs="Arial"/>
          <w:b/>
          <w:bCs/>
          <w:highlight w:val="yellow"/>
        </w:rPr>
      </w:pPr>
      <w:r>
        <w:rPr>
          <w:rFonts w:ascii="Arial" w:hAnsi="Arial" w:eastAsia="Arial-BoldMT" w:cs="Arial"/>
          <w:b/>
          <w:bCs/>
        </w:rPr>
        <w:t>2 - Fundamentação da contratação, que consiste na referência aos estudos técnicos preliminares correspondentes ou, quando não for possível divulgar esses estudos, no extrato das partes que não contiverem informações sigilosas;</w:t>
      </w:r>
    </w:p>
    <w:p w14:paraId="6503477F">
      <w:pPr>
        <w:spacing w:line="360" w:lineRule="auto"/>
        <w:ind w:right="-2"/>
        <w:jc w:val="both"/>
        <w:rPr>
          <w:rFonts w:ascii="Arial" w:hAnsi="Arial" w:eastAsia="Arial-BoldMT" w:cs="Arial"/>
          <w:b/>
          <w:bCs/>
          <w:highlight w:val="yellow"/>
        </w:rPr>
      </w:pPr>
    </w:p>
    <w:p w14:paraId="1CD1E23E">
      <w:pPr>
        <w:spacing w:line="360" w:lineRule="auto"/>
        <w:ind w:right="-2"/>
        <w:jc w:val="both"/>
        <w:rPr>
          <w:rFonts w:ascii="Arial" w:hAnsi="Arial" w:cs="Arial"/>
        </w:rPr>
      </w:pPr>
      <w:r>
        <w:rPr>
          <w:rFonts w:ascii="Arial" w:hAnsi="Arial" w:cs="Arial"/>
        </w:rPr>
        <w:t>A contratação para a aquisição de smartphones para as Creche Escola Silvia Helena Mendonça Lourenço e Creche Escola Rosineia Marcelino Lourenço fundamenta-se na necessidade de modernização da comunicação e gestão escolar, bem como no suporte às atividades pedagógicas e administrativas. A medida visa atender às exigências da administração pública no aprimoramento da eficiência dos serviços educacionais, garantindo maior agilidade na interação com os responsáveis pelos alunos, no acompanhamento do desenvolvimento infantil e na utilização de ferramentas digitais para registro e monitoramento das atividades escolares. Dessa forma, a contratação justifica-se pela necessidade de equipar as creches com dispositivos tecnológicos adequados para fortalecer a comunicação, a gestão e o acompanhamento das atividades escolares, assegurando melhores condições para a administração e para a comunidade escolar.</w:t>
      </w:r>
    </w:p>
    <w:p w14:paraId="6BDAA922">
      <w:pPr>
        <w:spacing w:line="360" w:lineRule="auto"/>
        <w:ind w:right="-2"/>
        <w:jc w:val="both"/>
        <w:rPr>
          <w:rFonts w:ascii="Arial" w:hAnsi="Arial" w:cs="Arial"/>
          <w:highlight w:val="yellow"/>
        </w:rPr>
      </w:pPr>
    </w:p>
    <w:p w14:paraId="20774E27">
      <w:pPr>
        <w:spacing w:line="360" w:lineRule="auto"/>
        <w:ind w:right="-2"/>
        <w:jc w:val="both"/>
        <w:rPr>
          <w:rFonts w:ascii="Arial" w:hAnsi="Arial" w:eastAsia="Arial-BoldMT" w:cs="Arial"/>
          <w:b/>
          <w:bCs/>
        </w:rPr>
      </w:pPr>
      <w:r>
        <w:rPr>
          <w:rFonts w:ascii="Arial" w:hAnsi="Arial" w:eastAsia="Arial-BoldMT" w:cs="Arial"/>
          <w:b/>
          <w:bCs/>
        </w:rPr>
        <w:t>3 - Descrição da solução como um todo, considerado todo o ciclo de vida do objeto;</w:t>
      </w:r>
    </w:p>
    <w:p w14:paraId="17154A67">
      <w:pPr>
        <w:spacing w:line="360" w:lineRule="auto"/>
        <w:ind w:right="-2"/>
        <w:jc w:val="both"/>
        <w:rPr>
          <w:rFonts w:ascii="Arial" w:hAnsi="Arial" w:eastAsia="Arial-BoldMT" w:cs="Arial"/>
          <w:b/>
          <w:bCs/>
        </w:rPr>
      </w:pPr>
    </w:p>
    <w:p w14:paraId="1ABBFB5E">
      <w:pPr>
        <w:spacing w:line="360" w:lineRule="auto"/>
        <w:ind w:right="-2"/>
        <w:jc w:val="both"/>
        <w:rPr>
          <w:rFonts w:ascii="Arial" w:hAnsi="Arial" w:cs="Arial"/>
        </w:rPr>
      </w:pPr>
      <w:r>
        <w:rPr>
          <w:rFonts w:ascii="Arial" w:hAnsi="Arial" w:cs="Arial"/>
        </w:rPr>
        <w:t>A solução proposta consiste na aquisição de smartphones para atender às demandas operacionais e pedagógicas das Creche Escola Silvia Helena Mendonça Lourenço e Creche Escola Rosineia Marcelino Lourenço, garantindo suporte tecnológico à gestão administrativa e à comunicação com a comunidade escolar. Considerando todo o ciclo de vida do objeto, a solução abrange desde a aquisição e entrega dos dispositivos, passando pelo uso eficiente nas unidades escolares, até a manutenção, suporte técnico e descarte adequado ao final da vida útil. No momento da aquisição, serão adquiridos dispositivos que atendam aos requisitos mínimos de desempenho e conectividade, conforme especificado nos estudos técnicos preliminares. A entrega dos equipamentos será feita diretamente nas creches, acompanhada da respectiva nota fiscal, termo de garantia e demais documentos exigidos. Antes do aceite definitivo, será realizada uma inspeção para verificar a conformidade dos aparelhos com as especificações contratadas. Durante o uso operacional, os smartphones serão empregados para facilitar a comunicação entre a administração escolar e os responsáveis pelos alunos, possibilitando a adoção de aplicativos institucionais e ferramentas pedagógicas digitais. Além disso, os dispositivos contribuirão para a otimização de registros administrativos, controle de frequência e acompanhamento do desenvolvimento infantil, permitindo maior integração entre a equipe gestora e as famílias.</w:t>
      </w:r>
    </w:p>
    <w:p w14:paraId="38A715B2">
      <w:pPr>
        <w:spacing w:line="360" w:lineRule="auto"/>
        <w:ind w:right="-2"/>
        <w:jc w:val="both"/>
        <w:rPr>
          <w:rFonts w:ascii="Arial" w:hAnsi="Arial" w:cs="Arial"/>
        </w:rPr>
      </w:pPr>
      <w:r>
        <w:rPr>
          <w:rFonts w:ascii="Arial" w:hAnsi="Arial" w:cs="Arial"/>
        </w:rPr>
        <w:t>A solução também considera o suporte técnico e manutenção dentro do prazo de garantia estabelecido, assegurando que eventuais defeitos de fabricação sejam corrigidos sem prejuízo ao funcionamento das atividades escolares. O fornecedor deverá disponibilizar assistência técnica especializada para substituição ou reparo dos aparelhos quando necessário, garantindo a continuidade do serviço.</w:t>
      </w:r>
    </w:p>
    <w:p w14:paraId="7CF8319D">
      <w:pPr>
        <w:spacing w:line="360" w:lineRule="auto"/>
        <w:ind w:right="-2"/>
        <w:jc w:val="both"/>
        <w:rPr>
          <w:rFonts w:ascii="Arial" w:hAnsi="Arial" w:cs="Arial"/>
        </w:rPr>
      </w:pPr>
      <w:r>
        <w:rPr>
          <w:rFonts w:ascii="Arial" w:hAnsi="Arial" w:cs="Arial"/>
        </w:rPr>
        <w:t>Por fim, ao término da vida útil dos dispositivos, a administração deverá adotar procedimentos adequados para a destinação final dos equipamentos, seguindo as normativas ambientais vigentes. Poderão ser considerados programas de descarte sustentável, como a reciclagem de eletrônicos ou a substituição programada dos aparelhos por modelos mais modernos, de acordo com a evolução tecnológica e as necessidades institucionais.</w:t>
      </w:r>
    </w:p>
    <w:p w14:paraId="58946013">
      <w:pPr>
        <w:spacing w:line="360" w:lineRule="auto"/>
        <w:ind w:right="-2"/>
        <w:jc w:val="both"/>
        <w:rPr>
          <w:rFonts w:ascii="Arial" w:hAnsi="Arial" w:cs="Arial"/>
        </w:rPr>
      </w:pPr>
      <w:r>
        <w:rPr>
          <w:rFonts w:ascii="Arial" w:hAnsi="Arial" w:cs="Arial"/>
        </w:rPr>
        <w:t>Dessa forma, a solução contempla todo o ciclo de vida do objeto, desde a aquisição e implantação até a manutenção e descarte responsável, garantindo eficiência, economicidade e sustentabilidade na gestão dos recursos públicos.</w:t>
      </w:r>
    </w:p>
    <w:p w14:paraId="7D194712">
      <w:pPr>
        <w:spacing w:line="360" w:lineRule="auto"/>
        <w:ind w:right="-2"/>
        <w:jc w:val="both"/>
        <w:rPr>
          <w:rFonts w:ascii="Arial" w:hAnsi="Arial" w:cs="Arial"/>
        </w:rPr>
      </w:pPr>
    </w:p>
    <w:p w14:paraId="27323A6B">
      <w:pPr>
        <w:spacing w:line="360" w:lineRule="auto"/>
        <w:ind w:right="-2"/>
        <w:jc w:val="both"/>
        <w:rPr>
          <w:rFonts w:ascii="Arial" w:hAnsi="Arial" w:eastAsia="Arial-BoldMT" w:cs="Arial"/>
          <w:b/>
          <w:bCs/>
        </w:rPr>
      </w:pPr>
      <w:r>
        <w:rPr>
          <w:rFonts w:ascii="Arial" w:hAnsi="Arial" w:eastAsia="Arial-BoldMT" w:cs="Arial"/>
          <w:b/>
          <w:bCs/>
        </w:rPr>
        <w:t>4 - Requisitos da contratação;</w:t>
      </w:r>
    </w:p>
    <w:p w14:paraId="528DBB5E">
      <w:pPr>
        <w:spacing w:line="360" w:lineRule="auto"/>
        <w:ind w:right="-2"/>
        <w:jc w:val="both"/>
        <w:rPr>
          <w:rFonts w:ascii="Arial" w:hAnsi="Arial" w:cs="Arial"/>
          <w:highlight w:val="yellow"/>
        </w:rPr>
      </w:pPr>
    </w:p>
    <w:p w14:paraId="2EBC219D">
      <w:pPr>
        <w:spacing w:line="360" w:lineRule="auto"/>
        <w:ind w:right="-2"/>
        <w:jc w:val="both"/>
        <w:rPr>
          <w:rFonts w:ascii="Arial" w:hAnsi="Arial" w:cs="Arial"/>
        </w:rPr>
      </w:pPr>
      <w:r>
        <w:rPr>
          <w:rFonts w:ascii="Arial" w:hAnsi="Arial" w:cs="Arial"/>
        </w:rPr>
        <w:t>O objeto aqui proposto, além das determinações especificadas no Edital deverá ainda obedecer aos seguintes critérios:</w:t>
      </w:r>
    </w:p>
    <w:p w14:paraId="026246E0">
      <w:pPr>
        <w:spacing w:line="360" w:lineRule="auto"/>
        <w:ind w:right="-2"/>
        <w:jc w:val="both"/>
        <w:rPr>
          <w:rFonts w:ascii="Arial" w:hAnsi="Arial" w:cs="Arial"/>
        </w:rPr>
      </w:pPr>
      <w:r>
        <w:rPr>
          <w:rFonts w:ascii="Arial" w:hAnsi="Arial" w:cs="Arial"/>
        </w:rPr>
        <w:t>4.1.1. Estar de acordo com as normas técnicas regulamentares brasileiras.</w:t>
      </w:r>
    </w:p>
    <w:p w14:paraId="0F45B3C1">
      <w:pPr>
        <w:spacing w:line="360" w:lineRule="auto"/>
        <w:ind w:right="-2"/>
        <w:jc w:val="both"/>
        <w:rPr>
          <w:rFonts w:ascii="Arial" w:hAnsi="Arial" w:cs="Arial"/>
        </w:rPr>
      </w:pPr>
      <w:r>
        <w:rPr>
          <w:rFonts w:ascii="Arial" w:hAnsi="Arial" w:cs="Arial"/>
        </w:rPr>
        <w:t>4.1.2. Ser novo e em perfeita qualidade, sem nenhum defeito.</w:t>
      </w:r>
    </w:p>
    <w:p w14:paraId="2BE462D9">
      <w:pPr>
        <w:spacing w:line="360" w:lineRule="auto"/>
        <w:ind w:right="-2"/>
        <w:jc w:val="both"/>
        <w:rPr>
          <w:rFonts w:ascii="Arial" w:hAnsi="Arial" w:cs="Arial"/>
        </w:rPr>
      </w:pPr>
      <w:r>
        <w:rPr>
          <w:rFonts w:ascii="Arial" w:hAnsi="Arial" w:cs="Arial"/>
        </w:rPr>
        <w:t>4.1.3. Ter garantia mínima de 12 (doze) meses, em caso de defeitos de fabricação.</w:t>
      </w:r>
    </w:p>
    <w:p w14:paraId="040957FB">
      <w:pPr>
        <w:spacing w:line="360" w:lineRule="auto"/>
        <w:ind w:right="-2"/>
        <w:jc w:val="both"/>
        <w:rPr>
          <w:rFonts w:ascii="Arial" w:hAnsi="Arial" w:eastAsia="Calibri" w:cs="Arial"/>
        </w:rPr>
      </w:pPr>
      <w:r>
        <w:rPr>
          <w:rFonts w:ascii="Arial" w:hAnsi="Arial" w:eastAsia="Calibri" w:cs="Arial"/>
        </w:rPr>
        <w:t xml:space="preserve">4.2. Além de atendimento do objeto, a empresa contratada deverá apresentar regularmente a seguinte documentação de habilitação: </w:t>
      </w:r>
    </w:p>
    <w:p w14:paraId="7580F0E7">
      <w:pPr>
        <w:spacing w:line="360" w:lineRule="auto"/>
        <w:ind w:right="-2"/>
        <w:jc w:val="both"/>
        <w:rPr>
          <w:rFonts w:ascii="Arial" w:hAnsi="Arial" w:eastAsia="Calibri" w:cs="Arial"/>
        </w:rPr>
      </w:pPr>
      <w:r>
        <w:rPr>
          <w:rFonts w:ascii="Arial" w:hAnsi="Arial" w:eastAsia="Calibri" w:cs="Arial"/>
        </w:rPr>
        <w:t xml:space="preserve">a) Contrato social ou documento equivalente; </w:t>
      </w:r>
    </w:p>
    <w:p w14:paraId="6EA6BB03">
      <w:pPr>
        <w:spacing w:line="360" w:lineRule="auto"/>
        <w:ind w:right="-2"/>
        <w:jc w:val="both"/>
        <w:rPr>
          <w:rFonts w:ascii="Arial" w:hAnsi="Arial" w:eastAsia="Calibri" w:cs="Arial"/>
        </w:rPr>
      </w:pPr>
      <w:r>
        <w:rPr>
          <w:rFonts w:ascii="Arial" w:hAnsi="Arial" w:eastAsia="Calibri" w:cs="Arial"/>
        </w:rPr>
        <w:t xml:space="preserve">b) Comprovação de Regularidade fiscal, social e trabalhista através de certidões negativas de débito; </w:t>
      </w:r>
    </w:p>
    <w:p w14:paraId="0A4A2460">
      <w:pPr>
        <w:spacing w:line="360" w:lineRule="auto"/>
        <w:ind w:right="-2"/>
        <w:jc w:val="both"/>
        <w:rPr>
          <w:highlight w:val="yellow"/>
        </w:rPr>
      </w:pPr>
      <w:r>
        <w:rPr>
          <w:rFonts w:ascii="Arial" w:hAnsi="Arial" w:eastAsia="Calibri" w:cs="Arial"/>
        </w:rPr>
        <w:t>c) Declaração de que não se encontra impedida se contratar sob nenhuma das hipóteses previstas no art. 14 da Lei Federal n° 14.133, de 2021; cumpre as exigências de reserva de cargos para pessoa com deficiência e para reabilitado da Previdência Social, previstas em lei e em outras normas específicas; cumpre o disposto no inc. XXXIII do art. 7° da Constituição Federal, bem como comunicará as áreas requisitantes, qualquer fato ou evento superveniente que venha alterar a atual situação; e de que tomou conhecimento de todas as informações e das condições locais para o cumprimento das obrigações contratadas</w:t>
      </w:r>
    </w:p>
    <w:p w14:paraId="5ABE6FA5">
      <w:pPr>
        <w:spacing w:line="360" w:lineRule="auto"/>
        <w:ind w:right="-2"/>
        <w:jc w:val="both"/>
        <w:rPr>
          <w:rFonts w:ascii="Arial" w:hAnsi="Arial" w:cs="Arial"/>
          <w:highlight w:val="yellow"/>
        </w:rPr>
      </w:pPr>
    </w:p>
    <w:p w14:paraId="5406972E">
      <w:pPr>
        <w:spacing w:line="360" w:lineRule="auto"/>
        <w:ind w:right="-2"/>
        <w:jc w:val="both"/>
        <w:rPr>
          <w:rFonts w:ascii="Arial" w:hAnsi="Arial" w:cs="Arial"/>
          <w:b/>
          <w:bCs/>
        </w:rPr>
      </w:pPr>
      <w:r>
        <w:rPr>
          <w:rFonts w:ascii="Arial" w:hAnsi="Arial" w:cs="Arial"/>
          <w:b/>
          <w:bCs/>
        </w:rPr>
        <w:t>5 – Modelo de execução do objeto, que consiste na definição de como o contrato deverá produzir os resultados pretendidos desde o seu início até o seu encerramento;</w:t>
      </w:r>
    </w:p>
    <w:p w14:paraId="70623741">
      <w:pPr>
        <w:spacing w:line="360" w:lineRule="auto"/>
        <w:ind w:right="-2"/>
        <w:jc w:val="both"/>
        <w:rPr>
          <w:rFonts w:ascii="Arial" w:hAnsi="Arial" w:cs="Arial"/>
        </w:rPr>
      </w:pPr>
    </w:p>
    <w:p w14:paraId="43AEC0EA">
      <w:pPr>
        <w:spacing w:line="360" w:lineRule="auto"/>
        <w:jc w:val="both"/>
        <w:rPr>
          <w:rFonts w:ascii="Arial" w:hAnsi="Arial" w:cs="Arial"/>
        </w:rPr>
      </w:pPr>
      <w:r>
        <w:rPr>
          <w:rFonts w:ascii="Arial" w:hAnsi="Arial" w:cs="Arial" w:eastAsiaTheme="majorEastAsia"/>
          <w:kern w:val="2"/>
          <w:lang w:eastAsia="en-US"/>
          <w14:ligatures w14:val="standardContextual"/>
        </w:rPr>
        <w:t xml:space="preserve">● </w:t>
      </w:r>
      <w:r>
        <w:rPr>
          <w:rFonts w:ascii="Arial" w:hAnsi="Arial" w:cs="Arial"/>
        </w:rPr>
        <w:t>Aquisição e a entrega serão totais do objeto (entrega única), sendo o contrato previsto pelo período de 03(três) meses.</w:t>
      </w:r>
    </w:p>
    <w:p w14:paraId="222B9FC2">
      <w:pPr>
        <w:spacing w:line="360" w:lineRule="auto"/>
        <w:jc w:val="both"/>
        <w:rPr>
          <w:rFonts w:ascii="Arial" w:hAnsi="Arial" w:cs="Arial"/>
        </w:rPr>
      </w:pPr>
    </w:p>
    <w:p w14:paraId="7E9CABA4">
      <w:pPr>
        <w:spacing w:line="360" w:lineRule="auto"/>
        <w:jc w:val="both"/>
        <w:rPr>
          <w:rFonts w:ascii="Arial" w:hAnsi="Arial" w:cs="Arial" w:eastAsiaTheme="majorEastAsia"/>
          <w:b/>
          <w:bCs/>
          <w:u w:val="single"/>
        </w:rPr>
      </w:pPr>
      <w:r>
        <w:rPr>
          <w:rFonts w:ascii="Arial" w:hAnsi="Arial" w:cs="Arial" w:eastAsiaTheme="majorEastAsia"/>
        </w:rPr>
        <w:t xml:space="preserve">Os equipamentos serão inspecionados para verificação de conformidade com as especificações antes do aceite definitivo. O fornecedor terá a obrigação de garantir que os produtos sejam novos, sem uso anterior e em perfeito funcionamento, além de disponibilizar assistência técnica dentro do período de garantia. Caso algum aparelho apresente defeito de fabricação, a substituição deverá ser realizada dentro do prazo estabelecido. Os equipamentos deverão ser entregues lacrados, mantidos em suas embalagens originais e devidamente identificadas. </w:t>
      </w:r>
      <w:r>
        <w:rPr>
          <w:rFonts w:ascii="Arial" w:hAnsi="Arial" w:cs="Arial" w:eastAsiaTheme="majorEastAsia"/>
          <w:b/>
          <w:bCs/>
          <w:u w:val="single"/>
        </w:rPr>
        <w:t>Os equipamentos deverão ser entregues em um prazo de até 20 (vinte) dias após a emissão da Autorização de Fornecimento. Os itens deverão ser entregues na Secretaria de Educação, Rua Barão de Rifaina, nº 390, Centro, Rifaina-SP, em horário das 07:00 às 16:00 em dias úteis.</w:t>
      </w:r>
    </w:p>
    <w:p w14:paraId="6F5180EC">
      <w:pPr>
        <w:spacing w:line="360" w:lineRule="auto"/>
        <w:ind w:right="-2"/>
        <w:jc w:val="both"/>
        <w:rPr>
          <w:rFonts w:ascii="Arial" w:hAnsi="Arial" w:eastAsia="Arial-BoldMT" w:cs="Arial"/>
          <w:b/>
          <w:bCs/>
          <w:highlight w:val="yellow"/>
        </w:rPr>
      </w:pPr>
    </w:p>
    <w:p w14:paraId="24CBDF23">
      <w:pPr>
        <w:spacing w:line="360" w:lineRule="auto"/>
        <w:ind w:right="-2" w:hanging="142"/>
        <w:jc w:val="both"/>
        <w:rPr>
          <w:rFonts w:ascii="Arial" w:hAnsi="Arial" w:eastAsia="Arial-BoldMT" w:cs="Arial"/>
          <w:b/>
          <w:bCs/>
        </w:rPr>
      </w:pPr>
      <w:r>
        <w:rPr>
          <w:rFonts w:ascii="Arial" w:hAnsi="Arial" w:eastAsia="Arial-BoldMT" w:cs="Arial"/>
          <w:b/>
          <w:bCs/>
        </w:rPr>
        <w:t xml:space="preserve">  6- Modelo de gestão do contrato, que descreve como a execução do objeto será acompanhada e fiscalizada pelo órgão ou entidade;</w:t>
      </w:r>
    </w:p>
    <w:p w14:paraId="1A9A51D6">
      <w:pPr>
        <w:spacing w:line="360" w:lineRule="auto"/>
        <w:ind w:right="-2" w:hanging="142"/>
        <w:jc w:val="both"/>
        <w:rPr>
          <w:rFonts w:ascii="Arial" w:hAnsi="Arial" w:eastAsia="Arial-BoldMT" w:cs="Arial"/>
          <w:b/>
          <w:bCs/>
        </w:rPr>
      </w:pPr>
    </w:p>
    <w:p w14:paraId="3C3C0FDE">
      <w:pPr>
        <w:spacing w:line="360" w:lineRule="auto"/>
        <w:ind w:right="-2"/>
        <w:jc w:val="both"/>
        <w:rPr>
          <w:rFonts w:ascii="Arial" w:hAnsi="Arial" w:eastAsia="Arial-BoldMT" w:cs="Arial"/>
        </w:rPr>
      </w:pPr>
      <w:r>
        <w:rPr>
          <w:rFonts w:ascii="Arial" w:hAnsi="Arial" w:eastAsia="Arial-BoldMT" w:cs="Arial"/>
        </w:rPr>
        <w:t xml:space="preserve">O contrato deverá ser fielmente executado pelas partes, de acordo com as cláusulas avençadas e as normas da Lei nº 14.133/2021, e as partes responderão pelas consequências de sua inexecução total ou parcial. </w:t>
      </w:r>
    </w:p>
    <w:p w14:paraId="67397C6E">
      <w:pPr>
        <w:spacing w:line="360" w:lineRule="auto"/>
        <w:ind w:right="-2"/>
        <w:jc w:val="both"/>
        <w:rPr>
          <w:rFonts w:ascii="Arial" w:hAnsi="Arial" w:eastAsia="Arial-BoldMT" w:cs="Arial"/>
        </w:rPr>
      </w:pPr>
      <w:r>
        <w:rPr>
          <w:rFonts w:ascii="Arial" w:hAnsi="Arial" w:eastAsia="Arial-BoldMT" w:cs="Arial"/>
        </w:rPr>
        <w:t>A execução do contrato será acompanhada pelo fiscal ou por substituto designado pelo mesmo, Sr. Breno Henrique Souza Cintra, CPF: 405.042.088-35.</w:t>
      </w:r>
    </w:p>
    <w:p w14:paraId="23677E6D">
      <w:pPr>
        <w:spacing w:line="360" w:lineRule="auto"/>
        <w:ind w:right="-2"/>
        <w:jc w:val="both"/>
        <w:rPr>
          <w:rFonts w:ascii="Arial" w:hAnsi="Arial" w:eastAsia="Arial-BoldMT" w:cs="Arial"/>
        </w:rPr>
      </w:pPr>
      <w:r>
        <w:rPr>
          <w:rFonts w:ascii="Arial" w:hAnsi="Arial" w:eastAsia="Arial-BoldMT" w:cs="Arial"/>
        </w:rPr>
        <w:t xml:space="preserve">O fiscal do contrato anotará todas as ocorrências relacionadas à execução do contrato, determinando o que for necessário para a regularização das faltas ou dos defeitos observados, informando a seus superiores, em tempo hábil para a adoção de medidas convenientes, a situação que demandar decisão ou providência que ultrapasse sua competência. </w:t>
      </w:r>
    </w:p>
    <w:p w14:paraId="5469D5BE">
      <w:pPr>
        <w:spacing w:line="360" w:lineRule="auto"/>
        <w:ind w:right="-2"/>
        <w:jc w:val="both"/>
        <w:rPr>
          <w:rFonts w:ascii="Arial" w:hAnsi="Arial" w:eastAsia="Arial-BoldMT" w:cs="Arial"/>
        </w:rPr>
      </w:pPr>
      <w:r>
        <w:rPr>
          <w:rFonts w:ascii="Arial" w:hAnsi="Arial" w:eastAsia="Arial-BoldMT" w:cs="Arial"/>
        </w:rPr>
        <w:t xml:space="preserve">O contratado fica obrigado a corrigir, reparar, remover, ou substituir, as suas expensas, no total ou em parte, o objeto do contrato em que se verificarem vícios, defeitos ou incorreções resultantes de sua execução ou de materiais/equipamentos nela empregados. </w:t>
      </w:r>
    </w:p>
    <w:p w14:paraId="7B39B210">
      <w:pPr>
        <w:spacing w:line="360" w:lineRule="auto"/>
        <w:ind w:right="-2"/>
        <w:jc w:val="both"/>
        <w:rPr>
          <w:rFonts w:ascii="Arial" w:hAnsi="Arial" w:eastAsia="Arial-BoldMT" w:cs="Arial"/>
        </w:rPr>
      </w:pPr>
      <w:r>
        <w:rPr>
          <w:rFonts w:ascii="Arial" w:hAnsi="Arial" w:eastAsia="Arial-BoldMT" w:cs="Arial"/>
        </w:rPr>
        <w:t xml:space="preserve">O contratado também fica responsável pelos danos causados diretamente à administração ou a terceiros, em razão da execução do contrato. </w:t>
      </w:r>
    </w:p>
    <w:p w14:paraId="6F70FA0F">
      <w:pPr>
        <w:spacing w:line="360" w:lineRule="auto"/>
        <w:ind w:right="-2"/>
        <w:jc w:val="both"/>
        <w:rPr>
          <w:rFonts w:ascii="Arial" w:hAnsi="Arial" w:eastAsia="Arial-BoldMT" w:cs="Arial"/>
        </w:rPr>
      </w:pPr>
      <w:r>
        <w:rPr>
          <w:rFonts w:ascii="Arial" w:hAnsi="Arial" w:eastAsia="Arial-BoldMT" w:cs="Arial"/>
        </w:rPr>
        <w:t>Somente o contratado será responsável pelos encargos trabalhistas, previdenciários, fiscais e comerciais resultantes da execução do contrato.</w:t>
      </w:r>
    </w:p>
    <w:p w14:paraId="5C36012A">
      <w:pPr>
        <w:spacing w:line="360" w:lineRule="auto"/>
        <w:ind w:right="-2"/>
        <w:jc w:val="both"/>
        <w:rPr>
          <w:rFonts w:ascii="Arial" w:hAnsi="Arial" w:eastAsia="Arial-BoldMT" w:cs="Arial"/>
          <w:b/>
          <w:bCs/>
          <w:highlight w:val="yellow"/>
        </w:rPr>
      </w:pPr>
    </w:p>
    <w:p w14:paraId="1ED7A1DE">
      <w:pPr>
        <w:spacing w:line="360" w:lineRule="auto"/>
        <w:ind w:right="-2"/>
        <w:jc w:val="both"/>
        <w:rPr>
          <w:rFonts w:ascii="Arial" w:hAnsi="Arial" w:eastAsia="Arial-BoldMT" w:cs="Arial"/>
          <w:b/>
          <w:bCs/>
        </w:rPr>
      </w:pPr>
      <w:r>
        <w:rPr>
          <w:rFonts w:ascii="Arial" w:hAnsi="Arial" w:eastAsia="Arial-BoldMT" w:cs="Arial"/>
          <w:b/>
          <w:bCs/>
        </w:rPr>
        <w:t>7 - Critérios de medição e de pagamento;</w:t>
      </w:r>
    </w:p>
    <w:p w14:paraId="6336BD7B">
      <w:pPr>
        <w:spacing w:line="360" w:lineRule="auto"/>
        <w:ind w:right="-2"/>
        <w:jc w:val="both"/>
        <w:rPr>
          <w:rFonts w:ascii="Arial" w:hAnsi="Arial" w:eastAsia="Arial-BoldMT" w:cs="Arial"/>
          <w:b/>
          <w:bCs/>
        </w:rPr>
      </w:pPr>
    </w:p>
    <w:p w14:paraId="18F10D6E">
      <w:pPr>
        <w:spacing w:line="360" w:lineRule="auto"/>
        <w:ind w:right="145"/>
        <w:jc w:val="both"/>
        <w:rPr>
          <w:rFonts w:ascii="Arial" w:hAnsi="Arial" w:cs="Arial"/>
        </w:rPr>
      </w:pPr>
      <w:r>
        <w:rPr>
          <w:rFonts w:ascii="Arial" w:hAnsi="Arial" w:cs="Arial"/>
        </w:rPr>
        <w:t>7.1. O pagamento será realizado no prazo máximo de até 30 dias, contados a partir do recebimento da Nota Fiscal ou Fatura, através de ordem bancária, para crédito em banco, agência e conta corrente indicados pelo contratado, sempre após a realização das entregas</w:t>
      </w:r>
    </w:p>
    <w:p w14:paraId="729CFDF0">
      <w:pPr>
        <w:spacing w:line="360" w:lineRule="auto"/>
        <w:ind w:right="145"/>
        <w:jc w:val="both"/>
        <w:rPr>
          <w:rFonts w:ascii="Arial" w:hAnsi="Arial" w:cs="Arial"/>
        </w:rPr>
      </w:pPr>
      <w:r>
        <w:rPr>
          <w:rFonts w:ascii="Arial" w:hAnsi="Arial" w:cs="Arial"/>
        </w:rPr>
        <w:t>7.2. Considera-se ocorrido o recebimento da nota fiscal ou fatura no momento em que o órgão contratante atestar a execução do objeto do contrato</w:t>
      </w:r>
    </w:p>
    <w:p w14:paraId="0BC6DD3F">
      <w:pPr>
        <w:spacing w:line="360" w:lineRule="auto"/>
        <w:ind w:right="145"/>
        <w:jc w:val="both"/>
        <w:rPr>
          <w:rFonts w:ascii="Arial" w:hAnsi="Arial" w:cs="Arial"/>
        </w:rPr>
      </w:pPr>
      <w:r>
        <w:rPr>
          <w:rFonts w:ascii="Arial" w:hAnsi="Arial" w:cs="Arial"/>
        </w:rPr>
        <w:t>7.3. A Nota Fiscal ou Fatura deverá ser obrigatoriamente acompanhada da comprovação da regularidade fiscal, constatada por meio de consulta on-line mediante consulta aos sítios eletrônicos oficiais ou à documentação mencionada no art. 68 Lei nº 14.133/2021, bem como de relatório circunstanciado acerca das atividades desempenhadas, inclusive mencionando data, local e tipo de serviço executado, compreendendo o total de tempo dispendido. Referido relatório deverá ser submetido ao fiscal do contrato, para os devidos fins de ciência.</w:t>
      </w:r>
    </w:p>
    <w:p w14:paraId="67227381">
      <w:pPr>
        <w:spacing w:line="360" w:lineRule="auto"/>
        <w:jc w:val="both"/>
        <w:rPr>
          <w:rFonts w:ascii="Arial" w:hAnsi="Arial" w:eastAsia="Arial" w:cs="Arial"/>
          <w:lang w:eastAsia="pt-BR"/>
        </w:rPr>
      </w:pPr>
      <w:r>
        <w:rPr>
          <w:rFonts w:ascii="Arial" w:hAnsi="Arial" w:eastAsia="Arial" w:cs="Arial"/>
          <w:lang w:eastAsia="pt-BR"/>
        </w:rPr>
        <w:t>7.4.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2FB60FDB">
      <w:pPr>
        <w:spacing w:line="360" w:lineRule="auto"/>
        <w:jc w:val="both"/>
        <w:rPr>
          <w:rFonts w:ascii="Arial" w:hAnsi="Arial" w:eastAsia="Arial" w:cs="Arial"/>
          <w:lang w:eastAsia="pt-BR"/>
        </w:rPr>
      </w:pPr>
      <w:r>
        <w:rPr>
          <w:rFonts w:ascii="Arial" w:hAnsi="Arial" w:eastAsia="Arial" w:cs="Arial"/>
          <w:lang w:eastAsia="pt-BR"/>
        </w:rPr>
        <w:t>7.5. Na hipótese de devolução, a nota fiscal/fatura será considerada como não apresentada, para fins de atendimento das condições contratuais.</w:t>
      </w:r>
    </w:p>
    <w:p w14:paraId="768AFEED">
      <w:pPr>
        <w:spacing w:line="360" w:lineRule="auto"/>
        <w:ind w:right="145"/>
        <w:jc w:val="both"/>
        <w:rPr>
          <w:rFonts w:ascii="Arial" w:hAnsi="Arial" w:cs="Arial"/>
        </w:rPr>
      </w:pPr>
      <w:r>
        <w:rPr>
          <w:rFonts w:ascii="Arial" w:hAnsi="Arial" w:eastAsia="Arial" w:cs="Arial"/>
        </w:rPr>
        <w:t>7.6. A Contratante efetuará retenção, na fonte, dos tributos e contribuições sobre todos os pagamentos devidos à Contratada, na forma da legislação aplicável.</w:t>
      </w:r>
    </w:p>
    <w:p w14:paraId="4D62B70B">
      <w:pPr>
        <w:spacing w:line="360" w:lineRule="auto"/>
        <w:ind w:right="145"/>
        <w:jc w:val="both"/>
        <w:rPr>
          <w:rFonts w:ascii="Arial" w:hAnsi="Arial" w:eastAsia="Arial" w:cs="Arial"/>
        </w:rPr>
      </w:pPr>
      <w:r>
        <w:rPr>
          <w:rFonts w:ascii="Arial" w:hAnsi="Arial" w:cs="Arial"/>
        </w:rPr>
        <w:t xml:space="preserve">7.7. </w:t>
      </w:r>
      <w:r>
        <w:rPr>
          <w:rFonts w:ascii="Arial" w:hAnsi="Arial" w:eastAsia="Arial" w:cs="Arial"/>
        </w:rPr>
        <w:t>Os eventuais encargos financeiros, processuais e outros, decorrentes da inobservância, pela Contratada, de prazo de pagamento, serão de sua exclusiva responsabilidade.</w:t>
      </w:r>
    </w:p>
    <w:p w14:paraId="5F14FF08">
      <w:pPr>
        <w:spacing w:line="360" w:lineRule="auto"/>
        <w:ind w:right="145"/>
        <w:jc w:val="both"/>
        <w:rPr>
          <w:rFonts w:ascii="Arial" w:hAnsi="Arial" w:eastAsia="Arial" w:cs="Arial"/>
          <w:color w:val="000000"/>
        </w:rPr>
      </w:pPr>
      <w:r>
        <w:rPr>
          <w:rFonts w:ascii="Arial" w:hAnsi="Arial" w:eastAsia="Arial" w:cs="Arial"/>
          <w:color w:val="000000"/>
        </w:rPr>
        <w:t>7.8. A Contratada, durante toda a execução do contrato, deverá manter todas as condições de habilitação e qualificação exigidas na licitação.</w:t>
      </w:r>
    </w:p>
    <w:p w14:paraId="1E68CCB2">
      <w:pPr>
        <w:spacing w:line="360" w:lineRule="auto"/>
        <w:ind w:right="-2"/>
        <w:jc w:val="both"/>
        <w:rPr>
          <w:rFonts w:ascii="Arial" w:hAnsi="Arial" w:eastAsia="Arial-BoldMT" w:cs="Arial"/>
          <w:highlight w:val="yellow"/>
        </w:rPr>
      </w:pPr>
    </w:p>
    <w:p w14:paraId="35819A7D">
      <w:pPr>
        <w:spacing w:line="360" w:lineRule="auto"/>
        <w:ind w:right="-2"/>
        <w:jc w:val="both"/>
        <w:rPr>
          <w:rFonts w:ascii="Arial" w:hAnsi="Arial" w:eastAsia="Arial-BoldMT" w:cs="Arial"/>
          <w:b/>
          <w:bCs/>
        </w:rPr>
      </w:pPr>
      <w:r>
        <w:rPr>
          <w:rFonts w:ascii="Arial" w:hAnsi="Arial" w:eastAsia="Arial-BoldMT" w:cs="Arial"/>
          <w:b/>
          <w:bCs/>
        </w:rPr>
        <w:t>8 - Forma e critérios de seleção do fornecedor;</w:t>
      </w:r>
    </w:p>
    <w:p w14:paraId="237332CE">
      <w:pPr>
        <w:spacing w:line="360" w:lineRule="auto"/>
        <w:ind w:right="-2"/>
        <w:jc w:val="both"/>
        <w:rPr>
          <w:rFonts w:ascii="Arial" w:hAnsi="Arial" w:eastAsia="Arial-BoldMT" w:cs="Arial"/>
          <w:b/>
          <w:bCs/>
        </w:rPr>
      </w:pPr>
    </w:p>
    <w:p w14:paraId="7C253BAC">
      <w:pPr>
        <w:spacing w:line="360" w:lineRule="auto"/>
        <w:jc w:val="both"/>
        <w:rPr>
          <w:rFonts w:ascii="Arial" w:hAnsi="Arial" w:cs="Arial"/>
        </w:rPr>
      </w:pPr>
      <w:r>
        <w:rPr>
          <w:rFonts w:ascii="Arial" w:hAnsi="Arial" w:cs="Arial"/>
        </w:rPr>
        <w:t>Aplica-se ao presente o disposto no inc. I do art. 33 da Lei 14.133/2021, ou seja, julgamento das propostas menor preço unitário. Trata-se de item único.</w:t>
      </w:r>
    </w:p>
    <w:p w14:paraId="32A76340">
      <w:pPr>
        <w:spacing w:line="360" w:lineRule="auto"/>
        <w:ind w:right="-2"/>
        <w:jc w:val="both"/>
        <w:rPr>
          <w:rFonts w:ascii="Arial" w:hAnsi="Arial" w:eastAsia="Arial-BoldMT" w:cs="Arial"/>
          <w:b/>
          <w:bCs/>
        </w:rPr>
      </w:pPr>
    </w:p>
    <w:p w14:paraId="5AF1DC88">
      <w:pPr>
        <w:spacing w:line="360" w:lineRule="auto"/>
        <w:ind w:right="-2"/>
        <w:jc w:val="both"/>
        <w:rPr>
          <w:rFonts w:ascii="Arial" w:hAnsi="Arial" w:eastAsia="Arial-BoldMT" w:cs="Arial"/>
          <w:b/>
          <w:bCs/>
        </w:rPr>
      </w:pPr>
      <w:r>
        <w:rPr>
          <w:rFonts w:ascii="Arial" w:hAnsi="Arial" w:eastAsia="Arial-BoldMT" w:cs="Arial"/>
          <w:b/>
          <w:bCs/>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31FCF5E">
      <w:pPr>
        <w:pStyle w:val="15"/>
        <w:widowControl w:val="0"/>
        <w:autoSpaceDE w:val="0"/>
        <w:autoSpaceDN w:val="0"/>
        <w:spacing w:after="0" w:line="360" w:lineRule="auto"/>
        <w:ind w:left="0"/>
        <w:contextualSpacing w:val="0"/>
        <w:jc w:val="both"/>
        <w:rPr>
          <w:rFonts w:ascii="Arial" w:hAnsi="Arial" w:cs="Arial"/>
          <w:b/>
          <w:bCs/>
          <w:sz w:val="20"/>
          <w:szCs w:val="20"/>
        </w:rPr>
      </w:pPr>
    </w:p>
    <w:p w14:paraId="16631AAC">
      <w:pPr>
        <w:pStyle w:val="15"/>
        <w:widowControl w:val="0"/>
        <w:autoSpaceDE w:val="0"/>
        <w:autoSpaceDN w:val="0"/>
        <w:spacing w:after="0" w:line="360" w:lineRule="auto"/>
        <w:ind w:left="0"/>
        <w:contextualSpacing w:val="0"/>
        <w:jc w:val="both"/>
        <w:rPr>
          <w:rFonts w:ascii="Arial" w:hAnsi="Arial" w:cs="Arial"/>
          <w:sz w:val="20"/>
          <w:szCs w:val="20"/>
        </w:rPr>
      </w:pPr>
      <w:r>
        <w:rPr>
          <w:rFonts w:ascii="Arial" w:hAnsi="Arial" w:cs="Arial"/>
          <w:sz w:val="20"/>
          <w:szCs w:val="20"/>
        </w:rPr>
        <w:t>9.1 Para fins de elaboração do valor estimado da contratação, foram observadas as regras constantes do § 1º do art. 23 da Lei Federal n. 14.133/2021:</w:t>
      </w:r>
    </w:p>
    <w:p w14:paraId="730303EF">
      <w:pPr>
        <w:pStyle w:val="15"/>
        <w:widowControl w:val="0"/>
        <w:autoSpaceDE w:val="0"/>
        <w:autoSpaceDN w:val="0"/>
        <w:spacing w:after="0" w:line="360" w:lineRule="auto"/>
        <w:ind w:left="0"/>
        <w:contextualSpacing w:val="0"/>
        <w:jc w:val="both"/>
        <w:rPr>
          <w:rFonts w:ascii="Arial" w:hAnsi="Arial" w:cs="Arial"/>
          <w:sz w:val="20"/>
          <w:szCs w:val="20"/>
        </w:rPr>
      </w:pPr>
    </w:p>
    <w:p w14:paraId="55BAE4A7">
      <w:pPr>
        <w:pStyle w:val="15"/>
        <w:widowControl w:val="0"/>
        <w:autoSpaceDE w:val="0"/>
        <w:autoSpaceDN w:val="0"/>
        <w:spacing w:after="0" w:line="360" w:lineRule="auto"/>
        <w:ind w:left="1560"/>
        <w:jc w:val="both"/>
        <w:rPr>
          <w:rFonts w:ascii="Arial" w:hAnsi="Arial" w:cs="Arial"/>
          <w:b/>
          <w:bCs/>
          <w:sz w:val="20"/>
          <w:szCs w:val="20"/>
        </w:rPr>
      </w:pPr>
      <w:r>
        <w:rPr>
          <w:rFonts w:ascii="Arial" w:hAnsi="Arial" w:cs="Arial"/>
          <w:b/>
          <w:bCs/>
          <w:sz w:val="20"/>
          <w:szCs w:val="20"/>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7DE2CC2E">
      <w:pPr>
        <w:pStyle w:val="15"/>
        <w:widowControl w:val="0"/>
        <w:autoSpaceDE w:val="0"/>
        <w:autoSpaceDN w:val="0"/>
        <w:spacing w:after="0" w:line="360" w:lineRule="auto"/>
        <w:ind w:left="1560"/>
        <w:jc w:val="both"/>
        <w:rPr>
          <w:rFonts w:ascii="Arial" w:hAnsi="Arial" w:cs="Arial"/>
          <w:b/>
          <w:bCs/>
          <w:sz w:val="20"/>
          <w:szCs w:val="20"/>
        </w:rPr>
      </w:pPr>
      <w:bookmarkStart w:id="3" w:name="art23§1i"/>
      <w:bookmarkEnd w:id="3"/>
      <w:r>
        <w:rPr>
          <w:rFonts w:ascii="Arial" w:hAnsi="Arial" w:cs="Arial"/>
          <w:b/>
          <w:bCs/>
          <w:sz w:val="20"/>
          <w:szCs w:val="20"/>
        </w:rPr>
        <w:t>I - Composição de custos unitários menores ou iguais à mediana do item correspondente no painel para consulta de preços ou no banco de preços em saúde disponíveis no Portal Nacional de Contratações Públicas (PNCP);</w:t>
      </w:r>
    </w:p>
    <w:p w14:paraId="00C00809">
      <w:pPr>
        <w:pStyle w:val="15"/>
        <w:widowControl w:val="0"/>
        <w:autoSpaceDE w:val="0"/>
        <w:autoSpaceDN w:val="0"/>
        <w:spacing w:after="0" w:line="360" w:lineRule="auto"/>
        <w:ind w:left="1560"/>
        <w:jc w:val="both"/>
        <w:rPr>
          <w:rFonts w:ascii="Arial" w:hAnsi="Arial" w:cs="Arial"/>
          <w:b/>
          <w:bCs/>
          <w:sz w:val="20"/>
          <w:szCs w:val="20"/>
        </w:rPr>
      </w:pPr>
      <w:bookmarkStart w:id="4" w:name="art23§1ii"/>
      <w:bookmarkEnd w:id="4"/>
      <w:r>
        <w:rPr>
          <w:rFonts w:ascii="Arial" w:hAnsi="Arial" w:cs="Arial"/>
          <w:b/>
          <w:bCs/>
          <w:sz w:val="20"/>
          <w:szCs w:val="20"/>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6200F68B">
      <w:pPr>
        <w:pStyle w:val="15"/>
        <w:widowControl w:val="0"/>
        <w:autoSpaceDE w:val="0"/>
        <w:autoSpaceDN w:val="0"/>
        <w:spacing w:after="0" w:line="360" w:lineRule="auto"/>
        <w:ind w:left="1560"/>
        <w:jc w:val="both"/>
        <w:rPr>
          <w:rFonts w:ascii="Arial" w:hAnsi="Arial" w:cs="Arial"/>
          <w:b/>
          <w:bCs/>
          <w:sz w:val="20"/>
          <w:szCs w:val="20"/>
        </w:rPr>
      </w:pPr>
      <w:bookmarkStart w:id="5" w:name="art23§1iii"/>
      <w:bookmarkEnd w:id="5"/>
      <w:r>
        <w:rPr>
          <w:rFonts w:ascii="Arial" w:hAnsi="Arial" w:cs="Arial"/>
          <w:b/>
          <w:bCs/>
          <w:sz w:val="20"/>
          <w:szCs w:val="20"/>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59FF11F4">
      <w:pPr>
        <w:pStyle w:val="15"/>
        <w:widowControl w:val="0"/>
        <w:autoSpaceDE w:val="0"/>
        <w:autoSpaceDN w:val="0"/>
        <w:spacing w:after="0" w:line="360" w:lineRule="auto"/>
        <w:ind w:left="0"/>
        <w:contextualSpacing w:val="0"/>
        <w:jc w:val="both"/>
        <w:rPr>
          <w:rFonts w:ascii="Arial" w:hAnsi="Arial" w:cs="Arial"/>
          <w:sz w:val="20"/>
          <w:szCs w:val="20"/>
        </w:rPr>
      </w:pPr>
    </w:p>
    <w:p w14:paraId="6C1E71C2">
      <w:pPr>
        <w:pStyle w:val="15"/>
        <w:spacing w:after="0" w:line="360" w:lineRule="auto"/>
        <w:ind w:left="0"/>
        <w:rPr>
          <w:rFonts w:ascii="Arial" w:hAnsi="Arial" w:cs="Arial"/>
          <w:sz w:val="20"/>
          <w:szCs w:val="20"/>
          <w:highlight w:val="yellow"/>
        </w:rPr>
      </w:pPr>
      <w:r>
        <w:rPr>
          <w:rFonts w:ascii="Arial" w:hAnsi="Arial" w:cs="Arial"/>
          <w:sz w:val="20"/>
          <w:szCs w:val="20"/>
        </w:rPr>
        <w:t>Destarte com fundamento nos atos normativos acima referenciados, colhe-se a seguinte fonte de consulta de valores:</w:t>
      </w:r>
    </w:p>
    <w:tbl>
      <w:tblPr>
        <w:tblStyle w:val="1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386"/>
      </w:tblGrid>
      <w:tr w14:paraId="5CEF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66FF029B">
            <w:pPr>
              <w:pStyle w:val="15"/>
              <w:widowControl w:val="0"/>
              <w:autoSpaceDE w:val="0"/>
              <w:autoSpaceDN w:val="0"/>
              <w:spacing w:after="0" w:line="360" w:lineRule="auto"/>
              <w:ind w:left="0"/>
              <w:jc w:val="center"/>
              <w:rPr>
                <w:rFonts w:ascii="Arial" w:hAnsi="Arial" w:cs="Arial"/>
                <w:b/>
                <w:bCs/>
                <w:sz w:val="20"/>
                <w:szCs w:val="20"/>
                <w:lang w:val="pt-BR"/>
              </w:rPr>
            </w:pPr>
            <w:r>
              <w:rPr>
                <w:rFonts w:ascii="Arial" w:hAnsi="Arial" w:cs="Arial"/>
                <w:b/>
                <w:bCs/>
                <w:sz w:val="20"/>
                <w:szCs w:val="20"/>
                <w:lang w:val="pt-BR"/>
              </w:rPr>
              <w:t>Fornecedor consultado/Fonte consultada (no caso de contratos similares)</w:t>
            </w:r>
            <w:r>
              <w:rPr>
                <w:rStyle w:val="6"/>
                <w:rFonts w:ascii="Arial" w:hAnsi="Arial" w:cs="Arial"/>
                <w:b/>
                <w:bCs/>
                <w:sz w:val="20"/>
                <w:szCs w:val="20"/>
                <w:lang w:val="pt-BR"/>
              </w:rPr>
              <w:footnoteReference w:id="0"/>
            </w:r>
          </w:p>
        </w:tc>
        <w:tc>
          <w:tcPr>
            <w:tcW w:w="5386" w:type="dxa"/>
          </w:tcPr>
          <w:p w14:paraId="74A444C8">
            <w:pPr>
              <w:pStyle w:val="15"/>
              <w:widowControl w:val="0"/>
              <w:autoSpaceDE w:val="0"/>
              <w:autoSpaceDN w:val="0"/>
              <w:spacing w:after="0" w:line="360" w:lineRule="auto"/>
              <w:ind w:left="0"/>
              <w:jc w:val="center"/>
              <w:rPr>
                <w:rFonts w:ascii="Arial" w:hAnsi="Arial" w:cs="Arial"/>
                <w:b/>
                <w:bCs/>
                <w:sz w:val="20"/>
                <w:szCs w:val="20"/>
                <w:lang w:val="en-US"/>
              </w:rPr>
            </w:pPr>
            <w:r>
              <w:rPr>
                <w:rFonts w:ascii="Arial" w:hAnsi="Arial" w:cs="Arial"/>
                <w:b/>
                <w:bCs/>
                <w:sz w:val="20"/>
                <w:szCs w:val="20"/>
                <w:lang w:val="en-US"/>
              </w:rPr>
              <w:t>Valor unitário</w:t>
            </w:r>
          </w:p>
        </w:tc>
      </w:tr>
      <w:tr w14:paraId="7743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70A212DB">
            <w:pPr>
              <w:pStyle w:val="15"/>
              <w:widowControl w:val="0"/>
              <w:autoSpaceDE w:val="0"/>
              <w:autoSpaceDN w:val="0"/>
              <w:spacing w:after="0" w:line="360" w:lineRule="auto"/>
              <w:rPr>
                <w:rFonts w:ascii="Arial" w:hAnsi="Arial" w:cs="Arial"/>
                <w:b/>
                <w:bCs/>
                <w:sz w:val="20"/>
                <w:szCs w:val="20"/>
                <w:lang w:val="en-US"/>
              </w:rPr>
            </w:pPr>
            <w:r>
              <w:rPr>
                <w:rFonts w:ascii="Arial" w:hAnsi="Arial" w:cs="Arial"/>
                <w:b/>
                <w:bCs/>
                <w:sz w:val="20"/>
                <w:szCs w:val="20"/>
                <w:lang w:val="en-US"/>
              </w:rPr>
              <w:t>Prefeitura Municipal de Jales - SP</w:t>
            </w:r>
          </w:p>
        </w:tc>
        <w:tc>
          <w:tcPr>
            <w:tcW w:w="5386" w:type="dxa"/>
          </w:tcPr>
          <w:p w14:paraId="4D19F11B">
            <w:pPr>
              <w:pStyle w:val="15"/>
              <w:widowControl w:val="0"/>
              <w:autoSpaceDE w:val="0"/>
              <w:autoSpaceDN w:val="0"/>
              <w:spacing w:after="0" w:line="360" w:lineRule="auto"/>
              <w:rPr>
                <w:rFonts w:ascii="Arial" w:hAnsi="Arial" w:cs="Arial"/>
                <w:b/>
                <w:bCs/>
                <w:sz w:val="20"/>
                <w:szCs w:val="20"/>
                <w:lang w:val="en-US"/>
              </w:rPr>
            </w:pPr>
            <w:r>
              <w:rPr>
                <w:rFonts w:ascii="Arial" w:hAnsi="Arial" w:cs="Arial"/>
                <w:b/>
                <w:bCs/>
                <w:sz w:val="20"/>
                <w:szCs w:val="20"/>
                <w:lang w:val="en-US"/>
              </w:rPr>
              <w:t>R$ 1.271,00</w:t>
            </w:r>
          </w:p>
        </w:tc>
      </w:tr>
      <w:tr w14:paraId="5B71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719ABB96">
            <w:pPr>
              <w:pStyle w:val="15"/>
              <w:widowControl w:val="0"/>
              <w:autoSpaceDE w:val="0"/>
              <w:autoSpaceDN w:val="0"/>
              <w:spacing w:after="0" w:line="360" w:lineRule="auto"/>
              <w:rPr>
                <w:rFonts w:ascii="Arial" w:hAnsi="Arial" w:cs="Arial"/>
                <w:b/>
                <w:bCs/>
                <w:sz w:val="20"/>
                <w:szCs w:val="20"/>
                <w:lang w:val="en-US"/>
              </w:rPr>
            </w:pPr>
            <w:r>
              <w:rPr>
                <w:rFonts w:ascii="Arial" w:hAnsi="Arial" w:cs="Arial"/>
                <w:b/>
                <w:bCs/>
                <w:sz w:val="20"/>
                <w:szCs w:val="20"/>
                <w:lang w:val="en-US"/>
              </w:rPr>
              <w:t>Municipio de Resende</w:t>
            </w:r>
          </w:p>
        </w:tc>
        <w:tc>
          <w:tcPr>
            <w:tcW w:w="5386" w:type="dxa"/>
          </w:tcPr>
          <w:p w14:paraId="2CC9F966">
            <w:pPr>
              <w:pStyle w:val="15"/>
              <w:widowControl w:val="0"/>
              <w:autoSpaceDE w:val="0"/>
              <w:autoSpaceDN w:val="0"/>
              <w:spacing w:after="0" w:line="360" w:lineRule="auto"/>
              <w:rPr>
                <w:rFonts w:ascii="Arial" w:hAnsi="Arial" w:cs="Arial"/>
                <w:b/>
                <w:bCs/>
                <w:sz w:val="20"/>
                <w:szCs w:val="20"/>
                <w:lang w:val="en-US"/>
              </w:rPr>
            </w:pPr>
            <w:r>
              <w:rPr>
                <w:rFonts w:ascii="Arial" w:hAnsi="Arial" w:cs="Arial"/>
                <w:b/>
                <w:bCs/>
                <w:sz w:val="20"/>
                <w:szCs w:val="20"/>
                <w:lang w:val="en-US"/>
              </w:rPr>
              <w:t>R$ 1.169,10</w:t>
            </w:r>
          </w:p>
        </w:tc>
      </w:tr>
      <w:tr w14:paraId="5A79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256" w:type="dxa"/>
          </w:tcPr>
          <w:p w14:paraId="2C988380">
            <w:pPr>
              <w:pStyle w:val="15"/>
              <w:widowControl w:val="0"/>
              <w:autoSpaceDE w:val="0"/>
              <w:autoSpaceDN w:val="0"/>
              <w:spacing w:after="0" w:line="360" w:lineRule="auto"/>
              <w:rPr>
                <w:rFonts w:ascii="Arial" w:hAnsi="Arial" w:cs="Arial"/>
                <w:b/>
                <w:bCs/>
                <w:sz w:val="20"/>
                <w:szCs w:val="20"/>
                <w:lang w:val="en-US"/>
              </w:rPr>
            </w:pPr>
            <w:r>
              <w:rPr>
                <w:rFonts w:ascii="Arial" w:hAnsi="Arial" w:cs="Arial"/>
                <w:b/>
                <w:bCs/>
                <w:sz w:val="20"/>
                <w:szCs w:val="20"/>
                <w:lang w:val="en-US"/>
              </w:rPr>
              <w:t>Agua de Ivoti</w:t>
            </w:r>
          </w:p>
        </w:tc>
        <w:tc>
          <w:tcPr>
            <w:tcW w:w="5386" w:type="dxa"/>
          </w:tcPr>
          <w:p w14:paraId="0C0FF012">
            <w:pPr>
              <w:pStyle w:val="15"/>
              <w:widowControl w:val="0"/>
              <w:autoSpaceDE w:val="0"/>
              <w:autoSpaceDN w:val="0"/>
              <w:spacing w:after="0" w:line="360" w:lineRule="auto"/>
              <w:rPr>
                <w:rFonts w:ascii="Arial" w:hAnsi="Arial" w:cs="Arial"/>
                <w:b/>
                <w:bCs/>
                <w:sz w:val="20"/>
                <w:szCs w:val="20"/>
                <w:lang w:val="en-US"/>
              </w:rPr>
            </w:pPr>
            <w:r>
              <w:rPr>
                <w:rFonts w:ascii="Arial" w:hAnsi="Arial" w:cs="Arial"/>
                <w:b/>
                <w:bCs/>
                <w:sz w:val="20"/>
                <w:szCs w:val="20"/>
                <w:lang w:val="en-US"/>
              </w:rPr>
              <w:t>R$ 1.169,00</w:t>
            </w:r>
          </w:p>
        </w:tc>
      </w:tr>
    </w:tbl>
    <w:p w14:paraId="46380C59">
      <w:pPr>
        <w:pStyle w:val="15"/>
        <w:widowControl w:val="0"/>
        <w:autoSpaceDE w:val="0"/>
        <w:autoSpaceDN w:val="0"/>
        <w:spacing w:after="0" w:line="360" w:lineRule="auto"/>
        <w:ind w:left="0"/>
        <w:contextualSpacing w:val="0"/>
        <w:jc w:val="both"/>
        <w:rPr>
          <w:rFonts w:ascii="Arial" w:hAnsi="Arial" w:cs="Arial"/>
          <w:sz w:val="20"/>
          <w:szCs w:val="20"/>
        </w:rPr>
      </w:pPr>
    </w:p>
    <w:p w14:paraId="5072CD9A">
      <w:pPr>
        <w:pStyle w:val="15"/>
        <w:widowControl w:val="0"/>
        <w:autoSpaceDE w:val="0"/>
        <w:autoSpaceDN w:val="0"/>
        <w:spacing w:after="0" w:line="360" w:lineRule="auto"/>
        <w:ind w:left="0"/>
        <w:contextualSpacing w:val="0"/>
        <w:jc w:val="both"/>
        <w:rPr>
          <w:rFonts w:ascii="Arial" w:hAnsi="Arial" w:cs="Arial"/>
          <w:b/>
          <w:bCs/>
          <w:sz w:val="20"/>
          <w:szCs w:val="20"/>
          <w:highlight w:val="yellow"/>
        </w:rPr>
      </w:pPr>
      <w:r>
        <w:rPr>
          <w:rFonts w:ascii="Arial" w:hAnsi="Arial" w:cs="Arial"/>
          <w:sz w:val="20"/>
          <w:szCs w:val="20"/>
        </w:rPr>
        <w:t xml:space="preserve">9.2 Em observância ao art. 23, §1º, II, da Lei 14.133/21, com base no levantamento de mercador) temos a estimativa do valor da contratação de </w:t>
      </w:r>
      <w:r>
        <w:rPr>
          <w:rFonts w:ascii="Arial" w:hAnsi="Arial" w:cs="Arial"/>
          <w:b/>
          <w:bCs/>
          <w:sz w:val="20"/>
          <w:szCs w:val="20"/>
        </w:rPr>
        <w:t>R$ 1.203,03.</w:t>
      </w:r>
    </w:p>
    <w:p w14:paraId="7CD20B66">
      <w:pPr>
        <w:spacing w:line="360" w:lineRule="auto"/>
        <w:ind w:right="-2"/>
        <w:jc w:val="both"/>
        <w:rPr>
          <w:rFonts w:ascii="Arial" w:hAnsi="Arial" w:cs="Arial"/>
          <w:b/>
          <w:bCs/>
          <w:highlight w:val="magenta"/>
        </w:rPr>
      </w:pPr>
    </w:p>
    <w:p w14:paraId="5EFC6EB7">
      <w:pPr>
        <w:spacing w:line="360" w:lineRule="auto"/>
        <w:ind w:right="-2"/>
        <w:jc w:val="both"/>
        <w:rPr>
          <w:rFonts w:ascii="Arial" w:hAnsi="Arial" w:cs="Arial"/>
          <w:b/>
          <w:bCs/>
        </w:rPr>
      </w:pPr>
      <w:r>
        <w:rPr>
          <w:rFonts w:ascii="Arial" w:hAnsi="Arial" w:cs="Arial"/>
          <w:b/>
          <w:bCs/>
        </w:rPr>
        <w:t>10 - Adequação orçamentária;</w:t>
      </w:r>
    </w:p>
    <w:p w14:paraId="4C2D6E88">
      <w:pPr>
        <w:spacing w:line="360" w:lineRule="auto"/>
        <w:ind w:right="-2"/>
        <w:jc w:val="both"/>
        <w:rPr>
          <w:rFonts w:ascii="Arial" w:hAnsi="Arial" w:cs="Arial"/>
          <w:b/>
          <w:bCs/>
        </w:rPr>
      </w:pPr>
    </w:p>
    <w:p w14:paraId="7C70BECA">
      <w:pPr>
        <w:spacing w:line="360" w:lineRule="auto"/>
        <w:ind w:right="-2"/>
        <w:jc w:val="both"/>
        <w:rPr>
          <w:rFonts w:ascii="Arial" w:hAnsi="Arial" w:cs="Arial"/>
        </w:rPr>
      </w:pPr>
      <w:r>
        <w:rPr>
          <w:rFonts w:ascii="Arial" w:hAnsi="Arial" w:cs="Arial"/>
        </w:rPr>
        <w:t>CÓDIGO DA FICHA: 100</w:t>
      </w:r>
    </w:p>
    <w:p w14:paraId="522A3AC3">
      <w:pPr>
        <w:spacing w:line="360" w:lineRule="auto"/>
        <w:jc w:val="both"/>
        <w:rPr>
          <w:rFonts w:ascii="Arial" w:hAnsi="Arial" w:cs="Arial"/>
        </w:rPr>
      </w:pPr>
      <w:r>
        <w:rPr>
          <w:rFonts w:ascii="Arial" w:hAnsi="Arial" w:cs="Arial"/>
        </w:rPr>
        <w:t>02 08 SECRETARIA MUNICIPAL DE EDUCAÇÃO</w:t>
      </w:r>
    </w:p>
    <w:p w14:paraId="7BFD24B9">
      <w:pPr>
        <w:spacing w:line="360" w:lineRule="auto"/>
        <w:jc w:val="both"/>
        <w:rPr>
          <w:rFonts w:ascii="Arial" w:hAnsi="Arial" w:cs="Arial"/>
        </w:rPr>
      </w:pPr>
      <w:r>
        <w:rPr>
          <w:rFonts w:ascii="Arial" w:hAnsi="Arial" w:cs="Arial"/>
        </w:rPr>
        <w:t>020802 ENSINO INFANTIL</w:t>
      </w:r>
    </w:p>
    <w:p w14:paraId="6F8ADA10">
      <w:pPr>
        <w:spacing w:line="360" w:lineRule="auto"/>
        <w:jc w:val="both"/>
        <w:rPr>
          <w:rFonts w:ascii="Arial" w:hAnsi="Arial" w:cs="Arial"/>
        </w:rPr>
      </w:pPr>
      <w:r>
        <w:rPr>
          <w:rFonts w:ascii="Arial" w:hAnsi="Arial" w:cs="Arial"/>
        </w:rPr>
        <w:t>12.365.0011.2027.0212</w:t>
      </w:r>
    </w:p>
    <w:p w14:paraId="71D68FD5">
      <w:pPr>
        <w:spacing w:line="360" w:lineRule="auto"/>
        <w:jc w:val="both"/>
        <w:rPr>
          <w:rFonts w:ascii="Arial" w:hAnsi="Arial" w:cs="Arial"/>
        </w:rPr>
      </w:pPr>
      <w:r>
        <w:rPr>
          <w:rFonts w:ascii="Arial" w:hAnsi="Arial" w:cs="Arial"/>
        </w:rPr>
        <w:t>Ensino Infantil – CRECHE – (Próprio)</w:t>
      </w:r>
    </w:p>
    <w:p w14:paraId="4D59FC75">
      <w:pPr>
        <w:spacing w:line="360" w:lineRule="auto"/>
        <w:ind w:right="-2"/>
        <w:jc w:val="both"/>
        <w:rPr>
          <w:rFonts w:ascii="Arial" w:hAnsi="Arial" w:cs="Arial"/>
        </w:rPr>
      </w:pPr>
      <w:r>
        <w:rPr>
          <w:rFonts w:ascii="Arial" w:hAnsi="Arial" w:eastAsia="Arial-BoldMT" w:cs="Arial"/>
        </w:rPr>
        <w:t>4.4.90.52.00 EQUIPAMENTOS E MATERIAL PERMANENTE</w:t>
      </w:r>
    </w:p>
    <w:p w14:paraId="3EE67A8E">
      <w:pPr>
        <w:spacing w:line="360" w:lineRule="auto"/>
        <w:ind w:right="-2"/>
        <w:jc w:val="both"/>
        <w:rPr>
          <w:rFonts w:ascii="Arial" w:hAnsi="Arial" w:cs="Arial"/>
        </w:rPr>
      </w:pPr>
    </w:p>
    <w:p w14:paraId="35384926">
      <w:pPr>
        <w:spacing w:line="360" w:lineRule="auto"/>
        <w:ind w:right="-2"/>
        <w:jc w:val="both"/>
        <w:rPr>
          <w:rFonts w:ascii="Arial" w:hAnsi="Arial" w:cs="Arial"/>
        </w:rPr>
      </w:pPr>
      <w:r>
        <w:rPr>
          <w:rFonts w:ascii="Arial" w:hAnsi="Arial" w:cs="Arial"/>
        </w:rPr>
        <w:t>CÓDIGO DA FICHA: 108</w:t>
      </w:r>
    </w:p>
    <w:p w14:paraId="19B3FD2B">
      <w:pPr>
        <w:spacing w:line="360" w:lineRule="auto"/>
        <w:jc w:val="both"/>
        <w:rPr>
          <w:rFonts w:ascii="Arial" w:hAnsi="Arial" w:cs="Arial"/>
        </w:rPr>
      </w:pPr>
      <w:r>
        <w:rPr>
          <w:rFonts w:ascii="Arial" w:hAnsi="Arial" w:cs="Arial"/>
        </w:rPr>
        <w:t>02 08 SECRETARIA MUNICIPAL DE EDUCAÇÃO</w:t>
      </w:r>
    </w:p>
    <w:p w14:paraId="0784274F">
      <w:pPr>
        <w:spacing w:line="360" w:lineRule="auto"/>
        <w:jc w:val="both"/>
        <w:rPr>
          <w:rFonts w:ascii="Arial" w:hAnsi="Arial" w:cs="Arial"/>
        </w:rPr>
      </w:pPr>
      <w:r>
        <w:rPr>
          <w:rFonts w:ascii="Arial" w:hAnsi="Arial" w:cs="Arial"/>
        </w:rPr>
        <w:t>020802 ENSINO INFANTIL</w:t>
      </w:r>
    </w:p>
    <w:p w14:paraId="49D67F9B">
      <w:pPr>
        <w:spacing w:line="360" w:lineRule="auto"/>
        <w:jc w:val="both"/>
        <w:rPr>
          <w:rFonts w:ascii="Arial" w:hAnsi="Arial" w:cs="Arial"/>
        </w:rPr>
      </w:pPr>
      <w:r>
        <w:rPr>
          <w:rFonts w:ascii="Arial" w:hAnsi="Arial" w:cs="Arial"/>
        </w:rPr>
        <w:t>12.365.0011.2027.0213</w:t>
      </w:r>
    </w:p>
    <w:p w14:paraId="3C218DBB">
      <w:pPr>
        <w:spacing w:line="360" w:lineRule="auto"/>
        <w:jc w:val="both"/>
        <w:rPr>
          <w:rFonts w:ascii="Arial" w:hAnsi="Arial" w:cs="Arial"/>
        </w:rPr>
      </w:pPr>
      <w:r>
        <w:rPr>
          <w:rFonts w:ascii="Arial" w:hAnsi="Arial" w:cs="Arial"/>
        </w:rPr>
        <w:t>Ensino Infantil – PRE-ESCOLA – (Próprio)</w:t>
      </w:r>
    </w:p>
    <w:p w14:paraId="3491691D">
      <w:pPr>
        <w:spacing w:line="360" w:lineRule="auto"/>
        <w:ind w:right="-2"/>
        <w:jc w:val="both"/>
        <w:rPr>
          <w:rFonts w:ascii="Arial" w:hAnsi="Arial" w:eastAsia="Arial-BoldMT" w:cs="Arial"/>
        </w:rPr>
      </w:pPr>
      <w:r>
        <w:rPr>
          <w:rFonts w:ascii="Arial" w:hAnsi="Arial" w:eastAsia="Arial-BoldMT" w:cs="Arial"/>
        </w:rPr>
        <w:t>4.4.90.52.00 EQUIPAMENTOS E MATERIAL PERMANENTE</w:t>
      </w:r>
    </w:p>
    <w:p w14:paraId="25FD587A">
      <w:pPr>
        <w:spacing w:line="360" w:lineRule="auto"/>
        <w:ind w:right="-2"/>
        <w:jc w:val="both"/>
        <w:rPr>
          <w:rFonts w:ascii="Arial" w:hAnsi="Arial" w:eastAsia="Arial-BoldMT" w:cs="Arial"/>
          <w:b/>
          <w:bCs/>
          <w:highlight w:val="yellow"/>
        </w:rPr>
      </w:pPr>
    </w:p>
    <w:p w14:paraId="68DF7FCD">
      <w:pPr>
        <w:spacing w:line="360" w:lineRule="auto"/>
        <w:ind w:right="-2"/>
        <w:jc w:val="both"/>
        <w:rPr>
          <w:rFonts w:ascii="Arial" w:hAnsi="Arial" w:eastAsia="Arial-BoldMT" w:cs="Arial"/>
          <w:b/>
          <w:bCs/>
        </w:rPr>
      </w:pPr>
      <w:r>
        <w:rPr>
          <w:rFonts w:ascii="Arial" w:hAnsi="Arial" w:eastAsia="Arial-BoldMT" w:cs="Arial"/>
          <w:b/>
          <w:bCs/>
        </w:rPr>
        <w:t>11 - Especificação do produto, preferencialmente conforme catálogo eletrônico de padronização, observados os requisitos de qualidade, rendimento, compatibilidade, durabilidade e segurança;</w:t>
      </w:r>
    </w:p>
    <w:p w14:paraId="33E91FF0">
      <w:pPr>
        <w:adjustRightInd w:val="0"/>
        <w:spacing w:line="360" w:lineRule="auto"/>
        <w:ind w:right="145"/>
        <w:jc w:val="both"/>
        <w:rPr>
          <w:rFonts w:ascii="Arial" w:hAnsi="Arial" w:eastAsia="Calibri" w:cs="Arial"/>
        </w:rPr>
      </w:pPr>
    </w:p>
    <w:p w14:paraId="4C2668F4">
      <w:pPr>
        <w:adjustRightInd w:val="0"/>
        <w:spacing w:line="360" w:lineRule="auto"/>
        <w:ind w:right="145"/>
        <w:jc w:val="both"/>
        <w:rPr>
          <w:rFonts w:ascii="Arial" w:hAnsi="Arial" w:eastAsia="Arial-BoldMT" w:cs="Arial"/>
          <w:b/>
          <w:bCs/>
          <w:highlight w:val="yellow"/>
        </w:rPr>
      </w:pPr>
      <w:r>
        <w:rPr>
          <w:rFonts w:ascii="Arial" w:hAnsi="Arial" w:eastAsia="Calibri" w:cs="Arial"/>
        </w:rPr>
        <w:t>As especificações dos produtos desta contratação estão descritas de forma detalhada na tabela apresentada no Item 1 deste Termo de Referência.</w:t>
      </w:r>
    </w:p>
    <w:p w14:paraId="10CCEB11">
      <w:pPr>
        <w:ind w:right="-2"/>
        <w:jc w:val="both"/>
        <w:rPr>
          <w:rFonts w:ascii="Arial" w:hAnsi="Arial" w:eastAsia="Arial-BoldMT" w:cs="Arial"/>
        </w:rPr>
      </w:pPr>
    </w:p>
    <w:p w14:paraId="20629CA1">
      <w:pPr>
        <w:spacing w:line="360" w:lineRule="auto"/>
        <w:ind w:right="-2"/>
        <w:jc w:val="both"/>
        <w:rPr>
          <w:rFonts w:ascii="Arial" w:hAnsi="Arial" w:eastAsia="Arial-BoldMT" w:cs="Arial"/>
          <w:b/>
          <w:bCs/>
        </w:rPr>
      </w:pPr>
      <w:r>
        <w:rPr>
          <w:rFonts w:ascii="Arial" w:hAnsi="Arial" w:eastAsia="Arial-BoldMT" w:cs="Arial"/>
          <w:b/>
          <w:bCs/>
        </w:rPr>
        <w:t>12 - Indicação dos locais de entrega dos produtos e das regras para recebimentos provisório e definitivo, quando for o caso;</w:t>
      </w:r>
    </w:p>
    <w:p w14:paraId="2D641B17">
      <w:pPr>
        <w:spacing w:line="360" w:lineRule="auto"/>
        <w:jc w:val="both"/>
        <w:rPr>
          <w:rFonts w:ascii="Arial" w:hAnsi="Arial" w:eastAsia="Arial-BoldMT" w:cs="Arial"/>
          <w:b/>
          <w:bCs/>
        </w:rPr>
      </w:pPr>
    </w:p>
    <w:p w14:paraId="1F579F14">
      <w:pPr>
        <w:spacing w:line="360" w:lineRule="auto"/>
        <w:jc w:val="both"/>
        <w:rPr>
          <w:rFonts w:ascii="Arial" w:hAnsi="Arial" w:eastAsia="Arial-BoldMT" w:cs="Arial"/>
        </w:rPr>
      </w:pPr>
      <w:r>
        <w:rPr>
          <w:rFonts w:ascii="Arial" w:hAnsi="Arial" w:eastAsia="Arial-BoldMT" w:cs="Arial"/>
        </w:rPr>
        <w:t>A entrega será feita na Secretaria de Educação, Rua Barão de Rifaina, nº 390, Centro, Rifaina-SP, em horário das 07:00 às 16:00.</w:t>
      </w:r>
    </w:p>
    <w:p w14:paraId="1941BCE5">
      <w:pPr>
        <w:spacing w:line="360" w:lineRule="auto"/>
        <w:jc w:val="both"/>
        <w:rPr>
          <w:rFonts w:ascii="Arial" w:hAnsi="Arial" w:eastAsia="Arial-BoldMT" w:cs="Arial"/>
        </w:rPr>
      </w:pPr>
      <w:r>
        <w:rPr>
          <w:rFonts w:ascii="Arial" w:hAnsi="Arial" w:eastAsia="Arial-BoldMT" w:cs="Arial"/>
        </w:rPr>
        <w:t>12.1. A Contratada obriga-se a entregar o(s) objeto(s) em conformidade com as especificações descritas neste Termo de Referência.</w:t>
      </w:r>
    </w:p>
    <w:p w14:paraId="68FAAF31">
      <w:pPr>
        <w:spacing w:line="360" w:lineRule="auto"/>
        <w:jc w:val="both"/>
        <w:rPr>
          <w:rFonts w:ascii="Arial" w:hAnsi="Arial" w:eastAsia="Arial-BoldMT" w:cs="Arial"/>
        </w:rPr>
      </w:pPr>
      <w:r>
        <w:rPr>
          <w:rFonts w:ascii="Arial" w:hAnsi="Arial" w:eastAsia="Arial-BoldMT" w:cs="Arial"/>
        </w:rPr>
        <w:t>12.2. Os objetos deverão ser entregues embalados, de forma a não serem danificados durante as operações de transporte e descarga no local da entrega.</w:t>
      </w:r>
    </w:p>
    <w:p w14:paraId="29FD251C">
      <w:pPr>
        <w:spacing w:line="360" w:lineRule="auto"/>
        <w:jc w:val="both"/>
        <w:rPr>
          <w:rFonts w:ascii="Arial" w:hAnsi="Arial" w:eastAsia="Arial-BoldMT" w:cs="Arial"/>
        </w:rPr>
      </w:pPr>
      <w:r>
        <w:rPr>
          <w:rFonts w:ascii="Arial" w:hAnsi="Arial" w:eastAsia="Arial-BoldMT" w:cs="Arial"/>
        </w:rPr>
        <w:t>12.3. Todas as despesas relativas à entrega e transporte dos objetos licitados, bem como todos os impostos, taxas e demais despesas decorrentes do contrato correrão por conta exclusiva da Contratada.</w:t>
      </w:r>
    </w:p>
    <w:p w14:paraId="7217C180">
      <w:pPr>
        <w:spacing w:line="360" w:lineRule="auto"/>
        <w:jc w:val="both"/>
        <w:rPr>
          <w:rFonts w:ascii="Arial" w:hAnsi="Arial" w:eastAsia="Arial-BoldMT" w:cs="Arial"/>
        </w:rPr>
      </w:pPr>
      <w:r>
        <w:rPr>
          <w:rFonts w:ascii="Arial" w:hAnsi="Arial" w:eastAsia="Arial-BoldMT" w:cs="Arial"/>
        </w:rPr>
        <w:t>12.4. Caso a Contratada se recusar ao recebimento da nota de empenho ou instrumento equivalente, no prazo de 5 (cinco) dias úteis, a contar da notificação por meio hábil (ofício ou e-mail ou publicação em site oficial de comunicação), a Administração convocará a segunda melhor classificada para efetuar a entrega e assim sucessivamente quanto as demais classificadas, aplicando aos faltosos as penalidades cabíveis.</w:t>
      </w:r>
    </w:p>
    <w:p w14:paraId="3959943A">
      <w:pPr>
        <w:spacing w:line="360" w:lineRule="auto"/>
        <w:jc w:val="both"/>
        <w:rPr>
          <w:rFonts w:ascii="Arial" w:hAnsi="Arial" w:eastAsia="Arial-BoldMT" w:cs="Arial"/>
        </w:rPr>
      </w:pPr>
      <w:r>
        <w:rPr>
          <w:rFonts w:ascii="Arial" w:hAnsi="Arial" w:eastAsia="Arial-BoldMT" w:cs="Arial"/>
        </w:rPr>
        <w:t>12.5. O objeto será recebido provisoriamente, de forma sumária, no prazo de 20 (vinte) dias, pelo responsável pelo acompanhamento e fiscalização do contrato, para efeito de posterior verificação de sua conformidade com as especificações constantes neste Termo de Referência e na proposta.</w:t>
      </w:r>
    </w:p>
    <w:p w14:paraId="3AF8483B">
      <w:pPr>
        <w:spacing w:line="360" w:lineRule="auto"/>
        <w:jc w:val="both"/>
        <w:rPr>
          <w:rFonts w:ascii="Arial" w:hAnsi="Arial" w:eastAsia="Arial-BoldMT" w:cs="Arial"/>
        </w:rPr>
      </w:pPr>
      <w:r>
        <w:rPr>
          <w:rFonts w:ascii="Arial" w:hAnsi="Arial" w:eastAsia="Arial-BoldMT" w:cs="Arial"/>
        </w:rPr>
        <w:t>12.6 Para os fins do disposto no subitem 12.5, o termo sumário correspondente ao atesto no verso do documento fiscal ou equivalente.</w:t>
      </w:r>
    </w:p>
    <w:p w14:paraId="2AD6817E">
      <w:pPr>
        <w:spacing w:line="360" w:lineRule="auto"/>
        <w:jc w:val="both"/>
        <w:rPr>
          <w:rFonts w:ascii="Arial" w:hAnsi="Arial" w:eastAsia="Arial-BoldMT" w:cs="Arial"/>
        </w:rPr>
      </w:pPr>
      <w:r>
        <w:rPr>
          <w:rFonts w:ascii="Arial" w:hAnsi="Arial" w:eastAsia="Arial-BoldMT" w:cs="Arial"/>
        </w:rPr>
        <w:t>12.6. O objeto poderá ser rejeitado, no todo ou em parte, inclusive antes do recebimento provisório, quando em desacordo com as especificações constantes neste Termo de Referência e na proposta, devendo ser substituídos no prazo máximo de 7 (sete) dias úteis, a contar da notificação da Contratada, às suas custas, sem prejuízo da aplicação das penalidades.</w:t>
      </w:r>
    </w:p>
    <w:p w14:paraId="22045166">
      <w:pPr>
        <w:spacing w:line="360" w:lineRule="auto"/>
        <w:jc w:val="both"/>
        <w:rPr>
          <w:rFonts w:ascii="Arial" w:hAnsi="Arial" w:eastAsia="Arial-BoldMT" w:cs="Arial"/>
        </w:rPr>
      </w:pPr>
      <w:r>
        <w:rPr>
          <w:rFonts w:ascii="Arial" w:hAnsi="Arial" w:eastAsia="Arial-BoldMT" w:cs="Arial"/>
        </w:rPr>
        <w:t>12.7. Os bens serão recebidos definitivamente, por servidor ou comissão designada pela autoridade competente, no prazo de 20 (vinte) dias, contados do recebimento provisório, mediante preenchimento de termo detalhado que comprove o atendimento das exigências contratuais.</w:t>
      </w:r>
    </w:p>
    <w:p w14:paraId="367CB1E3">
      <w:pPr>
        <w:spacing w:line="360" w:lineRule="auto"/>
        <w:jc w:val="both"/>
        <w:rPr>
          <w:rFonts w:ascii="Arial" w:hAnsi="Arial" w:eastAsia="Arial-BoldMT" w:cs="Arial"/>
        </w:rPr>
      </w:pPr>
      <w:r>
        <w:rPr>
          <w:rFonts w:ascii="Arial" w:hAnsi="Arial" w:eastAsia="Arial-BoldMT" w:cs="Arial"/>
        </w:rPr>
        <w:t>12.7.1. O prazo para recebimento definitivo poderá ser excepcionalmente prorrogado, de forma justificada, por igual período, quando houver necessidade de diligências para a aferição do atendimento das exigências contratual.</w:t>
      </w:r>
    </w:p>
    <w:p w14:paraId="42AB75EA">
      <w:pPr>
        <w:ind w:right="-2"/>
        <w:jc w:val="both"/>
        <w:rPr>
          <w:rFonts w:ascii="Arial" w:hAnsi="Arial" w:eastAsia="Arial-BoldMT" w:cs="Arial"/>
        </w:rPr>
      </w:pPr>
    </w:p>
    <w:p w14:paraId="4E49186C">
      <w:pPr>
        <w:ind w:right="-2"/>
        <w:jc w:val="both"/>
        <w:rPr>
          <w:rFonts w:ascii="Arial" w:hAnsi="Arial" w:eastAsia="Arial-BoldMT" w:cs="Arial"/>
        </w:rPr>
      </w:pPr>
    </w:p>
    <w:p w14:paraId="42A55764">
      <w:pPr>
        <w:ind w:right="-2"/>
        <w:jc w:val="both"/>
        <w:rPr>
          <w:rFonts w:ascii="Arial" w:hAnsi="Arial" w:eastAsia="Arial-BoldMT" w:cs="Arial"/>
          <w:b/>
          <w:bCs/>
        </w:rPr>
      </w:pPr>
      <w:r>
        <w:rPr>
          <w:rFonts w:ascii="Arial" w:hAnsi="Arial" w:eastAsia="Arial-BoldMT" w:cs="Arial"/>
          <w:b/>
          <w:bCs/>
        </w:rPr>
        <w:t xml:space="preserve">13 - Especificação da garantia exigida e das condições de manutenção e assistência técnica, quando for o caso. </w:t>
      </w:r>
    </w:p>
    <w:p w14:paraId="30C0E037">
      <w:pPr>
        <w:spacing w:line="360" w:lineRule="auto"/>
        <w:ind w:right="-2"/>
        <w:jc w:val="both"/>
        <w:rPr>
          <w:rFonts w:ascii="Arial" w:hAnsi="Arial" w:eastAsia="Arial-BoldMT" w:cs="Arial"/>
          <w:b/>
          <w:bCs/>
        </w:rPr>
      </w:pPr>
    </w:p>
    <w:p w14:paraId="79A16D90">
      <w:pPr>
        <w:spacing w:line="360" w:lineRule="auto"/>
        <w:ind w:right="-2"/>
        <w:jc w:val="both"/>
        <w:rPr>
          <w:rFonts w:ascii="Arial" w:hAnsi="Arial" w:cs="Arial"/>
        </w:rPr>
      </w:pPr>
      <w:bookmarkStart w:id="6" w:name="_Hlk157406106"/>
      <w:r>
        <w:rPr>
          <w:rFonts w:ascii="Arial" w:hAnsi="Arial" w:cs="Arial"/>
        </w:rPr>
        <w:t>O fornecedor deverá oferecer garantia mínima de 12 (doze) meses contados a partir da data de entrega e aceite definitivo do produto. A garantia deve cobrir defeitos de fabricação, incluindo hardware e software, bem como a substituição de peças defeituosas sem ônus para a contratante. Caso o equipamento apresente defeitos dentro do período de garantia, o fornecedor deverá providenciar o reparo ou a substituição do smartphone no prazo máximo de 30 dias úteis após a comunicação formal do problema. Caso o conserto do equipamento ultrapasse o prazo estabelecido, o fornecedor deverá fornecer um aparelho de empréstimo com especificações iguais ou superiores até a resolução do problema. O fornecedor deverá disponibilizar assistência técnica autorizada no território nacional, preferencialmente em todas as capitais dos estados. O atendimento deverá incluir suporte remoto e presencial, quando necessário, sem custos adicionais dentro do prazo de garantia. O fornecedor deverá fornecer um canal de atendimento ao cliente para registro de solicitações de suporte, com funcionamento em horário comercial de segunda a sexta-feira. As peças e componentes utilizados na manutenção deverão ser originais e novos, garantindo a integridade do equipamento. A garantia não cobre defeitos causados por mau uso, quedas, contato com líquidos, descargas elétricas ou reparos realizados por terceiros não autorizados pelo fornecedor. Para o acionamento da garantia, a contratante deverá apresentar nota fiscal e/ou outro documento comprobatório de aquisição. O fornecedor deverá emitir um laudo técnico detalhado caso a garantia seja negada, especificando os motivos da recusa.</w:t>
      </w:r>
    </w:p>
    <w:p w14:paraId="1A55A1E4">
      <w:pPr>
        <w:spacing w:line="360" w:lineRule="auto"/>
        <w:ind w:right="-2"/>
        <w:jc w:val="both"/>
        <w:rPr>
          <w:rFonts w:ascii="Arial" w:hAnsi="Arial" w:cs="Arial"/>
        </w:rPr>
      </w:pPr>
    </w:p>
    <w:p w14:paraId="0D59AB6F">
      <w:pPr>
        <w:spacing w:line="360" w:lineRule="auto"/>
        <w:ind w:right="-2"/>
        <w:jc w:val="both"/>
        <w:rPr>
          <w:rFonts w:ascii="Arial" w:hAnsi="Arial" w:eastAsia="Arial-BoldMT" w:cs="Arial"/>
        </w:rPr>
      </w:pPr>
      <w:r>
        <w:rPr>
          <w:rFonts w:ascii="Arial" w:hAnsi="Arial" w:cs="Arial"/>
          <w:b/>
          <w:bCs/>
        </w:rPr>
        <w:t>Agente responsável:</w:t>
      </w:r>
      <w:r>
        <w:rPr>
          <w:rFonts w:ascii="Arial" w:hAnsi="Arial" w:eastAsia="Arial-BoldMT" w:cs="Arial"/>
        </w:rPr>
        <w:t xml:space="preserve"> </w:t>
      </w:r>
      <w:r>
        <w:rPr>
          <w:rFonts w:ascii="Arial" w:hAnsi="Arial" w:eastAsia="Calibri" w:cs="Arial"/>
        </w:rPr>
        <w:t>Lilian Mateus Floriano Comodaro</w:t>
      </w:r>
    </w:p>
    <w:p w14:paraId="44127D31">
      <w:pPr>
        <w:spacing w:line="276" w:lineRule="auto"/>
        <w:ind w:right="-2"/>
        <w:jc w:val="both"/>
        <w:rPr>
          <w:rFonts w:ascii="Arial" w:hAnsi="Arial" w:eastAsia="Arial-BoldMT" w:cs="Arial"/>
        </w:rPr>
      </w:pPr>
      <w:r>
        <w:rPr>
          <w:rFonts w:ascii="Arial" w:hAnsi="Arial" w:cs="Arial"/>
          <w:b/>
          <w:bCs/>
        </w:rPr>
        <w:t>Setor solicitante:</w:t>
      </w:r>
      <w:r>
        <w:rPr>
          <w:rFonts w:ascii="Arial" w:hAnsi="Arial" w:cs="Arial"/>
        </w:rPr>
        <w:t xml:space="preserve"> </w:t>
      </w:r>
      <w:r>
        <w:rPr>
          <w:rFonts w:ascii="Arial" w:hAnsi="Arial" w:eastAsia="Arial-BoldMT" w:cs="Arial"/>
        </w:rPr>
        <w:t>Secretaria de Educação</w:t>
      </w:r>
    </w:p>
    <w:p w14:paraId="3BC38F7E">
      <w:pPr>
        <w:spacing w:line="276" w:lineRule="auto"/>
        <w:ind w:right="-2"/>
        <w:jc w:val="both"/>
        <w:rPr>
          <w:rFonts w:ascii="Arial" w:hAnsi="Arial" w:eastAsia="Arial-BoldMT" w:cs="Arial"/>
        </w:rPr>
      </w:pPr>
    </w:p>
    <w:p w14:paraId="14599FAA">
      <w:pPr>
        <w:spacing w:line="276" w:lineRule="auto"/>
        <w:ind w:right="-2"/>
        <w:jc w:val="both"/>
        <w:rPr>
          <w:rFonts w:ascii="Arial" w:hAnsi="Arial" w:eastAsia="Arial-BoldMT" w:cs="Arial"/>
        </w:rPr>
      </w:pPr>
    </w:p>
    <w:p w14:paraId="4D4EEE96">
      <w:pPr>
        <w:spacing w:line="276" w:lineRule="auto"/>
        <w:ind w:right="-2"/>
        <w:jc w:val="both"/>
        <w:rPr>
          <w:rFonts w:ascii="Arial" w:hAnsi="Arial" w:cs="Arial"/>
        </w:rPr>
      </w:pPr>
      <w:r>
        <w:rPr>
          <w:rFonts w:ascii="Arial" w:hAnsi="Arial" w:cs="Arial"/>
        </w:rPr>
        <w:t xml:space="preserve">Rifaina, 14 de abril de 2025. </w:t>
      </w:r>
    </w:p>
    <w:p w14:paraId="6823C250">
      <w:pPr>
        <w:spacing w:line="276" w:lineRule="auto"/>
        <w:ind w:right="-2"/>
        <w:jc w:val="both"/>
        <w:rPr>
          <w:rFonts w:ascii="Arial" w:hAnsi="Arial" w:cs="Arial"/>
          <w:b/>
          <w:bCs/>
        </w:rPr>
      </w:pPr>
    </w:p>
    <w:p w14:paraId="7B504FDE">
      <w:pPr>
        <w:spacing w:line="276" w:lineRule="auto"/>
        <w:ind w:right="-2"/>
        <w:jc w:val="both"/>
        <w:rPr>
          <w:rFonts w:ascii="Arial" w:hAnsi="Arial" w:cs="Arial"/>
          <w:b/>
          <w:bCs/>
        </w:rPr>
      </w:pPr>
    </w:p>
    <w:p w14:paraId="644D50C5">
      <w:pPr>
        <w:spacing w:line="276" w:lineRule="auto"/>
        <w:ind w:right="-2"/>
        <w:jc w:val="both"/>
        <w:rPr>
          <w:rFonts w:ascii="Arial" w:hAnsi="Arial" w:cs="Arial"/>
          <w:b/>
          <w:bCs/>
        </w:rPr>
      </w:pPr>
    </w:p>
    <w:p w14:paraId="0D4BE851">
      <w:pPr>
        <w:spacing w:line="276" w:lineRule="auto"/>
        <w:ind w:right="-2"/>
        <w:jc w:val="center"/>
        <w:rPr>
          <w:rFonts w:ascii="Arial" w:hAnsi="Arial" w:cs="Arial"/>
        </w:rPr>
      </w:pPr>
      <w:r>
        <w:rPr>
          <w:rFonts w:ascii="Arial" w:hAnsi="Arial" w:cs="Arial"/>
        </w:rPr>
        <w:t>__________________________________________</w:t>
      </w:r>
    </w:p>
    <w:p w14:paraId="341C1191">
      <w:pPr>
        <w:spacing w:line="276" w:lineRule="auto"/>
        <w:ind w:right="-2"/>
        <w:jc w:val="center"/>
        <w:rPr>
          <w:rFonts w:ascii="Arial" w:hAnsi="Arial" w:cs="Arial"/>
        </w:rPr>
      </w:pPr>
      <w:r>
        <w:rPr>
          <w:rFonts w:ascii="Arial" w:hAnsi="Arial" w:cs="Arial"/>
        </w:rPr>
        <w:t>Wilson Alves da Silva Junior</w:t>
      </w:r>
    </w:p>
    <w:p w14:paraId="33DAAC9C">
      <w:pPr>
        <w:spacing w:line="276" w:lineRule="auto"/>
        <w:ind w:right="-2"/>
        <w:jc w:val="center"/>
        <w:rPr>
          <w:rFonts w:ascii="Arial" w:hAnsi="Arial" w:cs="Arial"/>
        </w:rPr>
      </w:pPr>
      <w:r>
        <w:rPr>
          <w:rFonts w:ascii="Arial" w:hAnsi="Arial" w:cs="Arial"/>
        </w:rPr>
        <w:t>Prefeito</w:t>
      </w:r>
    </w:p>
    <w:p w14:paraId="60D64BBA">
      <w:pPr>
        <w:spacing w:line="276" w:lineRule="auto"/>
        <w:ind w:right="-2"/>
        <w:jc w:val="center"/>
        <w:rPr>
          <w:rFonts w:ascii="Arial" w:hAnsi="Arial" w:cs="Arial"/>
        </w:rPr>
      </w:pPr>
    </w:p>
    <w:p w14:paraId="54338A05">
      <w:pPr>
        <w:spacing w:line="276" w:lineRule="auto"/>
        <w:ind w:right="-2"/>
        <w:rPr>
          <w:rFonts w:ascii="Arial" w:hAnsi="Arial" w:cs="Arial"/>
        </w:rPr>
      </w:pPr>
    </w:p>
    <w:p w14:paraId="4CF0A5D1">
      <w:pPr>
        <w:spacing w:line="276" w:lineRule="auto"/>
        <w:ind w:right="-2"/>
        <w:rPr>
          <w:rFonts w:ascii="Arial" w:hAnsi="Arial" w:cs="Arial"/>
        </w:rPr>
      </w:pPr>
    </w:p>
    <w:p w14:paraId="4FC4CC70">
      <w:pPr>
        <w:spacing w:line="276" w:lineRule="auto"/>
        <w:ind w:right="-2"/>
        <w:rPr>
          <w:rFonts w:ascii="Arial" w:hAnsi="Arial" w:cs="Arial"/>
        </w:rPr>
      </w:pPr>
    </w:p>
    <w:p w14:paraId="5842BA9B">
      <w:pPr>
        <w:spacing w:line="276" w:lineRule="auto"/>
        <w:ind w:right="-2"/>
        <w:jc w:val="center"/>
        <w:rPr>
          <w:rFonts w:ascii="Arial" w:hAnsi="Arial" w:cs="Arial"/>
        </w:rPr>
      </w:pPr>
      <w:r>
        <w:rPr>
          <w:rFonts w:ascii="Arial" w:hAnsi="Arial" w:cs="Arial"/>
        </w:rPr>
        <w:t>__________________________________________</w:t>
      </w:r>
    </w:p>
    <w:bookmarkEnd w:id="6"/>
    <w:p w14:paraId="27E4480C">
      <w:pPr>
        <w:spacing w:line="276" w:lineRule="auto"/>
        <w:ind w:right="-2"/>
        <w:jc w:val="center"/>
        <w:rPr>
          <w:rFonts w:ascii="Arial" w:hAnsi="Arial" w:eastAsia="Arial-BoldMT" w:cs="Arial"/>
        </w:rPr>
      </w:pPr>
      <w:r>
        <w:rPr>
          <w:rFonts w:ascii="Arial" w:hAnsi="Arial" w:eastAsia="Calibri" w:cs="Arial"/>
        </w:rPr>
        <w:t>Lilian Mateus Floriano Comodaro</w:t>
      </w:r>
    </w:p>
    <w:p w14:paraId="7002769F">
      <w:pPr>
        <w:spacing w:line="276" w:lineRule="auto"/>
        <w:ind w:right="-2"/>
        <w:jc w:val="center"/>
        <w:rPr>
          <w:rFonts w:ascii="Arial" w:hAnsi="Arial" w:eastAsia="Arial-BoldMT" w:cs="Arial"/>
        </w:rPr>
      </w:pPr>
      <w:r>
        <w:rPr>
          <w:rFonts w:ascii="Arial" w:hAnsi="Arial" w:eastAsia="Arial-BoldMT" w:cs="Arial"/>
        </w:rPr>
        <w:t>Agente Responsável</w:t>
      </w:r>
    </w:p>
    <w:p w14:paraId="39E43A75">
      <w:pPr>
        <w:pStyle w:val="2"/>
        <w:spacing w:before="71"/>
        <w:ind w:left="0" w:right="889"/>
        <w:rPr>
          <w:spacing w:val="-10"/>
          <w:w w:val="115"/>
        </w:rPr>
      </w:pPr>
    </w:p>
    <w:p w14:paraId="5AE2CB45">
      <w:pPr>
        <w:pStyle w:val="2"/>
        <w:spacing w:before="71"/>
        <w:ind w:left="0" w:right="889"/>
        <w:rPr>
          <w:spacing w:val="-10"/>
          <w:w w:val="115"/>
        </w:rPr>
      </w:pPr>
    </w:p>
    <w:p w14:paraId="2B868B0E">
      <w:pPr>
        <w:pStyle w:val="2"/>
        <w:spacing w:before="71"/>
        <w:ind w:left="0" w:right="889"/>
        <w:rPr>
          <w:spacing w:val="-10"/>
          <w:w w:val="115"/>
        </w:rPr>
      </w:pPr>
    </w:p>
    <w:p w14:paraId="251FD389">
      <w:pPr>
        <w:pStyle w:val="2"/>
        <w:spacing w:before="71"/>
        <w:ind w:left="0" w:right="889"/>
        <w:rPr>
          <w:spacing w:val="-10"/>
          <w:w w:val="115"/>
        </w:rPr>
      </w:pPr>
    </w:p>
    <w:p w14:paraId="33167028">
      <w:pPr>
        <w:pStyle w:val="2"/>
        <w:spacing w:before="71"/>
        <w:ind w:left="0" w:right="889"/>
        <w:rPr>
          <w:spacing w:val="-10"/>
          <w:w w:val="115"/>
        </w:rPr>
      </w:pPr>
    </w:p>
    <w:p w14:paraId="1BDDFC11">
      <w:pPr>
        <w:pStyle w:val="2"/>
        <w:spacing w:before="71"/>
        <w:ind w:left="0" w:right="889"/>
        <w:rPr>
          <w:spacing w:val="-10"/>
          <w:w w:val="115"/>
        </w:rPr>
      </w:pPr>
    </w:p>
    <w:p w14:paraId="332094E4">
      <w:pPr>
        <w:pStyle w:val="2"/>
        <w:spacing w:before="71"/>
        <w:ind w:left="0" w:right="889"/>
        <w:rPr>
          <w:spacing w:val="-10"/>
          <w:w w:val="115"/>
        </w:rPr>
      </w:pPr>
    </w:p>
    <w:p w14:paraId="0D732CA0">
      <w:pPr>
        <w:pStyle w:val="2"/>
        <w:spacing w:before="71"/>
        <w:ind w:left="0" w:right="889"/>
        <w:rPr>
          <w:spacing w:val="-10"/>
          <w:w w:val="115"/>
        </w:rPr>
      </w:pPr>
    </w:p>
    <w:p w14:paraId="1F5A3571">
      <w:pPr>
        <w:pStyle w:val="2"/>
        <w:spacing w:before="71"/>
        <w:ind w:left="0" w:right="889"/>
        <w:rPr>
          <w:spacing w:val="-10"/>
          <w:w w:val="115"/>
        </w:rPr>
      </w:pPr>
    </w:p>
    <w:p w14:paraId="5F1FCB19">
      <w:pPr>
        <w:pStyle w:val="2"/>
        <w:spacing w:before="71"/>
        <w:ind w:left="0" w:right="889"/>
        <w:rPr>
          <w:spacing w:val="-10"/>
          <w:w w:val="115"/>
        </w:rPr>
      </w:pPr>
    </w:p>
    <w:p w14:paraId="50CE5072">
      <w:pPr>
        <w:pStyle w:val="2"/>
        <w:spacing w:before="71"/>
        <w:ind w:left="0" w:right="889"/>
        <w:rPr>
          <w:spacing w:val="-10"/>
          <w:w w:val="115"/>
        </w:rPr>
      </w:pPr>
    </w:p>
    <w:p w14:paraId="163542B7">
      <w:pPr>
        <w:pStyle w:val="2"/>
        <w:spacing w:before="71"/>
        <w:ind w:left="0" w:right="889"/>
        <w:rPr>
          <w:spacing w:val="-10"/>
          <w:w w:val="115"/>
        </w:rPr>
      </w:pPr>
    </w:p>
    <w:p w14:paraId="64B06D76">
      <w:pPr>
        <w:pStyle w:val="2"/>
        <w:spacing w:before="71"/>
        <w:ind w:left="0" w:right="889"/>
        <w:rPr>
          <w:spacing w:val="-10"/>
          <w:w w:val="115"/>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 0</w:t>
      </w:r>
      <w:r>
        <w:rPr>
          <w:rFonts w:hint="default"/>
          <w:b/>
          <w:bCs/>
          <w:lang w:val="pt-BR"/>
        </w:rPr>
        <w:t>67</w:t>
      </w:r>
      <w:r>
        <w:rPr>
          <w:b/>
          <w:bCs/>
        </w:rPr>
        <w:t>/2025 PROCESSO ADM N° 1</w:t>
      </w:r>
      <w:r>
        <w:rPr>
          <w:rFonts w:hint="default"/>
          <w:b/>
          <w:bCs/>
          <w:lang w:val="pt-BR"/>
        </w:rPr>
        <w:t>77</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61DDC15">
      <w:pPr>
        <w:pStyle w:val="15"/>
        <w:rPr>
          <w:i/>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29C72213">
      <w:pPr>
        <w:rPr>
          <w:rFonts w:ascii="Times New Roman" w:hAnsi="Times New Roman"/>
          <w:b/>
        </w:rPr>
      </w:pPr>
    </w:p>
    <w:p w14:paraId="48E97D36">
      <w:pPr>
        <w:spacing w:line="360" w:lineRule="auto"/>
        <w:ind w:hanging="2"/>
        <w:jc w:val="both"/>
        <w:rPr>
          <w:rFonts w:ascii="Arial" w:hAnsi="Arial" w:cs="Arial"/>
          <w:bCs/>
          <w:highlight w:val="yellow"/>
        </w:rPr>
      </w:pPr>
    </w:p>
    <w:tbl>
      <w:tblPr>
        <w:tblStyle w:val="5"/>
        <w:tblW w:w="1161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678"/>
        <w:gridCol w:w="678"/>
        <w:gridCol w:w="5478"/>
        <w:gridCol w:w="1512"/>
        <w:gridCol w:w="1272"/>
        <w:gridCol w:w="1507"/>
      </w:tblGrid>
      <w:tr w14:paraId="4FB4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1" w:type="dxa"/>
            <w:shd w:val="clear" w:color="auto" w:fill="auto"/>
          </w:tcPr>
          <w:p w14:paraId="64CCC37D">
            <w:pPr>
              <w:rPr>
                <w:rFonts w:ascii="Arial" w:hAnsi="Arial" w:cs="Arial"/>
                <w:b/>
              </w:rPr>
            </w:pPr>
            <w:r>
              <w:rPr>
                <w:rFonts w:ascii="Arial" w:hAnsi="Arial" w:cs="Arial"/>
                <w:b/>
              </w:rPr>
              <w:t>ITEM</w:t>
            </w:r>
          </w:p>
        </w:tc>
        <w:tc>
          <w:tcPr>
            <w:tcW w:w="678" w:type="dxa"/>
            <w:shd w:val="clear" w:color="auto" w:fill="auto"/>
          </w:tcPr>
          <w:p w14:paraId="02DCF717">
            <w:pPr>
              <w:rPr>
                <w:rFonts w:ascii="Arial" w:hAnsi="Arial" w:cs="Arial"/>
                <w:b/>
              </w:rPr>
            </w:pPr>
            <w:r>
              <w:rPr>
                <w:rFonts w:ascii="Arial" w:hAnsi="Arial" w:cs="Arial"/>
                <w:b/>
              </w:rPr>
              <w:t>QUANT.</w:t>
            </w:r>
          </w:p>
        </w:tc>
        <w:tc>
          <w:tcPr>
            <w:tcW w:w="678" w:type="dxa"/>
            <w:shd w:val="clear" w:color="auto" w:fill="auto"/>
          </w:tcPr>
          <w:p w14:paraId="0F504094">
            <w:pPr>
              <w:rPr>
                <w:rFonts w:ascii="Arial" w:hAnsi="Arial" w:cs="Arial"/>
                <w:b/>
              </w:rPr>
            </w:pPr>
            <w:r>
              <w:rPr>
                <w:rFonts w:ascii="Arial" w:hAnsi="Arial" w:cs="Arial"/>
                <w:b/>
              </w:rPr>
              <w:t>UNID.</w:t>
            </w:r>
          </w:p>
        </w:tc>
        <w:tc>
          <w:tcPr>
            <w:tcW w:w="5478" w:type="dxa"/>
            <w:shd w:val="clear" w:color="auto" w:fill="auto"/>
          </w:tcPr>
          <w:p w14:paraId="63CC130D">
            <w:pPr>
              <w:rPr>
                <w:rFonts w:ascii="Arial" w:hAnsi="Arial" w:cs="Arial"/>
                <w:b/>
                <w:highlight w:val="yellow"/>
              </w:rPr>
            </w:pPr>
            <w:r>
              <w:rPr>
                <w:rFonts w:ascii="Arial" w:hAnsi="Arial" w:cs="Arial"/>
                <w:b/>
              </w:rPr>
              <w:t xml:space="preserve">DESCRIÇÃO </w:t>
            </w:r>
          </w:p>
        </w:tc>
        <w:tc>
          <w:tcPr>
            <w:tcW w:w="1512" w:type="dxa"/>
            <w:shd w:val="clear" w:color="auto" w:fill="auto"/>
          </w:tcPr>
          <w:p w14:paraId="677220F7">
            <w:pPr>
              <w:rPr>
                <w:rFonts w:hint="default" w:ascii="Arial" w:hAnsi="Arial" w:cs="Arial"/>
                <w:b/>
                <w:lang w:val="pt-BR"/>
              </w:rPr>
            </w:pPr>
            <w:r>
              <w:rPr>
                <w:rFonts w:hint="default" w:ascii="Arial" w:hAnsi="Arial" w:cs="Arial"/>
                <w:b/>
                <w:lang w:val="pt-BR"/>
              </w:rPr>
              <w:t>MARCA E MODELO</w:t>
            </w:r>
          </w:p>
        </w:tc>
        <w:tc>
          <w:tcPr>
            <w:tcW w:w="1272" w:type="dxa"/>
            <w:shd w:val="clear" w:color="auto" w:fill="auto"/>
          </w:tcPr>
          <w:p w14:paraId="67F8F32D">
            <w:pPr>
              <w:rPr>
                <w:rFonts w:hint="default" w:ascii="Arial" w:hAnsi="Arial" w:cs="Arial"/>
                <w:b/>
                <w:lang w:val="pt-BR"/>
              </w:rPr>
            </w:pPr>
            <w:r>
              <w:rPr>
                <w:rFonts w:hint="default" w:ascii="Arial" w:hAnsi="Arial" w:cs="Arial"/>
                <w:b/>
                <w:lang w:val="pt-BR"/>
              </w:rPr>
              <w:t>VALOR</w:t>
            </w:r>
          </w:p>
          <w:p w14:paraId="527898B3">
            <w:pPr>
              <w:rPr>
                <w:rFonts w:hint="default" w:ascii="Arial" w:hAnsi="Arial" w:cs="Arial"/>
                <w:b/>
                <w:lang w:val="pt-BR"/>
              </w:rPr>
            </w:pPr>
            <w:r>
              <w:rPr>
                <w:rFonts w:hint="default" w:ascii="Arial" w:hAnsi="Arial" w:cs="Arial"/>
                <w:b/>
                <w:lang w:val="pt-BR"/>
              </w:rPr>
              <w:t>UNI</w:t>
            </w:r>
          </w:p>
        </w:tc>
        <w:tc>
          <w:tcPr>
            <w:tcW w:w="1507" w:type="dxa"/>
            <w:shd w:val="clear" w:color="auto" w:fill="auto"/>
          </w:tcPr>
          <w:p w14:paraId="05FFFB46">
            <w:pPr>
              <w:rPr>
                <w:rFonts w:hint="default" w:ascii="Arial" w:hAnsi="Arial" w:cs="Arial"/>
                <w:b/>
                <w:lang w:val="pt-BR"/>
              </w:rPr>
            </w:pPr>
            <w:r>
              <w:rPr>
                <w:rFonts w:hint="default" w:ascii="Arial" w:hAnsi="Arial" w:cs="Arial"/>
                <w:b/>
                <w:lang w:val="pt-BR"/>
              </w:rPr>
              <w:t xml:space="preserve">VALOR </w:t>
            </w:r>
          </w:p>
          <w:p w14:paraId="6560F3C4">
            <w:pPr>
              <w:rPr>
                <w:rFonts w:hint="default" w:ascii="Arial" w:hAnsi="Arial" w:cs="Arial"/>
                <w:b/>
                <w:lang w:val="pt-BR"/>
              </w:rPr>
            </w:pPr>
            <w:r>
              <w:rPr>
                <w:rFonts w:hint="default" w:ascii="Arial" w:hAnsi="Arial" w:cs="Arial"/>
                <w:b/>
                <w:lang w:val="pt-BR"/>
              </w:rPr>
              <w:t>TOTAL</w:t>
            </w:r>
          </w:p>
        </w:tc>
      </w:tr>
      <w:tr w14:paraId="0ED4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trPr>
        <w:tc>
          <w:tcPr>
            <w:tcW w:w="491" w:type="dxa"/>
            <w:shd w:val="clear" w:color="auto" w:fill="auto"/>
          </w:tcPr>
          <w:p w14:paraId="49C39395">
            <w:pPr>
              <w:rPr>
                <w:rFonts w:ascii="Arial" w:hAnsi="Arial" w:cs="Arial"/>
              </w:rPr>
            </w:pPr>
            <w:r>
              <w:rPr>
                <w:rFonts w:ascii="Arial" w:hAnsi="Arial" w:cs="Arial"/>
              </w:rPr>
              <w:t>01</w:t>
            </w:r>
          </w:p>
        </w:tc>
        <w:tc>
          <w:tcPr>
            <w:tcW w:w="678" w:type="dxa"/>
            <w:shd w:val="clear" w:color="auto" w:fill="auto"/>
          </w:tcPr>
          <w:p w14:paraId="702DA742">
            <w:pPr>
              <w:rPr>
                <w:rFonts w:ascii="Arial" w:hAnsi="Arial" w:cs="Arial"/>
              </w:rPr>
            </w:pPr>
            <w:r>
              <w:rPr>
                <w:rFonts w:ascii="Arial" w:hAnsi="Arial" w:cs="Arial"/>
              </w:rPr>
              <w:t>02</w:t>
            </w:r>
          </w:p>
        </w:tc>
        <w:tc>
          <w:tcPr>
            <w:tcW w:w="678" w:type="dxa"/>
            <w:shd w:val="clear" w:color="auto" w:fill="auto"/>
          </w:tcPr>
          <w:p w14:paraId="271B6869">
            <w:pPr>
              <w:rPr>
                <w:rFonts w:ascii="Arial" w:hAnsi="Arial" w:cs="Arial"/>
              </w:rPr>
            </w:pPr>
            <w:r>
              <w:rPr>
                <w:rFonts w:ascii="Arial" w:hAnsi="Arial" w:cs="Arial"/>
              </w:rPr>
              <w:t>UN</w:t>
            </w:r>
          </w:p>
        </w:tc>
        <w:tc>
          <w:tcPr>
            <w:tcW w:w="5478" w:type="dxa"/>
            <w:shd w:val="clear" w:color="auto" w:fill="auto"/>
          </w:tcPr>
          <w:p w14:paraId="34BB3AF4">
            <w:pPr>
              <w:jc w:val="both"/>
              <w:rPr>
                <w:rFonts w:ascii="Arial" w:hAnsi="Arial" w:cs="Arial"/>
                <w:highlight w:val="yellow"/>
              </w:rPr>
            </w:pPr>
            <w:r>
              <w:rPr>
                <w:rFonts w:ascii="Arial" w:hAnsi="Arial" w:cs="Arial" w:eastAsiaTheme="majorEastAsia"/>
              </w:rPr>
              <w:t>Smartphone, como sistema operacional Android na versão mínima 14.0, processador OctaCore com no mínimo 2GHz, memória RAM de pelo menos 8GB e armazenamento interno de 256GB, com possibilidade de expansão via cartão microSD. A tela deverá ter tamanho mínimo de 6,5’’, com resolução FHD+ (1080x2340) ou superior. As câmeras deverão apresentar qualidade mínima de 50MP para a traseira e 13MP para a frontal. A bateria deverá possuir capacidade mínima de 5000mAh, com suporte a carregamento rápido. Além disso, os aparelhos deverão contar com conectividade Wi-Fi, 4G/5G, Bluetooth e GPS.</w:t>
            </w:r>
          </w:p>
        </w:tc>
        <w:tc>
          <w:tcPr>
            <w:tcW w:w="1512" w:type="dxa"/>
            <w:shd w:val="clear" w:color="auto" w:fill="auto"/>
          </w:tcPr>
          <w:p w14:paraId="0BCF29B4">
            <w:pPr>
              <w:jc w:val="both"/>
              <w:rPr>
                <w:rFonts w:ascii="Arial" w:hAnsi="Arial" w:cs="Arial" w:eastAsiaTheme="majorEastAsia"/>
              </w:rPr>
            </w:pPr>
          </w:p>
        </w:tc>
        <w:tc>
          <w:tcPr>
            <w:tcW w:w="1272" w:type="dxa"/>
            <w:shd w:val="clear" w:color="auto" w:fill="auto"/>
          </w:tcPr>
          <w:p w14:paraId="10CC876C">
            <w:pPr>
              <w:jc w:val="both"/>
              <w:rPr>
                <w:rFonts w:ascii="Arial" w:hAnsi="Arial" w:cs="Arial" w:eastAsiaTheme="majorEastAsia"/>
              </w:rPr>
            </w:pPr>
          </w:p>
        </w:tc>
        <w:tc>
          <w:tcPr>
            <w:tcW w:w="1507" w:type="dxa"/>
            <w:shd w:val="clear" w:color="auto" w:fill="auto"/>
          </w:tcPr>
          <w:p w14:paraId="44ABA7FD">
            <w:pPr>
              <w:jc w:val="both"/>
              <w:rPr>
                <w:rFonts w:ascii="Arial" w:hAnsi="Arial" w:cs="Arial" w:eastAsiaTheme="majorEastAsia"/>
              </w:rPr>
            </w:pPr>
          </w:p>
        </w:tc>
      </w:tr>
    </w:tbl>
    <w:p w14:paraId="70AD87E0">
      <w:pPr>
        <w:rPr>
          <w:b/>
          <w:bCs/>
        </w:rPr>
      </w:pPr>
    </w:p>
    <w:p w14:paraId="70FB3DD7">
      <w:pPr>
        <w:rPr>
          <w:b/>
          <w:bCs/>
        </w:rPr>
      </w:pPr>
    </w:p>
    <w:p w14:paraId="1D7AFB53">
      <w:pPr>
        <w:rPr>
          <w:b/>
          <w:bCs/>
        </w:rPr>
      </w:pPr>
      <w:r>
        <w:rPr>
          <w:lang w:val="pt-BR" w:eastAsia="pt-BR"/>
        </w:rPr>
        <mc:AlternateContent>
          <mc:Choice Requires="wps">
            <w:drawing>
              <wp:anchor distT="0" distB="0" distL="114300" distR="114300" simplePos="0" relativeHeight="251680768"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80768;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39280FCA">
                      <w:pPr>
                        <w:jc w:val="center"/>
                      </w:pPr>
                    </w:p>
                  </w:txbxContent>
                </v:textbox>
              </v:shape>
            </w:pict>
          </mc:Fallback>
        </mc:AlternateContent>
      </w:r>
      <w:r>
        <w:rPr>
          <w:b/>
          <w:bCs/>
        </w:rPr>
        <w:t xml:space="preserve">.                                                                                     VALOR TOTAL: </w:t>
      </w:r>
    </w:p>
    <w:p w14:paraId="12086570">
      <w:pPr>
        <w:spacing w:line="480" w:lineRule="auto"/>
        <w:jc w:val="both"/>
        <w:rPr>
          <w:b/>
          <w:bCs/>
        </w:rPr>
      </w:pPr>
    </w:p>
    <w:p w14:paraId="2B469623">
      <w:pPr>
        <w:pStyle w:val="8"/>
        <w:spacing w:before="145"/>
        <w:rPr>
          <w:b/>
          <w:spacing w:val="4"/>
          <w:w w:val="110"/>
          <w:sz w:val="24"/>
        </w:rPr>
      </w:pPr>
      <w:r>
        <w:rPr>
          <w:b/>
          <w:bCs/>
        </w:rPr>
        <w:t>OBJETO :</w:t>
      </w:r>
      <w:r>
        <w:rPr>
          <w:rFonts w:eastAsia="Arial"/>
          <w:b/>
          <w:sz w:val="24"/>
          <w:szCs w:val="24"/>
        </w:rPr>
        <w:t xml:space="preserve"> </w:t>
      </w:r>
      <w:r>
        <w:rPr>
          <w:rFonts w:hint="default"/>
          <w:b/>
          <w:spacing w:val="4"/>
          <w:w w:val="110"/>
          <w:sz w:val="24"/>
          <w:lang w:val="pt-BR"/>
        </w:rPr>
        <w:t>AQUISIÇÃO DE SMARTPHONES PARA CRECHE ESCOLA SILVIA HELENA MENDONÇA LOURENÇO E A CRECHE ESCOLA ROSINEIA MARCELINO LOURENÇO</w:t>
      </w:r>
    </w:p>
    <w:p w14:paraId="092C94CA">
      <w:pPr>
        <w:pStyle w:val="8"/>
        <w:jc w:val="both"/>
        <w:rPr>
          <w:b/>
          <w:bCs/>
        </w:rPr>
      </w:pPr>
    </w:p>
    <w:p w14:paraId="136A43A4">
      <w:pPr>
        <w:pStyle w:val="19"/>
        <w:ind w:firstLine="708"/>
        <w:jc w:val="both"/>
        <w:rPr>
          <w:rFonts w:ascii="Times New Roman" w:hAnsi="Times New Roman"/>
          <w:b/>
          <w:bCs/>
        </w:rPr>
      </w:pPr>
    </w:p>
    <w:p w14:paraId="6EB1B4C1">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32704993">
      <w:pPr>
        <w:pStyle w:val="8"/>
        <w:spacing w:before="11"/>
      </w:pPr>
    </w:p>
    <w:p w14:paraId="18C350D1">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8"/>
      </w:pPr>
    </w:p>
    <w:p w14:paraId="55534CD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8"/>
      </w:pPr>
      <w:r>
        <w:t>Razão</w:t>
      </w:r>
      <w:r>
        <w:rPr>
          <w:spacing w:val="-1"/>
        </w:rPr>
        <w:t xml:space="preserve"> </w:t>
      </w:r>
      <w:r>
        <w:t>social</w:t>
      </w:r>
      <w:r>
        <w:rPr>
          <w:spacing w:val="4"/>
        </w:rPr>
        <w:t xml:space="preserve"> </w:t>
      </w:r>
      <w:r>
        <w:t>–</w:t>
      </w:r>
    </w:p>
    <w:p w14:paraId="77B710D1">
      <w:pPr>
        <w:pStyle w:val="8"/>
      </w:pPr>
      <w:r>
        <w:rPr>
          <w:spacing w:val="2"/>
        </w:rPr>
        <w:t xml:space="preserve"> </w:t>
      </w:r>
      <w:r>
        <w:t>nº</w:t>
      </w:r>
      <w:r>
        <w:rPr>
          <w:spacing w:val="-5"/>
        </w:rPr>
        <w:t xml:space="preserve"> </w:t>
      </w:r>
      <w:r>
        <w:t>do</w:t>
      </w:r>
      <w:r>
        <w:rPr>
          <w:spacing w:val="-1"/>
        </w:rPr>
        <w:t xml:space="preserve"> </w:t>
      </w:r>
      <w:r>
        <w:t>cnpj:</w:t>
      </w:r>
    </w:p>
    <w:p w14:paraId="450D1DC8">
      <w:pPr>
        <w:pStyle w:val="8"/>
        <w:spacing w:before="44"/>
      </w:pPr>
      <w:r>
        <w:t>endereço:</w:t>
      </w:r>
    </w:p>
    <w:p w14:paraId="233C653D">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F0497FF">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8"/>
        <w:tabs>
          <w:tab w:val="left" w:pos="2357"/>
          <w:tab w:val="left" w:pos="4753"/>
          <w:tab w:val="left" w:pos="5863"/>
        </w:tabs>
      </w:pPr>
    </w:p>
    <w:p w14:paraId="2278785A">
      <w:pPr>
        <w:pStyle w:val="8"/>
        <w:tabs>
          <w:tab w:val="left" w:pos="2357"/>
          <w:tab w:val="left" w:pos="4753"/>
          <w:tab w:val="left" w:pos="5863"/>
        </w:tabs>
      </w:pPr>
    </w:p>
    <w:p w14:paraId="02ADE76C">
      <w:pPr>
        <w:pStyle w:val="8"/>
        <w:tabs>
          <w:tab w:val="left" w:pos="2357"/>
          <w:tab w:val="left" w:pos="4753"/>
          <w:tab w:val="left" w:pos="5863"/>
        </w:tabs>
      </w:pPr>
    </w:p>
    <w:p w14:paraId="6493BBBA">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8"/>
        <w:spacing w:before="3"/>
        <w:jc w:val="center"/>
      </w:pPr>
    </w:p>
    <w:p w14:paraId="13874005">
      <w:pPr>
        <w:pStyle w:val="8"/>
        <w:spacing w:before="3"/>
        <w:jc w:val="center"/>
      </w:pPr>
    </w:p>
    <w:p w14:paraId="46AFB7CA">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3C879436">
      <w:pPr>
        <w:pStyle w:val="2"/>
        <w:spacing w:before="71"/>
        <w:ind w:left="1151" w:right="889"/>
        <w:jc w:val="center"/>
      </w:pPr>
    </w:p>
    <w:p w14:paraId="114009B6">
      <w:pPr>
        <w:pStyle w:val="19"/>
        <w:jc w:val="center"/>
        <w:rPr>
          <w:rFonts w:ascii="Calibri Light" w:hAnsi="Calibri Light" w:cs="Calibri Light"/>
          <w:b/>
          <w:bCs/>
          <w:sz w:val="20"/>
          <w:szCs w:val="20"/>
        </w:rPr>
      </w:pPr>
    </w:p>
    <w:p w14:paraId="53082216">
      <w:pPr>
        <w:pStyle w:val="19"/>
        <w:jc w:val="center"/>
        <w:rPr>
          <w:rFonts w:ascii="Calibri Light" w:hAnsi="Calibri Light" w:cs="Calibri Light"/>
          <w:b/>
          <w:bCs/>
          <w:sz w:val="20"/>
          <w:szCs w:val="20"/>
        </w:rPr>
      </w:pPr>
    </w:p>
    <w:p w14:paraId="05CDDB84">
      <w:pPr>
        <w:pStyle w:val="19"/>
        <w:jc w:val="center"/>
        <w:rPr>
          <w:rFonts w:ascii="Calibri Light" w:hAnsi="Calibri Light" w:cs="Calibri Light"/>
          <w:b/>
          <w:bCs/>
          <w:sz w:val="20"/>
          <w:szCs w:val="20"/>
        </w:rPr>
      </w:pPr>
    </w:p>
    <w:p w14:paraId="2811A004">
      <w:pPr>
        <w:pStyle w:val="19"/>
        <w:jc w:val="center"/>
        <w:rPr>
          <w:rFonts w:ascii="Calibri Light" w:hAnsi="Calibri Light" w:cs="Calibri Light"/>
          <w:b/>
          <w:bCs/>
          <w:sz w:val="20"/>
          <w:szCs w:val="20"/>
        </w:rPr>
      </w:pPr>
    </w:p>
    <w:p w14:paraId="1E55E4E5">
      <w:pPr>
        <w:pStyle w:val="19"/>
        <w:jc w:val="center"/>
        <w:rPr>
          <w:rFonts w:ascii="Calibri Light" w:hAnsi="Calibri Light" w:cs="Calibri Light"/>
          <w:b/>
          <w:bCs/>
          <w:sz w:val="20"/>
          <w:szCs w:val="20"/>
        </w:rPr>
      </w:pPr>
    </w:p>
    <w:p w14:paraId="56363CC1">
      <w:pPr>
        <w:pStyle w:val="19"/>
        <w:jc w:val="center"/>
        <w:rPr>
          <w:rFonts w:ascii="Calibri Light" w:hAnsi="Calibri Light" w:cs="Calibri Light"/>
          <w:b/>
          <w:bCs/>
          <w:sz w:val="20"/>
          <w:szCs w:val="20"/>
        </w:rPr>
      </w:pPr>
    </w:p>
    <w:p w14:paraId="6DEA6543">
      <w:pPr>
        <w:pStyle w:val="19"/>
        <w:jc w:val="center"/>
        <w:rPr>
          <w:rFonts w:ascii="Calibri Light" w:hAnsi="Calibri Light" w:cs="Calibri Light"/>
          <w:b/>
          <w:bCs/>
          <w:sz w:val="20"/>
          <w:szCs w:val="20"/>
        </w:rPr>
      </w:pPr>
    </w:p>
    <w:p w14:paraId="6129375C">
      <w:pPr>
        <w:pStyle w:val="19"/>
        <w:jc w:val="center"/>
        <w:rPr>
          <w:rFonts w:ascii="Calibri Light" w:hAnsi="Calibri Light" w:cs="Calibri Light"/>
          <w:b/>
          <w:bCs/>
          <w:sz w:val="20"/>
          <w:szCs w:val="20"/>
        </w:rPr>
      </w:pPr>
    </w:p>
    <w:p w14:paraId="5C2D3EDC">
      <w:pPr>
        <w:pStyle w:val="19"/>
        <w:jc w:val="center"/>
        <w:rPr>
          <w:rFonts w:ascii="Calibri Light" w:hAnsi="Calibri Light" w:cs="Calibri Light"/>
          <w:b/>
          <w:bCs/>
          <w:sz w:val="20"/>
          <w:szCs w:val="20"/>
        </w:rPr>
      </w:pPr>
    </w:p>
    <w:p w14:paraId="740A18C9">
      <w:pPr>
        <w:pStyle w:val="19"/>
        <w:jc w:val="center"/>
        <w:rPr>
          <w:rFonts w:ascii="Calibri Light" w:hAnsi="Calibri Light" w:cs="Calibri Light"/>
          <w:b/>
          <w:bCs/>
          <w:sz w:val="20"/>
          <w:szCs w:val="20"/>
        </w:rPr>
      </w:pPr>
    </w:p>
    <w:p w14:paraId="76B04051">
      <w:pPr>
        <w:pStyle w:val="19"/>
        <w:jc w:val="center"/>
        <w:rPr>
          <w:rFonts w:ascii="Calibri Light" w:hAnsi="Calibri Light" w:cs="Calibri Light"/>
          <w:b/>
          <w:bCs/>
          <w:sz w:val="20"/>
          <w:szCs w:val="20"/>
        </w:rPr>
      </w:pPr>
    </w:p>
    <w:p w14:paraId="7AAE5C4A">
      <w:pPr>
        <w:pStyle w:val="19"/>
        <w:jc w:val="center"/>
        <w:rPr>
          <w:rFonts w:ascii="Calibri Light" w:hAnsi="Calibri Light" w:cs="Calibri Light"/>
          <w:b/>
          <w:bCs/>
          <w:sz w:val="20"/>
          <w:szCs w:val="20"/>
        </w:rPr>
      </w:pPr>
    </w:p>
    <w:p w14:paraId="11C843CA">
      <w:pPr>
        <w:pStyle w:val="19"/>
        <w:jc w:val="center"/>
        <w:rPr>
          <w:rFonts w:ascii="Calibri Light" w:hAnsi="Calibri Light" w:cs="Calibri Light"/>
          <w:b/>
          <w:bCs/>
          <w:sz w:val="20"/>
          <w:szCs w:val="20"/>
        </w:rPr>
      </w:pPr>
    </w:p>
    <w:p w14:paraId="17368BE7">
      <w:pPr>
        <w:pStyle w:val="19"/>
        <w:jc w:val="center"/>
        <w:rPr>
          <w:rFonts w:ascii="Calibri Light" w:hAnsi="Calibri Light" w:cs="Calibri Light"/>
          <w:b/>
          <w:bCs/>
          <w:sz w:val="20"/>
          <w:szCs w:val="20"/>
        </w:rPr>
      </w:pPr>
    </w:p>
    <w:p w14:paraId="119A521C">
      <w:pPr>
        <w:pStyle w:val="19"/>
        <w:jc w:val="center"/>
        <w:rPr>
          <w:rFonts w:ascii="Calibri Light" w:hAnsi="Calibri Light" w:cs="Calibri Light"/>
          <w:b/>
          <w:bCs/>
          <w:sz w:val="20"/>
          <w:szCs w:val="20"/>
        </w:rPr>
      </w:pPr>
    </w:p>
    <w:p w14:paraId="0778D7D0">
      <w:pPr>
        <w:pStyle w:val="19"/>
        <w:jc w:val="center"/>
        <w:rPr>
          <w:rFonts w:ascii="Calibri Light" w:hAnsi="Calibri Light" w:cs="Calibri Light"/>
          <w:b/>
          <w:bCs/>
          <w:sz w:val="20"/>
          <w:szCs w:val="20"/>
        </w:rPr>
      </w:pPr>
    </w:p>
    <w:p w14:paraId="50D36240">
      <w:pPr>
        <w:pStyle w:val="19"/>
        <w:jc w:val="center"/>
        <w:rPr>
          <w:rFonts w:ascii="Calibri Light" w:hAnsi="Calibri Light" w:cs="Calibri Light"/>
          <w:b/>
          <w:bCs/>
          <w:sz w:val="20"/>
          <w:szCs w:val="20"/>
        </w:rPr>
      </w:pPr>
    </w:p>
    <w:p w14:paraId="4017BFE1">
      <w:pPr>
        <w:pStyle w:val="19"/>
        <w:jc w:val="center"/>
        <w:rPr>
          <w:rFonts w:ascii="Calibri Light" w:hAnsi="Calibri Light" w:cs="Calibri Light"/>
          <w:b/>
          <w:bCs/>
          <w:sz w:val="20"/>
          <w:szCs w:val="20"/>
        </w:rPr>
      </w:pPr>
    </w:p>
    <w:p w14:paraId="7A535E0E">
      <w:pPr>
        <w:pStyle w:val="19"/>
        <w:jc w:val="center"/>
        <w:rPr>
          <w:rFonts w:ascii="Calibri Light" w:hAnsi="Calibri Light" w:cs="Calibri Light"/>
          <w:b/>
          <w:bCs/>
          <w:sz w:val="20"/>
          <w:szCs w:val="20"/>
        </w:rPr>
      </w:pPr>
    </w:p>
    <w:p w14:paraId="1B180317">
      <w:pPr>
        <w:pStyle w:val="19"/>
        <w:jc w:val="center"/>
        <w:rPr>
          <w:rFonts w:ascii="Calibri Light" w:hAnsi="Calibri Light" w:cs="Calibri Light"/>
          <w:b/>
          <w:bCs/>
          <w:sz w:val="20"/>
          <w:szCs w:val="20"/>
        </w:rPr>
      </w:pPr>
    </w:p>
    <w:p w14:paraId="1A9BB1BE">
      <w:pPr>
        <w:pStyle w:val="19"/>
        <w:jc w:val="center"/>
        <w:rPr>
          <w:rFonts w:ascii="Calibri Light" w:hAnsi="Calibri Light" w:cs="Calibri Light"/>
          <w:b/>
          <w:bCs/>
          <w:sz w:val="20"/>
          <w:szCs w:val="20"/>
        </w:rPr>
      </w:pPr>
    </w:p>
    <w:p w14:paraId="7ED9B2CA">
      <w:pPr>
        <w:pStyle w:val="19"/>
        <w:jc w:val="center"/>
        <w:rPr>
          <w:rFonts w:ascii="Calibri Light" w:hAnsi="Calibri Light" w:cs="Calibri Light"/>
          <w:b/>
          <w:bCs/>
          <w:sz w:val="20"/>
          <w:szCs w:val="20"/>
        </w:rPr>
      </w:pPr>
    </w:p>
    <w:p w14:paraId="6507A6D1">
      <w:pPr>
        <w:pStyle w:val="19"/>
        <w:jc w:val="center"/>
        <w:rPr>
          <w:rFonts w:ascii="Calibri Light" w:hAnsi="Calibri Light" w:cs="Calibri Light"/>
          <w:b/>
          <w:bCs/>
          <w:sz w:val="20"/>
          <w:szCs w:val="20"/>
        </w:rPr>
      </w:pPr>
    </w:p>
    <w:p w14:paraId="23DF69DB">
      <w:pPr>
        <w:pStyle w:val="19"/>
        <w:jc w:val="center"/>
        <w:rPr>
          <w:rFonts w:ascii="Calibri Light" w:hAnsi="Calibri Light" w:cs="Calibri Light"/>
          <w:b/>
          <w:bCs/>
          <w:sz w:val="20"/>
          <w:szCs w:val="20"/>
        </w:rPr>
      </w:pPr>
    </w:p>
    <w:p w14:paraId="51B56BD1">
      <w:pPr>
        <w:pStyle w:val="19"/>
        <w:jc w:val="center"/>
        <w:rPr>
          <w:rFonts w:ascii="Calibri Light" w:hAnsi="Calibri Light" w:cs="Calibri Light"/>
          <w:b/>
          <w:bCs/>
          <w:sz w:val="20"/>
          <w:szCs w:val="20"/>
        </w:rPr>
      </w:pPr>
    </w:p>
    <w:p w14:paraId="23D0B269">
      <w:pPr>
        <w:pStyle w:val="19"/>
        <w:jc w:val="center"/>
        <w:rPr>
          <w:rFonts w:ascii="Calibri Light" w:hAnsi="Calibri Light" w:cs="Calibri Light"/>
          <w:b/>
          <w:bCs/>
          <w:sz w:val="20"/>
          <w:szCs w:val="20"/>
        </w:rPr>
      </w:pPr>
    </w:p>
    <w:p w14:paraId="74694025">
      <w:pPr>
        <w:pStyle w:val="19"/>
        <w:jc w:val="center"/>
        <w:rPr>
          <w:rFonts w:ascii="Calibri Light" w:hAnsi="Calibri Light" w:cs="Calibri Light"/>
          <w:b/>
          <w:bCs/>
          <w:sz w:val="20"/>
          <w:szCs w:val="20"/>
        </w:rPr>
      </w:pPr>
    </w:p>
    <w:p w14:paraId="15F3C29C">
      <w:pPr>
        <w:pStyle w:val="19"/>
        <w:jc w:val="center"/>
        <w:rPr>
          <w:rFonts w:ascii="Calibri Light" w:hAnsi="Calibri Light" w:cs="Calibri Light"/>
          <w:b/>
          <w:bCs/>
          <w:sz w:val="20"/>
          <w:szCs w:val="20"/>
        </w:rPr>
      </w:pPr>
    </w:p>
    <w:p w14:paraId="6C278FC2">
      <w:pPr>
        <w:pStyle w:val="19"/>
        <w:jc w:val="center"/>
        <w:rPr>
          <w:rFonts w:ascii="Calibri Light" w:hAnsi="Calibri Light" w:cs="Calibri Light"/>
          <w:b/>
          <w:bCs/>
          <w:sz w:val="20"/>
          <w:szCs w:val="20"/>
        </w:rPr>
      </w:pPr>
    </w:p>
    <w:p w14:paraId="176BF5C3">
      <w:pPr>
        <w:pStyle w:val="19"/>
        <w:jc w:val="center"/>
        <w:rPr>
          <w:rFonts w:ascii="Calibri Light" w:hAnsi="Calibri Light" w:cs="Calibri Light"/>
          <w:b/>
          <w:bCs/>
          <w:sz w:val="20"/>
          <w:szCs w:val="20"/>
        </w:rPr>
      </w:pPr>
    </w:p>
    <w:p w14:paraId="0D90FBF8">
      <w:pPr>
        <w:pStyle w:val="19"/>
        <w:jc w:val="center"/>
        <w:rPr>
          <w:rFonts w:ascii="Calibri Light" w:hAnsi="Calibri Light" w:cs="Calibri Light"/>
          <w:b/>
          <w:bCs/>
          <w:sz w:val="20"/>
          <w:szCs w:val="20"/>
        </w:rPr>
      </w:pPr>
    </w:p>
    <w:p w14:paraId="338F4B7F">
      <w:pPr>
        <w:pStyle w:val="19"/>
        <w:jc w:val="center"/>
        <w:rPr>
          <w:rFonts w:ascii="Calibri Light" w:hAnsi="Calibri Light" w:cs="Calibri Light"/>
          <w:b/>
          <w:bCs/>
          <w:sz w:val="20"/>
          <w:szCs w:val="20"/>
        </w:rPr>
      </w:pPr>
    </w:p>
    <w:p w14:paraId="34DB73E7">
      <w:pPr>
        <w:pStyle w:val="19"/>
        <w:jc w:val="center"/>
        <w:rPr>
          <w:rFonts w:ascii="Calibri Light" w:hAnsi="Calibri Light" w:cs="Calibri Light"/>
          <w:b/>
          <w:bCs/>
          <w:sz w:val="20"/>
          <w:szCs w:val="20"/>
        </w:rPr>
      </w:pPr>
    </w:p>
    <w:p w14:paraId="5A8C6FBF">
      <w:pPr>
        <w:pStyle w:val="19"/>
        <w:jc w:val="center"/>
        <w:rPr>
          <w:rFonts w:ascii="Calibri Light" w:hAnsi="Calibri Light" w:cs="Calibri Light"/>
          <w:b/>
          <w:bCs/>
          <w:sz w:val="20"/>
          <w:szCs w:val="20"/>
        </w:rPr>
      </w:pPr>
    </w:p>
    <w:p w14:paraId="0379C6CC">
      <w:pPr>
        <w:pStyle w:val="19"/>
        <w:jc w:val="center"/>
        <w:rPr>
          <w:rFonts w:ascii="Calibri Light" w:hAnsi="Calibri Light" w:cs="Calibri Light"/>
          <w:b/>
          <w:bCs/>
          <w:sz w:val="20"/>
          <w:szCs w:val="20"/>
        </w:rPr>
      </w:pPr>
    </w:p>
    <w:p w14:paraId="1A1309B5">
      <w:pPr>
        <w:pStyle w:val="19"/>
        <w:jc w:val="center"/>
        <w:rPr>
          <w:rFonts w:ascii="Calibri Light" w:hAnsi="Calibri Light" w:cs="Calibri Light"/>
          <w:b/>
          <w:bCs/>
          <w:sz w:val="20"/>
          <w:szCs w:val="20"/>
        </w:rPr>
      </w:pPr>
    </w:p>
    <w:p w14:paraId="183A552E">
      <w:pPr>
        <w:pStyle w:val="19"/>
        <w:jc w:val="center"/>
        <w:rPr>
          <w:rFonts w:ascii="Calibri Light" w:hAnsi="Calibri Light" w:cs="Calibri Light"/>
          <w:b/>
          <w:bCs/>
          <w:sz w:val="20"/>
          <w:szCs w:val="20"/>
        </w:rPr>
      </w:pPr>
    </w:p>
    <w:p w14:paraId="40C93756">
      <w:pPr>
        <w:pStyle w:val="19"/>
        <w:jc w:val="center"/>
        <w:rPr>
          <w:rFonts w:ascii="Calibri Light" w:hAnsi="Calibri Light" w:cs="Calibri Light"/>
          <w:b/>
          <w:bCs/>
          <w:sz w:val="20"/>
          <w:szCs w:val="20"/>
        </w:rPr>
      </w:pPr>
    </w:p>
    <w:p w14:paraId="3E8BD82D">
      <w:pPr>
        <w:pStyle w:val="19"/>
        <w:jc w:val="center"/>
        <w:rPr>
          <w:rFonts w:ascii="Calibri Light" w:hAnsi="Calibri Light" w:cs="Calibri Light"/>
          <w:b/>
          <w:bCs/>
          <w:sz w:val="20"/>
          <w:szCs w:val="20"/>
        </w:rPr>
      </w:pPr>
    </w:p>
    <w:p w14:paraId="01D333B6">
      <w:pPr>
        <w:pStyle w:val="19"/>
        <w:jc w:val="center"/>
        <w:rPr>
          <w:rFonts w:ascii="Calibri Light" w:hAnsi="Calibri Light" w:cs="Calibri Light"/>
          <w:b/>
          <w:bCs/>
          <w:sz w:val="20"/>
          <w:szCs w:val="20"/>
        </w:rPr>
      </w:pPr>
    </w:p>
    <w:p w14:paraId="1AF7E2FD">
      <w:pPr>
        <w:pStyle w:val="19"/>
        <w:jc w:val="center"/>
        <w:rPr>
          <w:rFonts w:ascii="Calibri Light" w:hAnsi="Calibri Light" w:cs="Calibri Light"/>
          <w:b/>
          <w:bCs/>
          <w:sz w:val="20"/>
          <w:szCs w:val="20"/>
        </w:rPr>
      </w:pPr>
    </w:p>
    <w:p w14:paraId="3424D38C">
      <w:pPr>
        <w:pStyle w:val="19"/>
        <w:rPr>
          <w:rFonts w:ascii="Calibri Light" w:hAnsi="Calibri Light" w:cs="Calibri Light"/>
          <w:b/>
          <w:bCs/>
          <w:sz w:val="20"/>
          <w:szCs w:val="20"/>
        </w:rPr>
      </w:pPr>
    </w:p>
    <w:p w14:paraId="14DE81B8">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pPr>
        <w:pStyle w:val="19"/>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Pr>
          <w:rFonts w:hint="default" w:ascii="Calibri Light" w:hAnsi="Calibri Light" w:cs="Calibri Light"/>
          <w:b/>
          <w:bCs/>
          <w:lang w:val="pt-BR"/>
        </w:rPr>
        <w:t>XXX</w:t>
      </w:r>
      <w:r>
        <w:rPr>
          <w:rFonts w:ascii="Calibri Light" w:hAnsi="Calibri Light" w:cs="Calibri Light"/>
          <w:b/>
          <w:bCs/>
        </w:rPr>
        <w:t>/2025</w:t>
      </w:r>
    </w:p>
    <w:p w14:paraId="10F81700">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Pr>
          <w:rFonts w:hint="default" w:ascii="Calibri Light" w:hAnsi="Calibri Light" w:cs="Calibri Light"/>
          <w:b/>
          <w:bCs/>
          <w:lang w:val="pt-BR"/>
        </w:rPr>
        <w:t>XXX</w:t>
      </w:r>
      <w:r>
        <w:rPr>
          <w:rFonts w:ascii="Calibri Light" w:hAnsi="Calibri Light" w:cs="Calibri Light"/>
          <w:b/>
          <w:bCs/>
        </w:rPr>
        <w:t>/2025</w:t>
      </w:r>
    </w:p>
    <w:p w14:paraId="189714B3">
      <w:pPr>
        <w:pStyle w:val="8"/>
        <w:spacing w:before="5"/>
        <w:rPr>
          <w:rFonts w:ascii="Calibri Light" w:hAnsi="Calibri Light" w:cs="Calibri Light"/>
          <w:b/>
          <w:sz w:val="20"/>
        </w:rPr>
      </w:pPr>
    </w:p>
    <w:p w14:paraId="7701C541">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pPr>
        <w:tabs>
          <w:tab w:val="left" w:pos="284"/>
        </w:tabs>
        <w:spacing w:line="360" w:lineRule="auto"/>
        <w:jc w:val="both"/>
        <w:rPr>
          <w:rFonts w:ascii="Calibri Light" w:hAnsi="Calibri Light" w:cs="Calibri Light"/>
          <w:b/>
          <w:bCs/>
        </w:rPr>
      </w:pPr>
    </w:p>
    <w:p w14:paraId="0CBBD4D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 QUE ENTRE SI FAZEM O MUNICÍPIO DE RIFAINA E XXXXXXXXX CONFORMIDADE COM AS CLÁUSULAS A SEGUIR EXPOSTAS:</w:t>
      </w:r>
    </w:p>
    <w:p w14:paraId="1CE009EE">
      <w:pPr>
        <w:tabs>
          <w:tab w:val="left" w:pos="284"/>
        </w:tabs>
        <w:spacing w:line="360" w:lineRule="auto"/>
        <w:jc w:val="both"/>
        <w:rPr>
          <w:rFonts w:ascii="Calibri Light" w:hAnsi="Calibri Light" w:cs="Calibri Light"/>
        </w:rPr>
      </w:pPr>
    </w:p>
    <w:p w14:paraId="59E9A52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pPr>
        <w:tabs>
          <w:tab w:val="left" w:pos="284"/>
        </w:tabs>
        <w:spacing w:line="360" w:lineRule="auto"/>
        <w:jc w:val="both"/>
        <w:rPr>
          <w:rFonts w:ascii="Calibri Light" w:hAnsi="Calibri Light" w:cs="Calibri Light"/>
        </w:rPr>
      </w:pPr>
    </w:p>
    <w:p w14:paraId="18E1140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pPr>
        <w:pStyle w:val="8"/>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Pr>
          <w:rFonts w:ascii="Calibri Light" w:hAnsi="Calibri Light" w:cs="Calibri Light"/>
          <w:b/>
          <w:bCs/>
        </w:rPr>
        <w:t>O MUNICÍPIO DE RIFAINA/SP</w:t>
      </w:r>
      <w:r>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denominado </w:t>
      </w:r>
      <w:r>
        <w:rPr>
          <w:rFonts w:ascii="Calibri Light" w:hAnsi="Calibri Light" w:cs="Calibri Light"/>
          <w:b/>
          <w:bCs/>
        </w:rPr>
        <w:t>CONTRATANTE</w:t>
      </w:r>
      <w:r>
        <w:rPr>
          <w:rFonts w:ascii="Calibri Light" w:hAnsi="Calibri Light" w:cs="Calibri Light"/>
          <w:bCs/>
        </w:rPr>
        <w:t xml:space="preserve">, e XXXXXXX, Inscrita no CNPJ/MF sob n.º XXXXXXX, com sede na XXXXX Bairro XXXX, cidade de XXXXX/XX , neste ato representada por seu Socio Administrador, Sr. XXXXXXX, doravante denominado </w:t>
      </w:r>
      <w:r>
        <w:rPr>
          <w:rFonts w:ascii="Calibri Light" w:hAnsi="Calibri Light" w:cs="Calibri Light"/>
          <w:b/>
          <w:bCs/>
        </w:rPr>
        <w:t>CONTRATADO</w:t>
      </w:r>
      <w:r>
        <w:rPr>
          <w:rFonts w:ascii="Calibri Light" w:hAnsi="Calibri Light" w:cs="Calibri Light"/>
          <w:bCs/>
        </w:rPr>
        <w:t>, tendo em vista o procedimento de DISPENSA ELETRÔNICA de licitação n. º XX/2025,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pPr>
        <w:tabs>
          <w:tab w:val="left" w:pos="284"/>
        </w:tabs>
        <w:spacing w:line="360" w:lineRule="auto"/>
        <w:jc w:val="both"/>
        <w:rPr>
          <w:rFonts w:ascii="Calibri Light" w:hAnsi="Calibri Light" w:cs="Calibri Light"/>
        </w:rPr>
      </w:pPr>
    </w:p>
    <w:p w14:paraId="47B24E47">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nºXX/2025 Dispensa Eletrônica nº.xx/2025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pPr>
        <w:tabs>
          <w:tab w:val="left" w:pos="284"/>
        </w:tabs>
        <w:spacing w:line="360" w:lineRule="auto"/>
        <w:jc w:val="both"/>
        <w:rPr>
          <w:rFonts w:ascii="Calibri Light" w:hAnsi="Calibri Light" w:cs="Calibri Light"/>
        </w:rPr>
      </w:pPr>
    </w:p>
    <w:p w14:paraId="742DEE33">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pPr>
        <w:pStyle w:val="15"/>
        <w:widowControl/>
        <w:numPr>
          <w:ilvl w:val="1"/>
          <w:numId w:val="12"/>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pPr>
        <w:pStyle w:val="15"/>
        <w:widowControl/>
        <w:tabs>
          <w:tab w:val="left" w:pos="0"/>
        </w:tabs>
        <w:autoSpaceDE/>
        <w:spacing w:line="360" w:lineRule="auto"/>
        <w:ind w:left="0"/>
        <w:contextualSpacing/>
        <w:rPr>
          <w:rFonts w:ascii="Calibri Light" w:hAnsi="Calibri Light" w:cs="Calibri Light"/>
          <w:bCs/>
          <w:sz w:val="20"/>
          <w:szCs w:val="20"/>
        </w:rPr>
      </w:pPr>
    </w:p>
    <w:p w14:paraId="205EFD3A">
      <w:pPr>
        <w:pStyle w:val="15"/>
        <w:widowControl/>
        <w:numPr>
          <w:ilvl w:val="1"/>
          <w:numId w:val="12"/>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pPr>
        <w:tabs>
          <w:tab w:val="left" w:pos="284"/>
        </w:tabs>
        <w:spacing w:line="360" w:lineRule="auto"/>
        <w:jc w:val="both"/>
        <w:rPr>
          <w:rFonts w:ascii="Calibri Light" w:hAnsi="Calibri Light" w:eastAsia="Arial" w:cs="Calibri Light"/>
          <w:b/>
        </w:rPr>
      </w:pPr>
    </w:p>
    <w:p w14:paraId="702AA25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Pr>
          <w:rFonts w:ascii="Calibri Light" w:hAnsi="Calibri Light" w:eastAsia="Arial MT" w:cs="Calibri Light"/>
          <w:sz w:val="20"/>
          <w:szCs w:val="20"/>
        </w:rPr>
        <w:t xml:space="preserve"> </w:t>
      </w:r>
      <w:r>
        <w:rPr>
          <w:rFonts w:ascii="Calibri Light" w:hAnsi="Calibri Light" w:cs="Calibri Light"/>
          <w:b/>
          <w:bCs/>
          <w:u w:val="single"/>
        </w:rPr>
        <w:t>– DA VIGÊNCIA DO VALOR  DO PAGAMENTO DO ADITAMENTO E  REAJUSTE:</w:t>
      </w:r>
    </w:p>
    <w:p w14:paraId="2EA34E3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III – DO PRAZO, DO VALOR DO CONTRATO E DO PAGAMENTO E REAJUSTE:</w:t>
      </w:r>
    </w:p>
    <w:p w14:paraId="49FC16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 – DO PRAZO:</w:t>
      </w:r>
    </w:p>
    <w:p w14:paraId="66F07A03">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3.1.1 – O prazo de vigência da presente contratação é até XX/XX/2025 , contado de  XX de XXXXde 2025 admitida a prorrogação nos termos do artigo 107 da Lei Federal nº 14.133/21, mediante termo aditivo, persistindo as obrigações.</w:t>
      </w:r>
    </w:p>
    <w:p w14:paraId="3285B077">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pPr>
        <w:pStyle w:val="8"/>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3..1.3  O valor  para a presente contratação, é no valor global de R$ XXXX e o valor mensal de XXXXX já incluídos os tributos, os encargos, seguros e demais ônus que porventura possam recair sobre o Município.</w:t>
      </w:r>
    </w:p>
    <w:p w14:paraId="2D02D628">
      <w:pPr>
        <w:pStyle w:val="8"/>
        <w:spacing w:line="360" w:lineRule="auto"/>
        <w:ind w:right="-1"/>
        <w:jc w:val="both"/>
        <w:rPr>
          <w:rFonts w:ascii="Arial" w:hAnsi="Arial" w:cs="Arial"/>
        </w:rPr>
      </w:pPr>
      <w:r>
        <w:rPr>
          <w:rFonts w:ascii="Calibri Light" w:hAnsi="Calibri Light" w:eastAsia="Arial MT" w:cs="Calibri Light"/>
          <w:sz w:val="20"/>
          <w:szCs w:val="20"/>
        </w:rPr>
        <w:t>3.1.4 Fica expressamente previsto neste contrato, a possibilidade de acréscimo ou redução das quantidades licitadas, respeitando o limite de 25% (vinte e cinco por cento) fixado pelo artigo 125 da Lei Federal 14.133/21.</w:t>
      </w:r>
    </w:p>
    <w:p w14:paraId="60DE95B2">
      <w:pPr>
        <w:pStyle w:val="8"/>
        <w:spacing w:line="360" w:lineRule="auto"/>
        <w:ind w:right="-1"/>
        <w:jc w:val="both"/>
        <w:rPr>
          <w:rFonts w:ascii="Calibri Light" w:hAnsi="Calibri Light" w:eastAsia="Arial MT" w:cs="Calibri Light"/>
          <w:sz w:val="20"/>
          <w:szCs w:val="20"/>
        </w:rPr>
      </w:pPr>
      <w:r>
        <w:rPr>
          <w:rFonts w:ascii="Arial" w:hAnsi="Arial" w:cs="Arial"/>
        </w:rPr>
        <w:t xml:space="preserve">3.1.5 </w:t>
      </w:r>
      <w:r>
        <w:rPr>
          <w:rFonts w:ascii="Calibri Light" w:hAnsi="Calibri Light" w:eastAsia="Arial M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3.1.6 – O pagamento será realizado dentro de 15(quinze) dias, após a efetiva execução dos serviços, mediante a apresentação de Nota Fiscal e após atesto do setor competente, nos termos da Lei Federal nº 14.133/2021.</w:t>
      </w:r>
    </w:p>
    <w:p w14:paraId="6504077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3.1.7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3.1.8.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49D494C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3.2.1 Os preços inicialmente contratados são fixos e irreajustáveis no prazo de um ano contado da data do orçamento estimado, em  XX/XX/2025 </w:t>
      </w:r>
    </w:p>
    <w:p w14:paraId="7B5D263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Nos reajustes subsequentes ao primeiro, o interregno mínimo de um ano será contado a partir dos efeitos financeiros do último reajuste.</w:t>
      </w:r>
    </w:p>
    <w:p w14:paraId="03F0D3E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3.2.4.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Nas aferições finais, o(s) índice(s) utilizado(s) para reajuste será(ão), obrigatoriamente, o(s) definitivo(s).</w:t>
      </w:r>
    </w:p>
    <w:p w14:paraId="37E5DB1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3.2.6 Caso o(s) índice(s) estabelecido(s) para reajustamento venha(m) a ser extinto(s) ou de qualquer forma não possa(m) mais ser utilizado(s), será(ão) adotado(s), em substituição, o(s) que vier(em) a ser determinado(s) pela legislação então em vigor.</w:t>
      </w:r>
    </w:p>
    <w:p w14:paraId="0813D3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3.2.7 Na ausência de previsão legal quanto ao índice substituto, as partes elegerão novo índice oficial, para reajustamento do preço do valor remanescente, por meio de termo aditivo. </w:t>
      </w:r>
    </w:p>
    <w:p w14:paraId="7B9792E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00EB49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5D6942AE">
      <w:pPr>
        <w:spacing w:before="78" w:line="180" w:lineRule="exact"/>
        <w:ind w:left="1107" w:right="1306"/>
        <w:jc w:val="center"/>
        <w:rPr>
          <w:rFonts w:ascii="Calibri Light" w:hAnsi="Calibri Light" w:eastAsia="Arial MT" w:cs="Calibri Light"/>
          <w:sz w:val="20"/>
          <w:szCs w:val="20"/>
        </w:rPr>
      </w:pPr>
      <w:r>
        <w:rPr>
          <w:rFonts w:ascii="Calibri Light" w:hAnsi="Calibri Light" w:eastAsia="Arial MT" w:cs="Calibri Light"/>
          <w:sz w:val="20"/>
          <w:szCs w:val="20"/>
        </w:rPr>
        <w:t>1</w:t>
      </w:r>
    </w:p>
    <w:p w14:paraId="2A2FF04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0C214A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74453BD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1F15B9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1F6994B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307B44F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41278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39A11A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A3CD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1F2173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094B63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2C293AE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44C64D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69F76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EA3984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pPr>
        <w:tabs>
          <w:tab w:val="left" w:pos="284"/>
        </w:tabs>
        <w:adjustRightInd w:val="0"/>
        <w:spacing w:line="360" w:lineRule="auto"/>
        <w:jc w:val="both"/>
        <w:rPr>
          <w:rFonts w:ascii="Calibri Light" w:hAnsi="Calibri Light" w:eastAsia="Arial MT" w:cs="Calibri Light"/>
          <w:sz w:val="20"/>
          <w:szCs w:val="20"/>
        </w:rPr>
      </w:pPr>
    </w:p>
    <w:p w14:paraId="3E3ECA0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DAS OBRIGAÇÕES DA CONTRATADA </w:t>
      </w:r>
    </w:p>
    <w:p w14:paraId="09D865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19E370C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569779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A1E20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0D0670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643828F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988619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22432A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5BAACB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65806256">
      <w:pPr>
        <w:spacing w:line="360" w:lineRule="auto"/>
        <w:ind w:left="-567" w:right="-708" w:firstLine="709"/>
        <w:jc w:val="both"/>
        <w:rPr>
          <w:b/>
          <w:bCs/>
        </w:rPr>
      </w:pPr>
    </w:p>
    <w:p w14:paraId="09495B22">
      <w:pPr>
        <w:spacing w:line="360" w:lineRule="auto"/>
        <w:ind w:left="-567" w:right="-708" w:firstLine="709"/>
        <w:jc w:val="both"/>
        <w:rPr>
          <w:rFonts w:eastAsia="Arial-BoldMT"/>
          <w:b/>
          <w:bCs/>
        </w:rPr>
      </w:pPr>
    </w:p>
    <w:p w14:paraId="5E39CB51">
      <w:pPr>
        <w:jc w:val="both"/>
        <w:rPr>
          <w:rFonts w:ascii="Calibri Light" w:hAnsi="Calibri Light" w:eastAsia="Arial MT" w:cs="Calibri Light"/>
          <w:sz w:val="20"/>
          <w:szCs w:val="20"/>
        </w:rPr>
      </w:pPr>
    </w:p>
    <w:p w14:paraId="6A39C375">
      <w:pPr>
        <w:rPr>
          <w:rFonts w:ascii="Calibri Light" w:hAnsi="Calibri Light" w:eastAsia="Arial MT" w:cs="Calibri Light"/>
          <w:sz w:val="20"/>
          <w:szCs w:val="20"/>
        </w:rPr>
      </w:pPr>
      <w:r>
        <w:rPr>
          <w:rFonts w:ascii="Calibri Light" w:hAnsi="Calibri Light" w:eastAsia="Arial MT" w:cs="Calibri Light"/>
          <w:sz w:val="20"/>
          <w:szCs w:val="20"/>
        </w:rPr>
        <w:t xml:space="preserve">CLÁUSULAVIII – DO ACOMPANHAMENTO, EXECUÇÃO E FISCALIZAÇÃO DO CONTRATO </w:t>
      </w:r>
    </w:p>
    <w:p w14:paraId="450C41F6">
      <w:pPr>
        <w:tabs>
          <w:tab w:val="left" w:pos="4571"/>
          <w:tab w:val="left" w:pos="8605"/>
          <w:tab w:val="left" w:pos="8678"/>
        </w:tabs>
        <w:spacing w:line="360" w:lineRule="auto"/>
        <w:ind w:right="57"/>
        <w:jc w:val="both"/>
        <w:rPr>
          <w:rFonts w:ascii="Arial" w:hAnsi="Arial" w:cs="Arial"/>
        </w:rPr>
      </w:pPr>
      <w:r>
        <w:rPr>
          <w:rFonts w:ascii="Calibri Light" w:hAnsi="Calibri Light" w:eastAsia="Arial MT" w:cs="Calibri Light"/>
          <w:sz w:val="20"/>
          <w:szCs w:val="20"/>
        </w:rPr>
        <w:t xml:space="preserve">8.1 – A gestão do contrato ficará a cargo do Srº  </w:t>
      </w:r>
      <w:r>
        <w:rPr>
          <w:rFonts w:ascii="Arial" w:hAnsi="Arial" w:cs="Arial"/>
        </w:rPr>
        <w:t xml:space="preserve">: </w:t>
      </w:r>
      <w:r>
        <w:rPr>
          <w:rFonts w:ascii="Calibri Light" w:hAnsi="Calibri Light" w:eastAsia="Arial MT" w:cs="Calibri Light"/>
          <w:sz w:val="20"/>
          <w:szCs w:val="20"/>
        </w:rPr>
        <w:t>O Breno Henrique Cintra de Souza CPF: 405.092.088-35 realizará a gestão do contrato, e a fiscalização ficará a cargo da Secretária de Administração Lilian Carla França conforme  especificado no Documento de Formalização de Demanda e Termo de Referênica, ao qual competirá dirimir as dúvidas que surgirem no curso da execução do contrato e de tudo dará ciência à Administração;</w:t>
      </w:r>
    </w:p>
    <w:p w14:paraId="024B47C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D0D1C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1B0721A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7BA25D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1EFC32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 X – DAS INFRAÇÕES E SANÇÕES </w:t>
      </w:r>
    </w:p>
    <w:p w14:paraId="4C17700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09.1- Comete infração administrativa, nos termos da Lei nº 14.133, de 2021, o Contratado que:</w:t>
      </w:r>
    </w:p>
    <w:p w14:paraId="3A31E608">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275295CD">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649AB99">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348C30D">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496FCBF3">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60EFF76D">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70F3FBBE">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5B0D9E7C">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3485DBA1">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0E478E80">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A328443">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08EE49">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4AA283C">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09.2 – Serão aplicadas ao responsável pelas infrações administrativas acima descritas as seguintes sanções:</w:t>
      </w:r>
    </w:p>
    <w:p w14:paraId="0ED644B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09.2.1. Advertência, quando o Contratado der causa à inexecução parcial do contrato, sempre que não se justificar a imposição de penalidade mais grave (art. 156, §2º, da Lei);</w:t>
      </w:r>
    </w:p>
    <w:p w14:paraId="4D17D05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09.2.2. Impedimento de licitar e contratar, quando praticadas as condutas descritas nas alíneas b, c, d, e, f e g do subitem acima deste Contrato, sempre que não se justificar a imposição de penalidade mais grave (art. 156, §4º, da Lei);</w:t>
      </w:r>
    </w:p>
    <w:p w14:paraId="259F7C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09.2.4. Multa: </w:t>
      </w:r>
    </w:p>
    <w:p w14:paraId="4024F2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4705F7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460C57B7">
      <w:pPr>
        <w:spacing w:before="120" w:after="120" w:line="360" w:lineRule="auto"/>
        <w:jc w:val="both"/>
        <w:rPr>
          <w:rFonts w:ascii="Calibri Light" w:hAnsi="Calibri Light" w:eastAsia="Arial MT" w:cs="Calibri Light"/>
          <w:sz w:val="20"/>
          <w:szCs w:val="20"/>
        </w:rPr>
      </w:pPr>
      <w:bookmarkStart w:id="7" w:name="_Hlk78351618"/>
      <w:r>
        <w:rPr>
          <w:rFonts w:ascii="Calibri Light" w:hAnsi="Calibri Light" w:eastAsia="Arial MT" w:cs="Calibri Light"/>
          <w:sz w:val="20"/>
          <w:szCs w:val="20"/>
        </w:rPr>
        <w:t>09.3 – A aplicação das sanções previstas neste Contrato não exclui, em hipótese alguma, a obrigação de reparação integral do dano causado à Contratante (art. 156, §9º)</w:t>
      </w:r>
    </w:p>
    <w:p w14:paraId="628DD36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09.4 – Todas as sanções previstas neste Contrato poderão ser aplicadas cumulativamente com a multa (art. 156, §7º).</w:t>
      </w:r>
    </w:p>
    <w:p w14:paraId="75F3308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09.5 – Antes da aplicação da multa será facultada a defesa do interessado no prazo de 15 (quinze) dias úteis, contado da data de sua intimação (art. 157)</w:t>
      </w:r>
    </w:p>
    <w:p w14:paraId="0D99109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09.7 – Previamente ao encaminhamento à cobrança judicial, a multa poderá ser recolhida administrativamente no prazo máximo de 15 dias, a contar da data do recebimento da comunicação enviada pela autoridade competente.</w:t>
      </w:r>
    </w:p>
    <w:bookmarkEnd w:id="7"/>
    <w:p w14:paraId="5E37A5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 Na aplicação das sanções serão considerados (art. 156, §1º) :</w:t>
      </w:r>
    </w:p>
    <w:p w14:paraId="10935CBB">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0592ACF">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77CBF580">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66963971">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2C269BB6">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60307207">
      <w:p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09.10–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58D881C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4F6A6B4">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565F5DA">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9550FC">
      <w:pPr>
        <w:shd w:val="clear" w:color="auto" w:fill="FFFFFF"/>
        <w:tabs>
          <w:tab w:val="left" w:pos="284"/>
        </w:tabs>
        <w:spacing w:line="360" w:lineRule="auto"/>
        <w:jc w:val="both"/>
        <w:rPr>
          <w:rFonts w:ascii="Calibri Light" w:hAnsi="Calibri Light" w:eastAsia="Arial MT" w:cs="Calibri Light"/>
        </w:rPr>
      </w:pPr>
    </w:p>
    <w:p w14:paraId="0250B482">
      <w:pPr>
        <w:pStyle w:val="8"/>
        <w:spacing w:line="360" w:lineRule="auto"/>
        <w:ind w:right="-1"/>
        <w:jc w:val="both"/>
        <w:rPr>
          <w:rFonts w:ascii="Calibri Light" w:hAnsi="Calibri Light" w:eastAsia="Arial MT" w:cs="Calibri Light"/>
        </w:rPr>
      </w:pPr>
      <w:r>
        <w:rPr>
          <w:rFonts w:ascii="Calibri Light" w:hAnsi="Calibri Light" w:eastAsia="Arial MT" w:cs="Calibri Light"/>
        </w:rPr>
        <w:t>CLÁUSULA XII- DA PUBLICAÇÃO</w:t>
      </w:r>
    </w:p>
    <w:p w14:paraId="6D299459">
      <w:pPr>
        <w:pStyle w:val="8"/>
        <w:spacing w:line="360" w:lineRule="auto"/>
        <w:ind w:right="-1"/>
        <w:jc w:val="both"/>
        <w:rPr>
          <w:rFonts w:ascii="Arial" w:hAnsi="Arial" w:cs="Arial"/>
        </w:rPr>
      </w:pPr>
    </w:p>
    <w:p w14:paraId="6F2D1238">
      <w:pPr>
        <w:pStyle w:val="8"/>
        <w:spacing w:line="360" w:lineRule="auto"/>
        <w:ind w:right="-1"/>
        <w:jc w:val="both"/>
        <w:rPr>
          <w:rFonts w:ascii="Calibri Light" w:hAnsi="Calibri Light" w:eastAsia="Arial MT" w:cs="Calibri Light"/>
        </w:rPr>
      </w:pPr>
      <w:r>
        <w:rPr>
          <w:rFonts w:ascii="Calibri Light" w:hAnsi="Calibri Light" w:eastAsia="Arial MT" w:cs="Calibri Light"/>
        </w:rPr>
        <w:t>O presente Contrato será publicado no sitio do Município no prazo de até 10 (dez) dias e no Portal Nacional de Compras Públicas (PNCP), a contar da data de sua assinatura.</w:t>
      </w:r>
    </w:p>
    <w:p w14:paraId="2F20D0E0">
      <w:pPr>
        <w:shd w:val="clear" w:color="auto" w:fill="FFFFFF"/>
        <w:tabs>
          <w:tab w:val="left" w:pos="284"/>
        </w:tabs>
        <w:spacing w:line="360" w:lineRule="auto"/>
        <w:jc w:val="both"/>
        <w:rPr>
          <w:rFonts w:ascii="Calibri Light" w:hAnsi="Calibri Light" w:eastAsia="Arial MT" w:cs="Calibri Light"/>
        </w:rPr>
      </w:pPr>
    </w:p>
    <w:p w14:paraId="18F9F5D2">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XIII – DO FORO:</w:t>
      </w:r>
    </w:p>
    <w:p w14:paraId="485847F7">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13.1 – As partes elegem o Foro da Comarca de Pedregulho, para dirimirem eventuais dúvidas oriundas deste instrumento.</w:t>
      </w:r>
    </w:p>
    <w:p w14:paraId="7DCD9DED">
      <w:pPr>
        <w:tabs>
          <w:tab w:val="left" w:pos="284"/>
        </w:tabs>
        <w:spacing w:line="360" w:lineRule="auto"/>
        <w:jc w:val="both"/>
        <w:rPr>
          <w:rFonts w:ascii="Calibri Light" w:hAnsi="Calibri Light" w:eastAsia="Arial MT" w:cs="Calibri Light"/>
        </w:rPr>
      </w:pPr>
    </w:p>
    <w:p w14:paraId="54308D1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65A0F508">
      <w:pPr>
        <w:jc w:val="center"/>
        <w:rPr>
          <w:sz w:val="16"/>
          <w:szCs w:val="16"/>
        </w:rPr>
      </w:pPr>
      <w:r>
        <w:rPr>
          <w:rFonts w:ascii="Calibri Light" w:hAnsi="Calibri Light" w:eastAsia="Arial MT" w:cs="Calibri Light"/>
        </w:rPr>
        <w:t>Rifaina, 00 de xxxxx de 2025.</w:t>
      </w:r>
      <w:r>
        <w:rPr>
          <w:sz w:val="16"/>
          <w:szCs w:val="16"/>
        </w:rPr>
        <w:t xml:space="preserve"> </w:t>
      </w:r>
    </w:p>
    <w:p w14:paraId="6AE519A8">
      <w:pPr>
        <w:jc w:val="center"/>
        <w:rPr>
          <w:sz w:val="16"/>
          <w:szCs w:val="16"/>
        </w:rPr>
      </w:pPr>
    </w:p>
    <w:p w14:paraId="7216357E">
      <w:pPr>
        <w:jc w:val="center"/>
        <w:rPr>
          <w:sz w:val="16"/>
          <w:szCs w:val="16"/>
        </w:rPr>
      </w:pPr>
    </w:p>
    <w:p w14:paraId="590F1F87">
      <w:pPr>
        <w:jc w:val="center"/>
        <w:rPr>
          <w:sz w:val="16"/>
          <w:szCs w:val="16"/>
        </w:rPr>
      </w:pPr>
    </w:p>
    <w:p w14:paraId="34396884">
      <w:pPr>
        <w:jc w:val="center"/>
        <w:rPr>
          <w:sz w:val="16"/>
          <w:szCs w:val="16"/>
        </w:rPr>
      </w:pPr>
      <w:r>
        <w:rPr>
          <w:sz w:val="16"/>
          <w:szCs w:val="16"/>
        </w:rPr>
        <w:t>____________________________________________</w:t>
      </w:r>
    </w:p>
    <w:p w14:paraId="196B6E11">
      <w:pPr>
        <w:jc w:val="center"/>
        <w:rPr>
          <w:sz w:val="16"/>
          <w:szCs w:val="16"/>
        </w:rPr>
      </w:pPr>
      <w:r>
        <w:rPr>
          <w:sz w:val="16"/>
          <w:szCs w:val="16"/>
        </w:rPr>
        <w:t>MUNICÍPIO DE RIFAINA</w:t>
      </w:r>
    </w:p>
    <w:p w14:paraId="496A3B0C">
      <w:pPr>
        <w:pStyle w:val="3"/>
        <w:keepLines w:val="0"/>
        <w:numPr>
          <w:ilvl w:val="4"/>
          <w:numId w:val="15"/>
        </w:numPr>
        <w:tabs>
          <w:tab w:val="left" w:pos="1008"/>
          <w:tab w:val="left" w:pos="2640"/>
          <w:tab w:val="clear" w:pos="0"/>
        </w:tabs>
        <w:suppressAutoHyphens/>
        <w:spacing w:before="0"/>
        <w:ind w:left="0" w:firstLine="0"/>
        <w:jc w:val="center"/>
        <w:rPr>
          <w:rFonts w:ascii="Times New Roman" w:hAnsi="Times New Roman" w:eastAsia="Calibri"/>
          <w:color w:val="auto"/>
          <w:sz w:val="16"/>
          <w:szCs w:val="16"/>
        </w:rPr>
      </w:pPr>
      <w:r>
        <w:rPr>
          <w:rFonts w:ascii="Times New Roman" w:hAnsi="Times New Roman" w:eastAsia="Calibri"/>
          <w:color w:val="auto"/>
          <w:sz w:val="16"/>
          <w:szCs w:val="16"/>
        </w:rPr>
        <w:t>WILSON ALVES DA SILVA JUNIOR</w:t>
      </w:r>
    </w:p>
    <w:p w14:paraId="0B681008">
      <w:pPr>
        <w:jc w:val="center"/>
        <w:rPr>
          <w:sz w:val="16"/>
          <w:szCs w:val="16"/>
        </w:rPr>
      </w:pPr>
      <w:r>
        <w:rPr>
          <w:sz w:val="16"/>
          <w:szCs w:val="16"/>
        </w:rPr>
        <w:t>PREFEITO MUNICIPAL</w:t>
      </w:r>
    </w:p>
    <w:p w14:paraId="323BC020">
      <w:pPr>
        <w:jc w:val="center"/>
        <w:rPr>
          <w:sz w:val="16"/>
          <w:szCs w:val="16"/>
        </w:rPr>
      </w:pPr>
    </w:p>
    <w:p w14:paraId="39464E76">
      <w:pPr>
        <w:jc w:val="center"/>
        <w:rPr>
          <w:sz w:val="16"/>
          <w:szCs w:val="16"/>
        </w:rPr>
      </w:pPr>
    </w:p>
    <w:p w14:paraId="593CDF9B">
      <w:pPr>
        <w:rPr>
          <w:sz w:val="16"/>
          <w:szCs w:val="16"/>
        </w:rPr>
      </w:pPr>
    </w:p>
    <w:p w14:paraId="0F5B15E1">
      <w:pPr>
        <w:jc w:val="center"/>
        <w:rPr>
          <w:sz w:val="16"/>
          <w:szCs w:val="16"/>
        </w:rPr>
      </w:pPr>
      <w:r>
        <w:rPr>
          <w:sz w:val="16"/>
          <w:szCs w:val="16"/>
        </w:rPr>
        <w:t>______________________________________________________</w:t>
      </w:r>
    </w:p>
    <w:p w14:paraId="346300AD">
      <w:pPr>
        <w:pBdr>
          <w:bottom w:val="single" w:color="auto" w:sz="12" w:space="6"/>
        </w:pBdr>
        <w:tabs>
          <w:tab w:val="left" w:pos="284"/>
        </w:tabs>
        <w:spacing w:line="360" w:lineRule="auto"/>
        <w:jc w:val="center"/>
        <w:rPr>
          <w:rFonts w:ascii="Calibri Light" w:hAnsi="Calibri Light" w:eastAsia="Arial MT" w:cs="Calibri Light"/>
        </w:rPr>
      </w:pPr>
      <w:r>
        <w:rPr>
          <w:rFonts w:ascii="Calibri Light" w:hAnsi="Calibri Light" w:cs="Calibri Light"/>
          <w:bCs/>
        </w:rPr>
        <w:t>CONTRATADO</w:t>
      </w:r>
    </w:p>
    <w:p w14:paraId="551DBF91">
      <w:pPr>
        <w:tabs>
          <w:tab w:val="left" w:pos="284"/>
        </w:tabs>
        <w:spacing w:line="360" w:lineRule="auto"/>
        <w:rPr>
          <w:rFonts w:ascii="Calibri Light" w:hAnsi="Calibri Light" w:eastAsia="Arial MT" w:cs="Calibri Light"/>
        </w:rPr>
      </w:pPr>
    </w:p>
    <w:p w14:paraId="714B0BE5">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67143172">
      <w:pPr>
        <w:tabs>
          <w:tab w:val="left" w:pos="284"/>
        </w:tabs>
        <w:spacing w:line="360" w:lineRule="auto"/>
        <w:rPr>
          <w:rFonts w:ascii="Calibri Light" w:hAnsi="Calibri Light" w:eastAsia="Arial MT" w:cs="Calibri Light"/>
        </w:rPr>
      </w:pPr>
    </w:p>
    <w:p w14:paraId="0CB9D9EE">
      <w:pPr>
        <w:pStyle w:val="19"/>
        <w:jc w:val="both"/>
        <w:rPr>
          <w:rFonts w:ascii="Calibri Light" w:hAnsi="Calibri Light" w:eastAsia="Arial MT" w:cs="Calibri Light"/>
          <w:sz w:val="20"/>
          <w:szCs w:val="20"/>
          <w:lang w:val="pt-PT"/>
        </w:rPr>
      </w:pPr>
    </w:p>
    <w:p w14:paraId="50EA281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9"/>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9"/>
        <w:jc w:val="both"/>
        <w:rPr>
          <w:rFonts w:ascii="Calibri Light" w:hAnsi="Calibri Light" w:eastAsia="Arial MT" w:cs="Calibri Light"/>
          <w:sz w:val="20"/>
          <w:szCs w:val="20"/>
          <w:lang w:val="pt-PT"/>
        </w:rPr>
      </w:pPr>
    </w:p>
    <w:p w14:paraId="62E070E3">
      <w:pPr>
        <w:pStyle w:val="19"/>
        <w:jc w:val="both"/>
        <w:rPr>
          <w:rFonts w:ascii="Calibri Light" w:hAnsi="Calibri Light" w:eastAsia="Arial MT" w:cs="Calibri Light"/>
          <w:sz w:val="20"/>
          <w:szCs w:val="20"/>
          <w:lang w:val="pt-PT"/>
        </w:rPr>
      </w:pPr>
    </w:p>
    <w:p w14:paraId="5757A741">
      <w:pPr>
        <w:pStyle w:val="19"/>
        <w:jc w:val="both"/>
        <w:rPr>
          <w:rFonts w:ascii="Calibri Light" w:hAnsi="Calibri Light" w:eastAsia="Arial MT" w:cs="Calibri Light"/>
          <w:sz w:val="20"/>
          <w:szCs w:val="20"/>
          <w:lang w:val="pt-PT"/>
        </w:rPr>
      </w:pPr>
    </w:p>
    <w:p w14:paraId="58B84CF1">
      <w:pPr>
        <w:pStyle w:val="19"/>
        <w:jc w:val="both"/>
        <w:rPr>
          <w:rFonts w:ascii="Calibri Light" w:hAnsi="Calibri Light" w:eastAsia="Arial MT" w:cs="Calibri Light"/>
          <w:sz w:val="20"/>
          <w:szCs w:val="20"/>
          <w:lang w:val="pt-PT"/>
        </w:rPr>
      </w:pPr>
    </w:p>
    <w:p w14:paraId="316C9BB5">
      <w:pPr>
        <w:pStyle w:val="19"/>
        <w:jc w:val="both"/>
        <w:rPr>
          <w:rFonts w:ascii="Calibri Light" w:hAnsi="Calibri Light" w:eastAsia="Arial MT" w:cs="Calibri Light"/>
          <w:sz w:val="20"/>
          <w:szCs w:val="20"/>
          <w:lang w:val="pt-PT"/>
        </w:rPr>
      </w:pPr>
    </w:p>
    <w:p w14:paraId="1F0F7A2D">
      <w:pPr>
        <w:pStyle w:val="19"/>
        <w:jc w:val="both"/>
        <w:rPr>
          <w:rFonts w:ascii="Calibri Light" w:hAnsi="Calibri Light" w:eastAsia="Arial MT" w:cs="Calibri Light"/>
          <w:sz w:val="20"/>
          <w:szCs w:val="20"/>
          <w:lang w:val="pt-PT"/>
        </w:rPr>
      </w:pPr>
    </w:p>
    <w:p w14:paraId="114BB55B">
      <w:pPr>
        <w:pStyle w:val="19"/>
        <w:jc w:val="both"/>
        <w:rPr>
          <w:rFonts w:ascii="Calibri Light" w:hAnsi="Calibri Light" w:eastAsia="Arial MT" w:cs="Calibri Light"/>
          <w:sz w:val="20"/>
          <w:szCs w:val="20"/>
          <w:lang w:val="pt-PT"/>
        </w:rPr>
      </w:pPr>
    </w:p>
    <w:p w14:paraId="2FCEDF8C">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Nº045/2025  PROCESSO N°116/2025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pacing w:val="-2"/>
          <w:w w:val="110"/>
          <w:sz w:val="24"/>
          <w:szCs w:val="24"/>
        </w:rPr>
        <w:t>CONTRATAÇÃO DE EMPRESA ESPECIALIZADA EM FORNECIMENTO DE MATERIAIS DE CONSUMO ALIMENTICIOS PARA DEMANDA EMERGENCIAL DA SECRETARIA DE ASSISTENCIA SOCIAL.</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6"/>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7"/>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7"/>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7"/>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7"/>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7"/>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6"/>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2816"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2816;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5AFE56D2">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p w14:paraId="6A55A99A">
      <w:pPr>
        <w:pStyle w:val="19"/>
        <w:jc w:val="both"/>
        <w:rPr>
          <w:rFonts w:ascii="Calibri Light" w:hAnsi="Calibri Light" w:eastAsia="Arial MT" w:cs="Calibri Light"/>
          <w:sz w:val="20"/>
          <w:szCs w:val="20"/>
          <w:lang w:val="pt-PT"/>
        </w:rPr>
      </w:pPr>
    </w:p>
    <w:p w14:paraId="384D9F21">
      <w:pPr>
        <w:pStyle w:val="2"/>
        <w:spacing w:before="71"/>
        <w:ind w:left="1151" w:right="889"/>
        <w:jc w:val="center"/>
      </w:pP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Arial-BoldMT">
    <w:altName w:val="Segoe Print"/>
    <w:panose1 w:val="00000000000000000000"/>
    <w:charset w:val="00"/>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11"/>
      <w:jc w:val="center"/>
      <w:rPr>
        <w:b/>
        <w:bCs/>
        <w:sz w:val="18"/>
      </w:rPr>
    </w:pPr>
    <w:r>
      <w:tab/>
    </w:r>
    <w:bookmarkStart w:id="8" w:name="_Hlk162823156"/>
    <w:r>
      <w:rPr>
        <w:b/>
        <w:bCs/>
        <w:sz w:val="18"/>
      </w:rPr>
      <w:t>Rua Barão de Rifaina nº 251 – CEP 14.490-000 – Centro - Rifaina-SP – Tel. (16) 3135 9500</w:t>
    </w:r>
  </w:p>
  <w:bookmarkEnd w:id="8"/>
  <w:p w14:paraId="1B383F98">
    <w:pPr>
      <w:pStyle w:val="11"/>
    </w:pPr>
  </w:p>
  <w:p w14:paraId="0E2E703A">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11435">
    <w:pPr>
      <w:pStyle w:val="8"/>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5A872FD">
      <w:pPr>
        <w:pStyle w:val="12"/>
      </w:pPr>
      <w:r>
        <w:rPr>
          <w:rStyle w:val="6"/>
        </w:rPr>
        <w:footnoteRef/>
      </w:r>
      <w:r>
        <w:t xml:space="preserve"> Pesquisa efetuada junto ao sistema: “Banco de Preços”, conforme documentos anexados.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10"/>
      <w:rPr>
        <w:b/>
        <w:bCs/>
        <w:sz w:val="48"/>
        <w:szCs w:val="48"/>
      </w:rPr>
    </w:pPr>
    <w:r>
      <w:rPr>
        <w:b/>
        <w:bCs/>
        <w:sz w:val="48"/>
        <w:szCs w:val="48"/>
      </w:rPr>
      <w:tab/>
    </w:r>
    <w:r>
      <w:rPr>
        <w:b/>
        <w:bCs/>
        <w:sz w:val="48"/>
        <w:szCs w:val="48"/>
      </w:rPr>
      <w:t xml:space="preserve">      MUNICÍPIO DE RIFAINA </w:t>
    </w:r>
  </w:p>
  <w:p w14:paraId="11D00121">
    <w:pPr>
      <w:pStyle w:val="10"/>
      <w:rPr>
        <w:b/>
        <w:bCs/>
        <w:sz w:val="48"/>
        <w:szCs w:val="48"/>
      </w:rPr>
    </w:pPr>
  </w:p>
  <w:p w14:paraId="72BC72E5">
    <w:pPr>
      <w:pStyle w:val="10"/>
      <w:jc w:val="center"/>
      <w:rPr>
        <w:b/>
        <w:bCs/>
        <w:sz w:val="32"/>
        <w:szCs w:val="32"/>
      </w:rPr>
    </w:pPr>
    <w:r>
      <w:rPr>
        <w:b/>
        <w:bCs/>
        <w:sz w:val="32"/>
        <w:szCs w:val="32"/>
      </w:rPr>
      <w:t>CNPJ 45.318.995/0001-71</w:t>
    </w:r>
  </w:p>
  <w:p w14:paraId="4290B83F">
    <w:pPr>
      <w:spacing w:line="200" w:lineRule="exact"/>
    </w:pPr>
  </w:p>
  <w:p w14:paraId="3D2982F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08D79">
    <w:pPr>
      <w:pStyle w:val="10"/>
      <w:ind w:left="-142"/>
      <w:jc w:val="center"/>
      <w:rPr>
        <w:b/>
        <w:bCs/>
        <w:sz w:val="48"/>
        <w:szCs w:val="48"/>
      </w:rPr>
    </w:pPr>
    <w:r>
      <w:rPr>
        <w:lang w:val="pt-BR" w:eastAsia="pt-BR"/>
      </w:rPr>
      <w:drawing>
        <wp:anchor distT="0" distB="0" distL="114300" distR="114300" simplePos="0" relativeHeight="251680768" behindDoc="0" locked="0" layoutInCell="1" allowOverlap="1">
          <wp:simplePos x="0" y="0"/>
          <wp:positionH relativeFrom="column">
            <wp:posOffset>-205105</wp:posOffset>
          </wp:positionH>
          <wp:positionV relativeFrom="paragraph">
            <wp:posOffset>110490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81792" behindDoc="0" locked="0" layoutInCell="1" allowOverlap="1">
              <wp:simplePos x="0" y="0"/>
              <wp:positionH relativeFrom="column">
                <wp:posOffset>5734685</wp:posOffset>
              </wp:positionH>
              <wp:positionV relativeFrom="paragraph">
                <wp:posOffset>231775</wp:posOffset>
              </wp:positionV>
              <wp:extent cx="1097280" cy="254000"/>
              <wp:effectExtent l="0" t="0" r="26670" b="12700"/>
              <wp:wrapNone/>
              <wp:docPr id="10"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6A40A1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51.55pt;margin-top:18.25pt;height:20pt;width:86.4pt;z-index:251681792;mso-width-relative:page;mso-height-relative:page;" fillcolor="#FFFFFF" filled="t" stroked="t" coordsize="21600,21600" o:gfxdata="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P&#10;M1fW1wAAAAoBAAAPAAAAAAAAAAEAIAAAACIAAABkcnMvZG93bnJldi54bWxQSwECFAAUAAAACACH&#10;TuJAOTK8TF4CAADcBAAADgAAAAAAAAABACAAAAAmAQAAZHJzL2Uyb0RvYy54bWxQSwUGAAAAAAYA&#10;BgBZAQAA9gUAAAAA&#10;">
              <v:fill on="t" focussize="0,0"/>
              <v:stroke weight="0.5pt" color="#000000" joinstyle="round"/>
              <v:imagedata o:title=""/>
              <o:lock v:ext="edit" aspectratio="f"/>
              <v:textbox>
                <w:txbxContent>
                  <w:p w14:paraId="76A40A18">
                    <w:pPr>
                      <w:jc w:val="center"/>
                      <w:rPr>
                        <w:sz w:val="16"/>
                        <w:szCs w:val="16"/>
                      </w:rPr>
                    </w:pPr>
                    <w:r>
                      <w:rPr>
                        <w:sz w:val="16"/>
                        <w:szCs w:val="16"/>
                      </w:rPr>
                      <w:t>PM Rifaina-SP</w:t>
                    </w:r>
                  </w:p>
                </w:txbxContent>
              </v:textbox>
            </v:shape>
          </w:pict>
        </mc:Fallback>
      </mc:AlternateContent>
    </w:r>
  </w:p>
  <w:p w14:paraId="6C202B47">
    <w:pPr>
      <w:pStyle w:val="10"/>
      <w:rPr>
        <w:b/>
        <w:bCs/>
        <w:sz w:val="48"/>
        <w:szCs w:val="48"/>
      </w:rPr>
    </w:pP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1B26CD4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51.5pt;margin-top:11.15pt;height:24.15pt;width:40.8pt;z-index:251682816;mso-width-relative:page;mso-height-relative:page;" fillcolor="#FFFFFF" filled="t" stroked="t" coordsize="21600,21600" o:gfxdata="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at0b2QAAAAkBAAAPAAAAAAAAAAEAIAAAACIAAABkcnMvZG93bnJldi54bWxQ&#10;SwECFAAUAAAACACHTuJAi3wKoi8CAACBBAAADgAAAAAAAAABACAAAAAoAQAAZHJzL2Uyb0RvYy54&#10;bWxQSwUGAAAAAAYABgBZAQAAyQUAAAAA&#10;">
              <v:fill on="t" focussize="0,0"/>
              <v:stroke color="#000000" miterlimit="8" joinstyle="miter"/>
              <v:imagedata o:title=""/>
              <o:lock v:ext="edit" aspectratio="f"/>
              <v:textbox>
                <w:txbxContent>
                  <w:p w14:paraId="1B26CD40">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48BF0EF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92.15pt;margin-top:11.3pt;height:24.15pt;width:45.05pt;z-index:251683840;mso-width-relative:page;mso-height-relative:page;" fillcolor="#FFFFFF" filled="t" stroked="t" coordsize="21600,21600" o:gfxdata="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fp&#10;ZfTXAAAACgEAAA8AAAAAAAAAAQAgAAAAIgAAAGRycy9kb3ducmV2LnhtbFBLAQIUABQAAAAIAIdO&#10;4kCmoHFZXQIAANoEAAAOAAAAAAAAAAEAIAAAACYBAABkcnMvZTJvRG9jLnhtbFBLBQYAAAAABgAG&#10;AFkBAAD1BQAAAAA=&#10;">
              <v:fill on="t" focussize="0,0"/>
              <v:stroke weight="0.5pt" color="#000000" joinstyle="round"/>
              <v:imagedata o:title=""/>
              <o:lock v:ext="edit" aspectratio="f"/>
              <v:textbox>
                <w:txbxContent>
                  <w:p w14:paraId="48BF0EF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      MUNICÍPIO DE RIFAINA </w:t>
    </w:r>
  </w:p>
  <w:p w14:paraId="29293835">
    <w:pPr>
      <w:pStyle w:val="10"/>
      <w:rPr>
        <w:b/>
        <w:bCs/>
        <w:sz w:val="48"/>
        <w:szCs w:val="48"/>
      </w:rPr>
    </w:pPr>
  </w:p>
  <w:p w14:paraId="2D5E1502">
    <w:pPr>
      <w:pStyle w:val="10"/>
      <w:jc w:val="center"/>
      <w:rPr>
        <w:b/>
        <w:bCs/>
        <w:sz w:val="32"/>
        <w:szCs w:val="32"/>
      </w:rPr>
    </w:pPr>
    <w:r>
      <w:rPr>
        <w:b/>
        <w:bCs/>
        <w:sz w:val="32"/>
        <w:szCs w:val="32"/>
      </w:rPr>
      <w:t>CNPJ 45.318.995/0001-71</w:t>
    </w:r>
  </w:p>
  <w:p w14:paraId="0D58B9B5">
    <w:pPr>
      <w:spacing w:line="200" w:lineRule="exact"/>
    </w:pPr>
  </w:p>
  <w:p w14:paraId="49A112C9">
    <w:pPr>
      <w:pStyle w:val="8"/>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10"/>
      <w:rPr>
        <w:b/>
        <w:bCs/>
        <w:sz w:val="48"/>
        <w:szCs w:val="48"/>
      </w:rPr>
    </w:pPr>
    <w:r>
      <w:rPr>
        <w:b/>
        <w:bCs/>
        <w:sz w:val="48"/>
        <w:szCs w:val="48"/>
      </w:rPr>
      <w:tab/>
    </w:r>
    <w:r>
      <w:rPr>
        <w:b/>
        <w:bCs/>
        <w:sz w:val="48"/>
        <w:szCs w:val="48"/>
      </w:rPr>
      <w:t xml:space="preserve">      MUNICÍPIO DE RIFAINA </w:t>
    </w:r>
  </w:p>
  <w:p w14:paraId="6D85F241">
    <w:pPr>
      <w:pStyle w:val="10"/>
      <w:jc w:val="center"/>
      <w:rPr>
        <w:b/>
        <w:bCs/>
        <w:sz w:val="32"/>
        <w:szCs w:val="32"/>
      </w:rPr>
    </w:pPr>
    <w:r>
      <w:rPr>
        <w:b/>
        <w:bCs/>
        <w:sz w:val="32"/>
        <w:szCs w:val="32"/>
      </w:rPr>
      <w:t>CNPJ 45.318.995/0001-71</w:t>
    </w:r>
  </w:p>
  <w:p w14:paraId="46ABA62B">
    <w:pPr>
      <w:spacing w:line="200" w:lineRule="exact"/>
    </w:pPr>
  </w:p>
  <w:p w14:paraId="1CC4EF6D">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10"/>
      <w:rPr>
        <w:b/>
        <w:bCs/>
        <w:sz w:val="48"/>
        <w:szCs w:val="48"/>
      </w:rPr>
    </w:pPr>
    <w:r>
      <w:rPr>
        <w:b/>
        <w:bCs/>
        <w:sz w:val="48"/>
        <w:szCs w:val="48"/>
      </w:rPr>
      <w:tab/>
    </w:r>
    <w:r>
      <w:rPr>
        <w:b/>
        <w:bCs/>
        <w:sz w:val="48"/>
        <w:szCs w:val="48"/>
      </w:rPr>
      <w:t xml:space="preserve">      MUNICÍPIO DE RIFAINA </w:t>
    </w:r>
  </w:p>
  <w:p w14:paraId="706A7D43">
    <w:pPr>
      <w:pStyle w:val="10"/>
      <w:jc w:val="center"/>
      <w:rPr>
        <w:b/>
        <w:bCs/>
        <w:sz w:val="32"/>
        <w:szCs w:val="32"/>
      </w:rPr>
    </w:pPr>
    <w:r>
      <w:rPr>
        <w:b/>
        <w:bCs/>
        <w:sz w:val="32"/>
        <w:szCs w:val="32"/>
      </w:rPr>
      <w:t>CNPJ 45.318.995/0001-71</w:t>
    </w:r>
  </w:p>
  <w:p w14:paraId="405453C6">
    <w:pPr>
      <w:spacing w:line="200" w:lineRule="exact"/>
    </w:pPr>
  </w:p>
  <w:p w14:paraId="3CF4B2AA">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10"/>
      <w:rPr>
        <w:b/>
        <w:bCs/>
        <w:sz w:val="48"/>
        <w:szCs w:val="48"/>
      </w:rPr>
    </w:pPr>
    <w:r>
      <w:rPr>
        <w:b/>
        <w:bCs/>
        <w:sz w:val="48"/>
        <w:szCs w:val="48"/>
      </w:rPr>
      <w:tab/>
    </w:r>
    <w:r>
      <w:rPr>
        <w:b/>
        <w:bCs/>
        <w:sz w:val="48"/>
        <w:szCs w:val="48"/>
      </w:rPr>
      <w:t xml:space="preserve">      MUNICÍPIO DE RIFAINA </w:t>
    </w:r>
  </w:p>
  <w:p w14:paraId="6273C4CA">
    <w:pPr>
      <w:pStyle w:val="10"/>
      <w:jc w:val="center"/>
      <w:rPr>
        <w:b/>
        <w:bCs/>
        <w:sz w:val="32"/>
        <w:szCs w:val="32"/>
      </w:rPr>
    </w:pPr>
    <w:r>
      <w:rPr>
        <w:b/>
        <w:bCs/>
        <w:sz w:val="32"/>
        <w:szCs w:val="32"/>
      </w:rPr>
      <w:t>CNPJ 45.318.995/0001-71</w:t>
    </w:r>
  </w:p>
  <w:p w14:paraId="0E516B94">
    <w:pPr>
      <w:spacing w:line="200" w:lineRule="exact"/>
    </w:pPr>
  </w:p>
  <w:p w14:paraId="436FF6D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80F4AB9"/>
    <w:multiLevelType w:val="multilevel"/>
    <w:tmpl w:val="080F4AB9"/>
    <w:lvl w:ilvl="0" w:tentative="0">
      <w:start w:val="1"/>
      <w:numFmt w:val="decimal"/>
      <w:pStyle w:val="24"/>
      <w:lvlText w:val="%1."/>
      <w:lvlJc w:val="left"/>
      <w:pPr>
        <w:ind w:left="1495" w:hanging="360"/>
      </w:pPr>
      <w:rPr>
        <w:rFonts w:hint="default"/>
        <w:b/>
      </w:rPr>
    </w:lvl>
    <w:lvl w:ilvl="1" w:tentative="0">
      <w:start w:val="1"/>
      <w:numFmt w:val="decimal"/>
      <w:pStyle w:val="26"/>
      <w:lvlText w:val="%1.%2."/>
      <w:lvlJc w:val="left"/>
      <w:pPr>
        <w:ind w:left="1709" w:hanging="432"/>
      </w:pPr>
      <w:rPr>
        <w:rFonts w:hint="default"/>
        <w:b w:val="0"/>
        <w:i w:val="0"/>
        <w:strike w:val="0"/>
        <w:color w:val="auto"/>
        <w:sz w:val="20"/>
        <w:szCs w:val="20"/>
        <w:u w:val="none"/>
      </w:rPr>
    </w:lvl>
    <w:lvl w:ilvl="2" w:tentative="0">
      <w:start w:val="1"/>
      <w:numFmt w:val="decimal"/>
      <w:lvlText w:val="%1.%2.%3"/>
      <w:lvlJc w:val="left"/>
      <w:pPr>
        <w:ind w:left="3624" w:hanging="504"/>
      </w:pPr>
      <w:rPr>
        <w:rFonts w:hint="default"/>
        <w:b w:val="0"/>
        <w:i w:val="0"/>
        <w:strike w:val="0"/>
        <w:color w:val="000000" w:themeColor="text1"/>
        <w:sz w:val="20"/>
        <w:szCs w:val="20"/>
        <w14:textFill>
          <w14:solidFill>
            <w14:schemeClr w14:val="tx1"/>
          </w14:solidFill>
        </w14:textFill>
      </w:rPr>
    </w:lvl>
    <w:lvl w:ilvl="3" w:tentative="0">
      <w:start w:val="1"/>
      <w:numFmt w:val="decimal"/>
      <w:lvlText w:val="%1.%2.%3.%4."/>
      <w:lvlJc w:val="left"/>
      <w:pPr>
        <w:ind w:left="3626" w:hanging="648"/>
      </w:pPr>
    </w:lvl>
    <w:lvl w:ilvl="4" w:tentative="0">
      <w:start w:val="1"/>
      <w:numFmt w:val="decimal"/>
      <w:lvlText w:val="%1.%2.%3.%4.%5."/>
      <w:lvlJc w:val="left"/>
      <w:pPr>
        <w:ind w:left="3367" w:hanging="792"/>
      </w:pPr>
      <w:rPr>
        <w:rFonts w:hint="default"/>
      </w:rPr>
    </w:lvl>
    <w:lvl w:ilvl="5" w:tentative="0">
      <w:start w:val="1"/>
      <w:numFmt w:val="decimal"/>
      <w:lvlText w:val="%1.%2.%3.%4.%5.%6."/>
      <w:lvlJc w:val="left"/>
      <w:pPr>
        <w:ind w:left="3871" w:hanging="936"/>
      </w:pPr>
      <w:rPr>
        <w:rFonts w:hint="default"/>
      </w:rPr>
    </w:lvl>
    <w:lvl w:ilvl="6" w:tentative="0">
      <w:start w:val="1"/>
      <w:numFmt w:val="decimal"/>
      <w:lvlText w:val="%1.%2.%3.%4.%5.%6.%7."/>
      <w:lvlJc w:val="left"/>
      <w:pPr>
        <w:ind w:left="4375" w:hanging="1080"/>
      </w:pPr>
      <w:rPr>
        <w:rFonts w:hint="default"/>
      </w:rPr>
    </w:lvl>
    <w:lvl w:ilvl="7" w:tentative="0">
      <w:start w:val="1"/>
      <w:numFmt w:val="decimal"/>
      <w:lvlText w:val="%1.%2.%3.%4.%5.%6.%7.%8."/>
      <w:lvlJc w:val="left"/>
      <w:pPr>
        <w:ind w:left="4879" w:hanging="1224"/>
      </w:pPr>
      <w:rPr>
        <w:rFonts w:hint="default"/>
      </w:rPr>
    </w:lvl>
    <w:lvl w:ilvl="8" w:tentative="0">
      <w:start w:val="1"/>
      <w:numFmt w:val="decimal"/>
      <w:lvlText w:val="%1.%2.%3.%4.%5.%6.%7.%8.%9."/>
      <w:lvlJc w:val="left"/>
      <w:pPr>
        <w:ind w:left="5455" w:hanging="1440"/>
      </w:pPr>
      <w:rPr>
        <w:rFonts w:hint="default"/>
      </w:rPr>
    </w:lvl>
  </w:abstractNum>
  <w:abstractNum w:abstractNumId="2">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3">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1D0F7186"/>
    <w:multiLevelType w:val="multilevel"/>
    <w:tmpl w:val="1D0F718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7">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2">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3">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4">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5">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6">
    <w:nsid w:val="79F63065"/>
    <w:multiLevelType w:val="multilevel"/>
    <w:tmpl w:val="79F63065"/>
    <w:lvl w:ilvl="0" w:tentative="0">
      <w:start w:val="1"/>
      <w:numFmt w:val="bullet"/>
      <w:pStyle w:val="25"/>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
  </w:num>
  <w:num w:numId="2">
    <w:abstractNumId w:val="16"/>
  </w:num>
  <w:num w:numId="3">
    <w:abstractNumId w:val="11"/>
  </w:num>
  <w:num w:numId="4">
    <w:abstractNumId w:val="3"/>
  </w:num>
  <w:num w:numId="5">
    <w:abstractNumId w:val="2"/>
  </w:num>
  <w:num w:numId="6">
    <w:abstractNumId w:val="6"/>
  </w:num>
  <w:num w:numId="7">
    <w:abstractNumId w:val="12"/>
  </w:num>
  <w:num w:numId="8">
    <w:abstractNumId w:val="4"/>
  </w:num>
  <w:num w:numId="9">
    <w:abstractNumId w:val="17"/>
  </w:num>
  <w:num w:numId="10">
    <w:abstractNumId w:val="13"/>
  </w:num>
  <w:num w:numId="11">
    <w:abstractNumId w:val="5"/>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4"/>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footnotePr>
    <w:footnote w:id="2"/>
    <w:footnote w:id="3"/>
  </w:footnotePr>
  <w:compat>
    <w:ulTrailSpace/>
    <w:shapeLayoutLikeWW8/>
    <w:compatSetting w:name="compatibilityMode" w:uri="http://schemas.microsoft.com/office/word" w:val="14"/>
  </w:compat>
  <w:rsids>
    <w:rsidRoot w:val="00671BF7"/>
    <w:rsid w:val="00012458"/>
    <w:rsid w:val="00016A5D"/>
    <w:rsid w:val="000410AF"/>
    <w:rsid w:val="0008364E"/>
    <w:rsid w:val="0008682F"/>
    <w:rsid w:val="001A3C6C"/>
    <w:rsid w:val="001B08A9"/>
    <w:rsid w:val="001D0D3F"/>
    <w:rsid w:val="001D65A3"/>
    <w:rsid w:val="00237215"/>
    <w:rsid w:val="00252211"/>
    <w:rsid w:val="00276237"/>
    <w:rsid w:val="00284FB2"/>
    <w:rsid w:val="002A2DBD"/>
    <w:rsid w:val="002C410C"/>
    <w:rsid w:val="002F3103"/>
    <w:rsid w:val="00321A6C"/>
    <w:rsid w:val="00361892"/>
    <w:rsid w:val="0036790C"/>
    <w:rsid w:val="003B5809"/>
    <w:rsid w:val="003E4571"/>
    <w:rsid w:val="003E5220"/>
    <w:rsid w:val="003F582E"/>
    <w:rsid w:val="00402C92"/>
    <w:rsid w:val="004111F5"/>
    <w:rsid w:val="0041491A"/>
    <w:rsid w:val="004334AA"/>
    <w:rsid w:val="00454BFD"/>
    <w:rsid w:val="004A2345"/>
    <w:rsid w:val="004A2E73"/>
    <w:rsid w:val="004B725D"/>
    <w:rsid w:val="004F0C57"/>
    <w:rsid w:val="0050547B"/>
    <w:rsid w:val="005708EA"/>
    <w:rsid w:val="00573914"/>
    <w:rsid w:val="005B0A5E"/>
    <w:rsid w:val="005B68C7"/>
    <w:rsid w:val="005C28B7"/>
    <w:rsid w:val="0063419D"/>
    <w:rsid w:val="00656119"/>
    <w:rsid w:val="006608B0"/>
    <w:rsid w:val="00671BF7"/>
    <w:rsid w:val="00682D15"/>
    <w:rsid w:val="00701480"/>
    <w:rsid w:val="0075432F"/>
    <w:rsid w:val="0075743E"/>
    <w:rsid w:val="00801E8E"/>
    <w:rsid w:val="008626CB"/>
    <w:rsid w:val="008D2DFD"/>
    <w:rsid w:val="008F73B7"/>
    <w:rsid w:val="009141D5"/>
    <w:rsid w:val="009317D1"/>
    <w:rsid w:val="009731B9"/>
    <w:rsid w:val="00975CC4"/>
    <w:rsid w:val="00984861"/>
    <w:rsid w:val="009C2CC4"/>
    <w:rsid w:val="009F6FA0"/>
    <w:rsid w:val="00A1672A"/>
    <w:rsid w:val="00A16AC1"/>
    <w:rsid w:val="00AA3761"/>
    <w:rsid w:val="00B1521D"/>
    <w:rsid w:val="00B45334"/>
    <w:rsid w:val="00B468CF"/>
    <w:rsid w:val="00B47CB7"/>
    <w:rsid w:val="00B6386C"/>
    <w:rsid w:val="00B85A07"/>
    <w:rsid w:val="00BB407C"/>
    <w:rsid w:val="00BC4BFF"/>
    <w:rsid w:val="00BD2872"/>
    <w:rsid w:val="00C20D80"/>
    <w:rsid w:val="00C35E2D"/>
    <w:rsid w:val="00C74206"/>
    <w:rsid w:val="00D2706C"/>
    <w:rsid w:val="00D35808"/>
    <w:rsid w:val="00DE402B"/>
    <w:rsid w:val="00E07666"/>
    <w:rsid w:val="00E66C28"/>
    <w:rsid w:val="00E716F8"/>
    <w:rsid w:val="00E77291"/>
    <w:rsid w:val="00E830FD"/>
    <w:rsid w:val="00EC0267"/>
    <w:rsid w:val="00ED4691"/>
    <w:rsid w:val="00ED798D"/>
    <w:rsid w:val="00F431DD"/>
    <w:rsid w:val="00F6230A"/>
    <w:rsid w:val="00FB026B"/>
    <w:rsid w:val="00FE7454"/>
    <w:rsid w:val="00FF576C"/>
    <w:rsid w:val="1C835691"/>
    <w:rsid w:val="233113D1"/>
    <w:rsid w:val="6E57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paragraph" w:styleId="3">
    <w:name w:val="heading 5"/>
    <w:basedOn w:val="1"/>
    <w:next w:val="1"/>
    <w:link w:val="22"/>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basedOn w:val="4"/>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link w:val="23"/>
    <w:qFormat/>
    <w:uiPriority w:val="1"/>
  </w:style>
  <w:style w:type="paragraph" w:styleId="9">
    <w:name w:val="Normal (Web)"/>
    <w:basedOn w:val="1"/>
    <w:unhideWhenUsed/>
    <w:qFormat/>
    <w:uiPriority w:val="99"/>
    <w:pPr>
      <w:widowControl/>
      <w:autoSpaceDE/>
      <w:autoSpaceDN/>
      <w:spacing w:before="100" w:beforeAutospacing="1" w:after="100" w:afterAutospacing="1"/>
    </w:pPr>
    <w:rPr>
      <w:sz w:val="24"/>
      <w:szCs w:val="24"/>
      <w:lang w:val="pt-BR" w:eastAsia="zh-CN"/>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semiHidden/>
    <w:unhideWhenUsed/>
    <w:qFormat/>
    <w:uiPriority w:val="99"/>
  </w:style>
  <w:style w:type="table" w:styleId="13">
    <w:name w:val="Table Grid"/>
    <w:basedOn w:val="5"/>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4"/>
    <w:link w:val="10"/>
    <w:qFormat/>
    <w:uiPriority w:val="0"/>
    <w:rPr>
      <w:rFonts w:ascii="Times New Roman" w:hAnsi="Times New Roman" w:eastAsia="Times New Roman" w:cs="Times New Roman"/>
      <w:lang w:val="pt-PT"/>
    </w:rPr>
  </w:style>
  <w:style w:type="character" w:customStyle="1" w:styleId="18">
    <w:name w:val="Rodapé Char"/>
    <w:basedOn w:val="4"/>
    <w:link w:val="11"/>
    <w:qFormat/>
    <w:uiPriority w:val="99"/>
    <w:rPr>
      <w:rFonts w:ascii="Times New Roman" w:hAnsi="Times New Roman" w:eastAsia="Times New Roman" w:cs="Times New Roman"/>
      <w:lang w:val="pt-PT"/>
    </w:rPr>
  </w:style>
  <w:style w:type="paragraph" w:styleId="19">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20">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ítulo 5 Char"/>
    <w:basedOn w:val="4"/>
    <w:link w:val="3"/>
    <w:semiHidden/>
    <w:qFormat/>
    <w:uiPriority w:val="9"/>
    <w:rPr>
      <w:rFonts w:asciiTheme="majorHAnsi" w:hAnsiTheme="majorHAnsi" w:eastAsiaTheme="majorEastAsia" w:cstheme="majorBidi"/>
      <w:color w:val="376092" w:themeColor="accent1" w:themeShade="BF"/>
      <w:lang w:val="pt-PT"/>
    </w:rPr>
  </w:style>
  <w:style w:type="character" w:customStyle="1" w:styleId="23">
    <w:name w:val="Corpo de texto Char"/>
    <w:basedOn w:val="4"/>
    <w:link w:val="8"/>
    <w:qFormat/>
    <w:uiPriority w:val="1"/>
    <w:rPr>
      <w:rFonts w:ascii="Times New Roman" w:hAnsi="Times New Roman" w:eastAsia="Times New Roman" w:cs="Times New Roman"/>
      <w:lang w:val="pt-PT"/>
    </w:rPr>
  </w:style>
  <w:style w:type="paragraph" w:customStyle="1" w:styleId="24">
    <w:name w:val="Nivel 01"/>
    <w:basedOn w:val="15"/>
    <w:next w:val="1"/>
    <w:autoRedefine/>
    <w:qFormat/>
    <w:uiPriority w:val="0"/>
    <w:pPr>
      <w:widowControl/>
      <w:numPr>
        <w:ilvl w:val="0"/>
        <w:numId w:val="1"/>
      </w:numPr>
      <w:autoSpaceDE/>
      <w:autoSpaceDN/>
      <w:spacing w:before="360" w:after="120" w:line="276" w:lineRule="auto"/>
      <w:ind w:left="357" w:hanging="357"/>
      <w:outlineLvl w:val="0"/>
    </w:pPr>
    <w:rPr>
      <w:rFonts w:ascii="Arial" w:hAnsi="Arial" w:eastAsia="Arial" w:cs="Arial"/>
      <w:b/>
      <w:iCs/>
      <w:sz w:val="20"/>
      <w:szCs w:val="20"/>
      <w:lang w:val="pt-BR" w:eastAsia="pt-BR"/>
    </w:rPr>
  </w:style>
  <w:style w:type="paragraph" w:customStyle="1" w:styleId="25">
    <w:name w:val="Nível 02"/>
    <w:basedOn w:val="26"/>
    <w:autoRedefine/>
    <w:qFormat/>
    <w:uiPriority w:val="0"/>
    <w:pPr>
      <w:numPr>
        <w:ilvl w:val="0"/>
        <w:numId w:val="2"/>
      </w:numPr>
      <w:shd w:val="clear" w:color="auto" w:fill="auto"/>
    </w:pPr>
    <w:rPr>
      <w:i w:val="0"/>
      <w:iCs/>
      <w:color w:val="000000" w:themeColor="text1"/>
      <w14:textFill>
        <w14:solidFill>
          <w14:schemeClr w14:val="tx1"/>
        </w14:solidFill>
      </w14:textFill>
    </w:rPr>
  </w:style>
  <w:style w:type="paragraph" w:customStyle="1" w:styleId="26">
    <w:name w:val="Nivel 2-Opcional"/>
    <w:basedOn w:val="1"/>
    <w:autoRedefine/>
    <w:qFormat/>
    <w:uiPriority w:val="0"/>
    <w:pPr>
      <w:widowControl/>
      <w:numPr>
        <w:ilvl w:val="1"/>
        <w:numId w:val="1"/>
      </w:numPr>
      <w:shd w:val="clear" w:color="auto" w:fill="76923C" w:themeFill="accent3" w:themeFillShade="BF"/>
      <w:autoSpaceDE/>
      <w:autoSpaceDN/>
      <w:spacing w:before="120" w:after="120" w:line="276" w:lineRule="auto"/>
      <w:ind w:left="0" w:firstLine="0"/>
      <w:jc w:val="both"/>
    </w:pPr>
    <w:rPr>
      <w:rFonts w:ascii="Arial" w:hAnsi="Arial" w:eastAsia="Arial" w:cs="Arial"/>
      <w:i/>
      <w:color w:val="FF0000"/>
      <w:sz w:val="20"/>
      <w:szCs w:val="20"/>
      <w:lang w:val="pt-BR" w:eastAsia="pt-BR"/>
    </w:rPr>
  </w:style>
  <w:style w:type="paragraph" w:customStyle="1" w:styleId="27">
    <w:name w:val="Nível 1-Sem Numeração"/>
    <w:basedOn w:val="1"/>
    <w:autoRedefine/>
    <w:qFormat/>
    <w:uiPriority w:val="0"/>
    <w:pPr>
      <w:widowControl/>
      <w:autoSpaceDE/>
      <w:autoSpaceDN/>
      <w:spacing w:before="120" w:after="120" w:line="276" w:lineRule="auto"/>
      <w:jc w:val="both"/>
      <w:outlineLvl w:val="1"/>
    </w:pPr>
    <w:rPr>
      <w:rFonts w:ascii="Arial" w:hAnsi="Arial" w:eastAsia="Arial" w:cs="Arial"/>
      <w:b/>
      <w:sz w:val="20"/>
      <w:szCs w:val="20"/>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35</Pages>
  <Words>14422</Words>
  <Characters>77880</Characters>
  <Lines>649</Lines>
  <Paragraphs>184</Paragraphs>
  <TotalTime>6</TotalTime>
  <ScaleCrop>false</ScaleCrop>
  <LinksUpToDate>false</LinksUpToDate>
  <CharactersWithSpaces>92118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2025-01-09T15:08:00Z</dcterms:created>
  <dc:creator>Larissa Dias</dc:creator>
  <cp:lastModifiedBy>Dell-90RJ0Z3</cp:lastModifiedBy>
  <cp:lastPrinted>2025-01-09T18:42:00Z</cp:lastPrinted>
  <dcterms:modified xsi:type="dcterms:W3CDTF">2025-05-06T16:59:18Z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1046-12.2.0.20795</vt:lpwstr>
  </property>
  <property fmtid="{D5CDD505-2E9C-101B-9397-08002B2CF9AE}" pid="7" name="ICV">
    <vt:lpwstr>46542765426D42A09F15C4B7C73DA81A_13</vt:lpwstr>
  </property>
</Properties>
</file>