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145</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94</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GLOBAL</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hint="default" w:ascii="Times New Roman" w:hAnsi="Times New Roman" w:cs="Times New Roman"/>
          <w:color w:val="000000"/>
          <w:w w:val="115"/>
          <w:highlight w:val="yellow"/>
          <w:u w:val="single"/>
          <w:lang w:val="pt-BR"/>
        </w:rPr>
        <w:t xml:space="preserve"> </w:t>
      </w:r>
      <w:r>
        <w:rPr>
          <w:rFonts w:hint="default" w:ascii="Times New Roman" w:hAnsi="Times New Roman" w:cs="Times New Roman"/>
          <w:b/>
          <w:bCs/>
          <w:color w:val="000000"/>
          <w:spacing w:val="18"/>
          <w:w w:val="115"/>
          <w:highlight w:val="yellow"/>
          <w:u w:val="single"/>
          <w:lang w:val="pt-BR"/>
        </w:rPr>
        <w:t>30/10</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05/11</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u w:val="single"/>
          <w:lang w:val="pt-BR"/>
        </w:rPr>
        <w:t>05/11</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5FF7069D">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02 PREFEITURA MUNICIPAL </w:t>
      </w:r>
    </w:p>
    <w:p w14:paraId="64B6C705">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04 SECRETARIA MUNICIPAL DE ADMINISTRAÇÃO </w:t>
      </w:r>
    </w:p>
    <w:p w14:paraId="6CE8BF3B">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04 122 0006 2005 0000 Manutenção das atividades da gestão</w:t>
      </w:r>
    </w:p>
    <w:p w14:paraId="6800C9FE">
      <w:pPr>
        <w:pStyle w:val="10"/>
        <w:spacing w:before="202" w:line="240" w:lineRule="auto"/>
        <w:jc w:val="both"/>
        <w:rPr>
          <w:rFonts w:ascii="Times New Roman" w:hAnsi="Times New Roman" w:eastAsia="SimSun" w:cs="Times New Roman"/>
          <w:sz w:val="22"/>
          <w:szCs w:val="22"/>
        </w:rPr>
      </w:pPr>
      <w:r>
        <w:rPr>
          <w:rFonts w:ascii="Times New Roman" w:hAnsi="Times New Roman" w:eastAsia="SimSun" w:cs="Times New Roman"/>
          <w:sz w:val="22"/>
          <w:szCs w:val="22"/>
        </w:rPr>
        <w:t>3.3.90.39.00 OUTROS SERVIÇOS DE TERCEIROS - PESSOA JURIDICA</w:t>
      </w:r>
    </w:p>
    <w:p w14:paraId="0A8B7958">
      <w:pPr>
        <w:jc w:val="both"/>
        <w:rPr>
          <w:rFonts w:ascii="Calibri" w:hAnsi="Calibri" w:cs="Calibri"/>
          <w:bCs/>
          <w:sz w:val="22"/>
          <w:szCs w:val="22"/>
        </w:rPr>
      </w:pPr>
    </w:p>
    <w:p w14:paraId="2AA3721B">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hint="default" w:ascii="Times New Roman" w:hAnsi="Times New Roman" w:eastAsia="Courier New" w:cs="Times New Roman"/>
          <w:b/>
          <w:w w:val="115"/>
          <w:sz w:val="22"/>
          <w:szCs w:val="22"/>
          <w:lang w:val="pt-BR" w:eastAsia="en-US" w:bidi="ar-SA"/>
        </w:rPr>
        <w:t>REGISTRO DE PREÇO PARA CONTRATAÇÃO DE EMPRESA PARA REALIZAÇÃO DE EXAMES MÉDICOS ADMISSIONAIS, PERIÓDICOS, DEMISSIONAIS E DEMAIS AVALIAÇÕES DE SAÚDE OCUPACIONAL</w:t>
      </w:r>
      <w:r>
        <w:rPr>
          <w:rFonts w:hint="default" w:ascii="Times New Roman" w:hAnsi="Times New Roman" w:cs="Times New Roman"/>
          <w:b/>
          <w:w w:val="115"/>
          <w:sz w:val="22"/>
          <w:szCs w:val="22"/>
          <w:lang w:val="pt-BR" w:eastAsia="en-US" w:bidi="ar-SA"/>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hint="default" w:ascii="Times New Roman" w:hAnsi="Times New Roman" w:cs="Times New Roman"/>
          <w:b/>
          <w:w w:val="110"/>
          <w:lang w:val="pt-BR"/>
        </w:rPr>
        <w:t>global</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29 de outubro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eastAsia="Courier New" w:cs="Times New Roman"/>
          <w:b/>
          <w:spacing w:val="-2"/>
          <w:w w:val="120"/>
          <w:sz w:val="22"/>
          <w:szCs w:val="22"/>
          <w:lang w:val="pt-PT" w:eastAsia="en-US" w:bidi="ar-SA"/>
        </w:rPr>
      </w:pPr>
    </w:p>
    <w:p w14:paraId="754C54AF">
      <w:pPr>
        <w:spacing w:line="360" w:lineRule="auto"/>
        <w:jc w:val="both"/>
        <w:rPr>
          <w:rFonts w:hint="default" w:ascii="Times New Roman" w:hAnsi="Times New Roman" w:eastAsia="Courier New" w:cs="Times New Roman"/>
          <w:b/>
          <w:spacing w:val="-2"/>
          <w:w w:val="120"/>
          <w:sz w:val="22"/>
          <w:szCs w:val="22"/>
          <w:lang w:val="pt-BR" w:eastAsia="en-US" w:bidi="ar-SA"/>
        </w:rPr>
      </w:pPr>
      <w:r>
        <w:rPr>
          <w:rFonts w:ascii="Times New Roman" w:hAnsi="Times New Roman" w:eastAsia="Courier New" w:cs="Times New Roman"/>
          <w:b/>
          <w:spacing w:val="-2"/>
          <w:w w:val="120"/>
          <w:sz w:val="22"/>
          <w:szCs w:val="22"/>
          <w:lang w:val="pt-PT" w:eastAsia="en-US" w:bidi="ar-SA"/>
        </w:rPr>
        <w:t>OBJETO:</w:t>
      </w:r>
      <w:r>
        <w:rPr>
          <w:rFonts w:ascii="Times New Roman" w:hAnsi="Times New Roman" w:cs="Times New Roman"/>
          <w:w w:val="115"/>
          <w:sz w:val="24"/>
          <w:szCs w:val="24"/>
        </w:rPr>
        <w:t xml:space="preserve"> </w:t>
      </w:r>
      <w:r>
        <w:rPr>
          <w:rFonts w:hint="default" w:ascii="Times New Roman" w:hAnsi="Times New Roman" w:eastAsia="Courier New" w:cs="Times New Roman"/>
          <w:b/>
          <w:spacing w:val="-2"/>
          <w:w w:val="120"/>
          <w:sz w:val="22"/>
          <w:szCs w:val="22"/>
          <w:lang w:val="pt-BR" w:eastAsia="en-US" w:bidi="ar-SA"/>
        </w:rPr>
        <w:t>REGISTRO DE PREÇO PARA CONTRATAÇÃO DE EMPRESA PARA REALIZAÇÃO DE EXAMES MÉDICOS ADMISSIONAIS, PERIÓDICOS, DEMISSIONAIS E DEMAIS AVALIAÇÕES DE SAÚDE OCUPACIONAL.</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8542"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992"/>
        <w:gridCol w:w="747"/>
        <w:gridCol w:w="5799"/>
      </w:tblGrid>
      <w:tr w14:paraId="00379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542" w:type="dxa"/>
            <w:gridSpan w:val="4"/>
            <w:noWrap w:val="0"/>
            <w:vAlign w:val="top"/>
          </w:tcPr>
          <w:p w14:paraId="30D269DD">
            <w:pPr>
              <w:pStyle w:val="18"/>
              <w:spacing w:before="148"/>
              <w:jc w:val="center"/>
              <w:rPr>
                <w:rFonts w:cs="Times New Roman"/>
              </w:rPr>
            </w:pPr>
          </w:p>
          <w:p w14:paraId="22E17707">
            <w:pPr>
              <w:pStyle w:val="18"/>
              <w:ind w:left="479"/>
              <w:jc w:val="center"/>
              <w:rPr>
                <w:rFonts w:cs="Times New Roman"/>
                <w:b/>
                <w:lang w:val="pt-BR"/>
              </w:rPr>
            </w:pPr>
            <w:r>
              <w:rPr>
                <w:rFonts w:cs="Times New Roman"/>
                <w:b/>
              </w:rPr>
              <w:t>ITEM</w:t>
            </w:r>
            <w:r>
              <w:rPr>
                <w:rFonts w:cs="Times New Roman"/>
                <w:b/>
                <w:spacing w:val="-7"/>
              </w:rPr>
              <w:t xml:space="preserve"> </w:t>
            </w:r>
            <w:r>
              <w:rPr>
                <w:rFonts w:cs="Times New Roman"/>
                <w:b/>
              </w:rPr>
              <w:t>01(ÚNICO)</w:t>
            </w:r>
            <w:r>
              <w:rPr>
                <w:rFonts w:cs="Times New Roman"/>
                <w:b/>
                <w:spacing w:val="-6"/>
              </w:rPr>
              <w:t xml:space="preserve"> </w:t>
            </w:r>
            <w:r>
              <w:rPr>
                <w:rFonts w:cs="Times New Roman"/>
                <w:b/>
              </w:rPr>
              <w:t>-</w:t>
            </w:r>
            <w:r>
              <w:rPr>
                <w:rFonts w:cs="Times New Roman"/>
                <w:b/>
                <w:spacing w:val="-8"/>
              </w:rPr>
              <w:t xml:space="preserve"> </w:t>
            </w:r>
            <w:r>
              <w:rPr>
                <w:rFonts w:cs="Times New Roman"/>
                <w:b/>
                <w:bCs/>
                <w:sz w:val="24"/>
                <w:szCs w:val="24"/>
              </w:rPr>
              <w:t>FORNECIMENTO DE EXAMES OCUPACIONAIS (ADMISSIONAIS, PERIÓDICOS, DEMISSIONAIS E AVALIAÇÕES COMPLEMENTARES) PARA OS SERVIDORES DA PREFEITURA MUNICIPAL DE RIFAINA</w:t>
            </w:r>
          </w:p>
        </w:tc>
      </w:tr>
      <w:tr w14:paraId="5BC2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58" w:hRule="atLeast"/>
        </w:trPr>
        <w:tc>
          <w:tcPr>
            <w:tcW w:w="1004" w:type="dxa"/>
            <w:noWrap w:val="0"/>
            <w:vAlign w:val="top"/>
          </w:tcPr>
          <w:p w14:paraId="28ECB290">
            <w:pPr>
              <w:pStyle w:val="18"/>
              <w:spacing w:before="151"/>
              <w:jc w:val="center"/>
              <w:rPr>
                <w:rFonts w:cs="Times New Roman"/>
              </w:rPr>
            </w:pPr>
          </w:p>
          <w:p w14:paraId="00668B13">
            <w:pPr>
              <w:pStyle w:val="18"/>
              <w:ind w:left="7"/>
              <w:jc w:val="center"/>
              <w:rPr>
                <w:rFonts w:cs="Times New Roman"/>
                <w:b/>
              </w:rPr>
            </w:pPr>
            <w:r>
              <w:rPr>
                <w:rFonts w:cs="Times New Roman"/>
                <w:b/>
                <w:spacing w:val="-2"/>
              </w:rPr>
              <w:t>Subitem</w:t>
            </w:r>
          </w:p>
        </w:tc>
        <w:tc>
          <w:tcPr>
            <w:tcW w:w="992" w:type="dxa"/>
            <w:noWrap w:val="0"/>
            <w:vAlign w:val="top"/>
          </w:tcPr>
          <w:p w14:paraId="54109DAF">
            <w:pPr>
              <w:pStyle w:val="18"/>
              <w:spacing w:before="151"/>
              <w:jc w:val="center"/>
              <w:rPr>
                <w:rFonts w:cs="Times New Roman"/>
              </w:rPr>
            </w:pPr>
          </w:p>
          <w:p w14:paraId="49A83E3B">
            <w:pPr>
              <w:pStyle w:val="18"/>
              <w:ind w:left="177"/>
              <w:jc w:val="center"/>
              <w:rPr>
                <w:rFonts w:cs="Times New Roman"/>
                <w:b/>
              </w:rPr>
            </w:pPr>
            <w:r>
              <w:rPr>
                <w:rFonts w:cs="Times New Roman"/>
                <w:b/>
                <w:spacing w:val="-2"/>
              </w:rPr>
              <w:t>Quant.</w:t>
            </w:r>
          </w:p>
        </w:tc>
        <w:tc>
          <w:tcPr>
            <w:tcW w:w="747" w:type="dxa"/>
            <w:noWrap w:val="0"/>
            <w:vAlign w:val="top"/>
          </w:tcPr>
          <w:p w14:paraId="69B1EDFA">
            <w:pPr>
              <w:pStyle w:val="18"/>
              <w:spacing w:before="151"/>
              <w:jc w:val="center"/>
              <w:rPr>
                <w:rFonts w:cs="Times New Roman"/>
              </w:rPr>
            </w:pPr>
          </w:p>
          <w:p w14:paraId="1F6941A7">
            <w:pPr>
              <w:pStyle w:val="18"/>
              <w:ind w:left="121"/>
              <w:jc w:val="center"/>
              <w:rPr>
                <w:rFonts w:cs="Times New Roman"/>
                <w:b/>
              </w:rPr>
            </w:pPr>
            <w:r>
              <w:rPr>
                <w:rFonts w:cs="Times New Roman"/>
                <w:b/>
                <w:spacing w:val="-2"/>
              </w:rPr>
              <w:t>Unid.</w:t>
            </w:r>
          </w:p>
        </w:tc>
        <w:tc>
          <w:tcPr>
            <w:tcW w:w="5799" w:type="dxa"/>
            <w:noWrap w:val="0"/>
            <w:vAlign w:val="top"/>
          </w:tcPr>
          <w:p w14:paraId="074FB59A">
            <w:pPr>
              <w:pStyle w:val="18"/>
              <w:spacing w:before="151"/>
              <w:jc w:val="center"/>
              <w:rPr>
                <w:rFonts w:cs="Times New Roman"/>
              </w:rPr>
            </w:pPr>
          </w:p>
          <w:p w14:paraId="51CCE150">
            <w:pPr>
              <w:pStyle w:val="18"/>
              <w:ind w:left="11" w:right="6"/>
              <w:jc w:val="center"/>
              <w:rPr>
                <w:rFonts w:cs="Times New Roman"/>
                <w:b/>
              </w:rPr>
            </w:pPr>
            <w:r>
              <w:rPr>
                <w:rFonts w:cs="Times New Roman"/>
                <w:b/>
                <w:spacing w:val="-2"/>
              </w:rPr>
              <w:t>Produtos</w:t>
            </w:r>
          </w:p>
        </w:tc>
      </w:tr>
      <w:tr w14:paraId="7F38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2749BBD5">
            <w:pPr>
              <w:pStyle w:val="18"/>
              <w:spacing w:before="149"/>
              <w:jc w:val="center"/>
              <w:rPr>
                <w:rFonts w:cs="Times New Roman"/>
              </w:rPr>
            </w:pPr>
          </w:p>
          <w:p w14:paraId="12F01CAC">
            <w:pPr>
              <w:pStyle w:val="18"/>
              <w:ind w:left="7"/>
              <w:jc w:val="center"/>
              <w:rPr>
                <w:rFonts w:cs="Times New Roman"/>
                <w:b/>
                <w:lang w:val="pt-BR"/>
              </w:rPr>
            </w:pPr>
            <w:r>
              <w:rPr>
                <w:rFonts w:cs="Times New Roman"/>
                <w:b/>
                <w:lang w:val="pt-BR"/>
              </w:rPr>
              <w:t>1</w:t>
            </w:r>
          </w:p>
        </w:tc>
        <w:tc>
          <w:tcPr>
            <w:tcW w:w="992" w:type="dxa"/>
            <w:noWrap w:val="0"/>
            <w:vAlign w:val="top"/>
          </w:tcPr>
          <w:p w14:paraId="323867DD">
            <w:pPr>
              <w:pStyle w:val="18"/>
              <w:spacing w:before="149"/>
              <w:jc w:val="center"/>
              <w:rPr>
                <w:rFonts w:cs="Times New Roman"/>
              </w:rPr>
            </w:pPr>
          </w:p>
          <w:p w14:paraId="60F283D4">
            <w:pPr>
              <w:pStyle w:val="18"/>
              <w:ind w:left="6"/>
              <w:jc w:val="center"/>
              <w:rPr>
                <w:rFonts w:cs="Times New Roman"/>
                <w:b/>
                <w:lang w:val="pt-BR"/>
              </w:rPr>
            </w:pPr>
            <w:r>
              <w:rPr>
                <w:rFonts w:cs="Times New Roman"/>
                <w:b/>
                <w:lang w:val="pt-BR"/>
              </w:rPr>
              <w:t>80</w:t>
            </w:r>
          </w:p>
        </w:tc>
        <w:tc>
          <w:tcPr>
            <w:tcW w:w="747" w:type="dxa"/>
            <w:noWrap w:val="0"/>
            <w:vAlign w:val="top"/>
          </w:tcPr>
          <w:p w14:paraId="05435055">
            <w:pPr>
              <w:pStyle w:val="18"/>
              <w:spacing w:before="149"/>
              <w:jc w:val="center"/>
              <w:rPr>
                <w:rFonts w:cs="Times New Roman"/>
              </w:rPr>
            </w:pPr>
          </w:p>
          <w:p w14:paraId="29AD6049">
            <w:pPr>
              <w:pStyle w:val="18"/>
              <w:ind w:left="5"/>
              <w:jc w:val="center"/>
              <w:rPr>
                <w:rFonts w:cs="Times New Roman"/>
                <w:b/>
                <w:lang w:val="pt-BR"/>
              </w:rPr>
            </w:pPr>
            <w:r>
              <w:rPr>
                <w:rFonts w:cs="Times New Roman"/>
                <w:b/>
                <w:lang w:val="pt-BR"/>
              </w:rPr>
              <w:t>UN</w:t>
            </w:r>
          </w:p>
        </w:tc>
        <w:tc>
          <w:tcPr>
            <w:tcW w:w="5799" w:type="dxa"/>
            <w:noWrap w:val="0"/>
            <w:vAlign w:val="top"/>
          </w:tcPr>
          <w:p w14:paraId="123CDF8B">
            <w:pPr>
              <w:pStyle w:val="18"/>
              <w:ind w:right="1"/>
              <w:jc w:val="center"/>
              <w:rPr>
                <w:rFonts w:eastAsia="Calibri" w:cs="Times New Roman"/>
                <w:b/>
                <w:lang w:val="pt-BR"/>
              </w:rPr>
            </w:pPr>
          </w:p>
          <w:p w14:paraId="761C5E8D">
            <w:pPr>
              <w:pStyle w:val="18"/>
              <w:ind w:right="1"/>
              <w:jc w:val="center"/>
              <w:rPr>
                <w:rFonts w:cs="Times New Roman"/>
                <w:b/>
                <w:lang w:val="pt-BR"/>
              </w:rPr>
            </w:pPr>
            <w:r>
              <w:rPr>
                <w:rFonts w:cs="Times New Roman"/>
                <w:b/>
                <w:lang w:val="pt-BR"/>
              </w:rPr>
              <w:t>Exame admissional</w:t>
            </w:r>
          </w:p>
        </w:tc>
      </w:tr>
      <w:tr w14:paraId="49E8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50DE0162">
            <w:pPr>
              <w:pStyle w:val="18"/>
              <w:ind w:left="7"/>
              <w:jc w:val="center"/>
              <w:rPr>
                <w:rFonts w:cs="Times New Roman"/>
                <w:b/>
                <w:lang w:val="pt-BR"/>
              </w:rPr>
            </w:pPr>
          </w:p>
          <w:p w14:paraId="518A56C3">
            <w:pPr>
              <w:pStyle w:val="18"/>
              <w:ind w:left="7"/>
              <w:jc w:val="center"/>
              <w:rPr>
                <w:rFonts w:cs="Times New Roman"/>
                <w:b/>
                <w:lang w:val="pt-BR"/>
              </w:rPr>
            </w:pPr>
            <w:r>
              <w:rPr>
                <w:rFonts w:cs="Times New Roman"/>
                <w:b/>
                <w:lang w:val="pt-BR"/>
              </w:rPr>
              <w:t>2</w:t>
            </w:r>
          </w:p>
        </w:tc>
        <w:tc>
          <w:tcPr>
            <w:tcW w:w="992" w:type="dxa"/>
            <w:noWrap w:val="0"/>
            <w:vAlign w:val="top"/>
          </w:tcPr>
          <w:p w14:paraId="282AD1E0">
            <w:pPr>
              <w:pStyle w:val="18"/>
              <w:ind w:left="6"/>
              <w:jc w:val="center"/>
              <w:rPr>
                <w:rFonts w:cs="Times New Roman"/>
                <w:b/>
                <w:lang w:val="pt-BR"/>
              </w:rPr>
            </w:pPr>
          </w:p>
          <w:p w14:paraId="65A6A67F">
            <w:pPr>
              <w:pStyle w:val="18"/>
              <w:ind w:left="6"/>
              <w:jc w:val="center"/>
              <w:rPr>
                <w:rFonts w:cs="Times New Roman"/>
                <w:b/>
                <w:lang w:val="pt-BR"/>
              </w:rPr>
            </w:pPr>
            <w:r>
              <w:rPr>
                <w:rFonts w:cs="Times New Roman"/>
                <w:b/>
                <w:lang w:val="pt-BR"/>
              </w:rPr>
              <w:t>10</w:t>
            </w:r>
          </w:p>
        </w:tc>
        <w:tc>
          <w:tcPr>
            <w:tcW w:w="747" w:type="dxa"/>
            <w:noWrap w:val="0"/>
            <w:vAlign w:val="top"/>
          </w:tcPr>
          <w:p w14:paraId="7AA04550">
            <w:pPr>
              <w:pStyle w:val="18"/>
              <w:ind w:left="5"/>
              <w:jc w:val="center"/>
              <w:rPr>
                <w:rFonts w:cs="Times New Roman"/>
                <w:b/>
                <w:lang w:val="pt-BR"/>
              </w:rPr>
            </w:pPr>
          </w:p>
          <w:p w14:paraId="46783987">
            <w:pPr>
              <w:pStyle w:val="18"/>
              <w:ind w:left="5"/>
              <w:jc w:val="center"/>
              <w:rPr>
                <w:rFonts w:cs="Times New Roman"/>
                <w:b/>
                <w:lang w:val="pt-BR"/>
              </w:rPr>
            </w:pPr>
            <w:r>
              <w:rPr>
                <w:rFonts w:cs="Times New Roman"/>
                <w:b/>
                <w:lang w:val="pt-BR"/>
              </w:rPr>
              <w:t>UN</w:t>
            </w:r>
          </w:p>
        </w:tc>
        <w:tc>
          <w:tcPr>
            <w:tcW w:w="5799" w:type="dxa"/>
            <w:noWrap w:val="0"/>
            <w:vAlign w:val="top"/>
          </w:tcPr>
          <w:p w14:paraId="4B320E8E">
            <w:pPr>
              <w:pStyle w:val="18"/>
              <w:ind w:right="1"/>
              <w:jc w:val="center"/>
              <w:rPr>
                <w:rFonts w:cs="Times New Roman"/>
                <w:b/>
                <w:lang w:val="pt-BR"/>
              </w:rPr>
            </w:pPr>
          </w:p>
          <w:p w14:paraId="2899E593">
            <w:pPr>
              <w:pStyle w:val="18"/>
              <w:ind w:right="1"/>
              <w:jc w:val="center"/>
              <w:rPr>
                <w:rFonts w:cs="Times New Roman"/>
                <w:b/>
                <w:lang w:val="pt-BR"/>
              </w:rPr>
            </w:pPr>
            <w:r>
              <w:rPr>
                <w:rFonts w:cs="Times New Roman"/>
                <w:b/>
                <w:lang w:val="pt-BR"/>
              </w:rPr>
              <w:t>Exame periodico</w:t>
            </w:r>
          </w:p>
        </w:tc>
      </w:tr>
      <w:tr w14:paraId="436A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39FF2DED">
            <w:pPr>
              <w:pStyle w:val="18"/>
              <w:ind w:left="7"/>
              <w:jc w:val="center"/>
              <w:rPr>
                <w:rFonts w:cs="Times New Roman"/>
                <w:b/>
                <w:lang w:val="pt-BR"/>
              </w:rPr>
            </w:pPr>
          </w:p>
          <w:p w14:paraId="76F68EEE">
            <w:pPr>
              <w:pStyle w:val="18"/>
              <w:ind w:left="7"/>
              <w:jc w:val="center"/>
              <w:rPr>
                <w:rFonts w:cs="Times New Roman"/>
                <w:b/>
                <w:lang w:val="pt-BR"/>
              </w:rPr>
            </w:pPr>
            <w:r>
              <w:rPr>
                <w:rFonts w:cs="Times New Roman"/>
                <w:b/>
                <w:lang w:val="pt-BR"/>
              </w:rPr>
              <w:t>3</w:t>
            </w:r>
          </w:p>
        </w:tc>
        <w:tc>
          <w:tcPr>
            <w:tcW w:w="992" w:type="dxa"/>
            <w:noWrap w:val="0"/>
            <w:vAlign w:val="top"/>
          </w:tcPr>
          <w:p w14:paraId="3A1DCBD7">
            <w:pPr>
              <w:pStyle w:val="18"/>
              <w:ind w:left="6"/>
              <w:jc w:val="center"/>
              <w:rPr>
                <w:rFonts w:cs="Times New Roman"/>
                <w:b/>
                <w:lang w:val="pt-BR"/>
              </w:rPr>
            </w:pPr>
          </w:p>
          <w:p w14:paraId="10FB699B">
            <w:pPr>
              <w:pStyle w:val="18"/>
              <w:ind w:left="6"/>
              <w:jc w:val="center"/>
              <w:rPr>
                <w:rFonts w:cs="Times New Roman"/>
                <w:b/>
                <w:lang w:val="pt-BR"/>
              </w:rPr>
            </w:pPr>
            <w:r>
              <w:rPr>
                <w:rFonts w:cs="Times New Roman"/>
                <w:b/>
                <w:lang w:val="pt-BR"/>
              </w:rPr>
              <w:t>10</w:t>
            </w:r>
          </w:p>
          <w:p w14:paraId="0C13AD39">
            <w:pPr>
              <w:pStyle w:val="18"/>
              <w:ind w:left="6"/>
              <w:jc w:val="center"/>
              <w:rPr>
                <w:rFonts w:cs="Times New Roman"/>
                <w:b/>
                <w:lang w:val="pt-BR"/>
              </w:rPr>
            </w:pPr>
          </w:p>
        </w:tc>
        <w:tc>
          <w:tcPr>
            <w:tcW w:w="747" w:type="dxa"/>
            <w:noWrap w:val="0"/>
            <w:vAlign w:val="top"/>
          </w:tcPr>
          <w:p w14:paraId="157483CC">
            <w:pPr>
              <w:pStyle w:val="18"/>
              <w:ind w:left="5"/>
              <w:jc w:val="center"/>
              <w:rPr>
                <w:rFonts w:cs="Times New Roman"/>
                <w:b/>
                <w:lang w:val="pt-BR"/>
              </w:rPr>
            </w:pPr>
          </w:p>
          <w:p w14:paraId="54C7C137">
            <w:pPr>
              <w:pStyle w:val="18"/>
              <w:ind w:left="5"/>
              <w:jc w:val="center"/>
              <w:rPr>
                <w:rFonts w:cs="Times New Roman"/>
                <w:b/>
                <w:lang w:val="pt-BR"/>
              </w:rPr>
            </w:pPr>
            <w:r>
              <w:rPr>
                <w:rFonts w:cs="Times New Roman"/>
                <w:b/>
                <w:lang w:val="pt-BR"/>
              </w:rPr>
              <w:t>Un</w:t>
            </w:r>
          </w:p>
        </w:tc>
        <w:tc>
          <w:tcPr>
            <w:tcW w:w="5799" w:type="dxa"/>
            <w:noWrap w:val="0"/>
            <w:vAlign w:val="top"/>
          </w:tcPr>
          <w:p w14:paraId="29A20AB8">
            <w:pPr>
              <w:pStyle w:val="18"/>
              <w:ind w:right="1"/>
              <w:jc w:val="center"/>
              <w:rPr>
                <w:rFonts w:cs="Times New Roman"/>
                <w:b/>
                <w:lang w:val="pt-BR"/>
              </w:rPr>
            </w:pPr>
          </w:p>
          <w:p w14:paraId="24C01203">
            <w:pPr>
              <w:pStyle w:val="18"/>
              <w:ind w:right="1"/>
              <w:jc w:val="center"/>
              <w:rPr>
                <w:rFonts w:cs="Times New Roman"/>
                <w:b/>
                <w:lang w:val="pt-BR"/>
              </w:rPr>
            </w:pPr>
            <w:r>
              <w:rPr>
                <w:rFonts w:cs="Times New Roman"/>
                <w:b/>
                <w:lang w:val="pt-BR"/>
              </w:rPr>
              <w:t>Exame demissional</w:t>
            </w:r>
          </w:p>
        </w:tc>
      </w:tr>
      <w:tr w14:paraId="027E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5C0A4473">
            <w:pPr>
              <w:pStyle w:val="18"/>
              <w:ind w:left="7"/>
              <w:jc w:val="center"/>
              <w:rPr>
                <w:rFonts w:cs="Times New Roman"/>
                <w:b/>
                <w:lang w:val="pt-BR"/>
              </w:rPr>
            </w:pPr>
          </w:p>
          <w:p w14:paraId="4B6E4A22">
            <w:pPr>
              <w:pStyle w:val="18"/>
              <w:ind w:left="7"/>
              <w:jc w:val="center"/>
              <w:rPr>
                <w:rFonts w:cs="Times New Roman"/>
                <w:b/>
                <w:lang w:val="pt-BR"/>
              </w:rPr>
            </w:pPr>
            <w:r>
              <w:rPr>
                <w:rFonts w:cs="Times New Roman"/>
                <w:b/>
                <w:lang w:val="pt-BR"/>
              </w:rPr>
              <w:t>4</w:t>
            </w:r>
          </w:p>
        </w:tc>
        <w:tc>
          <w:tcPr>
            <w:tcW w:w="992" w:type="dxa"/>
            <w:noWrap w:val="0"/>
            <w:vAlign w:val="top"/>
          </w:tcPr>
          <w:p w14:paraId="5F5917BA">
            <w:pPr>
              <w:pStyle w:val="18"/>
              <w:ind w:left="6"/>
              <w:jc w:val="center"/>
              <w:rPr>
                <w:rFonts w:cs="Times New Roman"/>
                <w:b/>
                <w:lang w:val="pt-BR"/>
              </w:rPr>
            </w:pPr>
          </w:p>
          <w:p w14:paraId="2AC43D93">
            <w:pPr>
              <w:pStyle w:val="18"/>
              <w:ind w:left="6"/>
              <w:jc w:val="center"/>
              <w:rPr>
                <w:rFonts w:cs="Times New Roman"/>
                <w:b/>
                <w:lang w:val="pt-BR"/>
              </w:rPr>
            </w:pPr>
            <w:r>
              <w:rPr>
                <w:rFonts w:cs="Times New Roman"/>
                <w:b/>
                <w:lang w:val="pt-BR"/>
              </w:rPr>
              <w:t>10</w:t>
            </w:r>
          </w:p>
        </w:tc>
        <w:tc>
          <w:tcPr>
            <w:tcW w:w="747" w:type="dxa"/>
            <w:noWrap w:val="0"/>
            <w:vAlign w:val="top"/>
          </w:tcPr>
          <w:p w14:paraId="7D48C8D2">
            <w:pPr>
              <w:pStyle w:val="18"/>
              <w:ind w:left="5"/>
              <w:jc w:val="center"/>
              <w:rPr>
                <w:rFonts w:cs="Times New Roman"/>
                <w:b/>
                <w:lang w:val="pt-BR"/>
              </w:rPr>
            </w:pPr>
          </w:p>
          <w:p w14:paraId="4588BC5F">
            <w:pPr>
              <w:pStyle w:val="18"/>
              <w:ind w:left="5"/>
              <w:jc w:val="center"/>
              <w:rPr>
                <w:rFonts w:cs="Times New Roman"/>
                <w:b/>
                <w:lang w:val="pt-BR"/>
              </w:rPr>
            </w:pPr>
            <w:r>
              <w:rPr>
                <w:rFonts w:cs="Times New Roman"/>
                <w:b/>
                <w:lang w:val="pt-BR"/>
              </w:rPr>
              <w:t>UN</w:t>
            </w:r>
          </w:p>
        </w:tc>
        <w:tc>
          <w:tcPr>
            <w:tcW w:w="5799" w:type="dxa"/>
            <w:noWrap w:val="0"/>
            <w:vAlign w:val="top"/>
          </w:tcPr>
          <w:p w14:paraId="07EC0C53">
            <w:pPr>
              <w:pStyle w:val="18"/>
              <w:ind w:right="1"/>
              <w:jc w:val="center"/>
              <w:rPr>
                <w:rFonts w:cs="Times New Roman"/>
                <w:b/>
                <w:lang w:val="pt-BR"/>
              </w:rPr>
            </w:pPr>
          </w:p>
          <w:p w14:paraId="26CE3469">
            <w:pPr>
              <w:pStyle w:val="18"/>
              <w:ind w:right="1"/>
              <w:jc w:val="center"/>
              <w:rPr>
                <w:rFonts w:cs="Times New Roman"/>
                <w:b/>
                <w:lang w:val="pt-BR"/>
              </w:rPr>
            </w:pPr>
            <w:r>
              <w:rPr>
                <w:rFonts w:cs="Times New Roman"/>
                <w:b/>
                <w:lang w:val="pt-BR"/>
              </w:rPr>
              <w:t>Exame mudança de função</w:t>
            </w:r>
          </w:p>
        </w:tc>
      </w:tr>
      <w:tr w14:paraId="13A6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455DA679">
            <w:pPr>
              <w:pStyle w:val="18"/>
              <w:ind w:left="7"/>
              <w:jc w:val="center"/>
              <w:rPr>
                <w:rFonts w:cs="Times New Roman"/>
                <w:b/>
                <w:lang w:val="pt-BR"/>
              </w:rPr>
            </w:pPr>
          </w:p>
          <w:p w14:paraId="3EB9F9D5">
            <w:pPr>
              <w:pStyle w:val="18"/>
              <w:ind w:left="7"/>
              <w:jc w:val="center"/>
              <w:rPr>
                <w:rFonts w:cs="Times New Roman"/>
                <w:b/>
                <w:lang w:val="pt-BR"/>
              </w:rPr>
            </w:pPr>
            <w:r>
              <w:rPr>
                <w:rFonts w:cs="Times New Roman"/>
                <w:b/>
                <w:lang w:val="pt-BR"/>
              </w:rPr>
              <w:t>5</w:t>
            </w:r>
          </w:p>
        </w:tc>
        <w:tc>
          <w:tcPr>
            <w:tcW w:w="992" w:type="dxa"/>
            <w:noWrap w:val="0"/>
            <w:vAlign w:val="top"/>
          </w:tcPr>
          <w:p w14:paraId="14A14ECB">
            <w:pPr>
              <w:pStyle w:val="18"/>
              <w:ind w:left="6"/>
              <w:jc w:val="center"/>
              <w:rPr>
                <w:rFonts w:cs="Times New Roman"/>
                <w:b/>
                <w:lang w:val="pt-BR"/>
              </w:rPr>
            </w:pPr>
          </w:p>
          <w:p w14:paraId="4CAE90E5">
            <w:pPr>
              <w:pStyle w:val="18"/>
              <w:ind w:left="6"/>
              <w:jc w:val="center"/>
              <w:rPr>
                <w:rFonts w:cs="Times New Roman"/>
                <w:b/>
                <w:lang w:val="pt-BR"/>
              </w:rPr>
            </w:pPr>
            <w:r>
              <w:rPr>
                <w:rFonts w:cs="Times New Roman"/>
                <w:b/>
                <w:lang w:val="pt-BR"/>
              </w:rPr>
              <w:t>10</w:t>
            </w:r>
          </w:p>
        </w:tc>
        <w:tc>
          <w:tcPr>
            <w:tcW w:w="747" w:type="dxa"/>
            <w:noWrap w:val="0"/>
            <w:vAlign w:val="top"/>
          </w:tcPr>
          <w:p w14:paraId="7774887A">
            <w:pPr>
              <w:pStyle w:val="18"/>
              <w:ind w:left="5"/>
              <w:jc w:val="center"/>
              <w:rPr>
                <w:rFonts w:cs="Times New Roman"/>
                <w:b/>
                <w:lang w:val="pt-BR"/>
              </w:rPr>
            </w:pPr>
          </w:p>
          <w:p w14:paraId="4D1AB1AA">
            <w:pPr>
              <w:pStyle w:val="18"/>
              <w:ind w:left="5"/>
              <w:jc w:val="center"/>
              <w:rPr>
                <w:rFonts w:cs="Times New Roman"/>
                <w:b/>
                <w:lang w:val="pt-BR"/>
              </w:rPr>
            </w:pPr>
            <w:r>
              <w:rPr>
                <w:rFonts w:cs="Times New Roman"/>
                <w:b/>
                <w:lang w:val="pt-BR"/>
              </w:rPr>
              <w:t>UN</w:t>
            </w:r>
          </w:p>
        </w:tc>
        <w:tc>
          <w:tcPr>
            <w:tcW w:w="5799" w:type="dxa"/>
            <w:noWrap w:val="0"/>
            <w:vAlign w:val="top"/>
          </w:tcPr>
          <w:p w14:paraId="60AB50E2">
            <w:pPr>
              <w:pStyle w:val="18"/>
              <w:ind w:right="1"/>
              <w:jc w:val="center"/>
              <w:rPr>
                <w:rFonts w:cs="Times New Roman"/>
                <w:b/>
                <w:lang w:val="pt-BR"/>
              </w:rPr>
            </w:pPr>
          </w:p>
          <w:p w14:paraId="705FB353">
            <w:pPr>
              <w:pStyle w:val="18"/>
              <w:ind w:right="1"/>
              <w:jc w:val="center"/>
              <w:rPr>
                <w:rFonts w:cs="Times New Roman"/>
                <w:b/>
                <w:lang w:val="pt-BR"/>
              </w:rPr>
            </w:pPr>
            <w:r>
              <w:rPr>
                <w:rFonts w:cs="Times New Roman"/>
                <w:b/>
                <w:lang w:val="pt-BR"/>
              </w:rPr>
              <w:t>Eletrocardiograma</w:t>
            </w:r>
          </w:p>
        </w:tc>
      </w:tr>
      <w:tr w14:paraId="2407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3B127E38">
            <w:pPr>
              <w:pStyle w:val="18"/>
              <w:ind w:left="7"/>
              <w:jc w:val="center"/>
              <w:rPr>
                <w:rFonts w:cs="Times New Roman"/>
                <w:b/>
                <w:lang w:val="pt-BR"/>
              </w:rPr>
            </w:pPr>
          </w:p>
          <w:p w14:paraId="2B826A80">
            <w:pPr>
              <w:pStyle w:val="18"/>
              <w:ind w:left="7"/>
              <w:jc w:val="center"/>
              <w:rPr>
                <w:rFonts w:cs="Times New Roman"/>
                <w:b/>
                <w:lang w:val="pt-BR"/>
              </w:rPr>
            </w:pPr>
            <w:r>
              <w:rPr>
                <w:rFonts w:cs="Times New Roman"/>
                <w:b/>
                <w:lang w:val="pt-BR"/>
              </w:rPr>
              <w:t>6</w:t>
            </w:r>
          </w:p>
        </w:tc>
        <w:tc>
          <w:tcPr>
            <w:tcW w:w="992" w:type="dxa"/>
            <w:noWrap w:val="0"/>
            <w:vAlign w:val="top"/>
          </w:tcPr>
          <w:p w14:paraId="470B522A">
            <w:pPr>
              <w:pStyle w:val="18"/>
              <w:ind w:left="6"/>
              <w:jc w:val="center"/>
              <w:rPr>
                <w:rFonts w:cs="Times New Roman"/>
                <w:b/>
                <w:lang w:val="pt-BR"/>
              </w:rPr>
            </w:pPr>
          </w:p>
          <w:p w14:paraId="050E4501">
            <w:pPr>
              <w:pStyle w:val="18"/>
              <w:ind w:left="6"/>
              <w:jc w:val="center"/>
              <w:rPr>
                <w:rFonts w:cs="Times New Roman"/>
                <w:b/>
                <w:lang w:val="pt-BR"/>
              </w:rPr>
            </w:pPr>
            <w:r>
              <w:rPr>
                <w:rFonts w:cs="Times New Roman"/>
                <w:b/>
                <w:lang w:val="pt-BR"/>
              </w:rPr>
              <w:t>10</w:t>
            </w:r>
          </w:p>
        </w:tc>
        <w:tc>
          <w:tcPr>
            <w:tcW w:w="747" w:type="dxa"/>
            <w:noWrap w:val="0"/>
            <w:vAlign w:val="top"/>
          </w:tcPr>
          <w:p w14:paraId="16EDF17B">
            <w:pPr>
              <w:pStyle w:val="18"/>
              <w:ind w:left="5"/>
              <w:jc w:val="center"/>
              <w:rPr>
                <w:rFonts w:cs="Times New Roman"/>
                <w:b/>
                <w:lang w:val="pt-BR"/>
              </w:rPr>
            </w:pPr>
          </w:p>
          <w:p w14:paraId="05688936">
            <w:pPr>
              <w:pStyle w:val="18"/>
              <w:ind w:left="5"/>
              <w:jc w:val="center"/>
              <w:rPr>
                <w:rFonts w:cs="Times New Roman"/>
                <w:b/>
                <w:lang w:val="pt-BR"/>
              </w:rPr>
            </w:pPr>
            <w:r>
              <w:rPr>
                <w:rFonts w:cs="Times New Roman"/>
                <w:b/>
                <w:lang w:val="pt-BR"/>
              </w:rPr>
              <w:t>UN</w:t>
            </w:r>
          </w:p>
        </w:tc>
        <w:tc>
          <w:tcPr>
            <w:tcW w:w="5799" w:type="dxa"/>
            <w:noWrap w:val="0"/>
            <w:vAlign w:val="top"/>
          </w:tcPr>
          <w:p w14:paraId="6BBD1A41">
            <w:pPr>
              <w:pStyle w:val="18"/>
              <w:ind w:right="1"/>
              <w:jc w:val="center"/>
              <w:rPr>
                <w:rFonts w:cs="Times New Roman"/>
                <w:b/>
                <w:lang w:val="pt-BR"/>
              </w:rPr>
            </w:pPr>
          </w:p>
          <w:p w14:paraId="237BB10F">
            <w:pPr>
              <w:pStyle w:val="18"/>
              <w:ind w:right="1"/>
              <w:jc w:val="center"/>
              <w:rPr>
                <w:rFonts w:cs="Times New Roman"/>
                <w:b/>
                <w:lang w:val="pt-BR"/>
              </w:rPr>
            </w:pPr>
            <w:r>
              <w:rPr>
                <w:rFonts w:cs="Times New Roman"/>
                <w:b/>
                <w:lang w:val="pt-BR"/>
              </w:rPr>
              <w:t>Eletroencefalograma</w:t>
            </w:r>
          </w:p>
        </w:tc>
      </w:tr>
      <w:tr w14:paraId="6376C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2AF89751">
            <w:pPr>
              <w:pStyle w:val="18"/>
              <w:ind w:left="7"/>
              <w:jc w:val="center"/>
              <w:rPr>
                <w:rFonts w:cs="Times New Roman"/>
                <w:b/>
                <w:lang w:val="pt-BR"/>
              </w:rPr>
            </w:pPr>
          </w:p>
          <w:p w14:paraId="61B1EEA9">
            <w:pPr>
              <w:pStyle w:val="18"/>
              <w:ind w:left="7"/>
              <w:jc w:val="center"/>
              <w:rPr>
                <w:rFonts w:cs="Times New Roman"/>
                <w:b/>
                <w:lang w:val="pt-BR"/>
              </w:rPr>
            </w:pPr>
            <w:r>
              <w:rPr>
                <w:rFonts w:cs="Times New Roman"/>
                <w:b/>
                <w:lang w:val="pt-BR"/>
              </w:rPr>
              <w:t>7</w:t>
            </w:r>
          </w:p>
        </w:tc>
        <w:tc>
          <w:tcPr>
            <w:tcW w:w="992" w:type="dxa"/>
            <w:noWrap w:val="0"/>
            <w:vAlign w:val="top"/>
          </w:tcPr>
          <w:p w14:paraId="48BCB056">
            <w:pPr>
              <w:pStyle w:val="18"/>
              <w:ind w:left="6"/>
              <w:jc w:val="center"/>
              <w:rPr>
                <w:rFonts w:cs="Times New Roman"/>
                <w:b/>
                <w:lang w:val="pt-BR"/>
              </w:rPr>
            </w:pPr>
          </w:p>
          <w:p w14:paraId="45901833">
            <w:pPr>
              <w:pStyle w:val="18"/>
              <w:ind w:left="6"/>
              <w:jc w:val="center"/>
              <w:rPr>
                <w:rFonts w:cs="Times New Roman"/>
                <w:b/>
                <w:lang w:val="pt-BR"/>
              </w:rPr>
            </w:pPr>
            <w:r>
              <w:rPr>
                <w:rFonts w:cs="Times New Roman"/>
                <w:b/>
                <w:lang w:val="pt-BR"/>
              </w:rPr>
              <w:t>10</w:t>
            </w:r>
          </w:p>
          <w:p w14:paraId="13101696">
            <w:pPr>
              <w:pStyle w:val="18"/>
              <w:ind w:left="6"/>
              <w:jc w:val="center"/>
              <w:rPr>
                <w:rFonts w:cs="Times New Roman"/>
                <w:b/>
                <w:lang w:val="pt-BR"/>
              </w:rPr>
            </w:pPr>
          </w:p>
        </w:tc>
        <w:tc>
          <w:tcPr>
            <w:tcW w:w="747" w:type="dxa"/>
            <w:noWrap w:val="0"/>
            <w:vAlign w:val="top"/>
          </w:tcPr>
          <w:p w14:paraId="199EDAB5">
            <w:pPr>
              <w:pStyle w:val="18"/>
              <w:ind w:left="5"/>
              <w:jc w:val="center"/>
              <w:rPr>
                <w:rFonts w:cs="Times New Roman"/>
                <w:b/>
                <w:lang w:val="pt-BR"/>
              </w:rPr>
            </w:pPr>
          </w:p>
          <w:p w14:paraId="69D72F8E">
            <w:pPr>
              <w:pStyle w:val="18"/>
              <w:ind w:left="5"/>
              <w:jc w:val="center"/>
              <w:rPr>
                <w:rFonts w:cs="Times New Roman"/>
                <w:b/>
                <w:lang w:val="pt-BR"/>
              </w:rPr>
            </w:pPr>
            <w:r>
              <w:rPr>
                <w:rFonts w:cs="Times New Roman"/>
                <w:b/>
                <w:lang w:val="pt-BR"/>
              </w:rPr>
              <w:t>UN</w:t>
            </w:r>
          </w:p>
        </w:tc>
        <w:tc>
          <w:tcPr>
            <w:tcW w:w="5799" w:type="dxa"/>
            <w:noWrap w:val="0"/>
            <w:vAlign w:val="top"/>
          </w:tcPr>
          <w:p w14:paraId="5BF6A5A0">
            <w:pPr>
              <w:pStyle w:val="18"/>
              <w:ind w:right="1"/>
              <w:jc w:val="center"/>
              <w:rPr>
                <w:rFonts w:cs="Times New Roman"/>
                <w:b/>
                <w:lang w:val="pt-BR"/>
              </w:rPr>
            </w:pPr>
          </w:p>
          <w:p w14:paraId="1DD27729">
            <w:pPr>
              <w:pStyle w:val="18"/>
              <w:ind w:right="1"/>
              <w:jc w:val="center"/>
              <w:rPr>
                <w:rFonts w:cs="Times New Roman"/>
                <w:b/>
                <w:lang w:val="pt-BR"/>
              </w:rPr>
            </w:pPr>
            <w:r>
              <w:rPr>
                <w:rFonts w:cs="Times New Roman"/>
                <w:b/>
                <w:lang w:val="pt-BR"/>
              </w:rPr>
              <w:t>Espirometria</w:t>
            </w:r>
          </w:p>
        </w:tc>
      </w:tr>
      <w:tr w14:paraId="3CBC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1F1FFADF">
            <w:pPr>
              <w:pStyle w:val="18"/>
              <w:ind w:left="7"/>
              <w:jc w:val="center"/>
              <w:rPr>
                <w:rFonts w:cs="Times New Roman"/>
                <w:b/>
                <w:lang w:val="pt-BR"/>
              </w:rPr>
            </w:pPr>
          </w:p>
          <w:p w14:paraId="73302F27">
            <w:pPr>
              <w:pStyle w:val="18"/>
              <w:ind w:left="7"/>
              <w:jc w:val="center"/>
              <w:rPr>
                <w:rFonts w:cs="Times New Roman"/>
                <w:b/>
                <w:lang w:val="pt-BR"/>
              </w:rPr>
            </w:pPr>
            <w:r>
              <w:rPr>
                <w:rFonts w:cs="Times New Roman"/>
                <w:b/>
                <w:lang w:val="pt-BR"/>
              </w:rPr>
              <w:t>8</w:t>
            </w:r>
          </w:p>
        </w:tc>
        <w:tc>
          <w:tcPr>
            <w:tcW w:w="992" w:type="dxa"/>
            <w:noWrap w:val="0"/>
            <w:vAlign w:val="top"/>
          </w:tcPr>
          <w:p w14:paraId="0E0B87D2">
            <w:pPr>
              <w:pStyle w:val="18"/>
              <w:ind w:left="6"/>
              <w:jc w:val="center"/>
              <w:rPr>
                <w:rFonts w:cs="Times New Roman"/>
                <w:b/>
                <w:lang w:val="pt-BR"/>
              </w:rPr>
            </w:pPr>
          </w:p>
          <w:p w14:paraId="27813D0B">
            <w:pPr>
              <w:pStyle w:val="18"/>
              <w:ind w:left="6"/>
              <w:jc w:val="center"/>
              <w:rPr>
                <w:rFonts w:cs="Times New Roman"/>
                <w:b/>
                <w:lang w:val="pt-BR"/>
              </w:rPr>
            </w:pPr>
            <w:r>
              <w:rPr>
                <w:rFonts w:cs="Times New Roman"/>
                <w:b/>
                <w:lang w:val="pt-BR"/>
              </w:rPr>
              <w:t>10</w:t>
            </w:r>
          </w:p>
        </w:tc>
        <w:tc>
          <w:tcPr>
            <w:tcW w:w="747" w:type="dxa"/>
            <w:noWrap w:val="0"/>
            <w:vAlign w:val="top"/>
          </w:tcPr>
          <w:p w14:paraId="123CB02F">
            <w:pPr>
              <w:pStyle w:val="18"/>
              <w:ind w:left="5"/>
              <w:jc w:val="center"/>
              <w:rPr>
                <w:rFonts w:cs="Times New Roman"/>
                <w:b/>
                <w:lang w:val="pt-BR"/>
              </w:rPr>
            </w:pPr>
          </w:p>
          <w:p w14:paraId="1EA56D83">
            <w:pPr>
              <w:pStyle w:val="18"/>
              <w:ind w:left="5"/>
              <w:jc w:val="center"/>
              <w:rPr>
                <w:rFonts w:cs="Times New Roman"/>
                <w:b/>
                <w:lang w:val="pt-BR"/>
              </w:rPr>
            </w:pPr>
            <w:r>
              <w:rPr>
                <w:rFonts w:cs="Times New Roman"/>
                <w:b/>
                <w:lang w:val="pt-BR"/>
              </w:rPr>
              <w:t>UN</w:t>
            </w:r>
          </w:p>
        </w:tc>
        <w:tc>
          <w:tcPr>
            <w:tcW w:w="5799" w:type="dxa"/>
            <w:noWrap w:val="0"/>
            <w:vAlign w:val="top"/>
          </w:tcPr>
          <w:p w14:paraId="1552EE73">
            <w:pPr>
              <w:pStyle w:val="18"/>
              <w:ind w:right="1"/>
              <w:jc w:val="center"/>
              <w:rPr>
                <w:rFonts w:cs="Times New Roman"/>
                <w:b/>
                <w:lang w:val="pt-BR"/>
              </w:rPr>
            </w:pPr>
          </w:p>
          <w:p w14:paraId="2C83B962">
            <w:pPr>
              <w:pStyle w:val="18"/>
              <w:ind w:right="1"/>
              <w:jc w:val="center"/>
              <w:rPr>
                <w:rFonts w:cs="Times New Roman"/>
                <w:b/>
                <w:lang w:val="pt-BR"/>
              </w:rPr>
            </w:pPr>
            <w:r>
              <w:rPr>
                <w:rFonts w:cs="Times New Roman"/>
                <w:b/>
                <w:lang w:val="pt-BR"/>
              </w:rPr>
              <w:t>Acuidade Visual</w:t>
            </w:r>
          </w:p>
        </w:tc>
      </w:tr>
      <w:tr w14:paraId="42E7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1E6115D2">
            <w:pPr>
              <w:pStyle w:val="18"/>
              <w:ind w:left="7"/>
              <w:jc w:val="center"/>
              <w:rPr>
                <w:rFonts w:cs="Times New Roman"/>
                <w:b/>
                <w:lang w:val="pt-BR"/>
              </w:rPr>
            </w:pPr>
          </w:p>
          <w:p w14:paraId="3840C3EA">
            <w:pPr>
              <w:pStyle w:val="18"/>
              <w:ind w:left="7"/>
              <w:jc w:val="center"/>
              <w:rPr>
                <w:rFonts w:cs="Times New Roman"/>
                <w:b/>
                <w:lang w:val="pt-BR"/>
              </w:rPr>
            </w:pPr>
            <w:r>
              <w:rPr>
                <w:rFonts w:cs="Times New Roman"/>
                <w:b/>
                <w:lang w:val="pt-BR"/>
              </w:rPr>
              <w:t>9</w:t>
            </w:r>
          </w:p>
        </w:tc>
        <w:tc>
          <w:tcPr>
            <w:tcW w:w="992" w:type="dxa"/>
            <w:noWrap w:val="0"/>
            <w:vAlign w:val="top"/>
          </w:tcPr>
          <w:p w14:paraId="3CD81F64">
            <w:pPr>
              <w:pStyle w:val="18"/>
              <w:ind w:left="6"/>
              <w:jc w:val="center"/>
              <w:rPr>
                <w:rFonts w:cs="Times New Roman"/>
                <w:b/>
                <w:lang w:val="pt-BR"/>
              </w:rPr>
            </w:pPr>
          </w:p>
          <w:p w14:paraId="43E99832">
            <w:pPr>
              <w:pStyle w:val="18"/>
              <w:ind w:left="6"/>
              <w:jc w:val="center"/>
              <w:rPr>
                <w:rFonts w:cs="Times New Roman"/>
                <w:b/>
                <w:lang w:val="pt-BR"/>
              </w:rPr>
            </w:pPr>
            <w:r>
              <w:rPr>
                <w:rFonts w:cs="Times New Roman"/>
                <w:b/>
                <w:lang w:val="pt-BR"/>
              </w:rPr>
              <w:t>10</w:t>
            </w:r>
          </w:p>
        </w:tc>
        <w:tc>
          <w:tcPr>
            <w:tcW w:w="747" w:type="dxa"/>
            <w:noWrap w:val="0"/>
            <w:vAlign w:val="top"/>
          </w:tcPr>
          <w:p w14:paraId="6CF63DE7">
            <w:pPr>
              <w:pStyle w:val="18"/>
              <w:ind w:left="5"/>
              <w:jc w:val="center"/>
              <w:rPr>
                <w:rFonts w:cs="Times New Roman"/>
                <w:b/>
                <w:lang w:val="pt-BR"/>
              </w:rPr>
            </w:pPr>
          </w:p>
          <w:p w14:paraId="4DA63C7B">
            <w:pPr>
              <w:pStyle w:val="18"/>
              <w:ind w:left="5"/>
              <w:jc w:val="center"/>
              <w:rPr>
                <w:rFonts w:cs="Times New Roman"/>
                <w:b/>
                <w:lang w:val="pt-BR"/>
              </w:rPr>
            </w:pPr>
            <w:r>
              <w:rPr>
                <w:rFonts w:cs="Times New Roman"/>
                <w:b/>
                <w:lang w:val="pt-BR"/>
              </w:rPr>
              <w:t>UN</w:t>
            </w:r>
          </w:p>
        </w:tc>
        <w:tc>
          <w:tcPr>
            <w:tcW w:w="5799" w:type="dxa"/>
            <w:noWrap w:val="0"/>
            <w:vAlign w:val="top"/>
          </w:tcPr>
          <w:p w14:paraId="64D9F32C">
            <w:pPr>
              <w:pStyle w:val="18"/>
              <w:ind w:right="1"/>
              <w:jc w:val="center"/>
              <w:rPr>
                <w:rFonts w:cs="Times New Roman"/>
                <w:b/>
                <w:lang w:val="pt-BR"/>
              </w:rPr>
            </w:pPr>
          </w:p>
          <w:p w14:paraId="52B81302">
            <w:pPr>
              <w:pStyle w:val="18"/>
              <w:ind w:right="1"/>
              <w:jc w:val="center"/>
              <w:rPr>
                <w:rFonts w:cs="Times New Roman"/>
                <w:b/>
                <w:lang w:val="pt-BR"/>
              </w:rPr>
            </w:pPr>
            <w:r>
              <w:rPr>
                <w:rFonts w:cs="Times New Roman"/>
                <w:b/>
                <w:lang w:val="pt-BR"/>
              </w:rPr>
              <w:t>Avaliação psicossocial</w:t>
            </w:r>
          </w:p>
        </w:tc>
      </w:tr>
      <w:tr w14:paraId="7816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6" w:hRule="atLeast"/>
        </w:trPr>
        <w:tc>
          <w:tcPr>
            <w:tcW w:w="1004" w:type="dxa"/>
            <w:noWrap w:val="0"/>
            <w:vAlign w:val="top"/>
          </w:tcPr>
          <w:p w14:paraId="261D49E5">
            <w:pPr>
              <w:pStyle w:val="18"/>
              <w:ind w:left="7"/>
              <w:jc w:val="center"/>
              <w:rPr>
                <w:rFonts w:cs="Times New Roman"/>
                <w:b/>
                <w:lang w:val="pt-BR"/>
              </w:rPr>
            </w:pPr>
          </w:p>
          <w:p w14:paraId="6AC2BA81">
            <w:pPr>
              <w:pStyle w:val="18"/>
              <w:ind w:left="7"/>
              <w:jc w:val="center"/>
              <w:rPr>
                <w:rFonts w:cs="Times New Roman"/>
                <w:b/>
                <w:lang w:val="pt-BR"/>
              </w:rPr>
            </w:pPr>
            <w:r>
              <w:rPr>
                <w:rFonts w:cs="Times New Roman"/>
                <w:b/>
                <w:lang w:val="pt-BR"/>
              </w:rPr>
              <w:t>10</w:t>
            </w:r>
          </w:p>
        </w:tc>
        <w:tc>
          <w:tcPr>
            <w:tcW w:w="992" w:type="dxa"/>
            <w:noWrap w:val="0"/>
            <w:vAlign w:val="top"/>
          </w:tcPr>
          <w:p w14:paraId="459605E2">
            <w:pPr>
              <w:pStyle w:val="18"/>
              <w:ind w:left="6"/>
              <w:jc w:val="center"/>
              <w:rPr>
                <w:rFonts w:cs="Times New Roman"/>
                <w:b/>
                <w:lang w:val="pt-BR"/>
              </w:rPr>
            </w:pPr>
          </w:p>
          <w:p w14:paraId="53B52479">
            <w:pPr>
              <w:pStyle w:val="18"/>
              <w:ind w:left="6"/>
              <w:jc w:val="center"/>
              <w:rPr>
                <w:rFonts w:cs="Times New Roman"/>
                <w:b/>
                <w:lang w:val="pt-BR"/>
              </w:rPr>
            </w:pPr>
            <w:r>
              <w:rPr>
                <w:rFonts w:cs="Times New Roman"/>
                <w:b/>
                <w:lang w:val="pt-BR"/>
              </w:rPr>
              <w:t>30</w:t>
            </w:r>
          </w:p>
        </w:tc>
        <w:tc>
          <w:tcPr>
            <w:tcW w:w="747" w:type="dxa"/>
            <w:noWrap w:val="0"/>
            <w:vAlign w:val="top"/>
          </w:tcPr>
          <w:p w14:paraId="7246298C">
            <w:pPr>
              <w:pStyle w:val="18"/>
              <w:ind w:left="5"/>
              <w:jc w:val="center"/>
              <w:rPr>
                <w:rFonts w:cs="Times New Roman"/>
                <w:b/>
                <w:lang w:val="pt-BR"/>
              </w:rPr>
            </w:pPr>
          </w:p>
          <w:p w14:paraId="1734300F">
            <w:pPr>
              <w:pStyle w:val="18"/>
              <w:ind w:left="5"/>
              <w:jc w:val="center"/>
              <w:rPr>
                <w:rFonts w:cs="Times New Roman"/>
                <w:b/>
                <w:lang w:val="pt-BR"/>
              </w:rPr>
            </w:pPr>
            <w:r>
              <w:rPr>
                <w:rFonts w:cs="Times New Roman"/>
                <w:b/>
                <w:lang w:val="pt-BR"/>
              </w:rPr>
              <w:t>UN</w:t>
            </w:r>
          </w:p>
        </w:tc>
        <w:tc>
          <w:tcPr>
            <w:tcW w:w="5799" w:type="dxa"/>
            <w:noWrap w:val="0"/>
            <w:vAlign w:val="top"/>
          </w:tcPr>
          <w:p w14:paraId="73AAA3DB">
            <w:pPr>
              <w:pStyle w:val="18"/>
              <w:ind w:right="1"/>
              <w:jc w:val="center"/>
              <w:rPr>
                <w:rFonts w:cs="Times New Roman"/>
                <w:b/>
                <w:lang w:val="pt-BR"/>
              </w:rPr>
            </w:pPr>
          </w:p>
          <w:p w14:paraId="0DE9A258">
            <w:pPr>
              <w:pStyle w:val="18"/>
              <w:ind w:right="1"/>
              <w:jc w:val="center"/>
              <w:rPr>
                <w:rFonts w:cs="Times New Roman"/>
                <w:b/>
                <w:lang w:val="pt-BR"/>
              </w:rPr>
            </w:pPr>
            <w:r>
              <w:rPr>
                <w:rFonts w:cs="Times New Roman"/>
                <w:b/>
                <w:lang w:val="pt-BR"/>
              </w:rPr>
              <w:t>Audiometria</w:t>
            </w:r>
          </w:p>
        </w:tc>
      </w:tr>
    </w:tbl>
    <w:p w14:paraId="1970913B">
      <w:pPr>
        <w:pStyle w:val="2"/>
        <w:spacing w:before="165"/>
        <w:ind w:left="0" w:right="1330"/>
        <w:jc w:val="left"/>
        <w:rPr>
          <w:rFonts w:ascii="Arial" w:hAnsi="Arial" w:eastAsia="Segoe UI" w:cs="Arial"/>
          <w:b w:val="0"/>
          <w:bCs w:val="0"/>
          <w:i w:val="0"/>
          <w:iCs w:val="0"/>
          <w:caps w:val="0"/>
          <w:color w:val="auto"/>
          <w:spacing w:val="0"/>
          <w:sz w:val="20"/>
          <w:szCs w:val="20"/>
          <w:shd w:val="clear" w:fill="FFFFFF"/>
          <w:vertAlign w:val="baseline"/>
        </w:rPr>
      </w:pPr>
    </w:p>
    <w:p w14:paraId="69C2488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4E4ED8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4592A0">
      <w:pPr>
        <w:pStyle w:val="2"/>
        <w:spacing w:before="165"/>
        <w:ind w:left="0" w:right="1330"/>
        <w:jc w:val="center"/>
        <w:rPr>
          <w:w w:val="110"/>
          <w:sz w:val="22"/>
          <w:szCs w:val="22"/>
        </w:rPr>
      </w:pPr>
    </w:p>
    <w:p w14:paraId="3B32658B">
      <w:pPr>
        <w:pStyle w:val="2"/>
        <w:spacing w:before="165"/>
        <w:ind w:left="0" w:right="1330"/>
        <w:jc w:val="center"/>
        <w:rPr>
          <w:w w:val="110"/>
          <w:sz w:val="22"/>
          <w:szCs w:val="22"/>
        </w:rPr>
      </w:pPr>
    </w:p>
    <w:p w14:paraId="25E46498">
      <w:pPr>
        <w:pStyle w:val="2"/>
        <w:spacing w:before="165"/>
        <w:ind w:left="0" w:right="1330"/>
        <w:jc w:val="center"/>
        <w:rPr>
          <w:w w:val="110"/>
          <w:sz w:val="22"/>
          <w:szCs w:val="22"/>
        </w:rPr>
      </w:pPr>
    </w:p>
    <w:p w14:paraId="69223109">
      <w:pPr>
        <w:pStyle w:val="2"/>
        <w:spacing w:before="165"/>
        <w:ind w:left="0" w:right="1330"/>
        <w:jc w:val="center"/>
        <w:rPr>
          <w:w w:val="110"/>
          <w:sz w:val="22"/>
          <w:szCs w:val="22"/>
        </w:rPr>
      </w:pPr>
    </w:p>
    <w:p w14:paraId="4DF9427E">
      <w:pPr>
        <w:pStyle w:val="2"/>
        <w:spacing w:before="165"/>
        <w:ind w:left="0" w:right="1330"/>
        <w:jc w:val="center"/>
        <w:rPr>
          <w:w w:val="110"/>
          <w:sz w:val="22"/>
          <w:szCs w:val="22"/>
        </w:rPr>
      </w:pPr>
    </w:p>
    <w:p w14:paraId="1E2AA23D">
      <w:pPr>
        <w:pStyle w:val="2"/>
        <w:spacing w:before="165"/>
        <w:ind w:left="0" w:right="1330"/>
        <w:jc w:val="center"/>
        <w:rPr>
          <w:w w:val="110"/>
          <w:sz w:val="22"/>
          <w:szCs w:val="22"/>
        </w:rPr>
      </w:pPr>
    </w:p>
    <w:p w14:paraId="724E49A2">
      <w:pPr>
        <w:pStyle w:val="2"/>
        <w:spacing w:before="165"/>
        <w:ind w:left="0" w:right="1330"/>
        <w:jc w:val="center"/>
        <w:rPr>
          <w:w w:val="110"/>
          <w:sz w:val="22"/>
          <w:szCs w:val="22"/>
        </w:rPr>
      </w:pPr>
    </w:p>
    <w:p w14:paraId="5BBDE538">
      <w:pPr>
        <w:pStyle w:val="2"/>
        <w:spacing w:before="165"/>
        <w:ind w:left="0" w:right="1330"/>
        <w:jc w:val="center"/>
        <w:rPr>
          <w:w w:val="110"/>
          <w:sz w:val="22"/>
          <w:szCs w:val="22"/>
        </w:rPr>
      </w:pPr>
    </w:p>
    <w:p w14:paraId="38D53398">
      <w:pPr>
        <w:pStyle w:val="2"/>
        <w:spacing w:before="165"/>
        <w:ind w:left="0" w:right="1330"/>
        <w:jc w:val="center"/>
        <w:rPr>
          <w:w w:val="110"/>
          <w:sz w:val="22"/>
          <w:szCs w:val="22"/>
        </w:rPr>
      </w:pPr>
    </w:p>
    <w:p w14:paraId="4B1984A8">
      <w:pPr>
        <w:pStyle w:val="2"/>
        <w:spacing w:before="165"/>
        <w:ind w:left="0" w:right="1330"/>
        <w:jc w:val="center"/>
        <w:rPr>
          <w:w w:val="110"/>
          <w:sz w:val="22"/>
          <w:szCs w:val="22"/>
        </w:rPr>
      </w:pPr>
    </w:p>
    <w:p w14:paraId="5CA91FEE">
      <w:pPr>
        <w:pStyle w:val="2"/>
        <w:spacing w:before="165"/>
        <w:ind w:left="0" w:right="1330"/>
        <w:jc w:val="center"/>
        <w:rPr>
          <w:w w:val="110"/>
          <w:sz w:val="22"/>
          <w:szCs w:val="22"/>
        </w:rPr>
      </w:pPr>
    </w:p>
    <w:p w14:paraId="3AD19F03">
      <w:pPr>
        <w:pStyle w:val="2"/>
        <w:spacing w:before="165"/>
        <w:ind w:left="0" w:right="1330"/>
        <w:jc w:val="center"/>
        <w:rPr>
          <w:w w:val="110"/>
          <w:sz w:val="22"/>
          <w:szCs w:val="22"/>
        </w:rPr>
      </w:pPr>
    </w:p>
    <w:p w14:paraId="045BD173">
      <w:pPr>
        <w:pStyle w:val="2"/>
        <w:spacing w:before="165"/>
        <w:ind w:left="0" w:right="1330"/>
        <w:jc w:val="center"/>
        <w:rPr>
          <w:w w:val="110"/>
          <w:sz w:val="22"/>
          <w:szCs w:val="22"/>
        </w:rPr>
      </w:pPr>
    </w:p>
    <w:p w14:paraId="7288AC54">
      <w:pPr>
        <w:pStyle w:val="2"/>
        <w:spacing w:before="165"/>
        <w:ind w:left="0" w:right="1330"/>
        <w:jc w:val="center"/>
        <w:rPr>
          <w:w w:val="110"/>
          <w:sz w:val="22"/>
          <w:szCs w:val="22"/>
        </w:rPr>
      </w:pPr>
    </w:p>
    <w:p w14:paraId="0A54CB82">
      <w:pPr>
        <w:pStyle w:val="2"/>
        <w:spacing w:before="165"/>
        <w:ind w:left="0" w:right="1330"/>
        <w:jc w:val="center"/>
        <w:rPr>
          <w:w w:val="110"/>
          <w:sz w:val="22"/>
          <w:szCs w:val="22"/>
        </w:rPr>
      </w:pPr>
    </w:p>
    <w:p w14:paraId="6DA9BB79">
      <w:pPr>
        <w:pStyle w:val="2"/>
        <w:spacing w:before="165"/>
        <w:ind w:left="0" w:right="1330"/>
        <w:jc w:val="center"/>
        <w:rPr>
          <w:w w:val="110"/>
          <w:sz w:val="22"/>
          <w:szCs w:val="22"/>
        </w:rPr>
      </w:pPr>
    </w:p>
    <w:p w14:paraId="3D41A181">
      <w:pPr>
        <w:pStyle w:val="2"/>
        <w:spacing w:before="165"/>
        <w:ind w:left="0" w:right="1330"/>
        <w:jc w:val="center"/>
        <w:rPr>
          <w:w w:val="110"/>
          <w:sz w:val="22"/>
          <w:szCs w:val="22"/>
        </w:rPr>
      </w:pPr>
    </w:p>
    <w:p w14:paraId="70D9399D">
      <w:pPr>
        <w:pStyle w:val="2"/>
        <w:spacing w:before="165"/>
        <w:ind w:left="0" w:right="1330"/>
        <w:jc w:val="center"/>
        <w:rPr>
          <w:w w:val="110"/>
          <w:sz w:val="22"/>
          <w:szCs w:val="22"/>
        </w:rPr>
      </w:pPr>
    </w:p>
    <w:p w14:paraId="6DF15A78">
      <w:pPr>
        <w:pStyle w:val="2"/>
        <w:spacing w:before="165"/>
        <w:ind w:left="0" w:right="1330"/>
        <w:jc w:val="center"/>
        <w:rPr>
          <w:w w:val="110"/>
          <w:sz w:val="22"/>
          <w:szCs w:val="22"/>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1"/>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1"/>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1"/>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1"/>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1"/>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1"/>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1"/>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1"/>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1"/>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1"/>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1"/>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1"/>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1"/>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1"/>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1"/>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1"/>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1"/>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1"/>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1"/>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1"/>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2"/>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7EAC86A3">
      <w:pPr>
        <w:numPr>
          <w:ilvl w:val="0"/>
          <w:numId w:val="0"/>
        </w:numPr>
        <w:spacing w:before="163"/>
        <w:ind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621A104D">
      <w:pPr>
        <w:jc w:val="center"/>
        <w:rPr>
          <w:b/>
          <w:bCs/>
        </w:rPr>
      </w:pPr>
      <w:r>
        <w:rPr>
          <w:b/>
          <w:bCs/>
        </w:rPr>
        <w:t>TERMO DE REFERÊNCIA</w:t>
      </w:r>
    </w:p>
    <w:p w14:paraId="3FCC76ED">
      <w:pPr>
        <w:jc w:val="both"/>
        <w:rPr>
          <w:b/>
          <w:bCs/>
        </w:rPr>
      </w:pPr>
    </w:p>
    <w:tbl>
      <w:tblPr>
        <w:tblStyle w:val="7"/>
        <w:tblW w:w="84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9"/>
        <w:gridCol w:w="3785"/>
      </w:tblGrid>
      <w:tr w14:paraId="34BA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09" w:type="dxa"/>
            <w:shd w:val="clear" w:color="auto" w:fill="C5D9F0"/>
            <w:noWrap w:val="0"/>
            <w:vAlign w:val="top"/>
          </w:tcPr>
          <w:p w14:paraId="3614FD9D">
            <w:pPr>
              <w:pStyle w:val="18"/>
              <w:ind w:left="621"/>
              <w:jc w:val="center"/>
              <w:rPr>
                <w:rFonts w:cs="Times New Roman"/>
                <w:b/>
              </w:rPr>
            </w:pPr>
            <w:r>
              <w:rPr>
                <w:rFonts w:cs="Times New Roman"/>
                <w:b/>
                <w:spacing w:val="-4"/>
              </w:rPr>
              <w:t>SECRETARIA</w:t>
            </w:r>
            <w:r>
              <w:rPr>
                <w:rFonts w:cs="Times New Roman"/>
                <w:b/>
                <w:spacing w:val="2"/>
              </w:rPr>
              <w:t xml:space="preserve"> </w:t>
            </w:r>
            <w:r>
              <w:rPr>
                <w:rFonts w:cs="Times New Roman"/>
                <w:b/>
                <w:spacing w:val="-2"/>
              </w:rPr>
              <w:t>DEMANDANTE:</w:t>
            </w:r>
          </w:p>
        </w:tc>
        <w:tc>
          <w:tcPr>
            <w:tcW w:w="3785" w:type="dxa"/>
            <w:shd w:val="clear" w:color="auto" w:fill="C5D9F0"/>
            <w:noWrap w:val="0"/>
            <w:vAlign w:val="top"/>
          </w:tcPr>
          <w:p w14:paraId="0A01BF2B">
            <w:pPr>
              <w:pStyle w:val="18"/>
              <w:ind w:left="414"/>
              <w:jc w:val="center"/>
              <w:rPr>
                <w:rFonts w:cs="Times New Roman"/>
                <w:b/>
              </w:rPr>
            </w:pPr>
            <w:r>
              <w:rPr>
                <w:rFonts w:cs="Times New Roman"/>
                <w:b/>
                <w:spacing w:val="-2"/>
              </w:rPr>
              <w:t>RESPONSÁVE</w:t>
            </w:r>
            <w:r>
              <w:rPr>
                <w:rFonts w:cs="Times New Roman"/>
                <w:b/>
                <w:spacing w:val="-2"/>
                <w:lang w:val="pt-BR"/>
              </w:rPr>
              <w:t>IS</w:t>
            </w:r>
            <w:r>
              <w:rPr>
                <w:rFonts w:cs="Times New Roman"/>
                <w:b/>
                <w:spacing w:val="-3"/>
              </w:rPr>
              <w:t xml:space="preserve"> </w:t>
            </w:r>
            <w:r>
              <w:rPr>
                <w:rFonts w:cs="Times New Roman"/>
                <w:b/>
                <w:spacing w:val="-2"/>
              </w:rPr>
              <w:t>PELA DEMANDA:</w:t>
            </w:r>
          </w:p>
        </w:tc>
      </w:tr>
      <w:tr w14:paraId="41B1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709" w:type="dxa"/>
            <w:noWrap w:val="0"/>
            <w:vAlign w:val="top"/>
          </w:tcPr>
          <w:p w14:paraId="0EEB579F">
            <w:pPr>
              <w:pStyle w:val="18"/>
              <w:ind w:left="1550" w:hanging="1349"/>
              <w:jc w:val="center"/>
              <w:rPr>
                <w:rFonts w:cs="Times New Roman"/>
                <w:lang w:val="pt-BR"/>
              </w:rPr>
            </w:pPr>
            <w:r>
              <w:rPr>
                <w:rFonts w:cs="Times New Roman"/>
                <w:lang w:val="pt-BR"/>
              </w:rPr>
              <w:t>Secretaria Municipal de Administração</w:t>
            </w:r>
          </w:p>
        </w:tc>
        <w:tc>
          <w:tcPr>
            <w:tcW w:w="3785" w:type="dxa"/>
            <w:noWrap w:val="0"/>
            <w:vAlign w:val="top"/>
          </w:tcPr>
          <w:p w14:paraId="1CB02485">
            <w:pPr>
              <w:pStyle w:val="18"/>
              <w:jc w:val="center"/>
              <w:rPr>
                <w:rFonts w:cs="Times New Roman"/>
                <w:lang w:val="pt-BR"/>
              </w:rPr>
            </w:pPr>
            <w:r>
              <w:rPr>
                <w:rFonts w:cs="Times New Roman"/>
                <w:lang w:val="pt-BR"/>
              </w:rPr>
              <w:t>Deonisio Fressa Junior</w:t>
            </w:r>
          </w:p>
        </w:tc>
      </w:tr>
    </w:tbl>
    <w:p w14:paraId="5D4543C9">
      <w:pPr>
        <w:spacing w:line="360" w:lineRule="auto"/>
        <w:jc w:val="both"/>
        <w:rPr>
          <w:rFonts w:eastAsia="Arial-BoldMT"/>
        </w:rPr>
      </w:pPr>
    </w:p>
    <w:p w14:paraId="63F75640">
      <w:pPr>
        <w:numPr>
          <w:ilvl w:val="0"/>
          <w:numId w:val="13"/>
        </w:numPr>
        <w:adjustRightInd w:val="0"/>
        <w:spacing w:after="0" w:line="276" w:lineRule="auto"/>
        <w:ind w:right="145"/>
        <w:jc w:val="both"/>
        <w:rPr>
          <w:rFonts w:eastAsia="Calibri"/>
          <w:b/>
          <w:bCs/>
          <w:color w:val="000000"/>
          <w:lang w:eastAsia="pt-BR"/>
        </w:rPr>
      </w:pPr>
      <w:r>
        <w:rPr>
          <w:rFonts w:eastAsia="Calibri"/>
          <w:b/>
          <w:bCs/>
          <w:color w:val="000000"/>
          <w:lang w:eastAsia="pt-BR"/>
        </w:rPr>
        <w:t>OBJETO</w:t>
      </w:r>
    </w:p>
    <w:p w14:paraId="3EF25890">
      <w:pPr>
        <w:jc w:val="both"/>
        <w:rPr>
          <w:rFonts w:eastAsia="Calibri"/>
        </w:rPr>
      </w:pPr>
      <w:r>
        <w:t xml:space="preserve">O objeto do presente Termo de Referência é a </w:t>
      </w:r>
      <w:r>
        <w:rPr>
          <w:rStyle w:val="8"/>
          <w:b w:val="0"/>
          <w:bCs w:val="0"/>
        </w:rPr>
        <w:t>contratação de empresa especializada na realização de exames médicos admissionais</w:t>
      </w:r>
      <w:r>
        <w:t>, destinados a atender os Servidores Públicos ingressantes do Municipio de Rifaina.</w:t>
      </w:r>
    </w:p>
    <w:p w14:paraId="23112533">
      <w:pPr>
        <w:adjustRightInd w:val="0"/>
        <w:spacing w:line="360" w:lineRule="auto"/>
        <w:ind w:right="145"/>
        <w:jc w:val="both"/>
        <w:rPr>
          <w:b/>
          <w:bCs/>
        </w:rPr>
      </w:pPr>
    </w:p>
    <w:p w14:paraId="47C86CA6">
      <w:pPr>
        <w:numPr>
          <w:ilvl w:val="1"/>
          <w:numId w:val="13"/>
        </w:numPr>
        <w:adjustRightInd w:val="0"/>
        <w:spacing w:after="0" w:line="360" w:lineRule="auto"/>
        <w:ind w:right="145"/>
        <w:jc w:val="both"/>
        <w:rPr>
          <w:b/>
          <w:bCs/>
        </w:rPr>
      </w:pPr>
      <w:r>
        <w:rPr>
          <w:b/>
          <w:bCs/>
        </w:rPr>
        <w:t>ESPECIFICAÇÃO E QUANTITATIVO DOS EXAMES</w:t>
      </w:r>
    </w:p>
    <w:tbl>
      <w:tblPr>
        <w:tblStyle w:val="7"/>
        <w:tblpPr w:leftFromText="141" w:rightFromText="141" w:vertAnchor="text" w:horzAnchor="margin" w:tblpYSpec="center"/>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709"/>
        <w:gridCol w:w="709"/>
        <w:gridCol w:w="6806"/>
      </w:tblGrid>
      <w:tr w14:paraId="3B20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04D4E65B">
            <w:pPr>
              <w:jc w:val="center"/>
              <w:rPr>
                <w:b/>
                <w:bCs/>
              </w:rPr>
            </w:pPr>
            <w:r>
              <w:rPr>
                <w:b/>
                <w:bCs/>
              </w:rPr>
              <w:t>Item</w:t>
            </w:r>
          </w:p>
        </w:tc>
        <w:tc>
          <w:tcPr>
            <w:tcW w:w="709" w:type="dxa"/>
            <w:noWrap/>
            <w:tcMar>
              <w:top w:w="15" w:type="dxa"/>
              <w:left w:w="15" w:type="dxa"/>
              <w:bottom w:w="0" w:type="dxa"/>
              <w:right w:w="15" w:type="dxa"/>
            </w:tcMar>
            <w:vAlign w:val="center"/>
          </w:tcPr>
          <w:p w14:paraId="617B3FB1">
            <w:pPr>
              <w:jc w:val="center"/>
              <w:rPr>
                <w:b/>
                <w:bCs/>
              </w:rPr>
            </w:pPr>
            <w:r>
              <w:rPr>
                <w:b/>
                <w:bCs/>
              </w:rPr>
              <w:t>Quant.</w:t>
            </w:r>
          </w:p>
        </w:tc>
        <w:tc>
          <w:tcPr>
            <w:tcW w:w="709" w:type="dxa"/>
            <w:noWrap/>
            <w:tcMar>
              <w:top w:w="15" w:type="dxa"/>
              <w:left w:w="15" w:type="dxa"/>
              <w:bottom w:w="0" w:type="dxa"/>
              <w:right w:w="15" w:type="dxa"/>
            </w:tcMar>
            <w:vAlign w:val="center"/>
          </w:tcPr>
          <w:p w14:paraId="3E4F5348">
            <w:pPr>
              <w:jc w:val="center"/>
              <w:rPr>
                <w:b/>
                <w:bCs/>
              </w:rPr>
            </w:pPr>
            <w:r>
              <w:rPr>
                <w:b/>
                <w:bCs/>
              </w:rPr>
              <w:t>Unid</w:t>
            </w:r>
          </w:p>
        </w:tc>
        <w:tc>
          <w:tcPr>
            <w:tcW w:w="6806" w:type="dxa"/>
            <w:noWrap/>
            <w:tcMar>
              <w:top w:w="15" w:type="dxa"/>
              <w:left w:w="15" w:type="dxa"/>
              <w:bottom w:w="0" w:type="dxa"/>
              <w:right w:w="15" w:type="dxa"/>
            </w:tcMar>
            <w:vAlign w:val="center"/>
          </w:tcPr>
          <w:p w14:paraId="51507ABD">
            <w:pPr>
              <w:jc w:val="center"/>
              <w:rPr>
                <w:b/>
                <w:bCs/>
              </w:rPr>
            </w:pPr>
            <w:r>
              <w:rPr>
                <w:b/>
                <w:bCs/>
              </w:rPr>
              <w:t>Descrição</w:t>
            </w:r>
          </w:p>
        </w:tc>
      </w:tr>
      <w:tr w14:paraId="78F1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28A71638">
            <w:pPr>
              <w:jc w:val="center"/>
              <w:rPr>
                <w:color w:val="000000"/>
              </w:rPr>
            </w:pPr>
            <w:r>
              <w:rPr>
                <w:color w:val="000000"/>
              </w:rPr>
              <w:t>1</w:t>
            </w:r>
          </w:p>
        </w:tc>
        <w:tc>
          <w:tcPr>
            <w:tcW w:w="709" w:type="dxa"/>
            <w:noWrap/>
            <w:tcMar>
              <w:top w:w="15" w:type="dxa"/>
              <w:left w:w="15" w:type="dxa"/>
              <w:bottom w:w="0" w:type="dxa"/>
              <w:right w:w="15" w:type="dxa"/>
            </w:tcMar>
            <w:vAlign w:val="center"/>
          </w:tcPr>
          <w:p w14:paraId="71D15514">
            <w:pPr>
              <w:jc w:val="center"/>
              <w:rPr>
                <w:color w:val="000000"/>
              </w:rPr>
            </w:pPr>
            <w:r>
              <w:rPr>
                <w:color w:val="000000"/>
              </w:rPr>
              <w:t>80</w:t>
            </w:r>
          </w:p>
        </w:tc>
        <w:tc>
          <w:tcPr>
            <w:tcW w:w="709" w:type="dxa"/>
            <w:noWrap/>
            <w:tcMar>
              <w:top w:w="15" w:type="dxa"/>
              <w:left w:w="15" w:type="dxa"/>
              <w:bottom w:w="0" w:type="dxa"/>
              <w:right w:w="15" w:type="dxa"/>
            </w:tcMar>
            <w:vAlign w:val="center"/>
          </w:tcPr>
          <w:p w14:paraId="0B11616A">
            <w:pPr>
              <w:jc w:val="center"/>
              <w:rPr>
                <w:color w:val="000000"/>
              </w:rPr>
            </w:pPr>
            <w:r>
              <w:rPr>
                <w:color w:val="000000"/>
              </w:rPr>
              <w:t>UN</w:t>
            </w:r>
          </w:p>
        </w:tc>
        <w:tc>
          <w:tcPr>
            <w:tcW w:w="6806" w:type="dxa"/>
            <w:noWrap/>
            <w:tcMar>
              <w:top w:w="15" w:type="dxa"/>
              <w:left w:w="15" w:type="dxa"/>
              <w:bottom w:w="0" w:type="dxa"/>
              <w:right w:w="15" w:type="dxa"/>
            </w:tcMar>
            <w:vAlign w:val="center"/>
          </w:tcPr>
          <w:p w14:paraId="062A2D86">
            <w:pPr>
              <w:jc w:val="center"/>
              <w:rPr>
                <w:color w:val="000000"/>
              </w:rPr>
            </w:pPr>
            <w:r>
              <w:rPr>
                <w:color w:val="000000"/>
              </w:rPr>
              <w:t>EXAME ADMISSIONAL</w:t>
            </w:r>
          </w:p>
        </w:tc>
      </w:tr>
      <w:tr w14:paraId="0FD9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61E5E3C9">
            <w:pPr>
              <w:jc w:val="center"/>
              <w:rPr>
                <w:color w:val="000000"/>
              </w:rPr>
            </w:pPr>
            <w:r>
              <w:rPr>
                <w:color w:val="000000"/>
              </w:rPr>
              <w:t>2</w:t>
            </w:r>
          </w:p>
        </w:tc>
        <w:tc>
          <w:tcPr>
            <w:tcW w:w="709" w:type="dxa"/>
            <w:noWrap/>
            <w:tcMar>
              <w:top w:w="15" w:type="dxa"/>
              <w:left w:w="15" w:type="dxa"/>
              <w:bottom w:w="0" w:type="dxa"/>
              <w:right w:w="15" w:type="dxa"/>
            </w:tcMar>
            <w:vAlign w:val="center"/>
          </w:tcPr>
          <w:p w14:paraId="0E2F8059">
            <w:pPr>
              <w:jc w:val="center"/>
              <w:rPr>
                <w:color w:val="000000"/>
              </w:rPr>
            </w:pPr>
            <w:r>
              <w:rPr>
                <w:color w:val="000000"/>
              </w:rPr>
              <w:t>10</w:t>
            </w:r>
          </w:p>
        </w:tc>
        <w:tc>
          <w:tcPr>
            <w:tcW w:w="709" w:type="dxa"/>
            <w:noWrap/>
            <w:tcMar>
              <w:top w:w="15" w:type="dxa"/>
              <w:left w:w="15" w:type="dxa"/>
              <w:bottom w:w="0" w:type="dxa"/>
              <w:right w:w="15" w:type="dxa"/>
            </w:tcMar>
            <w:vAlign w:val="center"/>
          </w:tcPr>
          <w:p w14:paraId="50F02A48">
            <w:pPr>
              <w:jc w:val="center"/>
              <w:rPr>
                <w:color w:val="000000"/>
              </w:rPr>
            </w:pPr>
            <w:r>
              <w:rPr>
                <w:color w:val="000000"/>
              </w:rPr>
              <w:t>UN</w:t>
            </w:r>
          </w:p>
        </w:tc>
        <w:tc>
          <w:tcPr>
            <w:tcW w:w="6806" w:type="dxa"/>
            <w:noWrap/>
            <w:tcMar>
              <w:top w:w="15" w:type="dxa"/>
              <w:left w:w="15" w:type="dxa"/>
              <w:bottom w:w="0" w:type="dxa"/>
              <w:right w:w="15" w:type="dxa"/>
            </w:tcMar>
            <w:vAlign w:val="center"/>
          </w:tcPr>
          <w:p w14:paraId="7756C7DF">
            <w:pPr>
              <w:jc w:val="center"/>
              <w:rPr>
                <w:color w:val="000000"/>
              </w:rPr>
            </w:pPr>
            <w:r>
              <w:rPr>
                <w:color w:val="000000"/>
              </w:rPr>
              <w:t>EXAME PERIODICO</w:t>
            </w:r>
          </w:p>
        </w:tc>
      </w:tr>
      <w:tr w14:paraId="4815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0FD54C5D">
            <w:pPr>
              <w:jc w:val="center"/>
              <w:rPr>
                <w:color w:val="000000"/>
              </w:rPr>
            </w:pPr>
            <w:r>
              <w:rPr>
                <w:color w:val="000000"/>
              </w:rPr>
              <w:t>3</w:t>
            </w:r>
          </w:p>
        </w:tc>
        <w:tc>
          <w:tcPr>
            <w:tcW w:w="709" w:type="dxa"/>
            <w:noWrap/>
            <w:tcMar>
              <w:top w:w="15" w:type="dxa"/>
              <w:left w:w="15" w:type="dxa"/>
              <w:bottom w:w="0" w:type="dxa"/>
              <w:right w:w="15" w:type="dxa"/>
            </w:tcMar>
            <w:vAlign w:val="center"/>
          </w:tcPr>
          <w:p w14:paraId="174B6555">
            <w:pPr>
              <w:jc w:val="center"/>
              <w:rPr>
                <w:color w:val="000000"/>
              </w:rPr>
            </w:pPr>
            <w:r>
              <w:rPr>
                <w:color w:val="000000"/>
              </w:rPr>
              <w:t>10</w:t>
            </w:r>
          </w:p>
        </w:tc>
        <w:tc>
          <w:tcPr>
            <w:tcW w:w="709" w:type="dxa"/>
            <w:noWrap/>
            <w:tcMar>
              <w:top w:w="15" w:type="dxa"/>
              <w:left w:w="15" w:type="dxa"/>
              <w:bottom w:w="0" w:type="dxa"/>
              <w:right w:w="15" w:type="dxa"/>
            </w:tcMar>
            <w:vAlign w:val="center"/>
          </w:tcPr>
          <w:p w14:paraId="654118C7">
            <w:pPr>
              <w:jc w:val="center"/>
              <w:rPr>
                <w:color w:val="000000"/>
              </w:rPr>
            </w:pPr>
            <w:r>
              <w:rPr>
                <w:color w:val="000000"/>
              </w:rPr>
              <w:t>UN</w:t>
            </w:r>
          </w:p>
        </w:tc>
        <w:tc>
          <w:tcPr>
            <w:tcW w:w="6806" w:type="dxa"/>
            <w:noWrap/>
            <w:tcMar>
              <w:top w:w="15" w:type="dxa"/>
              <w:left w:w="15" w:type="dxa"/>
              <w:bottom w:w="0" w:type="dxa"/>
              <w:right w:w="15" w:type="dxa"/>
            </w:tcMar>
            <w:vAlign w:val="center"/>
          </w:tcPr>
          <w:p w14:paraId="6F9720BC">
            <w:pPr>
              <w:jc w:val="center"/>
              <w:rPr>
                <w:color w:val="000000"/>
              </w:rPr>
            </w:pPr>
            <w:r>
              <w:rPr>
                <w:color w:val="000000"/>
              </w:rPr>
              <w:t>EXAME DEMISSIONAL</w:t>
            </w:r>
          </w:p>
        </w:tc>
      </w:tr>
      <w:tr w14:paraId="247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167D63ED">
            <w:pPr>
              <w:jc w:val="center"/>
              <w:rPr>
                <w:color w:val="000000"/>
              </w:rPr>
            </w:pPr>
            <w:r>
              <w:rPr>
                <w:color w:val="000000"/>
              </w:rPr>
              <w:t>4</w:t>
            </w:r>
          </w:p>
        </w:tc>
        <w:tc>
          <w:tcPr>
            <w:tcW w:w="709" w:type="dxa"/>
            <w:noWrap/>
            <w:tcMar>
              <w:top w:w="15" w:type="dxa"/>
              <w:left w:w="15" w:type="dxa"/>
              <w:bottom w:w="0" w:type="dxa"/>
              <w:right w:w="15" w:type="dxa"/>
            </w:tcMar>
            <w:vAlign w:val="center"/>
          </w:tcPr>
          <w:p w14:paraId="0A748223">
            <w:pPr>
              <w:jc w:val="center"/>
              <w:rPr>
                <w:color w:val="000000"/>
              </w:rPr>
            </w:pPr>
            <w:r>
              <w:rPr>
                <w:color w:val="000000"/>
              </w:rPr>
              <w:t>10</w:t>
            </w:r>
          </w:p>
        </w:tc>
        <w:tc>
          <w:tcPr>
            <w:tcW w:w="709" w:type="dxa"/>
            <w:noWrap/>
            <w:tcMar>
              <w:top w:w="15" w:type="dxa"/>
              <w:left w:w="15" w:type="dxa"/>
              <w:bottom w:w="0" w:type="dxa"/>
              <w:right w:w="15" w:type="dxa"/>
            </w:tcMar>
            <w:vAlign w:val="center"/>
          </w:tcPr>
          <w:p w14:paraId="0BFF4EFA">
            <w:pPr>
              <w:jc w:val="center"/>
              <w:rPr>
                <w:color w:val="000000"/>
              </w:rPr>
            </w:pPr>
            <w:r>
              <w:rPr>
                <w:color w:val="000000"/>
              </w:rPr>
              <w:t>UN</w:t>
            </w:r>
          </w:p>
        </w:tc>
        <w:tc>
          <w:tcPr>
            <w:tcW w:w="6806" w:type="dxa"/>
            <w:noWrap/>
            <w:tcMar>
              <w:top w:w="15" w:type="dxa"/>
              <w:left w:w="15" w:type="dxa"/>
              <w:bottom w:w="0" w:type="dxa"/>
              <w:right w:w="15" w:type="dxa"/>
            </w:tcMar>
            <w:vAlign w:val="center"/>
          </w:tcPr>
          <w:p w14:paraId="4981B86D">
            <w:pPr>
              <w:jc w:val="center"/>
              <w:rPr>
                <w:color w:val="000000"/>
              </w:rPr>
            </w:pPr>
            <w:r>
              <w:rPr>
                <w:color w:val="000000"/>
              </w:rPr>
              <w:t>EXAME DE MUDANÇA DE FUNÇÃO</w:t>
            </w:r>
          </w:p>
        </w:tc>
      </w:tr>
      <w:tr w14:paraId="56BF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76EFF3EA">
            <w:pPr>
              <w:jc w:val="center"/>
              <w:rPr>
                <w:color w:val="000000"/>
              </w:rPr>
            </w:pPr>
            <w:r>
              <w:rPr>
                <w:color w:val="000000"/>
              </w:rPr>
              <w:t>5</w:t>
            </w:r>
          </w:p>
        </w:tc>
        <w:tc>
          <w:tcPr>
            <w:tcW w:w="709" w:type="dxa"/>
            <w:noWrap/>
            <w:tcMar>
              <w:top w:w="15" w:type="dxa"/>
              <w:left w:w="15" w:type="dxa"/>
              <w:bottom w:w="0" w:type="dxa"/>
              <w:right w:w="15" w:type="dxa"/>
            </w:tcMar>
            <w:vAlign w:val="center"/>
          </w:tcPr>
          <w:p w14:paraId="4E597274">
            <w:pPr>
              <w:jc w:val="center"/>
              <w:rPr>
                <w:color w:val="000000"/>
              </w:rPr>
            </w:pPr>
            <w:r>
              <w:rPr>
                <w:color w:val="000000"/>
              </w:rPr>
              <w:t>10</w:t>
            </w:r>
          </w:p>
        </w:tc>
        <w:tc>
          <w:tcPr>
            <w:tcW w:w="709" w:type="dxa"/>
            <w:noWrap/>
            <w:tcMar>
              <w:top w:w="15" w:type="dxa"/>
              <w:left w:w="15" w:type="dxa"/>
              <w:bottom w:w="0" w:type="dxa"/>
              <w:right w:w="15" w:type="dxa"/>
            </w:tcMar>
            <w:vAlign w:val="center"/>
          </w:tcPr>
          <w:p w14:paraId="0668EA97">
            <w:pPr>
              <w:jc w:val="center"/>
              <w:rPr>
                <w:color w:val="000000"/>
              </w:rPr>
            </w:pPr>
            <w:r>
              <w:rPr>
                <w:color w:val="000000"/>
              </w:rPr>
              <w:t>UN</w:t>
            </w:r>
          </w:p>
        </w:tc>
        <w:tc>
          <w:tcPr>
            <w:tcW w:w="6806" w:type="dxa"/>
            <w:noWrap/>
            <w:tcMar>
              <w:top w:w="15" w:type="dxa"/>
              <w:left w:w="15" w:type="dxa"/>
              <w:bottom w:w="0" w:type="dxa"/>
              <w:right w:w="15" w:type="dxa"/>
            </w:tcMar>
            <w:vAlign w:val="center"/>
          </w:tcPr>
          <w:p w14:paraId="1A046C5C">
            <w:pPr>
              <w:jc w:val="center"/>
              <w:rPr>
                <w:color w:val="000000"/>
              </w:rPr>
            </w:pPr>
            <w:r>
              <w:rPr>
                <w:color w:val="000000"/>
              </w:rPr>
              <w:t>ELETROCARDIOGRAMA</w:t>
            </w:r>
          </w:p>
        </w:tc>
      </w:tr>
      <w:tr w14:paraId="56A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5DE93EBB">
            <w:pPr>
              <w:jc w:val="center"/>
              <w:rPr>
                <w:color w:val="000000"/>
              </w:rPr>
            </w:pPr>
            <w:r>
              <w:rPr>
                <w:color w:val="000000"/>
              </w:rPr>
              <w:t>6</w:t>
            </w:r>
          </w:p>
        </w:tc>
        <w:tc>
          <w:tcPr>
            <w:tcW w:w="709" w:type="dxa"/>
            <w:noWrap/>
            <w:tcMar>
              <w:top w:w="15" w:type="dxa"/>
              <w:left w:w="15" w:type="dxa"/>
              <w:bottom w:w="0" w:type="dxa"/>
              <w:right w:w="15" w:type="dxa"/>
            </w:tcMar>
            <w:vAlign w:val="center"/>
          </w:tcPr>
          <w:p w14:paraId="0DCB48A6">
            <w:pPr>
              <w:jc w:val="center"/>
              <w:rPr>
                <w:color w:val="000000"/>
              </w:rPr>
            </w:pPr>
            <w:r>
              <w:rPr>
                <w:color w:val="000000"/>
              </w:rPr>
              <w:t>10</w:t>
            </w:r>
          </w:p>
        </w:tc>
        <w:tc>
          <w:tcPr>
            <w:tcW w:w="709" w:type="dxa"/>
            <w:noWrap/>
            <w:tcMar>
              <w:top w:w="15" w:type="dxa"/>
              <w:left w:w="15" w:type="dxa"/>
              <w:bottom w:w="0" w:type="dxa"/>
              <w:right w:w="15" w:type="dxa"/>
            </w:tcMar>
            <w:vAlign w:val="center"/>
          </w:tcPr>
          <w:p w14:paraId="02996C64">
            <w:pPr>
              <w:jc w:val="center"/>
              <w:rPr>
                <w:color w:val="000000"/>
              </w:rPr>
            </w:pPr>
            <w:r>
              <w:rPr>
                <w:color w:val="000000"/>
              </w:rPr>
              <w:t>UN</w:t>
            </w:r>
          </w:p>
        </w:tc>
        <w:tc>
          <w:tcPr>
            <w:tcW w:w="6806" w:type="dxa"/>
            <w:noWrap/>
            <w:tcMar>
              <w:top w:w="15" w:type="dxa"/>
              <w:left w:w="15" w:type="dxa"/>
              <w:bottom w:w="0" w:type="dxa"/>
              <w:right w:w="15" w:type="dxa"/>
            </w:tcMar>
            <w:vAlign w:val="center"/>
          </w:tcPr>
          <w:p w14:paraId="421FE6A1">
            <w:pPr>
              <w:jc w:val="center"/>
              <w:rPr>
                <w:color w:val="000000"/>
              </w:rPr>
            </w:pPr>
            <w:r>
              <w:rPr>
                <w:color w:val="000000"/>
              </w:rPr>
              <w:t>ELETROENCEFALOGRAMA</w:t>
            </w:r>
          </w:p>
        </w:tc>
      </w:tr>
      <w:tr w14:paraId="5231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6790AB4C">
            <w:pPr>
              <w:jc w:val="center"/>
              <w:rPr>
                <w:color w:val="000000"/>
              </w:rPr>
            </w:pPr>
            <w:r>
              <w:rPr>
                <w:color w:val="000000"/>
              </w:rPr>
              <w:t>7</w:t>
            </w:r>
          </w:p>
        </w:tc>
        <w:tc>
          <w:tcPr>
            <w:tcW w:w="709" w:type="dxa"/>
            <w:noWrap/>
            <w:tcMar>
              <w:top w:w="15" w:type="dxa"/>
              <w:left w:w="15" w:type="dxa"/>
              <w:bottom w:w="0" w:type="dxa"/>
              <w:right w:w="15" w:type="dxa"/>
            </w:tcMar>
            <w:vAlign w:val="center"/>
          </w:tcPr>
          <w:p w14:paraId="0C2E1903">
            <w:pPr>
              <w:jc w:val="center"/>
              <w:rPr>
                <w:color w:val="000000"/>
              </w:rPr>
            </w:pPr>
            <w:r>
              <w:rPr>
                <w:color w:val="000000"/>
              </w:rPr>
              <w:t>10</w:t>
            </w:r>
          </w:p>
        </w:tc>
        <w:tc>
          <w:tcPr>
            <w:tcW w:w="709" w:type="dxa"/>
            <w:noWrap/>
            <w:tcMar>
              <w:top w:w="15" w:type="dxa"/>
              <w:left w:w="15" w:type="dxa"/>
              <w:bottom w:w="0" w:type="dxa"/>
              <w:right w:w="15" w:type="dxa"/>
            </w:tcMar>
            <w:vAlign w:val="center"/>
          </w:tcPr>
          <w:p w14:paraId="49A84B05">
            <w:pPr>
              <w:jc w:val="center"/>
              <w:rPr>
                <w:color w:val="000000"/>
              </w:rPr>
            </w:pPr>
            <w:r>
              <w:rPr>
                <w:color w:val="000000"/>
              </w:rPr>
              <w:t>UN</w:t>
            </w:r>
          </w:p>
        </w:tc>
        <w:tc>
          <w:tcPr>
            <w:tcW w:w="6806" w:type="dxa"/>
            <w:noWrap/>
            <w:tcMar>
              <w:top w:w="15" w:type="dxa"/>
              <w:left w:w="15" w:type="dxa"/>
              <w:bottom w:w="0" w:type="dxa"/>
              <w:right w:w="15" w:type="dxa"/>
            </w:tcMar>
            <w:vAlign w:val="center"/>
          </w:tcPr>
          <w:p w14:paraId="714C8A65">
            <w:pPr>
              <w:jc w:val="center"/>
              <w:rPr>
                <w:color w:val="000000"/>
              </w:rPr>
            </w:pPr>
            <w:r>
              <w:rPr>
                <w:color w:val="000000"/>
              </w:rPr>
              <w:t>ESPIROMETRIA</w:t>
            </w:r>
          </w:p>
        </w:tc>
      </w:tr>
      <w:tr w14:paraId="65BB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5BF4E875">
            <w:pPr>
              <w:jc w:val="center"/>
              <w:rPr>
                <w:color w:val="000000"/>
              </w:rPr>
            </w:pPr>
            <w:r>
              <w:rPr>
                <w:color w:val="000000"/>
              </w:rPr>
              <w:t>8</w:t>
            </w:r>
          </w:p>
        </w:tc>
        <w:tc>
          <w:tcPr>
            <w:tcW w:w="709" w:type="dxa"/>
            <w:noWrap/>
            <w:tcMar>
              <w:top w:w="15" w:type="dxa"/>
              <w:left w:w="15" w:type="dxa"/>
              <w:bottom w:w="0" w:type="dxa"/>
              <w:right w:w="15" w:type="dxa"/>
            </w:tcMar>
            <w:vAlign w:val="center"/>
          </w:tcPr>
          <w:p w14:paraId="285AF92C">
            <w:pPr>
              <w:jc w:val="center"/>
              <w:rPr>
                <w:color w:val="000000"/>
              </w:rPr>
            </w:pPr>
            <w:r>
              <w:rPr>
                <w:color w:val="000000"/>
              </w:rPr>
              <w:t>10</w:t>
            </w:r>
          </w:p>
        </w:tc>
        <w:tc>
          <w:tcPr>
            <w:tcW w:w="709" w:type="dxa"/>
            <w:noWrap/>
            <w:tcMar>
              <w:top w:w="15" w:type="dxa"/>
              <w:left w:w="15" w:type="dxa"/>
              <w:bottom w:w="0" w:type="dxa"/>
              <w:right w:w="15" w:type="dxa"/>
            </w:tcMar>
            <w:vAlign w:val="center"/>
          </w:tcPr>
          <w:p w14:paraId="23476A9D">
            <w:pPr>
              <w:jc w:val="center"/>
              <w:rPr>
                <w:color w:val="000000"/>
              </w:rPr>
            </w:pPr>
            <w:r>
              <w:rPr>
                <w:color w:val="000000"/>
              </w:rPr>
              <w:t>UN</w:t>
            </w:r>
          </w:p>
        </w:tc>
        <w:tc>
          <w:tcPr>
            <w:tcW w:w="6806" w:type="dxa"/>
            <w:noWrap/>
            <w:tcMar>
              <w:top w:w="15" w:type="dxa"/>
              <w:left w:w="15" w:type="dxa"/>
              <w:bottom w:w="0" w:type="dxa"/>
              <w:right w:w="15" w:type="dxa"/>
            </w:tcMar>
            <w:vAlign w:val="center"/>
          </w:tcPr>
          <w:p w14:paraId="2FAF3EEE">
            <w:pPr>
              <w:jc w:val="center"/>
              <w:rPr>
                <w:color w:val="000000"/>
              </w:rPr>
            </w:pPr>
            <w:r>
              <w:rPr>
                <w:color w:val="000000"/>
              </w:rPr>
              <w:t>ACUIDADE VISUAL</w:t>
            </w:r>
          </w:p>
        </w:tc>
      </w:tr>
      <w:tr w14:paraId="2C40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7A1E9EF2">
            <w:pPr>
              <w:jc w:val="center"/>
              <w:rPr>
                <w:color w:val="000000"/>
              </w:rPr>
            </w:pPr>
            <w:r>
              <w:rPr>
                <w:color w:val="000000"/>
              </w:rPr>
              <w:t>9</w:t>
            </w:r>
          </w:p>
        </w:tc>
        <w:tc>
          <w:tcPr>
            <w:tcW w:w="709" w:type="dxa"/>
            <w:noWrap/>
            <w:tcMar>
              <w:top w:w="15" w:type="dxa"/>
              <w:left w:w="15" w:type="dxa"/>
              <w:bottom w:w="0" w:type="dxa"/>
              <w:right w:w="15" w:type="dxa"/>
            </w:tcMar>
            <w:vAlign w:val="center"/>
          </w:tcPr>
          <w:p w14:paraId="33AA02A9">
            <w:pPr>
              <w:jc w:val="center"/>
              <w:rPr>
                <w:color w:val="000000"/>
              </w:rPr>
            </w:pPr>
            <w:r>
              <w:rPr>
                <w:color w:val="000000"/>
              </w:rPr>
              <w:t>10</w:t>
            </w:r>
          </w:p>
        </w:tc>
        <w:tc>
          <w:tcPr>
            <w:tcW w:w="709" w:type="dxa"/>
            <w:noWrap/>
            <w:tcMar>
              <w:top w:w="15" w:type="dxa"/>
              <w:left w:w="15" w:type="dxa"/>
              <w:bottom w:w="0" w:type="dxa"/>
              <w:right w:w="15" w:type="dxa"/>
            </w:tcMar>
            <w:vAlign w:val="center"/>
          </w:tcPr>
          <w:p w14:paraId="7D507C8D">
            <w:pPr>
              <w:jc w:val="center"/>
              <w:rPr>
                <w:color w:val="000000"/>
              </w:rPr>
            </w:pPr>
            <w:r>
              <w:rPr>
                <w:color w:val="000000"/>
              </w:rPr>
              <w:t>UN</w:t>
            </w:r>
          </w:p>
        </w:tc>
        <w:tc>
          <w:tcPr>
            <w:tcW w:w="6806" w:type="dxa"/>
            <w:noWrap/>
            <w:tcMar>
              <w:top w:w="15" w:type="dxa"/>
              <w:left w:w="15" w:type="dxa"/>
              <w:bottom w:w="0" w:type="dxa"/>
              <w:right w:w="15" w:type="dxa"/>
            </w:tcMar>
            <w:vAlign w:val="center"/>
          </w:tcPr>
          <w:p w14:paraId="68E3D259">
            <w:pPr>
              <w:jc w:val="center"/>
              <w:rPr>
                <w:color w:val="000000"/>
              </w:rPr>
            </w:pPr>
            <w:r>
              <w:rPr>
                <w:color w:val="000000"/>
              </w:rPr>
              <w:t>AVALIAÇÃO PSICOSSOCIAL</w:t>
            </w:r>
          </w:p>
        </w:tc>
      </w:tr>
      <w:tr w14:paraId="4DCB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82" w:type="dxa"/>
            <w:noWrap/>
            <w:tcMar>
              <w:top w:w="15" w:type="dxa"/>
              <w:left w:w="15" w:type="dxa"/>
              <w:bottom w:w="0" w:type="dxa"/>
              <w:right w:w="15" w:type="dxa"/>
            </w:tcMar>
            <w:vAlign w:val="center"/>
          </w:tcPr>
          <w:p w14:paraId="362802B4">
            <w:pPr>
              <w:jc w:val="center"/>
              <w:rPr>
                <w:color w:val="000000"/>
              </w:rPr>
            </w:pPr>
            <w:r>
              <w:rPr>
                <w:color w:val="000000"/>
              </w:rPr>
              <w:t>10</w:t>
            </w:r>
          </w:p>
        </w:tc>
        <w:tc>
          <w:tcPr>
            <w:tcW w:w="709" w:type="dxa"/>
            <w:noWrap/>
            <w:tcMar>
              <w:top w:w="15" w:type="dxa"/>
              <w:left w:w="15" w:type="dxa"/>
              <w:bottom w:w="0" w:type="dxa"/>
              <w:right w:w="15" w:type="dxa"/>
            </w:tcMar>
            <w:vAlign w:val="center"/>
          </w:tcPr>
          <w:p w14:paraId="3B2089FC">
            <w:pPr>
              <w:jc w:val="center"/>
              <w:rPr>
                <w:color w:val="000000"/>
              </w:rPr>
            </w:pPr>
            <w:r>
              <w:rPr>
                <w:color w:val="000000"/>
              </w:rPr>
              <w:t>30</w:t>
            </w:r>
          </w:p>
        </w:tc>
        <w:tc>
          <w:tcPr>
            <w:tcW w:w="709" w:type="dxa"/>
            <w:noWrap/>
            <w:tcMar>
              <w:top w:w="15" w:type="dxa"/>
              <w:left w:w="15" w:type="dxa"/>
              <w:bottom w:w="0" w:type="dxa"/>
              <w:right w:w="15" w:type="dxa"/>
            </w:tcMar>
            <w:vAlign w:val="center"/>
          </w:tcPr>
          <w:p w14:paraId="17639B3A">
            <w:pPr>
              <w:jc w:val="center"/>
              <w:rPr>
                <w:color w:val="000000"/>
              </w:rPr>
            </w:pPr>
            <w:r>
              <w:rPr>
                <w:color w:val="000000"/>
              </w:rPr>
              <w:t>UN</w:t>
            </w:r>
          </w:p>
        </w:tc>
        <w:tc>
          <w:tcPr>
            <w:tcW w:w="6806" w:type="dxa"/>
            <w:noWrap/>
            <w:tcMar>
              <w:top w:w="15" w:type="dxa"/>
              <w:left w:w="15" w:type="dxa"/>
              <w:bottom w:w="0" w:type="dxa"/>
              <w:right w:w="15" w:type="dxa"/>
            </w:tcMar>
            <w:vAlign w:val="center"/>
          </w:tcPr>
          <w:p w14:paraId="42107543">
            <w:pPr>
              <w:jc w:val="center"/>
              <w:rPr>
                <w:color w:val="000000"/>
              </w:rPr>
            </w:pPr>
            <w:r>
              <w:rPr>
                <w:color w:val="000000"/>
              </w:rPr>
              <w:t>AUDIOMETRIA</w:t>
            </w:r>
          </w:p>
        </w:tc>
      </w:tr>
    </w:tbl>
    <w:p w14:paraId="515F022F">
      <w:pPr>
        <w:spacing w:after="0" w:line="240" w:lineRule="auto"/>
        <w:jc w:val="both"/>
        <w:rPr>
          <w:rFonts w:eastAsia="Calibri"/>
          <w:b/>
          <w:bCs/>
        </w:rPr>
      </w:pPr>
    </w:p>
    <w:p w14:paraId="6C4AD458">
      <w:pPr>
        <w:pStyle w:val="12"/>
        <w:jc w:val="both"/>
        <w:rPr>
          <w:sz w:val="22"/>
          <w:szCs w:val="22"/>
        </w:rPr>
      </w:pPr>
      <w:r>
        <w:rPr>
          <w:rStyle w:val="8"/>
          <w:sz w:val="22"/>
          <w:szCs w:val="22"/>
        </w:rPr>
        <w:t>1.2</w:t>
      </w:r>
      <w:r>
        <w:rPr>
          <w:sz w:val="22"/>
          <w:szCs w:val="22"/>
        </w:rPr>
        <w:t xml:space="preserve"> Será adotado o critério de </w:t>
      </w:r>
      <w:r>
        <w:rPr>
          <w:rStyle w:val="8"/>
          <w:sz w:val="22"/>
          <w:szCs w:val="22"/>
        </w:rPr>
        <w:t>MENOR PREÇO GLOBAL</w:t>
      </w:r>
      <w:r>
        <w:rPr>
          <w:sz w:val="22"/>
          <w:szCs w:val="22"/>
        </w:rPr>
        <w:t xml:space="preserve">, em sistema de </w:t>
      </w:r>
      <w:r>
        <w:rPr>
          <w:rStyle w:val="8"/>
          <w:sz w:val="22"/>
          <w:szCs w:val="22"/>
        </w:rPr>
        <w:t>registro de preços</w:t>
      </w:r>
      <w:r>
        <w:rPr>
          <w:sz w:val="22"/>
          <w:szCs w:val="22"/>
        </w:rPr>
        <w:t>, para a contratação dos exames admissionais, observados os prazos para execução, as especificações técnicas e os parâmetros mínimos de qualidade.</w:t>
      </w:r>
    </w:p>
    <w:p w14:paraId="25203C2F">
      <w:pPr>
        <w:pStyle w:val="12"/>
        <w:jc w:val="both"/>
        <w:rPr>
          <w:sz w:val="22"/>
          <w:szCs w:val="22"/>
        </w:rPr>
      </w:pPr>
      <w:r>
        <w:rPr>
          <w:rStyle w:val="8"/>
          <w:sz w:val="22"/>
          <w:szCs w:val="22"/>
        </w:rPr>
        <w:t>1.3</w:t>
      </w:r>
      <w:r>
        <w:rPr>
          <w:sz w:val="22"/>
          <w:szCs w:val="22"/>
        </w:rPr>
        <w:t xml:space="preserve"> A CONTRATADA deverá realizar os exames admissionais conforme os quantitativos e especificações estabelecidos neste instrumento, responsabilizando-se por substituir ou repetir, sem ônus adicional, qualquer exame que não atenda às exigências da CONTRATANTE.</w:t>
      </w:r>
    </w:p>
    <w:p w14:paraId="40DB849D">
      <w:pPr>
        <w:pStyle w:val="12"/>
        <w:jc w:val="both"/>
        <w:rPr>
          <w:sz w:val="22"/>
          <w:szCs w:val="22"/>
        </w:rPr>
      </w:pPr>
    </w:p>
    <w:p w14:paraId="4B7F72B0">
      <w:pPr>
        <w:pStyle w:val="12"/>
        <w:jc w:val="both"/>
        <w:rPr>
          <w:sz w:val="22"/>
          <w:szCs w:val="22"/>
        </w:rPr>
      </w:pPr>
    </w:p>
    <w:p w14:paraId="15D342D1">
      <w:pPr>
        <w:numPr>
          <w:ilvl w:val="0"/>
          <w:numId w:val="13"/>
        </w:numPr>
        <w:spacing w:after="0"/>
        <w:jc w:val="both"/>
        <w:rPr>
          <w:b/>
          <w:bCs/>
        </w:rPr>
      </w:pPr>
      <w:r>
        <w:rPr>
          <w:b/>
          <w:bCs/>
        </w:rPr>
        <w:t>FUNDAMENTAÇÃO DA CONTRATAÇÃO</w:t>
      </w:r>
    </w:p>
    <w:p w14:paraId="7D155155">
      <w:pPr>
        <w:pStyle w:val="12"/>
        <w:spacing w:before="0" w:beforeAutospacing="0"/>
        <w:jc w:val="both"/>
        <w:rPr>
          <w:sz w:val="22"/>
          <w:szCs w:val="22"/>
        </w:rPr>
      </w:pPr>
      <w:r>
        <w:rPr>
          <w:sz w:val="22"/>
          <w:szCs w:val="22"/>
        </w:rPr>
        <w:t xml:space="preserve">A presente contratação tem como objeto a </w:t>
      </w:r>
      <w:r>
        <w:rPr>
          <w:rStyle w:val="8"/>
          <w:sz w:val="22"/>
          <w:szCs w:val="22"/>
        </w:rPr>
        <w:t>realização de exames médicos admissionais</w:t>
      </w:r>
      <w:r>
        <w:rPr>
          <w:sz w:val="22"/>
          <w:szCs w:val="22"/>
        </w:rPr>
        <w:t xml:space="preserve"> destinados aos servidores ingressantes da Prefeitura Municipal de Rifaina/SP, com o intuito de assegurar a saúde e a aptidão física e mental dos colaboradores que passam a integrar o quadro de pessoal da Administração Municipal.</w:t>
      </w:r>
    </w:p>
    <w:p w14:paraId="5C83BDB5">
      <w:pPr>
        <w:pStyle w:val="12"/>
        <w:jc w:val="both"/>
        <w:rPr>
          <w:sz w:val="22"/>
          <w:szCs w:val="22"/>
        </w:rPr>
      </w:pPr>
      <w:r>
        <w:rPr>
          <w:sz w:val="22"/>
          <w:szCs w:val="22"/>
        </w:rPr>
        <w:t xml:space="preserve">Além disso, a contratação será realizada em conformidade com a </w:t>
      </w:r>
      <w:r>
        <w:rPr>
          <w:rStyle w:val="8"/>
          <w:sz w:val="22"/>
          <w:szCs w:val="22"/>
        </w:rPr>
        <w:t>Lei nº 14.133/2021</w:t>
      </w:r>
      <w:r>
        <w:rPr>
          <w:sz w:val="22"/>
          <w:szCs w:val="22"/>
        </w:rPr>
        <w:t>, observando os princípios da legalidade, impessoalidade, moralidade, publicidade, economicidade e eficiência, assegurando transparência e planejamento adequado.</w:t>
      </w:r>
    </w:p>
    <w:p w14:paraId="3D4FC2D7">
      <w:pPr>
        <w:pStyle w:val="12"/>
        <w:jc w:val="both"/>
        <w:rPr>
          <w:sz w:val="22"/>
          <w:szCs w:val="22"/>
        </w:rPr>
      </w:pPr>
      <w:r>
        <w:rPr>
          <w:sz w:val="22"/>
          <w:szCs w:val="22"/>
        </w:rPr>
        <w:t xml:space="preserve">A medida contribui também para a manutenção de um ambiente de trabalho saudável, protegendo tanto o servidor quanto a Administração de eventuais responsabilidades trabalhistas e garantindo a continuidade e qualidade dos serviços públicos. Esta demanda encontra-se prevista no </w:t>
      </w:r>
      <w:r>
        <w:rPr>
          <w:rStyle w:val="8"/>
          <w:sz w:val="22"/>
          <w:szCs w:val="22"/>
        </w:rPr>
        <w:t>Plano de Contratações Anual (PCA)</w:t>
      </w:r>
      <w:r>
        <w:rPr>
          <w:sz w:val="22"/>
          <w:szCs w:val="22"/>
        </w:rPr>
        <w:t xml:space="preserve"> da Prefeitura, reforçando o planejamento prévio e a compatibilidade com as metas orçamentárias da gestão municipal.</w:t>
      </w:r>
    </w:p>
    <w:p w14:paraId="5ADCC4F0">
      <w:pPr>
        <w:jc w:val="both"/>
      </w:pPr>
    </w:p>
    <w:p w14:paraId="28088F98">
      <w:pPr>
        <w:numPr>
          <w:ilvl w:val="0"/>
          <w:numId w:val="13"/>
        </w:numPr>
        <w:spacing w:after="0"/>
        <w:jc w:val="both"/>
        <w:rPr>
          <w:b/>
          <w:bCs/>
        </w:rPr>
      </w:pPr>
      <w:r>
        <w:rPr>
          <w:b/>
          <w:bCs/>
        </w:rPr>
        <w:t>DESCRIÇÃO DA SOLUÇÃO</w:t>
      </w:r>
    </w:p>
    <w:p w14:paraId="60FC9C4F">
      <w:pPr>
        <w:pStyle w:val="12"/>
        <w:spacing w:before="0" w:beforeAutospacing="0"/>
        <w:jc w:val="both"/>
        <w:rPr>
          <w:sz w:val="22"/>
          <w:szCs w:val="22"/>
        </w:rPr>
      </w:pPr>
      <w:r>
        <w:rPr>
          <w:sz w:val="22"/>
          <w:szCs w:val="22"/>
        </w:rPr>
        <w:t xml:space="preserve">A solução consiste na </w:t>
      </w:r>
      <w:r>
        <w:rPr>
          <w:rStyle w:val="8"/>
          <w:sz w:val="22"/>
          <w:szCs w:val="22"/>
        </w:rPr>
        <w:t>contratação de empresa especializada na realização de exames médicos admissionais</w:t>
      </w:r>
      <w:r>
        <w:rPr>
          <w:sz w:val="22"/>
          <w:szCs w:val="22"/>
        </w:rPr>
        <w:t>, destinados aos servidores ingressantes da Prefeitura Municipal de Rifaina/SP, como medida preventiva e obrigatória para a verificação da aptidão física e mental dos novos colaboradores.</w:t>
      </w:r>
    </w:p>
    <w:p w14:paraId="7C8BC900">
      <w:pPr>
        <w:pStyle w:val="12"/>
        <w:jc w:val="both"/>
        <w:rPr>
          <w:sz w:val="22"/>
          <w:szCs w:val="22"/>
        </w:rPr>
      </w:pPr>
      <w:r>
        <w:rPr>
          <w:sz w:val="22"/>
          <w:szCs w:val="22"/>
        </w:rPr>
        <w:t xml:space="preserve">A empresa contratada será responsável pela </w:t>
      </w:r>
      <w:r>
        <w:rPr>
          <w:rStyle w:val="8"/>
          <w:sz w:val="22"/>
          <w:szCs w:val="22"/>
        </w:rPr>
        <w:t>execução dos exames clínicos</w:t>
      </w:r>
      <w:r>
        <w:rPr>
          <w:sz w:val="22"/>
          <w:szCs w:val="22"/>
        </w:rPr>
        <w:t xml:space="preserve">, emissão do </w:t>
      </w:r>
      <w:r>
        <w:rPr>
          <w:rStyle w:val="8"/>
          <w:sz w:val="22"/>
          <w:szCs w:val="22"/>
        </w:rPr>
        <w:t>Atestado de Saúde Ocupacional (ASO)</w:t>
      </w:r>
      <w:r>
        <w:rPr>
          <w:sz w:val="22"/>
          <w:szCs w:val="22"/>
        </w:rPr>
        <w:t>, disponibilização de laudos e prontuários, bem como pelo atendimento em local adequado, garantindo a confidencialidade das informações e o cumprimento integral das normas de saúde e segurança do trabalho.</w:t>
      </w:r>
    </w:p>
    <w:p w14:paraId="328D1835">
      <w:pPr>
        <w:pStyle w:val="12"/>
        <w:jc w:val="both"/>
        <w:rPr>
          <w:sz w:val="22"/>
          <w:szCs w:val="22"/>
        </w:rPr>
      </w:pPr>
      <w:r>
        <w:rPr>
          <w:sz w:val="22"/>
          <w:szCs w:val="22"/>
        </w:rPr>
        <w:t xml:space="preserve">Os serviços deverão ser prestados em conformidade com o cronograma definido pela Administração Municipal, observando os prazos estabelecidos para cada ingresso de servidor, com foco na eficiência, economicidade e regularidade, nos termos da </w:t>
      </w:r>
      <w:r>
        <w:rPr>
          <w:rStyle w:val="8"/>
          <w:sz w:val="22"/>
          <w:szCs w:val="22"/>
        </w:rPr>
        <w:t>Lei nº 14.133/2021</w:t>
      </w:r>
      <w:r>
        <w:rPr>
          <w:sz w:val="22"/>
          <w:szCs w:val="22"/>
        </w:rPr>
        <w:t>.</w:t>
      </w:r>
    </w:p>
    <w:p w14:paraId="42566739">
      <w:pPr>
        <w:pStyle w:val="12"/>
        <w:jc w:val="both"/>
        <w:rPr>
          <w:sz w:val="22"/>
          <w:szCs w:val="22"/>
        </w:rPr>
      </w:pPr>
    </w:p>
    <w:p w14:paraId="56B9827F">
      <w:pPr>
        <w:numPr>
          <w:ilvl w:val="0"/>
          <w:numId w:val="13"/>
        </w:numPr>
        <w:spacing w:after="0"/>
        <w:jc w:val="both"/>
        <w:rPr>
          <w:b/>
          <w:bCs/>
        </w:rPr>
      </w:pPr>
      <w:r>
        <w:rPr>
          <w:b/>
          <w:bCs/>
        </w:rPr>
        <w:t xml:space="preserve">REQUISITOS DA CONTRATAÇÃO </w:t>
      </w:r>
    </w:p>
    <w:p w14:paraId="3224A758">
      <w:pPr>
        <w:pStyle w:val="12"/>
        <w:spacing w:before="0" w:beforeAutospacing="0"/>
        <w:jc w:val="both"/>
        <w:rPr>
          <w:sz w:val="22"/>
          <w:szCs w:val="22"/>
        </w:rPr>
      </w:pPr>
      <w:r>
        <w:rPr>
          <w:sz w:val="22"/>
          <w:szCs w:val="22"/>
        </w:rPr>
        <w:t xml:space="preserve">A empresa contratada deverá prestar serviços de </w:t>
      </w:r>
      <w:r>
        <w:rPr>
          <w:rStyle w:val="8"/>
          <w:sz w:val="22"/>
          <w:szCs w:val="22"/>
        </w:rPr>
        <w:t>exames médicos admissionais</w:t>
      </w:r>
      <w:r>
        <w:rPr>
          <w:sz w:val="22"/>
          <w:szCs w:val="22"/>
        </w:rPr>
        <w:t xml:space="preserve"> para os servidores ingressantes da Prefeitura Municipal de Rifaina/SP, garantindo a avaliação de aptidão física e mental dos candidatos, em conformidade com artigos e demais normas de saúde e segurança do trabalho. A contratada deverá assegurar que todos os atendimentos sejam realizados por profissionais devidamente habilitados e em ambiente adequado, preservando o sigilo das informações médicas e o cumprimento integral da legislação vigente.</w:t>
      </w:r>
    </w:p>
    <w:p w14:paraId="175E4064">
      <w:pPr>
        <w:pStyle w:val="12"/>
        <w:jc w:val="both"/>
        <w:rPr>
          <w:sz w:val="22"/>
          <w:szCs w:val="22"/>
        </w:rPr>
      </w:pPr>
      <w:r>
        <w:rPr>
          <w:rStyle w:val="8"/>
          <w:sz w:val="22"/>
          <w:szCs w:val="22"/>
        </w:rPr>
        <w:t>4.1.</w:t>
      </w:r>
      <w:r>
        <w:rPr>
          <w:sz w:val="22"/>
          <w:szCs w:val="22"/>
        </w:rPr>
        <w:t xml:space="preserve"> A Contratada deve cumprir todas as obrigações constantes da proposta aceita e, ainda:</w:t>
      </w:r>
    </w:p>
    <w:p w14:paraId="2B0BBEA8">
      <w:pPr>
        <w:pStyle w:val="12"/>
        <w:numPr>
          <w:ilvl w:val="0"/>
          <w:numId w:val="14"/>
        </w:numPr>
        <w:jc w:val="both"/>
        <w:rPr>
          <w:sz w:val="22"/>
          <w:szCs w:val="22"/>
        </w:rPr>
      </w:pPr>
      <w:r>
        <w:rPr>
          <w:sz w:val="22"/>
          <w:szCs w:val="22"/>
        </w:rPr>
        <w:t>disponibilizar equipe médica especializada para a realização dos exames clínicos e complementares exigidos de acordo com cada função;</w:t>
      </w:r>
    </w:p>
    <w:p w14:paraId="2AF84A1A">
      <w:pPr>
        <w:pStyle w:val="12"/>
        <w:numPr>
          <w:ilvl w:val="0"/>
          <w:numId w:val="14"/>
        </w:numPr>
        <w:jc w:val="both"/>
        <w:rPr>
          <w:sz w:val="22"/>
          <w:szCs w:val="22"/>
        </w:rPr>
      </w:pPr>
      <w:r>
        <w:rPr>
          <w:sz w:val="22"/>
          <w:szCs w:val="22"/>
        </w:rPr>
        <w:t xml:space="preserve">emitir e entregar o </w:t>
      </w:r>
      <w:r>
        <w:rPr>
          <w:rStyle w:val="8"/>
          <w:sz w:val="22"/>
          <w:szCs w:val="22"/>
        </w:rPr>
        <w:t>Atestado de Saúde Ocupacional (ASO)</w:t>
      </w:r>
      <w:r>
        <w:rPr>
          <w:sz w:val="22"/>
          <w:szCs w:val="22"/>
        </w:rPr>
        <w:t xml:space="preserve"> em formato físico ou digital, conforme definido pela Administração Municipal;</w:t>
      </w:r>
    </w:p>
    <w:p w14:paraId="5D5E5827">
      <w:pPr>
        <w:pStyle w:val="12"/>
        <w:numPr>
          <w:ilvl w:val="0"/>
          <w:numId w:val="14"/>
        </w:numPr>
        <w:jc w:val="both"/>
        <w:rPr>
          <w:sz w:val="22"/>
          <w:szCs w:val="22"/>
        </w:rPr>
      </w:pPr>
      <w:r>
        <w:rPr>
          <w:sz w:val="22"/>
          <w:szCs w:val="22"/>
        </w:rPr>
        <w:t>manter registro de todos os atendimentos realizados, garantindo confidencialidade e acesso restrito.</w:t>
      </w:r>
    </w:p>
    <w:p w14:paraId="56C31C32">
      <w:pPr>
        <w:pStyle w:val="12"/>
        <w:jc w:val="both"/>
        <w:rPr>
          <w:sz w:val="22"/>
          <w:szCs w:val="22"/>
        </w:rPr>
      </w:pPr>
      <w:r>
        <w:rPr>
          <w:rStyle w:val="8"/>
          <w:sz w:val="22"/>
          <w:szCs w:val="22"/>
        </w:rPr>
        <w:t>4.2.</w:t>
      </w:r>
      <w:r>
        <w:rPr>
          <w:sz w:val="22"/>
          <w:szCs w:val="22"/>
        </w:rPr>
        <w:t xml:space="preserve"> O atendimento dos servidores deverá ocorrer em </w:t>
      </w:r>
      <w:r>
        <w:rPr>
          <w:rStyle w:val="8"/>
          <w:sz w:val="22"/>
          <w:szCs w:val="22"/>
        </w:rPr>
        <w:t>clínica própria ou unidade credenciada</w:t>
      </w:r>
      <w:r>
        <w:rPr>
          <w:sz w:val="22"/>
          <w:szCs w:val="22"/>
        </w:rPr>
        <w:t>, devidamente regularizada junto aos órgãos de saúde competentes, localizada preferencialmente em área de fácil acesso para os servidores do Município de Rifaina/SP.</w:t>
      </w:r>
    </w:p>
    <w:p w14:paraId="109ECDB8">
      <w:pPr>
        <w:pStyle w:val="12"/>
        <w:jc w:val="both"/>
        <w:rPr>
          <w:sz w:val="22"/>
          <w:szCs w:val="22"/>
        </w:rPr>
      </w:pPr>
      <w:r>
        <w:rPr>
          <w:rStyle w:val="8"/>
          <w:sz w:val="22"/>
          <w:szCs w:val="22"/>
        </w:rPr>
        <w:t>4.3.</w:t>
      </w:r>
      <w:r>
        <w:rPr>
          <w:sz w:val="22"/>
          <w:szCs w:val="22"/>
        </w:rPr>
        <w:t xml:space="preserve"> O prazo máximo para a realização dos exames e emissão do ASO será de </w:t>
      </w:r>
      <w:r>
        <w:rPr>
          <w:rStyle w:val="8"/>
          <w:sz w:val="22"/>
          <w:szCs w:val="22"/>
        </w:rPr>
        <w:t>até 48 (quarenta e oito) horas</w:t>
      </w:r>
      <w:r>
        <w:rPr>
          <w:sz w:val="22"/>
          <w:szCs w:val="22"/>
        </w:rPr>
        <w:t xml:space="preserve"> contadas a partir do agendamento feito e confirmado pela CONTRATANTE.</w:t>
      </w:r>
    </w:p>
    <w:p w14:paraId="2C8B2BDF">
      <w:pPr>
        <w:pStyle w:val="12"/>
        <w:jc w:val="both"/>
        <w:rPr>
          <w:sz w:val="22"/>
          <w:szCs w:val="22"/>
        </w:rPr>
      </w:pPr>
      <w:r>
        <w:rPr>
          <w:rStyle w:val="8"/>
          <w:sz w:val="22"/>
          <w:szCs w:val="22"/>
        </w:rPr>
        <w:t>4.4.</w:t>
      </w:r>
      <w:r>
        <w:rPr>
          <w:sz w:val="22"/>
          <w:szCs w:val="22"/>
        </w:rPr>
        <w:t xml:space="preserve"> Todo o processo deverá atender às normas de biossegurança e higiene vigentes, incluindo o uso de equipamentos, instrumentos e ambientes adequados, devidamente higienizados, evitando qualquer risco físico, químico ou biológico aos servidores.</w:t>
      </w:r>
    </w:p>
    <w:p w14:paraId="7A6D2D1D">
      <w:pPr>
        <w:pStyle w:val="12"/>
        <w:jc w:val="both"/>
        <w:rPr>
          <w:sz w:val="22"/>
          <w:szCs w:val="22"/>
        </w:rPr>
      </w:pPr>
      <w:r>
        <w:rPr>
          <w:rStyle w:val="8"/>
          <w:sz w:val="22"/>
          <w:szCs w:val="22"/>
        </w:rPr>
        <w:t>4.5.</w:t>
      </w:r>
      <w:r>
        <w:rPr>
          <w:sz w:val="22"/>
          <w:szCs w:val="22"/>
        </w:rPr>
        <w:t xml:space="preserve"> A empresa deverá apresentar e manter atualizados todos os documentos que comprovem regularidade </w:t>
      </w:r>
      <w:r>
        <w:rPr>
          <w:rStyle w:val="8"/>
          <w:sz w:val="22"/>
          <w:szCs w:val="22"/>
        </w:rPr>
        <w:t>fiscal, trabalhista, previdenciária, sanitária e técnica</w:t>
      </w:r>
      <w:r>
        <w:rPr>
          <w:sz w:val="22"/>
          <w:szCs w:val="22"/>
        </w:rPr>
        <w:t>, durante toda a vigência do contrato.</w:t>
      </w:r>
    </w:p>
    <w:p w14:paraId="17BDFE7C">
      <w:pPr>
        <w:pStyle w:val="12"/>
        <w:jc w:val="both"/>
        <w:rPr>
          <w:sz w:val="22"/>
          <w:szCs w:val="22"/>
        </w:rPr>
      </w:pPr>
      <w:r>
        <w:rPr>
          <w:rStyle w:val="8"/>
          <w:sz w:val="22"/>
          <w:szCs w:val="22"/>
        </w:rPr>
        <w:t>4.6.</w:t>
      </w:r>
      <w:r>
        <w:rPr>
          <w:sz w:val="22"/>
          <w:szCs w:val="22"/>
        </w:rPr>
        <w:t xml:space="preserve"> </w:t>
      </w:r>
      <w:r>
        <w:rPr>
          <w:rStyle w:val="8"/>
          <w:sz w:val="22"/>
          <w:szCs w:val="22"/>
        </w:rPr>
        <w:t>Não será admitida a subcontratação</w:t>
      </w:r>
      <w:r>
        <w:rPr>
          <w:sz w:val="22"/>
          <w:szCs w:val="22"/>
        </w:rPr>
        <w:t xml:space="preserve"> dos serviços objeto desta licitação.</w:t>
      </w:r>
    </w:p>
    <w:p w14:paraId="40DEE079">
      <w:pPr>
        <w:pStyle w:val="12"/>
        <w:jc w:val="both"/>
        <w:rPr>
          <w:sz w:val="22"/>
          <w:szCs w:val="22"/>
        </w:rPr>
      </w:pPr>
      <w:r>
        <w:rPr>
          <w:b/>
          <w:bCs/>
          <w:sz w:val="22"/>
          <w:szCs w:val="22"/>
        </w:rPr>
        <w:t xml:space="preserve">4.7. </w:t>
      </w:r>
      <w:r>
        <w:rPr>
          <w:sz w:val="22"/>
          <w:szCs w:val="22"/>
        </w:rPr>
        <w:t xml:space="preserve">A empresa contratada deverá manter unidade de atendimento (clínica ou posto de coleta) </w:t>
      </w:r>
      <w:r>
        <w:rPr>
          <w:rStyle w:val="8"/>
          <w:sz w:val="22"/>
          <w:szCs w:val="22"/>
        </w:rPr>
        <w:t>localizada em um raio máximo de 40 km da sede do Município de Rifaina/SP</w:t>
      </w:r>
      <w:r>
        <w:rPr>
          <w:sz w:val="22"/>
          <w:szCs w:val="22"/>
        </w:rPr>
        <w:t>, de modo a assegurar o fácil acesso dos servidores e o cumprimento dos prazos estabelecidos, especialmente para a realização dos exames e emissão do Atestado de Saúde Ocupacional (ASO). A limitação de distância garante a agilidade no agendamento e execução dos exames, evita deslocamentos excessivos dos servidores, reduz custos de transporte e viabiliza o cumprimento do prazo máximo de 48 horas para entrega dos laudos.</w:t>
      </w:r>
    </w:p>
    <w:p w14:paraId="5DA9B6FD">
      <w:pPr>
        <w:jc w:val="both"/>
      </w:pPr>
    </w:p>
    <w:p w14:paraId="32F619EE">
      <w:pPr>
        <w:numPr>
          <w:ilvl w:val="0"/>
          <w:numId w:val="13"/>
        </w:numPr>
        <w:spacing w:after="0"/>
        <w:jc w:val="both"/>
        <w:rPr>
          <w:b/>
          <w:bCs/>
        </w:rPr>
      </w:pPr>
      <w:r>
        <w:rPr>
          <w:b/>
          <w:bCs/>
        </w:rPr>
        <w:t>MODELO DE EXECUÇÃO DO OBJETO</w:t>
      </w:r>
    </w:p>
    <w:p w14:paraId="60070560">
      <w:pPr>
        <w:pStyle w:val="12"/>
        <w:spacing w:before="0" w:beforeAutospacing="0"/>
        <w:jc w:val="both"/>
        <w:rPr>
          <w:sz w:val="22"/>
          <w:szCs w:val="22"/>
        </w:rPr>
      </w:pPr>
      <w:r>
        <w:rPr>
          <w:sz w:val="22"/>
          <w:szCs w:val="22"/>
        </w:rPr>
        <w:t xml:space="preserve">A execução do objeto ocorrerá por meio da </w:t>
      </w:r>
      <w:r>
        <w:rPr>
          <w:rStyle w:val="8"/>
          <w:sz w:val="22"/>
          <w:szCs w:val="22"/>
        </w:rPr>
        <w:t>prestação dos serviços de exames médicos admissionais</w:t>
      </w:r>
      <w:r>
        <w:rPr>
          <w:sz w:val="22"/>
          <w:szCs w:val="22"/>
        </w:rPr>
        <w:t>, destinados aos servidores ingressantes da Prefeitura Municipal de Rifaina/SP, conforme as especificações deste Termo de Referência e de acordo com a legislação trabalhista e de saúde ocupacional vigente.</w:t>
      </w:r>
      <w:r>
        <w:rPr>
          <w:sz w:val="22"/>
          <w:szCs w:val="22"/>
        </w:rPr>
        <w:br w:type="textWrapping"/>
      </w:r>
      <w:r>
        <w:rPr>
          <w:sz w:val="22"/>
          <w:szCs w:val="22"/>
        </w:rPr>
        <w:t xml:space="preserve">O atendimento será realizado em </w:t>
      </w:r>
      <w:r>
        <w:rPr>
          <w:rStyle w:val="8"/>
          <w:sz w:val="22"/>
          <w:szCs w:val="22"/>
        </w:rPr>
        <w:t>data e horário previamente agendados</w:t>
      </w:r>
      <w:r>
        <w:rPr>
          <w:sz w:val="22"/>
          <w:szCs w:val="22"/>
        </w:rPr>
        <w:t>, em clínica própria ou credenciada da contratada, ou, caso necessário, em local acordado com a Administração Municipal.</w:t>
      </w:r>
    </w:p>
    <w:p w14:paraId="6FB6615B">
      <w:pPr>
        <w:pStyle w:val="12"/>
        <w:jc w:val="both"/>
        <w:rPr>
          <w:sz w:val="22"/>
          <w:szCs w:val="22"/>
        </w:rPr>
      </w:pPr>
      <w:r>
        <w:rPr>
          <w:sz w:val="22"/>
          <w:szCs w:val="22"/>
        </w:rPr>
        <w:t>A empresa contratada será responsável por:</w:t>
      </w:r>
    </w:p>
    <w:p w14:paraId="1AB1D05D">
      <w:pPr>
        <w:pStyle w:val="12"/>
        <w:numPr>
          <w:ilvl w:val="0"/>
          <w:numId w:val="15"/>
        </w:numPr>
        <w:jc w:val="both"/>
        <w:rPr>
          <w:sz w:val="22"/>
          <w:szCs w:val="22"/>
        </w:rPr>
      </w:pPr>
      <w:r>
        <w:rPr>
          <w:rStyle w:val="8"/>
          <w:sz w:val="22"/>
          <w:szCs w:val="22"/>
        </w:rPr>
        <w:t>Realizar os exames clínicos e complementares</w:t>
      </w:r>
      <w:r>
        <w:rPr>
          <w:sz w:val="22"/>
          <w:szCs w:val="22"/>
        </w:rPr>
        <w:t xml:space="preserve"> exigidos para cada função;</w:t>
      </w:r>
    </w:p>
    <w:p w14:paraId="417D04D7">
      <w:pPr>
        <w:pStyle w:val="12"/>
        <w:numPr>
          <w:ilvl w:val="0"/>
          <w:numId w:val="15"/>
        </w:numPr>
        <w:jc w:val="both"/>
        <w:rPr>
          <w:sz w:val="22"/>
          <w:szCs w:val="22"/>
        </w:rPr>
      </w:pPr>
      <w:r>
        <w:rPr>
          <w:rStyle w:val="8"/>
          <w:sz w:val="22"/>
          <w:szCs w:val="22"/>
        </w:rPr>
        <w:t>Emitir o Atestado de Saúde Ocupacional (ASO)</w:t>
      </w:r>
      <w:r>
        <w:rPr>
          <w:sz w:val="22"/>
          <w:szCs w:val="22"/>
        </w:rPr>
        <w:t>, em meio físico ou digital, no prazo máximo de 48 (quarenta e oito) horas após a realização do exame;</w:t>
      </w:r>
    </w:p>
    <w:p w14:paraId="6625A59D">
      <w:pPr>
        <w:pStyle w:val="12"/>
        <w:numPr>
          <w:ilvl w:val="0"/>
          <w:numId w:val="15"/>
        </w:numPr>
        <w:jc w:val="both"/>
        <w:rPr>
          <w:sz w:val="22"/>
          <w:szCs w:val="22"/>
        </w:rPr>
      </w:pPr>
      <w:r>
        <w:rPr>
          <w:rStyle w:val="8"/>
          <w:sz w:val="22"/>
          <w:szCs w:val="22"/>
        </w:rPr>
        <w:t>Garantir a confidencialidade</w:t>
      </w:r>
      <w:r>
        <w:rPr>
          <w:sz w:val="22"/>
          <w:szCs w:val="22"/>
        </w:rPr>
        <w:t xml:space="preserve"> das informações médicas, em conformidade com a legislação de sigilo profissional e a LGPD (Lei Geral de Proteção de Dados Pessoais);</w:t>
      </w:r>
    </w:p>
    <w:p w14:paraId="33FC0C30">
      <w:pPr>
        <w:pStyle w:val="12"/>
        <w:numPr>
          <w:ilvl w:val="0"/>
          <w:numId w:val="15"/>
        </w:numPr>
        <w:jc w:val="both"/>
        <w:rPr>
          <w:sz w:val="22"/>
          <w:szCs w:val="22"/>
        </w:rPr>
      </w:pPr>
      <w:r>
        <w:rPr>
          <w:rStyle w:val="8"/>
          <w:sz w:val="22"/>
          <w:szCs w:val="22"/>
        </w:rPr>
        <w:t>Manter ambiente e equipamentos devidamente higienizados</w:t>
      </w:r>
      <w:r>
        <w:rPr>
          <w:sz w:val="22"/>
          <w:szCs w:val="22"/>
        </w:rPr>
        <w:t>, em condições adequadas de biossegurança, assegurando a integridade física dos servidores atendidos</w:t>
      </w:r>
    </w:p>
    <w:p w14:paraId="4BD24118">
      <w:pPr>
        <w:pStyle w:val="12"/>
        <w:numPr>
          <w:ilvl w:val="0"/>
          <w:numId w:val="15"/>
        </w:numPr>
        <w:jc w:val="both"/>
        <w:rPr>
          <w:sz w:val="22"/>
          <w:szCs w:val="22"/>
        </w:rPr>
      </w:pPr>
      <w:r>
        <w:rPr>
          <w:rStyle w:val="8"/>
          <w:sz w:val="22"/>
          <w:szCs w:val="22"/>
        </w:rPr>
        <w:t>Disponibilizar equipe qualificada</w:t>
      </w:r>
      <w:r>
        <w:rPr>
          <w:sz w:val="22"/>
          <w:szCs w:val="22"/>
        </w:rPr>
        <w:t xml:space="preserve"> composta por profissionais habilitados (médicos do trabalho e técnicos de apoio) e estrutura compatível para atender a demanda no prazo estipulado;</w:t>
      </w:r>
    </w:p>
    <w:p w14:paraId="5DE7CF4C">
      <w:pPr>
        <w:pStyle w:val="12"/>
        <w:numPr>
          <w:ilvl w:val="0"/>
          <w:numId w:val="15"/>
        </w:numPr>
        <w:jc w:val="both"/>
        <w:rPr>
          <w:sz w:val="22"/>
          <w:szCs w:val="22"/>
        </w:rPr>
      </w:pPr>
      <w:r>
        <w:rPr>
          <w:rStyle w:val="8"/>
          <w:sz w:val="22"/>
          <w:szCs w:val="22"/>
        </w:rPr>
        <w:t>Substituir ou refazer</w:t>
      </w:r>
      <w:r>
        <w:rPr>
          <w:sz w:val="22"/>
          <w:szCs w:val="22"/>
        </w:rPr>
        <w:t xml:space="preserve"> qualquer exame ou laudo que apresente inconsistências ou não atenda às especificações, no prazo máximo de 24 (vinte e quatro) horas após notificação da CONTRATANTE.</w:t>
      </w:r>
    </w:p>
    <w:p w14:paraId="4EAA14D1">
      <w:pPr>
        <w:pStyle w:val="12"/>
        <w:jc w:val="both"/>
        <w:rPr>
          <w:sz w:val="22"/>
          <w:szCs w:val="22"/>
        </w:rPr>
      </w:pPr>
      <w:r>
        <w:rPr>
          <w:sz w:val="22"/>
          <w:szCs w:val="22"/>
        </w:rPr>
        <w:t xml:space="preserve">A </w:t>
      </w:r>
      <w:r>
        <w:rPr>
          <w:rStyle w:val="8"/>
          <w:sz w:val="22"/>
          <w:szCs w:val="22"/>
        </w:rPr>
        <w:t>fiscalização da execução</w:t>
      </w:r>
      <w:r>
        <w:rPr>
          <w:sz w:val="22"/>
          <w:szCs w:val="22"/>
        </w:rPr>
        <w:t xml:space="preserve"> será realizada por servidores designados pela Prefeitura Municipal de Rifaina/SP, que acompanharão o cumprimento do contrato, verificarão a qualidade dos serviços prestados e a emissão dos laudos e ASOs, assegurando o atendimento integral das obrigações contratuais.</w:t>
      </w:r>
    </w:p>
    <w:p w14:paraId="4369C4CF">
      <w:pPr>
        <w:pStyle w:val="12"/>
        <w:tabs>
          <w:tab w:val="left" w:pos="420"/>
        </w:tabs>
        <w:jc w:val="both"/>
        <w:rPr>
          <w:sz w:val="22"/>
          <w:szCs w:val="22"/>
        </w:rPr>
      </w:pPr>
    </w:p>
    <w:p w14:paraId="32E4B606">
      <w:pPr>
        <w:pStyle w:val="12"/>
        <w:numPr>
          <w:ilvl w:val="0"/>
          <w:numId w:val="13"/>
        </w:numPr>
        <w:spacing w:after="0" w:afterAutospacing="0"/>
        <w:jc w:val="both"/>
        <w:rPr>
          <w:b/>
          <w:bCs/>
          <w:sz w:val="22"/>
          <w:szCs w:val="22"/>
        </w:rPr>
      </w:pPr>
      <w:r>
        <w:rPr>
          <w:b/>
          <w:bCs/>
          <w:sz w:val="22"/>
          <w:szCs w:val="22"/>
        </w:rPr>
        <w:t>MODELO DE GESTÃO DO CONTRATO</w:t>
      </w:r>
    </w:p>
    <w:p w14:paraId="468260C0">
      <w:pPr>
        <w:jc w:val="both"/>
        <w:rPr>
          <w:rFonts w:eastAsia="Calibri"/>
          <w:bCs/>
        </w:rPr>
      </w:pPr>
      <w:r>
        <w:rPr>
          <w:rFonts w:eastAsia="Calibri"/>
          <w:bCs/>
        </w:rPr>
        <w:t>6.1. A execução do contrato deverá ser acompanhada e fiscalizada pelo(s) fiscal(is) do contrato, ou pelos respectivos substitutos (Lei nº 14.133, de 2021, art. 117, caput).</w:t>
      </w:r>
    </w:p>
    <w:p w14:paraId="555EDE3F">
      <w:pPr>
        <w:jc w:val="both"/>
        <w:rPr>
          <w:rFonts w:eastAsia="Calibri"/>
          <w:bCs/>
        </w:rPr>
      </w:pPr>
      <w:r>
        <w:rPr>
          <w:rFonts w:eastAsia="Calibri"/>
          <w:bCs/>
        </w:rPr>
        <w:t>6.2. A fiscalização da contratação será exercida pelo secretário da pasta, ao qual competirá dirimir as dúvidas que surgirem no curso da execução do contrato, e de tudo dará ciência à Administração Pública;</w:t>
      </w:r>
    </w:p>
    <w:p w14:paraId="1E2ABB04">
      <w:pPr>
        <w:jc w:val="both"/>
        <w:rPr>
          <w:rFonts w:eastAsia="Calibri"/>
          <w:bCs/>
        </w:rPr>
      </w:pPr>
      <w:r>
        <w:rPr>
          <w:rFonts w:eastAsia="Calibri"/>
          <w:bCs/>
        </w:rPr>
        <w:t>6.3 A fiscalização de que trata este item não exclui nem reduz a responsabilidade da fornecedora,inclusive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120 da Lei Federal nº 14.133/21;</w:t>
      </w:r>
    </w:p>
    <w:p w14:paraId="4262C0B2">
      <w:pPr>
        <w:ind w:left="1701"/>
        <w:jc w:val="both"/>
        <w:rPr>
          <w:rFonts w:eastAsia="Calibri"/>
          <w:bCs/>
          <w:i/>
        </w:rPr>
      </w:pPr>
      <w:r>
        <w:rPr>
          <w:rFonts w:eastAsia="Calibri"/>
          <w:bCs/>
          <w:i/>
        </w:rPr>
        <w:t>Art. 120. O contratado será responsável pelos danos causados diretamente à Administração ou a terceiros em razão da execução do contrato, e não excluirá nem reduzirá essa responsabilidade a fiscalização ou o acompanhamento pelo contratante.</w:t>
      </w:r>
    </w:p>
    <w:p w14:paraId="4073667C">
      <w:pPr>
        <w:ind w:left="1701"/>
        <w:jc w:val="both"/>
        <w:rPr>
          <w:rFonts w:eastAsia="Calibri"/>
          <w:bCs/>
          <w:i/>
        </w:rPr>
      </w:pPr>
    </w:p>
    <w:p w14:paraId="338A5A9B">
      <w:pPr>
        <w:pStyle w:val="12"/>
        <w:numPr>
          <w:ilvl w:val="0"/>
          <w:numId w:val="13"/>
        </w:numPr>
        <w:spacing w:after="0" w:afterAutospacing="0"/>
        <w:jc w:val="both"/>
        <w:rPr>
          <w:rFonts w:eastAsia="SimSun"/>
          <w:b/>
          <w:bCs/>
          <w:sz w:val="22"/>
          <w:szCs w:val="22"/>
        </w:rPr>
      </w:pPr>
      <w:r>
        <w:rPr>
          <w:rFonts w:eastAsia="SimSun"/>
          <w:b/>
          <w:bCs/>
          <w:sz w:val="22"/>
          <w:szCs w:val="22"/>
        </w:rPr>
        <w:t>CRITÉRIOS E MEDIÇÃO DE PAGAMENTOS</w:t>
      </w:r>
    </w:p>
    <w:p w14:paraId="4EC43B73">
      <w:pPr>
        <w:pStyle w:val="12"/>
        <w:spacing w:before="0" w:beforeAutospacing="0"/>
        <w:jc w:val="both"/>
        <w:rPr>
          <w:sz w:val="22"/>
          <w:szCs w:val="22"/>
        </w:rPr>
      </w:pPr>
      <w:r>
        <w:rPr>
          <w:rStyle w:val="8"/>
          <w:sz w:val="22"/>
          <w:szCs w:val="22"/>
        </w:rPr>
        <w:t>7.1</w:t>
      </w:r>
      <w:r>
        <w:rPr>
          <w:sz w:val="22"/>
          <w:szCs w:val="22"/>
        </w:rPr>
        <w:t xml:space="preserve"> O pagamento será efetuado por crédito em conta bancária indicada pela CONTRATADA ou, se acordado, por boleto emitido em seu favor, em até </w:t>
      </w:r>
      <w:r>
        <w:rPr>
          <w:rStyle w:val="8"/>
          <w:sz w:val="22"/>
          <w:szCs w:val="22"/>
        </w:rPr>
        <w:t>10 (dez) dias</w:t>
      </w:r>
      <w:r>
        <w:rPr>
          <w:sz w:val="22"/>
          <w:szCs w:val="22"/>
        </w:rPr>
        <w:t xml:space="preserve"> após a comprovação da execução dos exames admissionais e o atesto do responsável pelo recebimento, atendidas todas as exigências deste edital, seus anexos e a Ata de Registro de Preços.</w:t>
      </w:r>
    </w:p>
    <w:p w14:paraId="651024DD">
      <w:pPr>
        <w:pStyle w:val="12"/>
        <w:rPr>
          <w:sz w:val="22"/>
          <w:szCs w:val="22"/>
        </w:rPr>
      </w:pPr>
      <w:r>
        <w:rPr>
          <w:rStyle w:val="8"/>
          <w:sz w:val="22"/>
          <w:szCs w:val="22"/>
        </w:rPr>
        <w:t>7.2</w:t>
      </w:r>
      <w:r>
        <w:rPr>
          <w:sz w:val="22"/>
          <w:szCs w:val="22"/>
        </w:rPr>
        <w:t xml:space="preserve"> Considera-se como data de pagamento o dia em que for emitida a ordem bancária correspondente.</w:t>
      </w:r>
    </w:p>
    <w:p w14:paraId="7F076CDF">
      <w:pPr>
        <w:pStyle w:val="12"/>
        <w:rPr>
          <w:sz w:val="22"/>
          <w:szCs w:val="22"/>
        </w:rPr>
      </w:pPr>
      <w:r>
        <w:rPr>
          <w:rStyle w:val="8"/>
          <w:sz w:val="22"/>
          <w:szCs w:val="22"/>
        </w:rPr>
        <w:t>7.3</w:t>
      </w:r>
      <w:r>
        <w:rPr>
          <w:sz w:val="22"/>
          <w:szCs w:val="22"/>
        </w:rPr>
        <w:t xml:space="preserve"> A DANFE/Fatura deverá conter, obrigatoriamente, o mesmo CNPJ/MF da empresa vencedora da contratação.</w:t>
      </w:r>
    </w:p>
    <w:p w14:paraId="44AAF263">
      <w:pPr>
        <w:pStyle w:val="12"/>
        <w:rPr>
          <w:sz w:val="22"/>
          <w:szCs w:val="22"/>
        </w:rPr>
      </w:pPr>
      <w:r>
        <w:rPr>
          <w:rStyle w:val="8"/>
          <w:sz w:val="22"/>
          <w:szCs w:val="22"/>
        </w:rPr>
        <w:t>7.4</w:t>
      </w:r>
      <w:r>
        <w:rPr>
          <w:sz w:val="22"/>
          <w:szCs w:val="22"/>
        </w:rPr>
        <w:t xml:space="preserve"> O recebimento da nota fiscal ou fatura será considerado no momento em que o órgão contratante atestar a execução dos serviços contratados.</w:t>
      </w:r>
    </w:p>
    <w:p w14:paraId="467371DA">
      <w:pPr>
        <w:pStyle w:val="12"/>
        <w:rPr>
          <w:sz w:val="22"/>
          <w:szCs w:val="22"/>
        </w:rPr>
      </w:pPr>
      <w:r>
        <w:rPr>
          <w:rStyle w:val="8"/>
          <w:sz w:val="22"/>
          <w:szCs w:val="22"/>
        </w:rPr>
        <w:t>7.5</w:t>
      </w:r>
      <w:r>
        <w:rPr>
          <w:sz w:val="22"/>
          <w:szCs w:val="22"/>
        </w:rPr>
        <w:t xml:space="preserve"> Caso seja constatada qualquer irregularidade por parte da CONTRATADA, esta será notificada por escrito para que, no prazo de </w:t>
      </w:r>
      <w:r>
        <w:rPr>
          <w:rStyle w:val="8"/>
          <w:sz w:val="22"/>
          <w:szCs w:val="22"/>
        </w:rPr>
        <w:t>5 (cinco) dias úteis</w:t>
      </w:r>
      <w:r>
        <w:rPr>
          <w:sz w:val="22"/>
          <w:szCs w:val="22"/>
        </w:rPr>
        <w:t>, regularize a situação ou apresente defesa. O prazo poderá ser prorrogado, uma única vez, por igual período, a critério da CONTRATANTE.</w:t>
      </w:r>
    </w:p>
    <w:p w14:paraId="0AB84E63">
      <w:pPr>
        <w:jc w:val="both"/>
        <w:rPr>
          <w:rFonts w:eastAsia="Calibri"/>
        </w:rPr>
      </w:pPr>
    </w:p>
    <w:p w14:paraId="517D4E20">
      <w:pPr>
        <w:jc w:val="both"/>
        <w:rPr>
          <w:rFonts w:eastAsia="Calibri"/>
        </w:rPr>
      </w:pPr>
    </w:p>
    <w:p w14:paraId="25AAAC55">
      <w:pPr>
        <w:pStyle w:val="12"/>
        <w:numPr>
          <w:ilvl w:val="0"/>
          <w:numId w:val="13"/>
        </w:numPr>
        <w:spacing w:after="0" w:afterAutospacing="0"/>
        <w:jc w:val="both"/>
        <w:rPr>
          <w:rFonts w:eastAsia="SimSun"/>
          <w:b/>
          <w:bCs/>
          <w:sz w:val="22"/>
          <w:szCs w:val="22"/>
        </w:rPr>
      </w:pPr>
      <w:r>
        <w:rPr>
          <w:rFonts w:eastAsia="SimSun"/>
          <w:b/>
          <w:bCs/>
          <w:sz w:val="22"/>
          <w:szCs w:val="22"/>
        </w:rPr>
        <w:t>FORMA E CRITÉRIOS DE SELEÇÃO DO FORNECEDOR</w:t>
      </w:r>
    </w:p>
    <w:p w14:paraId="1523B83F">
      <w:pPr>
        <w:pStyle w:val="12"/>
        <w:spacing w:before="0" w:beforeAutospacing="0"/>
        <w:jc w:val="both"/>
        <w:rPr>
          <w:sz w:val="22"/>
          <w:szCs w:val="22"/>
        </w:rPr>
      </w:pPr>
      <w:r>
        <w:rPr>
          <w:sz w:val="22"/>
          <w:szCs w:val="22"/>
        </w:rPr>
        <w:t xml:space="preserve">A seleção para a escolha da empresa prestadora dos serviços será realizada por </w:t>
      </w:r>
      <w:r>
        <w:rPr>
          <w:rStyle w:val="8"/>
          <w:sz w:val="22"/>
          <w:szCs w:val="22"/>
        </w:rPr>
        <w:t>dispensa eletrônica</w:t>
      </w:r>
      <w:r>
        <w:rPr>
          <w:sz w:val="22"/>
          <w:szCs w:val="22"/>
        </w:rPr>
        <w:t xml:space="preserve">, na forma de </w:t>
      </w:r>
      <w:r>
        <w:rPr>
          <w:rStyle w:val="8"/>
          <w:sz w:val="22"/>
          <w:szCs w:val="22"/>
        </w:rPr>
        <w:t>Registro de Preços</w:t>
      </w:r>
      <w:r>
        <w:rPr>
          <w:sz w:val="22"/>
          <w:szCs w:val="22"/>
        </w:rPr>
        <w:t xml:space="preserve">, com julgamento pelo critério de </w:t>
      </w:r>
      <w:r>
        <w:rPr>
          <w:rStyle w:val="8"/>
          <w:sz w:val="22"/>
          <w:szCs w:val="22"/>
        </w:rPr>
        <w:t>MENOR PREÇO GLOBAL</w:t>
      </w:r>
      <w:r>
        <w:rPr>
          <w:sz w:val="22"/>
          <w:szCs w:val="22"/>
        </w:rPr>
        <w:t>, considerando o conjunto de serviços de exames médicos admissionais descritos neste Termo de Referência.</w:t>
      </w:r>
    </w:p>
    <w:p w14:paraId="57A3F992">
      <w:pPr>
        <w:pStyle w:val="12"/>
        <w:jc w:val="both"/>
        <w:rPr>
          <w:sz w:val="22"/>
          <w:szCs w:val="22"/>
        </w:rPr>
      </w:pPr>
      <w:r>
        <w:rPr>
          <w:sz w:val="22"/>
          <w:szCs w:val="22"/>
        </w:rPr>
        <w:t xml:space="preserve">Serão observados os requisitos legais da </w:t>
      </w:r>
      <w:r>
        <w:rPr>
          <w:rStyle w:val="8"/>
          <w:sz w:val="22"/>
          <w:szCs w:val="22"/>
        </w:rPr>
        <w:t>Lei nº 14.133/2021</w:t>
      </w:r>
      <w:r>
        <w:rPr>
          <w:sz w:val="22"/>
          <w:szCs w:val="22"/>
        </w:rPr>
        <w:t>, bem como as normas pertinentes de saúde e segurança do trabalho. A proposta vencedora deverá contemplar todos os custos diretos e indiretos necessários à execução dos serviços, incluindo honorários profissionais, emissão de laudos/Atestado de Saúde Ocupacional (ASO), infraestrutura, materiais e eventuais exames complementares que se fizerem necessários para avaliação da aptidão dos servidores ingressantes.</w:t>
      </w:r>
    </w:p>
    <w:p w14:paraId="5BB974A9">
      <w:pPr>
        <w:pStyle w:val="12"/>
        <w:jc w:val="both"/>
        <w:rPr>
          <w:rFonts w:eastAsia="SimSun"/>
          <w:sz w:val="22"/>
          <w:szCs w:val="22"/>
        </w:rPr>
      </w:pPr>
    </w:p>
    <w:p w14:paraId="274F9B6F">
      <w:pPr>
        <w:pStyle w:val="12"/>
        <w:numPr>
          <w:ilvl w:val="0"/>
          <w:numId w:val="13"/>
        </w:numPr>
        <w:spacing w:after="0" w:afterAutospacing="0"/>
        <w:jc w:val="both"/>
        <w:rPr>
          <w:rFonts w:eastAsia="SimSun"/>
          <w:b/>
          <w:bCs/>
          <w:sz w:val="22"/>
          <w:szCs w:val="22"/>
        </w:rPr>
      </w:pPr>
      <w:r>
        <w:rPr>
          <w:rFonts w:eastAsia="SimSun"/>
          <w:b/>
          <w:bCs/>
          <w:sz w:val="22"/>
          <w:szCs w:val="22"/>
        </w:rPr>
        <w:t>ESTIMATIVA DO VALOR DA CONTRATAÇÃO</w:t>
      </w:r>
    </w:p>
    <w:p w14:paraId="79CFC659">
      <w:pPr>
        <w:autoSpaceDE w:val="0"/>
        <w:autoSpaceDN w:val="0"/>
        <w:adjustRightInd w:val="0"/>
        <w:jc w:val="both"/>
        <w:rPr>
          <w:lang w:eastAsia="pt-BR"/>
        </w:rPr>
      </w:pPr>
      <w:r>
        <w:rPr>
          <w:rStyle w:val="8"/>
        </w:rPr>
        <w:t>9.1.</w:t>
      </w:r>
      <w:r>
        <w:t xml:space="preserve"> Diante das necessidades apontadas neste estudo, o atendimento à solução exige a contratação de empresa especializada </w:t>
      </w:r>
      <w:r>
        <w:rPr>
          <w:rStyle w:val="8"/>
        </w:rPr>
        <w:t>cujo ramo de atividade</w:t>
      </w:r>
      <w:r>
        <w:t xml:space="preserve"> seja compatível com o objeto pretendido.</w:t>
      </w:r>
    </w:p>
    <w:p w14:paraId="15FAD42E">
      <w:pPr>
        <w:autoSpaceDE w:val="0"/>
        <w:autoSpaceDN w:val="0"/>
        <w:adjustRightInd w:val="0"/>
        <w:jc w:val="both"/>
        <w:rPr>
          <w:rFonts w:eastAsia="Calibri"/>
        </w:rPr>
      </w:pPr>
      <w:r>
        <w:rPr>
          <w:rStyle w:val="8"/>
        </w:rPr>
        <w:t>9.2.</w:t>
      </w:r>
      <w:r>
        <w:t xml:space="preserve"> Foram analisadas contratações similares realizadas por outros órgãos e entidades, conforme relatório de pesquisa do “Banco de Preços”, </w:t>
      </w:r>
      <w:r>
        <w:rPr>
          <w:rStyle w:val="8"/>
        </w:rPr>
        <w:t>tendo sido também obtidas diretamente com fornecedores</w:t>
      </w:r>
      <w:r>
        <w:t>, em atendimento ao artigo 23 da Lei nº 14.133, de 1º de abril de 2021, por meio de consultas a outros editais, com o objetivo de identificar aquisições que melhor atendessem às necessidades da Administração.</w:t>
      </w:r>
    </w:p>
    <w:p w14:paraId="6F34DBC0">
      <w:pPr>
        <w:pStyle w:val="10"/>
        <w:spacing w:before="202" w:line="240" w:lineRule="auto"/>
        <w:jc w:val="both"/>
        <w:rPr>
          <w:rFonts w:ascii="Times New Roman" w:hAnsi="Times New Roman" w:cs="Times New Roman"/>
          <w:sz w:val="22"/>
          <w:szCs w:val="22"/>
        </w:rPr>
      </w:pPr>
      <w:r>
        <w:rPr>
          <w:rStyle w:val="8"/>
          <w:rFonts w:ascii="Times New Roman" w:hAnsi="Times New Roman" w:eastAsia="SimSun" w:cs="Times New Roman"/>
          <w:sz w:val="22"/>
          <w:szCs w:val="22"/>
        </w:rPr>
        <w:t>9.3.</w:t>
      </w:r>
      <w:r>
        <w:rPr>
          <w:rFonts w:ascii="Times New Roman" w:hAnsi="Times New Roman" w:eastAsia="SimSun" w:cs="Times New Roman"/>
          <w:sz w:val="22"/>
          <w:szCs w:val="22"/>
        </w:rPr>
        <w:t xml:space="preserve"> O custo estimado para cada tipo de exame é o seguinte: o exame admissional, com 80 unidades a R$ 55,00 cada, totaliza R$ 4.400,00; o exame periódico, com 10 unidades a R$ 60,00, totaliza R$ 600,00; o exame demissional, com 10 unidades a R$ 55,00, totaliza R$ 550,00; o exame de mudança de função, com 10 unidades a R$ 52,93, totaliza R$ 529,30; o eletrocardiograma, com 10 unidades a R$ 74,21, totaliza R$ 742,10; o eletroencefalograma, com 10 unidades a R$ 147,11, totaliza R$ 1.471,10; a espirometria, com 10 unidades a R$ 89,18, totaliza R$ 891,80; a acuidade visual, com 10 unidades a R$ 35,00, totaliza R$ 350,00; a avaliação psicossocial, com 10 unidades a R$ 59,65, totaliza R$ 596,50; e a audiometria, com 30 unidades a R$ 46,38, totaliza R$ 1.391,40. Dessa forma, o valor total estimado da contratação é de R$ </w:t>
      </w:r>
      <w:r>
        <w:rPr>
          <w:rFonts w:ascii="Times New Roman" w:hAnsi="Times New Roman" w:eastAsia="SimSun" w:cs="Times New Roman"/>
          <w:b/>
          <w:bCs/>
          <w:sz w:val="22"/>
          <w:szCs w:val="22"/>
        </w:rPr>
        <w:t>11.522,20 (onze mil quinhentos e vinte e dois reais e vinte centavos</w:t>
      </w:r>
      <w:r>
        <w:rPr>
          <w:rFonts w:ascii="Times New Roman" w:hAnsi="Times New Roman" w:eastAsia="SimSun" w:cs="Times New Roman"/>
          <w:sz w:val="22"/>
          <w:szCs w:val="22"/>
        </w:rPr>
        <w:t>), conforme pesquisas de preços realizadas e devidamente anexadas a este Estudo Técnico Preliminar e Termo de Referência.</w:t>
      </w:r>
      <w:r>
        <w:rPr>
          <w:rFonts w:ascii="Times New Roman" w:hAnsi="Times New Roman" w:cs="Times New Roman"/>
          <w:sz w:val="22"/>
          <w:szCs w:val="22"/>
        </w:rPr>
        <w:t xml:space="preserve"> </w:t>
      </w:r>
    </w:p>
    <w:tbl>
      <w:tblPr>
        <w:tblStyle w:val="7"/>
        <w:tblW w:w="8542"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992"/>
        <w:gridCol w:w="747"/>
        <w:gridCol w:w="3224"/>
        <w:gridCol w:w="1134"/>
        <w:gridCol w:w="1441"/>
      </w:tblGrid>
      <w:tr w14:paraId="544F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542" w:type="dxa"/>
            <w:gridSpan w:val="6"/>
            <w:noWrap w:val="0"/>
            <w:vAlign w:val="top"/>
          </w:tcPr>
          <w:p w14:paraId="4459A73E">
            <w:pPr>
              <w:pStyle w:val="18"/>
              <w:spacing w:before="148"/>
              <w:jc w:val="center"/>
              <w:rPr>
                <w:rFonts w:cs="Times New Roman"/>
              </w:rPr>
            </w:pPr>
          </w:p>
          <w:p w14:paraId="5F0E82DA">
            <w:pPr>
              <w:pStyle w:val="18"/>
              <w:ind w:left="479"/>
              <w:jc w:val="center"/>
              <w:rPr>
                <w:rFonts w:cs="Times New Roman"/>
                <w:b/>
                <w:lang w:val="pt-BR"/>
              </w:rPr>
            </w:pPr>
            <w:r>
              <w:rPr>
                <w:rFonts w:cs="Times New Roman"/>
                <w:b/>
              </w:rPr>
              <w:t>ITEM</w:t>
            </w:r>
            <w:r>
              <w:rPr>
                <w:rFonts w:cs="Times New Roman"/>
                <w:b/>
                <w:spacing w:val="-7"/>
              </w:rPr>
              <w:t xml:space="preserve"> </w:t>
            </w:r>
            <w:r>
              <w:rPr>
                <w:rFonts w:cs="Times New Roman"/>
                <w:b/>
              </w:rPr>
              <w:t>01(ÚNICO)</w:t>
            </w:r>
            <w:r>
              <w:rPr>
                <w:rFonts w:cs="Times New Roman"/>
                <w:b/>
                <w:spacing w:val="-6"/>
              </w:rPr>
              <w:t xml:space="preserve"> </w:t>
            </w:r>
            <w:r>
              <w:rPr>
                <w:rFonts w:cs="Times New Roman"/>
                <w:b/>
              </w:rPr>
              <w:t>-</w:t>
            </w:r>
            <w:r>
              <w:rPr>
                <w:rFonts w:cs="Times New Roman"/>
                <w:b/>
                <w:spacing w:val="-8"/>
              </w:rPr>
              <w:t xml:space="preserve"> </w:t>
            </w:r>
            <w:r>
              <w:rPr>
                <w:rFonts w:cs="Times New Roman"/>
                <w:b/>
                <w:bCs/>
                <w:sz w:val="24"/>
                <w:szCs w:val="24"/>
              </w:rPr>
              <w:t>FORNECIMENTO DE EXAMES OCUPACIONAIS (ADMISSIONAIS, PERIÓDICOS, DEMISSIONAIS E AVALIAÇÕES COMPLEMENTARES) PARA OS SERVIDORES DA PREFEITURA MUNICIPAL DE RIFAINA</w:t>
            </w:r>
          </w:p>
        </w:tc>
      </w:tr>
      <w:tr w14:paraId="7126D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004" w:type="dxa"/>
            <w:noWrap w:val="0"/>
            <w:vAlign w:val="top"/>
          </w:tcPr>
          <w:p w14:paraId="64F9E1CF">
            <w:pPr>
              <w:pStyle w:val="18"/>
              <w:spacing w:before="151"/>
              <w:jc w:val="center"/>
              <w:rPr>
                <w:rFonts w:cs="Times New Roman"/>
              </w:rPr>
            </w:pPr>
          </w:p>
          <w:p w14:paraId="4876D17D">
            <w:pPr>
              <w:pStyle w:val="18"/>
              <w:ind w:left="7"/>
              <w:jc w:val="center"/>
              <w:rPr>
                <w:rFonts w:cs="Times New Roman"/>
                <w:b/>
              </w:rPr>
            </w:pPr>
            <w:r>
              <w:rPr>
                <w:rFonts w:cs="Times New Roman"/>
                <w:b/>
                <w:spacing w:val="-2"/>
              </w:rPr>
              <w:t>Subitem</w:t>
            </w:r>
          </w:p>
        </w:tc>
        <w:tc>
          <w:tcPr>
            <w:tcW w:w="992" w:type="dxa"/>
            <w:noWrap w:val="0"/>
            <w:vAlign w:val="top"/>
          </w:tcPr>
          <w:p w14:paraId="5FCE52F3">
            <w:pPr>
              <w:pStyle w:val="18"/>
              <w:spacing w:before="151"/>
              <w:jc w:val="center"/>
              <w:rPr>
                <w:rFonts w:cs="Times New Roman"/>
              </w:rPr>
            </w:pPr>
          </w:p>
          <w:p w14:paraId="4E0BE67E">
            <w:pPr>
              <w:pStyle w:val="18"/>
              <w:ind w:left="177"/>
              <w:jc w:val="center"/>
              <w:rPr>
                <w:rFonts w:cs="Times New Roman"/>
                <w:b/>
              </w:rPr>
            </w:pPr>
            <w:r>
              <w:rPr>
                <w:rFonts w:cs="Times New Roman"/>
                <w:b/>
                <w:spacing w:val="-2"/>
              </w:rPr>
              <w:t>Quant.</w:t>
            </w:r>
          </w:p>
        </w:tc>
        <w:tc>
          <w:tcPr>
            <w:tcW w:w="747" w:type="dxa"/>
            <w:noWrap w:val="0"/>
            <w:vAlign w:val="top"/>
          </w:tcPr>
          <w:p w14:paraId="24019C3E">
            <w:pPr>
              <w:pStyle w:val="18"/>
              <w:spacing w:before="151"/>
              <w:jc w:val="center"/>
              <w:rPr>
                <w:rFonts w:cs="Times New Roman"/>
              </w:rPr>
            </w:pPr>
          </w:p>
          <w:p w14:paraId="76C1D5DC">
            <w:pPr>
              <w:pStyle w:val="18"/>
              <w:ind w:left="121"/>
              <w:jc w:val="center"/>
              <w:rPr>
                <w:rFonts w:cs="Times New Roman"/>
                <w:b/>
              </w:rPr>
            </w:pPr>
            <w:r>
              <w:rPr>
                <w:rFonts w:cs="Times New Roman"/>
                <w:b/>
                <w:spacing w:val="-2"/>
              </w:rPr>
              <w:t>Unid.</w:t>
            </w:r>
          </w:p>
        </w:tc>
        <w:tc>
          <w:tcPr>
            <w:tcW w:w="3224" w:type="dxa"/>
            <w:noWrap w:val="0"/>
            <w:vAlign w:val="top"/>
          </w:tcPr>
          <w:p w14:paraId="4E8E1FF4">
            <w:pPr>
              <w:pStyle w:val="18"/>
              <w:spacing w:before="151"/>
              <w:jc w:val="center"/>
              <w:rPr>
                <w:rFonts w:cs="Times New Roman"/>
              </w:rPr>
            </w:pPr>
          </w:p>
          <w:p w14:paraId="6F3CC19E">
            <w:pPr>
              <w:pStyle w:val="18"/>
              <w:ind w:left="11" w:right="6"/>
              <w:jc w:val="center"/>
              <w:rPr>
                <w:rFonts w:cs="Times New Roman"/>
                <w:b/>
              </w:rPr>
            </w:pPr>
            <w:r>
              <w:rPr>
                <w:rFonts w:cs="Times New Roman"/>
                <w:b/>
                <w:spacing w:val="-2"/>
              </w:rPr>
              <w:t>Produtos</w:t>
            </w:r>
          </w:p>
        </w:tc>
        <w:tc>
          <w:tcPr>
            <w:tcW w:w="1134" w:type="dxa"/>
            <w:noWrap w:val="0"/>
            <w:vAlign w:val="top"/>
          </w:tcPr>
          <w:p w14:paraId="36C6B4BF">
            <w:pPr>
              <w:pStyle w:val="18"/>
              <w:spacing w:before="150"/>
              <w:ind w:left="36" w:right="31" w:firstLine="1"/>
              <w:jc w:val="center"/>
              <w:rPr>
                <w:rFonts w:cs="Times New Roman"/>
                <w:b/>
              </w:rPr>
            </w:pPr>
            <w:r>
              <w:rPr>
                <w:rFonts w:cs="Times New Roman"/>
                <w:b/>
                <w:spacing w:val="-2"/>
              </w:rPr>
              <w:t xml:space="preserve">Valor Unitário </w:t>
            </w:r>
            <w:r>
              <w:rPr>
                <w:rFonts w:cs="Times New Roman"/>
                <w:b/>
                <w:spacing w:val="-14"/>
              </w:rPr>
              <w:t xml:space="preserve"> </w:t>
            </w:r>
          </w:p>
        </w:tc>
        <w:tc>
          <w:tcPr>
            <w:tcW w:w="1441" w:type="dxa"/>
            <w:noWrap w:val="0"/>
            <w:vAlign w:val="top"/>
          </w:tcPr>
          <w:p w14:paraId="6D321DA4">
            <w:pPr>
              <w:pStyle w:val="18"/>
              <w:spacing w:before="35"/>
              <w:jc w:val="center"/>
              <w:rPr>
                <w:rFonts w:cs="Times New Roman"/>
              </w:rPr>
            </w:pPr>
          </w:p>
          <w:p w14:paraId="5E9C25FC">
            <w:pPr>
              <w:pStyle w:val="18"/>
              <w:spacing w:before="1"/>
              <w:ind w:left="252" w:right="241" w:firstLine="12"/>
              <w:jc w:val="center"/>
              <w:rPr>
                <w:rFonts w:cs="Times New Roman"/>
                <w:b/>
              </w:rPr>
            </w:pPr>
            <w:r>
              <w:rPr>
                <w:rFonts w:cs="Times New Roman"/>
                <w:b/>
              </w:rPr>
              <w:t>Valor</w:t>
            </w:r>
            <w:r>
              <w:rPr>
                <w:rFonts w:cs="Times New Roman"/>
                <w:b/>
                <w:spacing w:val="-14"/>
              </w:rPr>
              <w:t xml:space="preserve"> </w:t>
            </w:r>
            <w:r>
              <w:rPr>
                <w:rFonts w:cs="Times New Roman"/>
                <w:b/>
              </w:rPr>
              <w:t xml:space="preserve">Total </w:t>
            </w:r>
          </w:p>
          <w:p w14:paraId="1F05E9E8">
            <w:pPr>
              <w:pStyle w:val="18"/>
              <w:spacing w:before="1"/>
              <w:ind w:left="252" w:right="241" w:firstLine="12"/>
              <w:jc w:val="center"/>
              <w:rPr>
                <w:rFonts w:cs="Times New Roman"/>
                <w:b/>
              </w:rPr>
            </w:pPr>
          </w:p>
        </w:tc>
      </w:tr>
      <w:tr w14:paraId="4537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76CA7C35">
            <w:pPr>
              <w:pStyle w:val="18"/>
              <w:spacing w:before="149"/>
              <w:jc w:val="center"/>
              <w:rPr>
                <w:rFonts w:cs="Times New Roman"/>
              </w:rPr>
            </w:pPr>
          </w:p>
          <w:p w14:paraId="0B9896B9">
            <w:pPr>
              <w:pStyle w:val="18"/>
              <w:ind w:left="7"/>
              <w:jc w:val="center"/>
              <w:rPr>
                <w:rFonts w:cs="Times New Roman"/>
                <w:b/>
                <w:lang w:val="pt-BR"/>
              </w:rPr>
            </w:pPr>
            <w:r>
              <w:rPr>
                <w:rFonts w:cs="Times New Roman"/>
                <w:b/>
                <w:lang w:val="pt-BR"/>
              </w:rPr>
              <w:t>1</w:t>
            </w:r>
          </w:p>
        </w:tc>
        <w:tc>
          <w:tcPr>
            <w:tcW w:w="992" w:type="dxa"/>
            <w:noWrap w:val="0"/>
            <w:vAlign w:val="top"/>
          </w:tcPr>
          <w:p w14:paraId="0AF22096">
            <w:pPr>
              <w:pStyle w:val="18"/>
              <w:spacing w:before="149"/>
              <w:jc w:val="center"/>
              <w:rPr>
                <w:rFonts w:cs="Times New Roman"/>
              </w:rPr>
            </w:pPr>
          </w:p>
          <w:p w14:paraId="65591370">
            <w:pPr>
              <w:pStyle w:val="18"/>
              <w:ind w:left="6"/>
              <w:jc w:val="center"/>
              <w:rPr>
                <w:rFonts w:cs="Times New Roman"/>
                <w:b/>
                <w:lang w:val="pt-BR"/>
              </w:rPr>
            </w:pPr>
            <w:r>
              <w:rPr>
                <w:rFonts w:cs="Times New Roman"/>
                <w:b/>
                <w:lang w:val="pt-BR"/>
              </w:rPr>
              <w:t>80</w:t>
            </w:r>
          </w:p>
        </w:tc>
        <w:tc>
          <w:tcPr>
            <w:tcW w:w="747" w:type="dxa"/>
            <w:noWrap w:val="0"/>
            <w:vAlign w:val="top"/>
          </w:tcPr>
          <w:p w14:paraId="2EFE849C">
            <w:pPr>
              <w:pStyle w:val="18"/>
              <w:spacing w:before="149"/>
              <w:jc w:val="center"/>
              <w:rPr>
                <w:rFonts w:cs="Times New Roman"/>
              </w:rPr>
            </w:pPr>
          </w:p>
          <w:p w14:paraId="13350017">
            <w:pPr>
              <w:pStyle w:val="18"/>
              <w:ind w:left="5"/>
              <w:jc w:val="center"/>
              <w:rPr>
                <w:rFonts w:cs="Times New Roman"/>
                <w:b/>
                <w:lang w:val="pt-BR"/>
              </w:rPr>
            </w:pPr>
            <w:r>
              <w:rPr>
                <w:rFonts w:cs="Times New Roman"/>
                <w:b/>
                <w:lang w:val="pt-BR"/>
              </w:rPr>
              <w:t>UN</w:t>
            </w:r>
          </w:p>
        </w:tc>
        <w:tc>
          <w:tcPr>
            <w:tcW w:w="3224" w:type="dxa"/>
            <w:noWrap w:val="0"/>
            <w:vAlign w:val="top"/>
          </w:tcPr>
          <w:p w14:paraId="4BBFE02C">
            <w:pPr>
              <w:pStyle w:val="18"/>
              <w:ind w:right="1"/>
              <w:jc w:val="center"/>
              <w:rPr>
                <w:rFonts w:eastAsia="Calibri" w:cs="Times New Roman"/>
                <w:b/>
                <w:lang w:val="pt-BR"/>
              </w:rPr>
            </w:pPr>
          </w:p>
          <w:p w14:paraId="678826F7">
            <w:pPr>
              <w:pStyle w:val="18"/>
              <w:ind w:right="1"/>
              <w:jc w:val="center"/>
              <w:rPr>
                <w:rFonts w:cs="Times New Roman"/>
                <w:b/>
                <w:lang w:val="pt-BR"/>
              </w:rPr>
            </w:pPr>
            <w:r>
              <w:rPr>
                <w:rFonts w:cs="Times New Roman"/>
                <w:b/>
                <w:lang w:val="pt-BR"/>
              </w:rPr>
              <w:t>Exame admissional</w:t>
            </w:r>
          </w:p>
        </w:tc>
        <w:tc>
          <w:tcPr>
            <w:tcW w:w="1134" w:type="dxa"/>
            <w:noWrap w:val="0"/>
            <w:vAlign w:val="top"/>
          </w:tcPr>
          <w:p w14:paraId="0AFE3B3F">
            <w:pPr>
              <w:pStyle w:val="18"/>
              <w:spacing w:before="115"/>
              <w:jc w:val="center"/>
              <w:rPr>
                <w:rFonts w:cs="Times New Roman"/>
              </w:rPr>
            </w:pPr>
          </w:p>
          <w:p w14:paraId="34D19A89">
            <w:pPr>
              <w:pStyle w:val="18"/>
              <w:ind w:left="9"/>
              <w:jc w:val="center"/>
              <w:rPr>
                <w:rFonts w:cs="Times New Roman"/>
                <w:b/>
                <w:lang w:val="pt-BR"/>
              </w:rPr>
            </w:pPr>
            <w:r>
              <w:rPr>
                <w:rFonts w:cs="Times New Roman"/>
                <w:b/>
              </w:rPr>
              <w:t>R$</w:t>
            </w:r>
            <w:r>
              <w:rPr>
                <w:rFonts w:cs="Times New Roman"/>
                <w:b/>
                <w:lang w:val="pt-BR"/>
              </w:rPr>
              <w:t>55,00</w:t>
            </w:r>
          </w:p>
        </w:tc>
        <w:tc>
          <w:tcPr>
            <w:tcW w:w="1441" w:type="dxa"/>
            <w:noWrap w:val="0"/>
            <w:vAlign w:val="top"/>
          </w:tcPr>
          <w:p w14:paraId="4DCE8A40">
            <w:pPr>
              <w:pStyle w:val="18"/>
              <w:spacing w:before="115"/>
              <w:jc w:val="center"/>
              <w:rPr>
                <w:rFonts w:cs="Times New Roman"/>
              </w:rPr>
            </w:pPr>
          </w:p>
          <w:p w14:paraId="5919C21C">
            <w:pPr>
              <w:pStyle w:val="18"/>
              <w:ind w:left="9"/>
              <w:jc w:val="center"/>
              <w:rPr>
                <w:rFonts w:cs="Times New Roman"/>
                <w:b/>
                <w:lang w:val="pt-BR"/>
              </w:rPr>
            </w:pPr>
            <w:r>
              <w:rPr>
                <w:rFonts w:cs="Times New Roman"/>
                <w:b/>
              </w:rPr>
              <w:t>R$</w:t>
            </w:r>
            <w:r>
              <w:rPr>
                <w:rFonts w:cs="Times New Roman"/>
                <w:b/>
                <w:spacing w:val="-2"/>
                <w:lang w:val="pt-BR"/>
              </w:rPr>
              <w:t>4.400,00</w:t>
            </w:r>
          </w:p>
        </w:tc>
      </w:tr>
      <w:tr w14:paraId="21DB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CA4131A">
            <w:pPr>
              <w:pStyle w:val="18"/>
              <w:ind w:left="7"/>
              <w:jc w:val="center"/>
              <w:rPr>
                <w:rFonts w:cs="Times New Roman"/>
                <w:b/>
                <w:lang w:val="pt-BR"/>
              </w:rPr>
            </w:pPr>
          </w:p>
          <w:p w14:paraId="2EE14DDB">
            <w:pPr>
              <w:pStyle w:val="18"/>
              <w:ind w:left="7"/>
              <w:jc w:val="center"/>
              <w:rPr>
                <w:rFonts w:cs="Times New Roman"/>
                <w:b/>
                <w:lang w:val="pt-BR"/>
              </w:rPr>
            </w:pPr>
            <w:r>
              <w:rPr>
                <w:rFonts w:cs="Times New Roman"/>
                <w:b/>
                <w:lang w:val="pt-BR"/>
              </w:rPr>
              <w:t>2</w:t>
            </w:r>
          </w:p>
        </w:tc>
        <w:tc>
          <w:tcPr>
            <w:tcW w:w="992" w:type="dxa"/>
            <w:noWrap w:val="0"/>
            <w:vAlign w:val="top"/>
          </w:tcPr>
          <w:p w14:paraId="26B17CF5">
            <w:pPr>
              <w:pStyle w:val="18"/>
              <w:ind w:left="6"/>
              <w:jc w:val="center"/>
              <w:rPr>
                <w:rFonts w:cs="Times New Roman"/>
                <w:b/>
                <w:lang w:val="pt-BR"/>
              </w:rPr>
            </w:pPr>
          </w:p>
          <w:p w14:paraId="31F3A879">
            <w:pPr>
              <w:pStyle w:val="18"/>
              <w:ind w:left="6"/>
              <w:jc w:val="center"/>
              <w:rPr>
                <w:rFonts w:cs="Times New Roman"/>
                <w:b/>
                <w:lang w:val="pt-BR"/>
              </w:rPr>
            </w:pPr>
            <w:r>
              <w:rPr>
                <w:rFonts w:cs="Times New Roman"/>
                <w:b/>
                <w:lang w:val="pt-BR"/>
              </w:rPr>
              <w:t>10</w:t>
            </w:r>
          </w:p>
        </w:tc>
        <w:tc>
          <w:tcPr>
            <w:tcW w:w="747" w:type="dxa"/>
            <w:noWrap w:val="0"/>
            <w:vAlign w:val="top"/>
          </w:tcPr>
          <w:p w14:paraId="203807AB">
            <w:pPr>
              <w:pStyle w:val="18"/>
              <w:ind w:left="5"/>
              <w:jc w:val="center"/>
              <w:rPr>
                <w:rFonts w:cs="Times New Roman"/>
                <w:b/>
                <w:lang w:val="pt-BR"/>
              </w:rPr>
            </w:pPr>
          </w:p>
          <w:p w14:paraId="26AC131C">
            <w:pPr>
              <w:pStyle w:val="18"/>
              <w:ind w:left="5"/>
              <w:jc w:val="center"/>
              <w:rPr>
                <w:rFonts w:cs="Times New Roman"/>
                <w:b/>
                <w:lang w:val="pt-BR"/>
              </w:rPr>
            </w:pPr>
            <w:r>
              <w:rPr>
                <w:rFonts w:cs="Times New Roman"/>
                <w:b/>
                <w:lang w:val="pt-BR"/>
              </w:rPr>
              <w:t>UN</w:t>
            </w:r>
          </w:p>
        </w:tc>
        <w:tc>
          <w:tcPr>
            <w:tcW w:w="3224" w:type="dxa"/>
            <w:noWrap w:val="0"/>
            <w:vAlign w:val="top"/>
          </w:tcPr>
          <w:p w14:paraId="558B4474">
            <w:pPr>
              <w:pStyle w:val="18"/>
              <w:ind w:right="1"/>
              <w:jc w:val="center"/>
              <w:rPr>
                <w:rFonts w:cs="Times New Roman"/>
                <w:b/>
                <w:lang w:val="pt-BR"/>
              </w:rPr>
            </w:pPr>
          </w:p>
          <w:p w14:paraId="6791C224">
            <w:pPr>
              <w:pStyle w:val="18"/>
              <w:ind w:right="1"/>
              <w:jc w:val="center"/>
              <w:rPr>
                <w:rFonts w:cs="Times New Roman"/>
                <w:b/>
                <w:lang w:val="pt-BR"/>
              </w:rPr>
            </w:pPr>
            <w:r>
              <w:rPr>
                <w:rFonts w:cs="Times New Roman"/>
                <w:b/>
                <w:lang w:val="pt-BR"/>
              </w:rPr>
              <w:t>Exame periodico</w:t>
            </w:r>
          </w:p>
        </w:tc>
        <w:tc>
          <w:tcPr>
            <w:tcW w:w="1134" w:type="dxa"/>
            <w:noWrap w:val="0"/>
            <w:vAlign w:val="top"/>
          </w:tcPr>
          <w:p w14:paraId="106008BE">
            <w:pPr>
              <w:pStyle w:val="18"/>
              <w:ind w:left="9"/>
              <w:jc w:val="center"/>
              <w:rPr>
                <w:rFonts w:cs="Times New Roman"/>
                <w:b/>
              </w:rPr>
            </w:pPr>
          </w:p>
          <w:p w14:paraId="62CA05FC">
            <w:pPr>
              <w:pStyle w:val="18"/>
              <w:ind w:left="9"/>
              <w:jc w:val="center"/>
              <w:rPr>
                <w:rFonts w:cs="Times New Roman"/>
                <w:b/>
                <w:lang w:val="pt-BR"/>
              </w:rPr>
            </w:pPr>
            <w:r>
              <w:rPr>
                <w:rFonts w:cs="Times New Roman"/>
                <w:b/>
                <w:lang w:val="pt-BR"/>
              </w:rPr>
              <w:t>R$60,00</w:t>
            </w:r>
          </w:p>
        </w:tc>
        <w:tc>
          <w:tcPr>
            <w:tcW w:w="1441" w:type="dxa"/>
            <w:noWrap w:val="0"/>
            <w:vAlign w:val="top"/>
          </w:tcPr>
          <w:p w14:paraId="32FB104C">
            <w:pPr>
              <w:pStyle w:val="18"/>
              <w:ind w:left="9"/>
              <w:jc w:val="center"/>
              <w:rPr>
                <w:rFonts w:cs="Times New Roman"/>
                <w:b/>
              </w:rPr>
            </w:pPr>
          </w:p>
          <w:p w14:paraId="1515A130">
            <w:pPr>
              <w:pStyle w:val="18"/>
              <w:ind w:left="9"/>
              <w:jc w:val="center"/>
              <w:rPr>
                <w:rFonts w:cs="Times New Roman"/>
                <w:b/>
                <w:lang w:val="pt-BR"/>
              </w:rPr>
            </w:pPr>
            <w:r>
              <w:rPr>
                <w:rFonts w:cs="Times New Roman"/>
                <w:b/>
                <w:lang w:val="pt-BR"/>
              </w:rPr>
              <w:t>R$600,00</w:t>
            </w:r>
          </w:p>
        </w:tc>
      </w:tr>
      <w:tr w14:paraId="2849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E5E0C3E">
            <w:pPr>
              <w:pStyle w:val="18"/>
              <w:ind w:left="7"/>
              <w:jc w:val="center"/>
              <w:rPr>
                <w:rFonts w:cs="Times New Roman"/>
                <w:b/>
                <w:lang w:val="pt-BR"/>
              </w:rPr>
            </w:pPr>
          </w:p>
          <w:p w14:paraId="2D0BA3A7">
            <w:pPr>
              <w:pStyle w:val="18"/>
              <w:ind w:left="7"/>
              <w:jc w:val="center"/>
              <w:rPr>
                <w:rFonts w:cs="Times New Roman"/>
                <w:b/>
                <w:lang w:val="pt-BR"/>
              </w:rPr>
            </w:pPr>
            <w:r>
              <w:rPr>
                <w:rFonts w:cs="Times New Roman"/>
                <w:b/>
                <w:lang w:val="pt-BR"/>
              </w:rPr>
              <w:t>3</w:t>
            </w:r>
          </w:p>
        </w:tc>
        <w:tc>
          <w:tcPr>
            <w:tcW w:w="992" w:type="dxa"/>
            <w:noWrap w:val="0"/>
            <w:vAlign w:val="top"/>
          </w:tcPr>
          <w:p w14:paraId="4883E77A">
            <w:pPr>
              <w:pStyle w:val="18"/>
              <w:ind w:left="6"/>
              <w:jc w:val="center"/>
              <w:rPr>
                <w:rFonts w:cs="Times New Roman"/>
                <w:b/>
                <w:lang w:val="pt-BR"/>
              </w:rPr>
            </w:pPr>
          </w:p>
          <w:p w14:paraId="27B75FF6">
            <w:pPr>
              <w:pStyle w:val="18"/>
              <w:ind w:left="6"/>
              <w:jc w:val="center"/>
              <w:rPr>
                <w:rFonts w:cs="Times New Roman"/>
                <w:b/>
                <w:lang w:val="pt-BR"/>
              </w:rPr>
            </w:pPr>
            <w:r>
              <w:rPr>
                <w:rFonts w:cs="Times New Roman"/>
                <w:b/>
                <w:lang w:val="pt-BR"/>
              </w:rPr>
              <w:t>10</w:t>
            </w:r>
          </w:p>
          <w:p w14:paraId="7C313F2B">
            <w:pPr>
              <w:pStyle w:val="18"/>
              <w:ind w:left="6"/>
              <w:jc w:val="center"/>
              <w:rPr>
                <w:rFonts w:cs="Times New Roman"/>
                <w:b/>
                <w:lang w:val="pt-BR"/>
              </w:rPr>
            </w:pPr>
          </w:p>
        </w:tc>
        <w:tc>
          <w:tcPr>
            <w:tcW w:w="747" w:type="dxa"/>
            <w:noWrap w:val="0"/>
            <w:vAlign w:val="top"/>
          </w:tcPr>
          <w:p w14:paraId="27CD6484">
            <w:pPr>
              <w:pStyle w:val="18"/>
              <w:ind w:left="5"/>
              <w:jc w:val="center"/>
              <w:rPr>
                <w:rFonts w:cs="Times New Roman"/>
                <w:b/>
                <w:lang w:val="pt-BR"/>
              </w:rPr>
            </w:pPr>
          </w:p>
          <w:p w14:paraId="3CB8E204">
            <w:pPr>
              <w:pStyle w:val="18"/>
              <w:ind w:left="5"/>
              <w:jc w:val="center"/>
              <w:rPr>
                <w:rFonts w:cs="Times New Roman"/>
                <w:b/>
                <w:lang w:val="pt-BR"/>
              </w:rPr>
            </w:pPr>
            <w:r>
              <w:rPr>
                <w:rFonts w:cs="Times New Roman"/>
                <w:b/>
                <w:lang w:val="pt-BR"/>
              </w:rPr>
              <w:t>Un</w:t>
            </w:r>
          </w:p>
        </w:tc>
        <w:tc>
          <w:tcPr>
            <w:tcW w:w="3224" w:type="dxa"/>
            <w:noWrap w:val="0"/>
            <w:vAlign w:val="top"/>
          </w:tcPr>
          <w:p w14:paraId="595B67D2">
            <w:pPr>
              <w:pStyle w:val="18"/>
              <w:ind w:right="1"/>
              <w:jc w:val="center"/>
              <w:rPr>
                <w:rFonts w:cs="Times New Roman"/>
                <w:b/>
                <w:lang w:val="pt-BR"/>
              </w:rPr>
            </w:pPr>
          </w:p>
          <w:p w14:paraId="5D132495">
            <w:pPr>
              <w:pStyle w:val="18"/>
              <w:ind w:right="1"/>
              <w:jc w:val="center"/>
              <w:rPr>
                <w:rFonts w:cs="Times New Roman"/>
                <w:b/>
                <w:lang w:val="pt-BR"/>
              </w:rPr>
            </w:pPr>
            <w:r>
              <w:rPr>
                <w:rFonts w:cs="Times New Roman"/>
                <w:b/>
                <w:lang w:val="pt-BR"/>
              </w:rPr>
              <w:t>Exame demissional</w:t>
            </w:r>
          </w:p>
        </w:tc>
        <w:tc>
          <w:tcPr>
            <w:tcW w:w="1134" w:type="dxa"/>
            <w:noWrap w:val="0"/>
            <w:vAlign w:val="top"/>
          </w:tcPr>
          <w:p w14:paraId="054D4EE3">
            <w:pPr>
              <w:pStyle w:val="18"/>
              <w:ind w:left="9"/>
              <w:jc w:val="center"/>
              <w:rPr>
                <w:rFonts w:cs="Times New Roman"/>
                <w:b/>
              </w:rPr>
            </w:pPr>
          </w:p>
          <w:p w14:paraId="0D7E032F">
            <w:pPr>
              <w:pStyle w:val="18"/>
              <w:ind w:left="9"/>
              <w:jc w:val="center"/>
              <w:rPr>
                <w:rFonts w:cs="Times New Roman"/>
                <w:b/>
                <w:lang w:val="pt-BR"/>
              </w:rPr>
            </w:pPr>
            <w:r>
              <w:rPr>
                <w:rFonts w:cs="Times New Roman"/>
                <w:b/>
                <w:lang w:val="pt-BR"/>
              </w:rPr>
              <w:t>R$55,00</w:t>
            </w:r>
          </w:p>
        </w:tc>
        <w:tc>
          <w:tcPr>
            <w:tcW w:w="1441" w:type="dxa"/>
            <w:noWrap w:val="0"/>
            <w:vAlign w:val="top"/>
          </w:tcPr>
          <w:p w14:paraId="4396B9BE">
            <w:pPr>
              <w:pStyle w:val="18"/>
              <w:ind w:left="9"/>
              <w:jc w:val="center"/>
              <w:rPr>
                <w:rFonts w:cs="Times New Roman"/>
                <w:b/>
              </w:rPr>
            </w:pPr>
          </w:p>
          <w:p w14:paraId="62A24CDA">
            <w:pPr>
              <w:pStyle w:val="18"/>
              <w:ind w:left="9"/>
              <w:jc w:val="center"/>
              <w:rPr>
                <w:rFonts w:cs="Times New Roman"/>
                <w:b/>
                <w:lang w:val="pt-BR"/>
              </w:rPr>
            </w:pPr>
            <w:r>
              <w:rPr>
                <w:rFonts w:cs="Times New Roman"/>
                <w:b/>
                <w:lang w:val="pt-BR"/>
              </w:rPr>
              <w:t>R$550,00</w:t>
            </w:r>
          </w:p>
          <w:p w14:paraId="762CB2AD">
            <w:pPr>
              <w:pStyle w:val="18"/>
              <w:ind w:left="9"/>
              <w:jc w:val="center"/>
              <w:rPr>
                <w:rFonts w:cs="Times New Roman"/>
                <w:b/>
                <w:lang w:val="pt-BR"/>
              </w:rPr>
            </w:pPr>
          </w:p>
        </w:tc>
      </w:tr>
      <w:tr w14:paraId="1AF6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05A1BEC8">
            <w:pPr>
              <w:pStyle w:val="18"/>
              <w:ind w:left="7"/>
              <w:jc w:val="center"/>
              <w:rPr>
                <w:rFonts w:cs="Times New Roman"/>
                <w:b/>
                <w:lang w:val="pt-BR"/>
              </w:rPr>
            </w:pPr>
          </w:p>
          <w:p w14:paraId="3C9DB4C5">
            <w:pPr>
              <w:pStyle w:val="18"/>
              <w:ind w:left="7"/>
              <w:jc w:val="center"/>
              <w:rPr>
                <w:rFonts w:cs="Times New Roman"/>
                <w:b/>
                <w:lang w:val="pt-BR"/>
              </w:rPr>
            </w:pPr>
            <w:r>
              <w:rPr>
                <w:rFonts w:cs="Times New Roman"/>
                <w:b/>
                <w:lang w:val="pt-BR"/>
              </w:rPr>
              <w:t>4</w:t>
            </w:r>
          </w:p>
        </w:tc>
        <w:tc>
          <w:tcPr>
            <w:tcW w:w="992" w:type="dxa"/>
            <w:noWrap w:val="0"/>
            <w:vAlign w:val="top"/>
          </w:tcPr>
          <w:p w14:paraId="238692AB">
            <w:pPr>
              <w:pStyle w:val="18"/>
              <w:ind w:left="6"/>
              <w:jc w:val="center"/>
              <w:rPr>
                <w:rFonts w:cs="Times New Roman"/>
                <w:b/>
                <w:lang w:val="pt-BR"/>
              </w:rPr>
            </w:pPr>
          </w:p>
          <w:p w14:paraId="4C231E21">
            <w:pPr>
              <w:pStyle w:val="18"/>
              <w:ind w:left="6"/>
              <w:jc w:val="center"/>
              <w:rPr>
                <w:rFonts w:cs="Times New Roman"/>
                <w:b/>
                <w:lang w:val="pt-BR"/>
              </w:rPr>
            </w:pPr>
            <w:r>
              <w:rPr>
                <w:rFonts w:cs="Times New Roman"/>
                <w:b/>
                <w:lang w:val="pt-BR"/>
              </w:rPr>
              <w:t>10</w:t>
            </w:r>
          </w:p>
        </w:tc>
        <w:tc>
          <w:tcPr>
            <w:tcW w:w="747" w:type="dxa"/>
            <w:noWrap w:val="0"/>
            <w:vAlign w:val="top"/>
          </w:tcPr>
          <w:p w14:paraId="0AA07E74">
            <w:pPr>
              <w:pStyle w:val="18"/>
              <w:ind w:left="5"/>
              <w:jc w:val="center"/>
              <w:rPr>
                <w:rFonts w:cs="Times New Roman"/>
                <w:b/>
                <w:lang w:val="pt-BR"/>
              </w:rPr>
            </w:pPr>
          </w:p>
          <w:p w14:paraId="0B5D7C28">
            <w:pPr>
              <w:pStyle w:val="18"/>
              <w:ind w:left="5"/>
              <w:jc w:val="center"/>
              <w:rPr>
                <w:rFonts w:cs="Times New Roman"/>
                <w:b/>
                <w:lang w:val="pt-BR"/>
              </w:rPr>
            </w:pPr>
            <w:r>
              <w:rPr>
                <w:rFonts w:cs="Times New Roman"/>
                <w:b/>
                <w:lang w:val="pt-BR"/>
              </w:rPr>
              <w:t>UN</w:t>
            </w:r>
          </w:p>
        </w:tc>
        <w:tc>
          <w:tcPr>
            <w:tcW w:w="3224" w:type="dxa"/>
            <w:noWrap w:val="0"/>
            <w:vAlign w:val="top"/>
          </w:tcPr>
          <w:p w14:paraId="1610E252">
            <w:pPr>
              <w:pStyle w:val="18"/>
              <w:ind w:right="1"/>
              <w:jc w:val="center"/>
              <w:rPr>
                <w:rFonts w:cs="Times New Roman"/>
                <w:b/>
                <w:lang w:val="pt-BR"/>
              </w:rPr>
            </w:pPr>
          </w:p>
          <w:p w14:paraId="53F464DA">
            <w:pPr>
              <w:pStyle w:val="18"/>
              <w:ind w:right="1"/>
              <w:jc w:val="center"/>
              <w:rPr>
                <w:rFonts w:cs="Times New Roman"/>
                <w:b/>
                <w:lang w:val="pt-BR"/>
              </w:rPr>
            </w:pPr>
            <w:r>
              <w:rPr>
                <w:rFonts w:cs="Times New Roman"/>
                <w:b/>
                <w:lang w:val="pt-BR"/>
              </w:rPr>
              <w:t>Exame mudança de função</w:t>
            </w:r>
          </w:p>
        </w:tc>
        <w:tc>
          <w:tcPr>
            <w:tcW w:w="1134" w:type="dxa"/>
            <w:noWrap w:val="0"/>
            <w:vAlign w:val="top"/>
          </w:tcPr>
          <w:p w14:paraId="1BAE9ECE">
            <w:pPr>
              <w:pStyle w:val="18"/>
              <w:ind w:left="9"/>
              <w:jc w:val="center"/>
              <w:rPr>
                <w:rFonts w:cs="Times New Roman"/>
                <w:b/>
              </w:rPr>
            </w:pPr>
          </w:p>
          <w:p w14:paraId="36B3856F">
            <w:pPr>
              <w:pStyle w:val="18"/>
              <w:ind w:left="9"/>
              <w:jc w:val="center"/>
              <w:rPr>
                <w:rFonts w:cs="Times New Roman"/>
                <w:b/>
                <w:lang w:val="pt-BR"/>
              </w:rPr>
            </w:pPr>
            <w:r>
              <w:rPr>
                <w:rFonts w:cs="Times New Roman"/>
                <w:b/>
                <w:lang w:val="pt-BR"/>
              </w:rPr>
              <w:t>R$52,93</w:t>
            </w:r>
          </w:p>
        </w:tc>
        <w:tc>
          <w:tcPr>
            <w:tcW w:w="1441" w:type="dxa"/>
            <w:noWrap w:val="0"/>
            <w:vAlign w:val="top"/>
          </w:tcPr>
          <w:p w14:paraId="79474FF7">
            <w:pPr>
              <w:pStyle w:val="18"/>
              <w:ind w:left="9"/>
              <w:jc w:val="center"/>
              <w:rPr>
                <w:rFonts w:cs="Times New Roman"/>
                <w:b/>
              </w:rPr>
            </w:pPr>
          </w:p>
          <w:p w14:paraId="4202D467">
            <w:pPr>
              <w:pStyle w:val="18"/>
              <w:ind w:left="9"/>
              <w:jc w:val="center"/>
              <w:rPr>
                <w:rFonts w:cs="Times New Roman"/>
                <w:b/>
                <w:lang w:val="pt-BR"/>
              </w:rPr>
            </w:pPr>
            <w:r>
              <w:rPr>
                <w:rFonts w:cs="Times New Roman"/>
                <w:b/>
                <w:lang w:val="pt-BR"/>
              </w:rPr>
              <w:t>R$529,30</w:t>
            </w:r>
          </w:p>
        </w:tc>
      </w:tr>
      <w:tr w14:paraId="27992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5B4226C4">
            <w:pPr>
              <w:pStyle w:val="18"/>
              <w:ind w:left="7"/>
              <w:jc w:val="center"/>
              <w:rPr>
                <w:rFonts w:cs="Times New Roman"/>
                <w:b/>
                <w:lang w:val="pt-BR"/>
              </w:rPr>
            </w:pPr>
          </w:p>
          <w:p w14:paraId="2684FEC1">
            <w:pPr>
              <w:pStyle w:val="18"/>
              <w:ind w:left="7"/>
              <w:jc w:val="center"/>
              <w:rPr>
                <w:rFonts w:cs="Times New Roman"/>
                <w:b/>
                <w:lang w:val="pt-BR"/>
              </w:rPr>
            </w:pPr>
            <w:r>
              <w:rPr>
                <w:rFonts w:cs="Times New Roman"/>
                <w:b/>
                <w:lang w:val="pt-BR"/>
              </w:rPr>
              <w:t>5</w:t>
            </w:r>
          </w:p>
        </w:tc>
        <w:tc>
          <w:tcPr>
            <w:tcW w:w="992" w:type="dxa"/>
            <w:noWrap w:val="0"/>
            <w:vAlign w:val="top"/>
          </w:tcPr>
          <w:p w14:paraId="36CC1BE9">
            <w:pPr>
              <w:pStyle w:val="18"/>
              <w:ind w:left="6"/>
              <w:jc w:val="center"/>
              <w:rPr>
                <w:rFonts w:cs="Times New Roman"/>
                <w:b/>
                <w:lang w:val="pt-BR"/>
              </w:rPr>
            </w:pPr>
          </w:p>
          <w:p w14:paraId="6385FAF8">
            <w:pPr>
              <w:pStyle w:val="18"/>
              <w:ind w:left="6"/>
              <w:jc w:val="center"/>
              <w:rPr>
                <w:rFonts w:cs="Times New Roman"/>
                <w:b/>
                <w:lang w:val="pt-BR"/>
              </w:rPr>
            </w:pPr>
            <w:r>
              <w:rPr>
                <w:rFonts w:cs="Times New Roman"/>
                <w:b/>
                <w:lang w:val="pt-BR"/>
              </w:rPr>
              <w:t>10</w:t>
            </w:r>
          </w:p>
        </w:tc>
        <w:tc>
          <w:tcPr>
            <w:tcW w:w="747" w:type="dxa"/>
            <w:noWrap w:val="0"/>
            <w:vAlign w:val="top"/>
          </w:tcPr>
          <w:p w14:paraId="0A961C7B">
            <w:pPr>
              <w:pStyle w:val="18"/>
              <w:ind w:left="5"/>
              <w:jc w:val="center"/>
              <w:rPr>
                <w:rFonts w:cs="Times New Roman"/>
                <w:b/>
                <w:lang w:val="pt-BR"/>
              </w:rPr>
            </w:pPr>
          </w:p>
          <w:p w14:paraId="0448435E">
            <w:pPr>
              <w:pStyle w:val="18"/>
              <w:ind w:left="5"/>
              <w:jc w:val="center"/>
              <w:rPr>
                <w:rFonts w:cs="Times New Roman"/>
                <w:b/>
                <w:lang w:val="pt-BR"/>
              </w:rPr>
            </w:pPr>
            <w:r>
              <w:rPr>
                <w:rFonts w:cs="Times New Roman"/>
                <w:b/>
                <w:lang w:val="pt-BR"/>
              </w:rPr>
              <w:t>UN</w:t>
            </w:r>
          </w:p>
        </w:tc>
        <w:tc>
          <w:tcPr>
            <w:tcW w:w="3224" w:type="dxa"/>
            <w:noWrap w:val="0"/>
            <w:vAlign w:val="top"/>
          </w:tcPr>
          <w:p w14:paraId="122B7F7B">
            <w:pPr>
              <w:pStyle w:val="18"/>
              <w:ind w:right="1"/>
              <w:jc w:val="center"/>
              <w:rPr>
                <w:rFonts w:cs="Times New Roman"/>
                <w:b/>
                <w:lang w:val="pt-BR"/>
              </w:rPr>
            </w:pPr>
          </w:p>
          <w:p w14:paraId="252C1CA0">
            <w:pPr>
              <w:pStyle w:val="18"/>
              <w:ind w:right="1"/>
              <w:jc w:val="center"/>
              <w:rPr>
                <w:rFonts w:cs="Times New Roman"/>
                <w:b/>
                <w:lang w:val="pt-BR"/>
              </w:rPr>
            </w:pPr>
            <w:r>
              <w:rPr>
                <w:rFonts w:cs="Times New Roman"/>
                <w:b/>
                <w:lang w:val="pt-BR"/>
              </w:rPr>
              <w:t>Eletrocardiograma</w:t>
            </w:r>
          </w:p>
        </w:tc>
        <w:tc>
          <w:tcPr>
            <w:tcW w:w="1134" w:type="dxa"/>
            <w:noWrap w:val="0"/>
            <w:vAlign w:val="top"/>
          </w:tcPr>
          <w:p w14:paraId="75C1E4A9">
            <w:pPr>
              <w:pStyle w:val="18"/>
              <w:ind w:left="9"/>
              <w:jc w:val="center"/>
              <w:rPr>
                <w:rFonts w:cs="Times New Roman"/>
                <w:b/>
              </w:rPr>
            </w:pPr>
          </w:p>
          <w:p w14:paraId="6D6C8DE2">
            <w:pPr>
              <w:pStyle w:val="18"/>
              <w:ind w:left="9"/>
              <w:jc w:val="center"/>
              <w:rPr>
                <w:rFonts w:cs="Times New Roman"/>
                <w:b/>
                <w:lang w:val="pt-BR"/>
              </w:rPr>
            </w:pPr>
            <w:r>
              <w:rPr>
                <w:rFonts w:cs="Times New Roman"/>
                <w:b/>
                <w:lang w:val="pt-BR"/>
              </w:rPr>
              <w:t>R$74,21</w:t>
            </w:r>
          </w:p>
        </w:tc>
        <w:tc>
          <w:tcPr>
            <w:tcW w:w="1441" w:type="dxa"/>
            <w:noWrap w:val="0"/>
            <w:vAlign w:val="top"/>
          </w:tcPr>
          <w:p w14:paraId="59C66EA7">
            <w:pPr>
              <w:pStyle w:val="18"/>
              <w:ind w:left="9"/>
              <w:jc w:val="center"/>
              <w:rPr>
                <w:rFonts w:cs="Times New Roman"/>
                <w:b/>
              </w:rPr>
            </w:pPr>
          </w:p>
          <w:p w14:paraId="727A8953">
            <w:pPr>
              <w:pStyle w:val="18"/>
              <w:ind w:left="9"/>
              <w:jc w:val="center"/>
              <w:rPr>
                <w:rFonts w:cs="Times New Roman"/>
                <w:b/>
                <w:lang w:val="pt-BR"/>
              </w:rPr>
            </w:pPr>
            <w:r>
              <w:rPr>
                <w:rFonts w:cs="Times New Roman"/>
                <w:b/>
                <w:lang w:val="pt-BR"/>
              </w:rPr>
              <w:t>R$742,10</w:t>
            </w:r>
          </w:p>
        </w:tc>
      </w:tr>
      <w:tr w14:paraId="3C17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2ED29C2F">
            <w:pPr>
              <w:pStyle w:val="18"/>
              <w:ind w:left="7"/>
              <w:jc w:val="center"/>
              <w:rPr>
                <w:rFonts w:cs="Times New Roman"/>
                <w:b/>
                <w:lang w:val="pt-BR"/>
              </w:rPr>
            </w:pPr>
          </w:p>
          <w:p w14:paraId="6030615D">
            <w:pPr>
              <w:pStyle w:val="18"/>
              <w:ind w:left="7"/>
              <w:jc w:val="center"/>
              <w:rPr>
                <w:rFonts w:cs="Times New Roman"/>
                <w:b/>
                <w:lang w:val="pt-BR"/>
              </w:rPr>
            </w:pPr>
            <w:r>
              <w:rPr>
                <w:rFonts w:cs="Times New Roman"/>
                <w:b/>
                <w:lang w:val="pt-BR"/>
              </w:rPr>
              <w:t>6</w:t>
            </w:r>
          </w:p>
        </w:tc>
        <w:tc>
          <w:tcPr>
            <w:tcW w:w="992" w:type="dxa"/>
            <w:noWrap w:val="0"/>
            <w:vAlign w:val="top"/>
          </w:tcPr>
          <w:p w14:paraId="06A2C93E">
            <w:pPr>
              <w:pStyle w:val="18"/>
              <w:ind w:left="6"/>
              <w:jc w:val="center"/>
              <w:rPr>
                <w:rFonts w:cs="Times New Roman"/>
                <w:b/>
                <w:lang w:val="pt-BR"/>
              </w:rPr>
            </w:pPr>
          </w:p>
          <w:p w14:paraId="274328D3">
            <w:pPr>
              <w:pStyle w:val="18"/>
              <w:ind w:left="6"/>
              <w:jc w:val="center"/>
              <w:rPr>
                <w:rFonts w:cs="Times New Roman"/>
                <w:b/>
                <w:lang w:val="pt-BR"/>
              </w:rPr>
            </w:pPr>
            <w:r>
              <w:rPr>
                <w:rFonts w:cs="Times New Roman"/>
                <w:b/>
                <w:lang w:val="pt-BR"/>
              </w:rPr>
              <w:t>10</w:t>
            </w:r>
          </w:p>
        </w:tc>
        <w:tc>
          <w:tcPr>
            <w:tcW w:w="747" w:type="dxa"/>
            <w:noWrap w:val="0"/>
            <w:vAlign w:val="top"/>
          </w:tcPr>
          <w:p w14:paraId="2FFF536C">
            <w:pPr>
              <w:pStyle w:val="18"/>
              <w:ind w:left="5"/>
              <w:jc w:val="center"/>
              <w:rPr>
                <w:rFonts w:cs="Times New Roman"/>
                <w:b/>
                <w:lang w:val="pt-BR"/>
              </w:rPr>
            </w:pPr>
          </w:p>
          <w:p w14:paraId="0ECDC5A4">
            <w:pPr>
              <w:pStyle w:val="18"/>
              <w:ind w:left="5"/>
              <w:jc w:val="center"/>
              <w:rPr>
                <w:rFonts w:cs="Times New Roman"/>
                <w:b/>
                <w:lang w:val="pt-BR"/>
              </w:rPr>
            </w:pPr>
            <w:r>
              <w:rPr>
                <w:rFonts w:cs="Times New Roman"/>
                <w:b/>
                <w:lang w:val="pt-BR"/>
              </w:rPr>
              <w:t>UN</w:t>
            </w:r>
          </w:p>
        </w:tc>
        <w:tc>
          <w:tcPr>
            <w:tcW w:w="3224" w:type="dxa"/>
            <w:noWrap w:val="0"/>
            <w:vAlign w:val="top"/>
          </w:tcPr>
          <w:p w14:paraId="521686A8">
            <w:pPr>
              <w:pStyle w:val="18"/>
              <w:ind w:right="1"/>
              <w:jc w:val="center"/>
              <w:rPr>
                <w:rFonts w:cs="Times New Roman"/>
                <w:b/>
                <w:lang w:val="pt-BR"/>
              </w:rPr>
            </w:pPr>
          </w:p>
          <w:p w14:paraId="2ABB891B">
            <w:pPr>
              <w:pStyle w:val="18"/>
              <w:ind w:right="1"/>
              <w:jc w:val="center"/>
              <w:rPr>
                <w:rFonts w:cs="Times New Roman"/>
                <w:b/>
                <w:lang w:val="pt-BR"/>
              </w:rPr>
            </w:pPr>
            <w:r>
              <w:rPr>
                <w:rFonts w:cs="Times New Roman"/>
                <w:b/>
                <w:lang w:val="pt-BR"/>
              </w:rPr>
              <w:t>Eletroencefalograma</w:t>
            </w:r>
          </w:p>
        </w:tc>
        <w:tc>
          <w:tcPr>
            <w:tcW w:w="1134" w:type="dxa"/>
            <w:noWrap w:val="0"/>
            <w:vAlign w:val="top"/>
          </w:tcPr>
          <w:p w14:paraId="6EE236CA">
            <w:pPr>
              <w:pStyle w:val="18"/>
              <w:ind w:left="9"/>
              <w:jc w:val="center"/>
              <w:rPr>
                <w:rFonts w:cs="Times New Roman"/>
                <w:b/>
              </w:rPr>
            </w:pPr>
          </w:p>
          <w:p w14:paraId="1F267A1C">
            <w:pPr>
              <w:pStyle w:val="18"/>
              <w:ind w:left="9"/>
              <w:jc w:val="center"/>
              <w:rPr>
                <w:rFonts w:cs="Times New Roman"/>
                <w:b/>
                <w:lang w:val="pt-BR"/>
              </w:rPr>
            </w:pPr>
            <w:r>
              <w:rPr>
                <w:rFonts w:cs="Times New Roman"/>
                <w:b/>
                <w:lang w:val="pt-BR"/>
              </w:rPr>
              <w:t>R$147,11</w:t>
            </w:r>
          </w:p>
        </w:tc>
        <w:tc>
          <w:tcPr>
            <w:tcW w:w="1441" w:type="dxa"/>
            <w:noWrap w:val="0"/>
            <w:vAlign w:val="top"/>
          </w:tcPr>
          <w:p w14:paraId="208C8AE4">
            <w:pPr>
              <w:pStyle w:val="18"/>
              <w:ind w:left="9"/>
              <w:jc w:val="center"/>
              <w:rPr>
                <w:rFonts w:cs="Times New Roman"/>
                <w:b/>
              </w:rPr>
            </w:pPr>
          </w:p>
          <w:p w14:paraId="0CFFBA4A">
            <w:pPr>
              <w:pStyle w:val="18"/>
              <w:ind w:left="9"/>
              <w:jc w:val="center"/>
              <w:rPr>
                <w:rFonts w:cs="Times New Roman"/>
                <w:b/>
                <w:lang w:val="pt-BR"/>
              </w:rPr>
            </w:pPr>
            <w:r>
              <w:rPr>
                <w:rFonts w:cs="Times New Roman"/>
                <w:b/>
                <w:lang w:val="pt-BR"/>
              </w:rPr>
              <w:t>R$1.471,10</w:t>
            </w:r>
          </w:p>
        </w:tc>
      </w:tr>
      <w:tr w14:paraId="2CD2A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2FBD6F3E">
            <w:pPr>
              <w:pStyle w:val="18"/>
              <w:ind w:left="7"/>
              <w:jc w:val="center"/>
              <w:rPr>
                <w:rFonts w:cs="Times New Roman"/>
                <w:b/>
                <w:lang w:val="pt-BR"/>
              </w:rPr>
            </w:pPr>
          </w:p>
          <w:p w14:paraId="14C73B2E">
            <w:pPr>
              <w:pStyle w:val="18"/>
              <w:ind w:left="7"/>
              <w:jc w:val="center"/>
              <w:rPr>
                <w:rFonts w:cs="Times New Roman"/>
                <w:b/>
                <w:lang w:val="pt-BR"/>
              </w:rPr>
            </w:pPr>
            <w:r>
              <w:rPr>
                <w:rFonts w:cs="Times New Roman"/>
                <w:b/>
                <w:lang w:val="pt-BR"/>
              </w:rPr>
              <w:t>7</w:t>
            </w:r>
          </w:p>
        </w:tc>
        <w:tc>
          <w:tcPr>
            <w:tcW w:w="992" w:type="dxa"/>
            <w:noWrap w:val="0"/>
            <w:vAlign w:val="top"/>
          </w:tcPr>
          <w:p w14:paraId="6F260E06">
            <w:pPr>
              <w:pStyle w:val="18"/>
              <w:ind w:left="6"/>
              <w:jc w:val="center"/>
              <w:rPr>
                <w:rFonts w:cs="Times New Roman"/>
                <w:b/>
                <w:lang w:val="pt-BR"/>
              </w:rPr>
            </w:pPr>
          </w:p>
          <w:p w14:paraId="071A4090">
            <w:pPr>
              <w:pStyle w:val="18"/>
              <w:ind w:left="6"/>
              <w:jc w:val="center"/>
              <w:rPr>
                <w:rFonts w:cs="Times New Roman"/>
                <w:b/>
                <w:lang w:val="pt-BR"/>
              </w:rPr>
            </w:pPr>
            <w:r>
              <w:rPr>
                <w:rFonts w:cs="Times New Roman"/>
                <w:b/>
                <w:lang w:val="pt-BR"/>
              </w:rPr>
              <w:t>10</w:t>
            </w:r>
          </w:p>
          <w:p w14:paraId="6C8C4B12">
            <w:pPr>
              <w:pStyle w:val="18"/>
              <w:ind w:left="6"/>
              <w:jc w:val="center"/>
              <w:rPr>
                <w:rFonts w:cs="Times New Roman"/>
                <w:b/>
                <w:lang w:val="pt-BR"/>
              </w:rPr>
            </w:pPr>
          </w:p>
        </w:tc>
        <w:tc>
          <w:tcPr>
            <w:tcW w:w="747" w:type="dxa"/>
            <w:noWrap w:val="0"/>
            <w:vAlign w:val="top"/>
          </w:tcPr>
          <w:p w14:paraId="5BD3EDD8">
            <w:pPr>
              <w:pStyle w:val="18"/>
              <w:ind w:left="5"/>
              <w:jc w:val="center"/>
              <w:rPr>
                <w:rFonts w:cs="Times New Roman"/>
                <w:b/>
                <w:lang w:val="pt-BR"/>
              </w:rPr>
            </w:pPr>
          </w:p>
          <w:p w14:paraId="2A2DD53A">
            <w:pPr>
              <w:pStyle w:val="18"/>
              <w:ind w:left="5"/>
              <w:jc w:val="center"/>
              <w:rPr>
                <w:rFonts w:cs="Times New Roman"/>
                <w:b/>
                <w:lang w:val="pt-BR"/>
              </w:rPr>
            </w:pPr>
            <w:r>
              <w:rPr>
                <w:rFonts w:cs="Times New Roman"/>
                <w:b/>
                <w:lang w:val="pt-BR"/>
              </w:rPr>
              <w:t>UN</w:t>
            </w:r>
          </w:p>
        </w:tc>
        <w:tc>
          <w:tcPr>
            <w:tcW w:w="3224" w:type="dxa"/>
            <w:noWrap w:val="0"/>
            <w:vAlign w:val="top"/>
          </w:tcPr>
          <w:p w14:paraId="10253F65">
            <w:pPr>
              <w:pStyle w:val="18"/>
              <w:ind w:right="1"/>
              <w:jc w:val="center"/>
              <w:rPr>
                <w:rFonts w:cs="Times New Roman"/>
                <w:b/>
                <w:lang w:val="pt-BR"/>
              </w:rPr>
            </w:pPr>
          </w:p>
          <w:p w14:paraId="728F79F1">
            <w:pPr>
              <w:pStyle w:val="18"/>
              <w:ind w:right="1"/>
              <w:jc w:val="center"/>
              <w:rPr>
                <w:rFonts w:cs="Times New Roman"/>
                <w:b/>
                <w:lang w:val="pt-BR"/>
              </w:rPr>
            </w:pPr>
            <w:r>
              <w:rPr>
                <w:rFonts w:cs="Times New Roman"/>
                <w:b/>
                <w:lang w:val="pt-BR"/>
              </w:rPr>
              <w:t>Espirometria</w:t>
            </w:r>
          </w:p>
        </w:tc>
        <w:tc>
          <w:tcPr>
            <w:tcW w:w="1134" w:type="dxa"/>
            <w:noWrap w:val="0"/>
            <w:vAlign w:val="top"/>
          </w:tcPr>
          <w:p w14:paraId="4833F180">
            <w:pPr>
              <w:pStyle w:val="18"/>
              <w:ind w:left="9"/>
              <w:jc w:val="center"/>
              <w:rPr>
                <w:rFonts w:cs="Times New Roman"/>
                <w:b/>
              </w:rPr>
            </w:pPr>
          </w:p>
          <w:p w14:paraId="75F66F4D">
            <w:pPr>
              <w:pStyle w:val="18"/>
              <w:ind w:left="9"/>
              <w:jc w:val="center"/>
              <w:rPr>
                <w:rFonts w:cs="Times New Roman"/>
                <w:b/>
                <w:lang w:val="pt-BR"/>
              </w:rPr>
            </w:pPr>
            <w:r>
              <w:rPr>
                <w:rFonts w:cs="Times New Roman"/>
                <w:b/>
                <w:lang w:val="pt-BR"/>
              </w:rPr>
              <w:t>R$89,18</w:t>
            </w:r>
          </w:p>
          <w:p w14:paraId="450342F3">
            <w:pPr>
              <w:pStyle w:val="18"/>
              <w:ind w:left="9"/>
              <w:jc w:val="center"/>
              <w:rPr>
                <w:rFonts w:cs="Times New Roman"/>
                <w:b/>
                <w:lang w:val="pt-BR"/>
              </w:rPr>
            </w:pPr>
          </w:p>
        </w:tc>
        <w:tc>
          <w:tcPr>
            <w:tcW w:w="1441" w:type="dxa"/>
            <w:noWrap w:val="0"/>
            <w:vAlign w:val="top"/>
          </w:tcPr>
          <w:p w14:paraId="217E6DCB">
            <w:pPr>
              <w:pStyle w:val="18"/>
              <w:ind w:left="9"/>
              <w:jc w:val="center"/>
              <w:rPr>
                <w:rFonts w:cs="Times New Roman"/>
                <w:b/>
              </w:rPr>
            </w:pPr>
          </w:p>
          <w:p w14:paraId="7B522D65">
            <w:pPr>
              <w:pStyle w:val="18"/>
              <w:ind w:left="9"/>
              <w:jc w:val="center"/>
              <w:rPr>
                <w:rFonts w:cs="Times New Roman"/>
                <w:b/>
                <w:lang w:val="pt-BR"/>
              </w:rPr>
            </w:pPr>
            <w:r>
              <w:rPr>
                <w:rFonts w:cs="Times New Roman"/>
                <w:b/>
                <w:lang w:val="pt-BR"/>
              </w:rPr>
              <w:t>R$891,80</w:t>
            </w:r>
          </w:p>
        </w:tc>
      </w:tr>
      <w:tr w14:paraId="33CA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65EA567">
            <w:pPr>
              <w:pStyle w:val="18"/>
              <w:ind w:left="7"/>
              <w:jc w:val="center"/>
              <w:rPr>
                <w:rFonts w:cs="Times New Roman"/>
                <w:b/>
                <w:lang w:val="pt-BR"/>
              </w:rPr>
            </w:pPr>
          </w:p>
          <w:p w14:paraId="332B6708">
            <w:pPr>
              <w:pStyle w:val="18"/>
              <w:ind w:left="7"/>
              <w:jc w:val="center"/>
              <w:rPr>
                <w:rFonts w:cs="Times New Roman"/>
                <w:b/>
                <w:lang w:val="pt-BR"/>
              </w:rPr>
            </w:pPr>
            <w:r>
              <w:rPr>
                <w:rFonts w:cs="Times New Roman"/>
                <w:b/>
                <w:lang w:val="pt-BR"/>
              </w:rPr>
              <w:t>8</w:t>
            </w:r>
          </w:p>
        </w:tc>
        <w:tc>
          <w:tcPr>
            <w:tcW w:w="992" w:type="dxa"/>
            <w:noWrap w:val="0"/>
            <w:vAlign w:val="top"/>
          </w:tcPr>
          <w:p w14:paraId="39B76EFA">
            <w:pPr>
              <w:pStyle w:val="18"/>
              <w:ind w:left="6"/>
              <w:jc w:val="center"/>
              <w:rPr>
                <w:rFonts w:cs="Times New Roman"/>
                <w:b/>
                <w:lang w:val="pt-BR"/>
              </w:rPr>
            </w:pPr>
          </w:p>
          <w:p w14:paraId="3A30C3A9">
            <w:pPr>
              <w:pStyle w:val="18"/>
              <w:ind w:left="6"/>
              <w:jc w:val="center"/>
              <w:rPr>
                <w:rFonts w:cs="Times New Roman"/>
                <w:b/>
                <w:lang w:val="pt-BR"/>
              </w:rPr>
            </w:pPr>
            <w:r>
              <w:rPr>
                <w:rFonts w:cs="Times New Roman"/>
                <w:b/>
                <w:lang w:val="pt-BR"/>
              </w:rPr>
              <w:t>10</w:t>
            </w:r>
          </w:p>
        </w:tc>
        <w:tc>
          <w:tcPr>
            <w:tcW w:w="747" w:type="dxa"/>
            <w:noWrap w:val="0"/>
            <w:vAlign w:val="top"/>
          </w:tcPr>
          <w:p w14:paraId="17A08DF2">
            <w:pPr>
              <w:pStyle w:val="18"/>
              <w:ind w:left="5"/>
              <w:jc w:val="center"/>
              <w:rPr>
                <w:rFonts w:cs="Times New Roman"/>
                <w:b/>
                <w:lang w:val="pt-BR"/>
              </w:rPr>
            </w:pPr>
          </w:p>
          <w:p w14:paraId="221AD379">
            <w:pPr>
              <w:pStyle w:val="18"/>
              <w:ind w:left="5"/>
              <w:jc w:val="center"/>
              <w:rPr>
                <w:rFonts w:cs="Times New Roman"/>
                <w:b/>
                <w:lang w:val="pt-BR"/>
              </w:rPr>
            </w:pPr>
            <w:r>
              <w:rPr>
                <w:rFonts w:cs="Times New Roman"/>
                <w:b/>
                <w:lang w:val="pt-BR"/>
              </w:rPr>
              <w:t>UN</w:t>
            </w:r>
          </w:p>
        </w:tc>
        <w:tc>
          <w:tcPr>
            <w:tcW w:w="3224" w:type="dxa"/>
            <w:noWrap w:val="0"/>
            <w:vAlign w:val="top"/>
          </w:tcPr>
          <w:p w14:paraId="5D62430B">
            <w:pPr>
              <w:pStyle w:val="18"/>
              <w:ind w:right="1"/>
              <w:jc w:val="center"/>
              <w:rPr>
                <w:rFonts w:cs="Times New Roman"/>
                <w:b/>
                <w:lang w:val="pt-BR"/>
              </w:rPr>
            </w:pPr>
          </w:p>
          <w:p w14:paraId="265299C8">
            <w:pPr>
              <w:pStyle w:val="18"/>
              <w:ind w:right="1"/>
              <w:jc w:val="center"/>
              <w:rPr>
                <w:rFonts w:cs="Times New Roman"/>
                <w:b/>
                <w:lang w:val="pt-BR"/>
              </w:rPr>
            </w:pPr>
            <w:r>
              <w:rPr>
                <w:rFonts w:cs="Times New Roman"/>
                <w:b/>
                <w:lang w:val="pt-BR"/>
              </w:rPr>
              <w:t>Acuidade Visual</w:t>
            </w:r>
          </w:p>
        </w:tc>
        <w:tc>
          <w:tcPr>
            <w:tcW w:w="1134" w:type="dxa"/>
            <w:noWrap w:val="0"/>
            <w:vAlign w:val="top"/>
          </w:tcPr>
          <w:p w14:paraId="07B465AA">
            <w:pPr>
              <w:pStyle w:val="18"/>
              <w:ind w:left="9"/>
              <w:jc w:val="center"/>
              <w:rPr>
                <w:rFonts w:cs="Times New Roman"/>
                <w:b/>
              </w:rPr>
            </w:pPr>
          </w:p>
          <w:p w14:paraId="5D4D6B6B">
            <w:pPr>
              <w:pStyle w:val="18"/>
              <w:ind w:left="9"/>
              <w:jc w:val="center"/>
              <w:rPr>
                <w:rFonts w:cs="Times New Roman"/>
                <w:b/>
                <w:lang w:val="pt-BR"/>
              </w:rPr>
            </w:pPr>
            <w:r>
              <w:rPr>
                <w:rFonts w:cs="Times New Roman"/>
                <w:b/>
                <w:lang w:val="pt-BR"/>
              </w:rPr>
              <w:t>R$35,00</w:t>
            </w:r>
          </w:p>
        </w:tc>
        <w:tc>
          <w:tcPr>
            <w:tcW w:w="1441" w:type="dxa"/>
            <w:noWrap w:val="0"/>
            <w:vAlign w:val="top"/>
          </w:tcPr>
          <w:p w14:paraId="3205D273">
            <w:pPr>
              <w:pStyle w:val="18"/>
              <w:ind w:left="9"/>
              <w:jc w:val="center"/>
              <w:rPr>
                <w:rFonts w:cs="Times New Roman"/>
                <w:b/>
              </w:rPr>
            </w:pPr>
          </w:p>
          <w:p w14:paraId="77E0405F">
            <w:pPr>
              <w:pStyle w:val="18"/>
              <w:ind w:left="9"/>
              <w:jc w:val="center"/>
              <w:rPr>
                <w:rFonts w:cs="Times New Roman"/>
                <w:b/>
                <w:lang w:val="pt-BR"/>
              </w:rPr>
            </w:pPr>
            <w:r>
              <w:rPr>
                <w:rFonts w:cs="Times New Roman"/>
                <w:b/>
                <w:lang w:val="pt-BR"/>
              </w:rPr>
              <w:t>R$350,00</w:t>
            </w:r>
          </w:p>
        </w:tc>
      </w:tr>
      <w:tr w14:paraId="67EA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30F0B7D9">
            <w:pPr>
              <w:pStyle w:val="18"/>
              <w:ind w:left="7"/>
              <w:jc w:val="center"/>
              <w:rPr>
                <w:rFonts w:cs="Times New Roman"/>
                <w:b/>
                <w:lang w:val="pt-BR"/>
              </w:rPr>
            </w:pPr>
          </w:p>
          <w:p w14:paraId="05DCF308">
            <w:pPr>
              <w:pStyle w:val="18"/>
              <w:ind w:left="7"/>
              <w:jc w:val="center"/>
              <w:rPr>
                <w:rFonts w:cs="Times New Roman"/>
                <w:b/>
                <w:lang w:val="pt-BR"/>
              </w:rPr>
            </w:pPr>
            <w:r>
              <w:rPr>
                <w:rFonts w:cs="Times New Roman"/>
                <w:b/>
                <w:lang w:val="pt-BR"/>
              </w:rPr>
              <w:t>9</w:t>
            </w:r>
          </w:p>
        </w:tc>
        <w:tc>
          <w:tcPr>
            <w:tcW w:w="992" w:type="dxa"/>
            <w:noWrap w:val="0"/>
            <w:vAlign w:val="top"/>
          </w:tcPr>
          <w:p w14:paraId="7C027654">
            <w:pPr>
              <w:pStyle w:val="18"/>
              <w:ind w:left="6"/>
              <w:jc w:val="center"/>
              <w:rPr>
                <w:rFonts w:cs="Times New Roman"/>
                <w:b/>
                <w:lang w:val="pt-BR"/>
              </w:rPr>
            </w:pPr>
          </w:p>
          <w:p w14:paraId="33F1DA73">
            <w:pPr>
              <w:pStyle w:val="18"/>
              <w:ind w:left="6"/>
              <w:jc w:val="center"/>
              <w:rPr>
                <w:rFonts w:cs="Times New Roman"/>
                <w:b/>
                <w:lang w:val="pt-BR"/>
              </w:rPr>
            </w:pPr>
            <w:r>
              <w:rPr>
                <w:rFonts w:cs="Times New Roman"/>
                <w:b/>
                <w:lang w:val="pt-BR"/>
              </w:rPr>
              <w:t>10</w:t>
            </w:r>
          </w:p>
        </w:tc>
        <w:tc>
          <w:tcPr>
            <w:tcW w:w="747" w:type="dxa"/>
            <w:noWrap w:val="0"/>
            <w:vAlign w:val="top"/>
          </w:tcPr>
          <w:p w14:paraId="3F394714">
            <w:pPr>
              <w:pStyle w:val="18"/>
              <w:ind w:left="5"/>
              <w:jc w:val="center"/>
              <w:rPr>
                <w:rFonts w:cs="Times New Roman"/>
                <w:b/>
                <w:lang w:val="pt-BR"/>
              </w:rPr>
            </w:pPr>
          </w:p>
          <w:p w14:paraId="6AFB910D">
            <w:pPr>
              <w:pStyle w:val="18"/>
              <w:ind w:left="5"/>
              <w:jc w:val="center"/>
              <w:rPr>
                <w:rFonts w:cs="Times New Roman"/>
                <w:b/>
                <w:lang w:val="pt-BR"/>
              </w:rPr>
            </w:pPr>
            <w:r>
              <w:rPr>
                <w:rFonts w:cs="Times New Roman"/>
                <w:b/>
                <w:lang w:val="pt-BR"/>
              </w:rPr>
              <w:t>UN</w:t>
            </w:r>
          </w:p>
        </w:tc>
        <w:tc>
          <w:tcPr>
            <w:tcW w:w="3224" w:type="dxa"/>
            <w:noWrap w:val="0"/>
            <w:vAlign w:val="top"/>
          </w:tcPr>
          <w:p w14:paraId="26F771E7">
            <w:pPr>
              <w:pStyle w:val="18"/>
              <w:ind w:right="1"/>
              <w:jc w:val="center"/>
              <w:rPr>
                <w:rFonts w:cs="Times New Roman"/>
                <w:b/>
                <w:lang w:val="pt-BR"/>
              </w:rPr>
            </w:pPr>
          </w:p>
          <w:p w14:paraId="6728F6FE">
            <w:pPr>
              <w:pStyle w:val="18"/>
              <w:ind w:right="1"/>
              <w:jc w:val="center"/>
              <w:rPr>
                <w:rFonts w:cs="Times New Roman"/>
                <w:b/>
                <w:lang w:val="pt-BR"/>
              </w:rPr>
            </w:pPr>
            <w:r>
              <w:rPr>
                <w:rFonts w:cs="Times New Roman"/>
                <w:b/>
                <w:lang w:val="pt-BR"/>
              </w:rPr>
              <w:t>Avaliação psicossocial</w:t>
            </w:r>
          </w:p>
        </w:tc>
        <w:tc>
          <w:tcPr>
            <w:tcW w:w="1134" w:type="dxa"/>
            <w:noWrap w:val="0"/>
            <w:vAlign w:val="top"/>
          </w:tcPr>
          <w:p w14:paraId="028E1319">
            <w:pPr>
              <w:pStyle w:val="18"/>
              <w:ind w:left="9"/>
              <w:jc w:val="center"/>
              <w:rPr>
                <w:rFonts w:cs="Times New Roman"/>
                <w:b/>
              </w:rPr>
            </w:pPr>
          </w:p>
          <w:p w14:paraId="167D236E">
            <w:pPr>
              <w:pStyle w:val="18"/>
              <w:ind w:left="9"/>
              <w:jc w:val="center"/>
              <w:rPr>
                <w:rFonts w:cs="Times New Roman"/>
                <w:b/>
                <w:lang w:val="pt-BR"/>
              </w:rPr>
            </w:pPr>
            <w:r>
              <w:rPr>
                <w:rFonts w:cs="Times New Roman"/>
                <w:b/>
                <w:lang w:val="pt-BR"/>
              </w:rPr>
              <w:t>R$59,65</w:t>
            </w:r>
          </w:p>
          <w:p w14:paraId="0239D4ED">
            <w:pPr>
              <w:pStyle w:val="18"/>
              <w:ind w:left="9"/>
              <w:jc w:val="center"/>
              <w:rPr>
                <w:rFonts w:cs="Times New Roman"/>
                <w:b/>
                <w:lang w:val="pt-BR"/>
              </w:rPr>
            </w:pPr>
          </w:p>
        </w:tc>
        <w:tc>
          <w:tcPr>
            <w:tcW w:w="1441" w:type="dxa"/>
            <w:noWrap w:val="0"/>
            <w:vAlign w:val="top"/>
          </w:tcPr>
          <w:p w14:paraId="48C7124A">
            <w:pPr>
              <w:pStyle w:val="18"/>
              <w:ind w:left="9"/>
              <w:jc w:val="center"/>
              <w:rPr>
                <w:rFonts w:cs="Times New Roman"/>
                <w:b/>
              </w:rPr>
            </w:pPr>
          </w:p>
          <w:p w14:paraId="73E9C814">
            <w:pPr>
              <w:pStyle w:val="18"/>
              <w:ind w:left="9"/>
              <w:jc w:val="center"/>
              <w:rPr>
                <w:rFonts w:cs="Times New Roman"/>
                <w:b/>
                <w:lang w:val="pt-BR"/>
              </w:rPr>
            </w:pPr>
            <w:r>
              <w:rPr>
                <w:rFonts w:cs="Times New Roman"/>
                <w:b/>
                <w:lang w:val="pt-BR"/>
              </w:rPr>
              <w:t>R$596,50</w:t>
            </w:r>
          </w:p>
        </w:tc>
      </w:tr>
      <w:tr w14:paraId="6C40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62A0885">
            <w:pPr>
              <w:pStyle w:val="18"/>
              <w:ind w:left="7"/>
              <w:jc w:val="center"/>
              <w:rPr>
                <w:rFonts w:cs="Times New Roman"/>
                <w:b/>
                <w:lang w:val="pt-BR"/>
              </w:rPr>
            </w:pPr>
          </w:p>
          <w:p w14:paraId="1142BD8B">
            <w:pPr>
              <w:pStyle w:val="18"/>
              <w:ind w:left="7"/>
              <w:jc w:val="center"/>
              <w:rPr>
                <w:rFonts w:cs="Times New Roman"/>
                <w:b/>
                <w:lang w:val="pt-BR"/>
              </w:rPr>
            </w:pPr>
            <w:r>
              <w:rPr>
                <w:rFonts w:cs="Times New Roman"/>
                <w:b/>
                <w:lang w:val="pt-BR"/>
              </w:rPr>
              <w:t>10</w:t>
            </w:r>
          </w:p>
        </w:tc>
        <w:tc>
          <w:tcPr>
            <w:tcW w:w="992" w:type="dxa"/>
            <w:noWrap w:val="0"/>
            <w:vAlign w:val="top"/>
          </w:tcPr>
          <w:p w14:paraId="71912478">
            <w:pPr>
              <w:pStyle w:val="18"/>
              <w:ind w:left="6"/>
              <w:jc w:val="center"/>
              <w:rPr>
                <w:rFonts w:cs="Times New Roman"/>
                <w:b/>
                <w:lang w:val="pt-BR"/>
              </w:rPr>
            </w:pPr>
          </w:p>
          <w:p w14:paraId="66589050">
            <w:pPr>
              <w:pStyle w:val="18"/>
              <w:ind w:left="6"/>
              <w:jc w:val="center"/>
              <w:rPr>
                <w:rFonts w:cs="Times New Roman"/>
                <w:b/>
                <w:lang w:val="pt-BR"/>
              </w:rPr>
            </w:pPr>
            <w:r>
              <w:rPr>
                <w:rFonts w:cs="Times New Roman"/>
                <w:b/>
                <w:lang w:val="pt-BR"/>
              </w:rPr>
              <w:t>30</w:t>
            </w:r>
          </w:p>
        </w:tc>
        <w:tc>
          <w:tcPr>
            <w:tcW w:w="747" w:type="dxa"/>
            <w:noWrap w:val="0"/>
            <w:vAlign w:val="top"/>
          </w:tcPr>
          <w:p w14:paraId="3BA37474">
            <w:pPr>
              <w:pStyle w:val="18"/>
              <w:ind w:left="5"/>
              <w:jc w:val="center"/>
              <w:rPr>
                <w:rFonts w:cs="Times New Roman"/>
                <w:b/>
                <w:lang w:val="pt-BR"/>
              </w:rPr>
            </w:pPr>
          </w:p>
          <w:p w14:paraId="0158B336">
            <w:pPr>
              <w:pStyle w:val="18"/>
              <w:ind w:left="5"/>
              <w:jc w:val="center"/>
              <w:rPr>
                <w:rFonts w:cs="Times New Roman"/>
                <w:b/>
                <w:lang w:val="pt-BR"/>
              </w:rPr>
            </w:pPr>
            <w:r>
              <w:rPr>
                <w:rFonts w:cs="Times New Roman"/>
                <w:b/>
                <w:lang w:val="pt-BR"/>
              </w:rPr>
              <w:t>UN</w:t>
            </w:r>
          </w:p>
        </w:tc>
        <w:tc>
          <w:tcPr>
            <w:tcW w:w="3224" w:type="dxa"/>
            <w:noWrap w:val="0"/>
            <w:vAlign w:val="top"/>
          </w:tcPr>
          <w:p w14:paraId="0A478DB7">
            <w:pPr>
              <w:pStyle w:val="18"/>
              <w:ind w:right="1"/>
              <w:jc w:val="center"/>
              <w:rPr>
                <w:rFonts w:cs="Times New Roman"/>
                <w:b/>
                <w:lang w:val="pt-BR"/>
              </w:rPr>
            </w:pPr>
          </w:p>
          <w:p w14:paraId="6B4CA46B">
            <w:pPr>
              <w:pStyle w:val="18"/>
              <w:ind w:right="1"/>
              <w:jc w:val="center"/>
              <w:rPr>
                <w:rFonts w:cs="Times New Roman"/>
                <w:b/>
                <w:lang w:val="pt-BR"/>
              </w:rPr>
            </w:pPr>
            <w:r>
              <w:rPr>
                <w:rFonts w:cs="Times New Roman"/>
                <w:b/>
                <w:lang w:val="pt-BR"/>
              </w:rPr>
              <w:t>Audiometria</w:t>
            </w:r>
          </w:p>
        </w:tc>
        <w:tc>
          <w:tcPr>
            <w:tcW w:w="1134" w:type="dxa"/>
            <w:noWrap w:val="0"/>
            <w:vAlign w:val="top"/>
          </w:tcPr>
          <w:p w14:paraId="67C04108">
            <w:pPr>
              <w:pStyle w:val="18"/>
              <w:ind w:left="9"/>
              <w:jc w:val="center"/>
              <w:rPr>
                <w:rFonts w:cs="Times New Roman"/>
                <w:b/>
              </w:rPr>
            </w:pPr>
          </w:p>
          <w:p w14:paraId="58178EE0">
            <w:pPr>
              <w:pStyle w:val="18"/>
              <w:ind w:left="9"/>
              <w:jc w:val="center"/>
              <w:rPr>
                <w:rFonts w:cs="Times New Roman"/>
                <w:b/>
                <w:lang w:val="pt-BR"/>
              </w:rPr>
            </w:pPr>
            <w:r>
              <w:rPr>
                <w:rFonts w:cs="Times New Roman"/>
                <w:b/>
                <w:lang w:val="pt-BR"/>
              </w:rPr>
              <w:t>R$46,38</w:t>
            </w:r>
          </w:p>
          <w:p w14:paraId="5A5993B2">
            <w:pPr>
              <w:pStyle w:val="18"/>
              <w:ind w:left="9"/>
              <w:jc w:val="center"/>
              <w:rPr>
                <w:rFonts w:cs="Times New Roman"/>
                <w:b/>
                <w:lang w:val="pt-BR"/>
              </w:rPr>
            </w:pPr>
          </w:p>
        </w:tc>
        <w:tc>
          <w:tcPr>
            <w:tcW w:w="1441" w:type="dxa"/>
            <w:noWrap w:val="0"/>
            <w:vAlign w:val="top"/>
          </w:tcPr>
          <w:p w14:paraId="0736DEA1">
            <w:pPr>
              <w:pStyle w:val="18"/>
              <w:ind w:left="9"/>
              <w:jc w:val="center"/>
              <w:rPr>
                <w:rFonts w:cs="Times New Roman"/>
                <w:b/>
              </w:rPr>
            </w:pPr>
          </w:p>
          <w:p w14:paraId="56A3DD0B">
            <w:pPr>
              <w:pStyle w:val="18"/>
              <w:ind w:left="9"/>
              <w:jc w:val="center"/>
              <w:rPr>
                <w:rFonts w:cs="Times New Roman"/>
                <w:b/>
                <w:lang w:val="pt-BR"/>
              </w:rPr>
            </w:pPr>
            <w:r>
              <w:rPr>
                <w:rFonts w:cs="Times New Roman"/>
                <w:b/>
                <w:lang w:val="pt-BR"/>
              </w:rPr>
              <w:t>R$1.391,40</w:t>
            </w:r>
          </w:p>
        </w:tc>
      </w:tr>
      <w:tr w14:paraId="6E9D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5967" w:type="dxa"/>
            <w:gridSpan w:val="4"/>
            <w:noWrap w:val="0"/>
            <w:vAlign w:val="top"/>
          </w:tcPr>
          <w:p w14:paraId="36196946">
            <w:pPr>
              <w:pStyle w:val="18"/>
              <w:spacing w:before="115"/>
              <w:jc w:val="center"/>
              <w:rPr>
                <w:rFonts w:cs="Times New Roman"/>
              </w:rPr>
            </w:pPr>
          </w:p>
          <w:p w14:paraId="305F47CF">
            <w:pPr>
              <w:pStyle w:val="18"/>
              <w:ind w:left="5"/>
              <w:jc w:val="center"/>
              <w:rPr>
                <w:rFonts w:cs="Times New Roman"/>
                <w:b/>
              </w:rPr>
            </w:pPr>
            <w:r>
              <w:rPr>
                <w:rFonts w:cs="Times New Roman"/>
                <w:b/>
              </w:rPr>
              <w:t>VALOR</w:t>
            </w:r>
            <w:r>
              <w:rPr>
                <w:rFonts w:cs="Times New Roman"/>
                <w:b/>
                <w:spacing w:val="-3"/>
              </w:rPr>
              <w:t xml:space="preserve"> </w:t>
            </w:r>
            <w:r>
              <w:rPr>
                <w:rFonts w:cs="Times New Roman"/>
                <w:b/>
                <w:spacing w:val="-4"/>
              </w:rPr>
              <w:t>TOTAL</w:t>
            </w:r>
          </w:p>
        </w:tc>
        <w:tc>
          <w:tcPr>
            <w:tcW w:w="2570" w:type="dxa"/>
            <w:gridSpan w:val="2"/>
            <w:noWrap w:val="0"/>
            <w:vAlign w:val="top"/>
          </w:tcPr>
          <w:p w14:paraId="3740996A">
            <w:pPr>
              <w:pStyle w:val="18"/>
              <w:spacing w:before="116"/>
              <w:ind w:right="220" w:rightChars="100"/>
              <w:jc w:val="center"/>
              <w:rPr>
                <w:rFonts w:cs="Times New Roman"/>
              </w:rPr>
            </w:pPr>
          </w:p>
          <w:p w14:paraId="40D54DD5">
            <w:pPr>
              <w:pStyle w:val="18"/>
              <w:ind w:left="634"/>
              <w:jc w:val="center"/>
              <w:rPr>
                <w:rFonts w:cs="Times New Roman"/>
                <w:b/>
                <w:lang w:val="pt-BR"/>
              </w:rPr>
            </w:pPr>
            <w:r>
              <w:rPr>
                <w:rFonts w:cs="Times New Roman"/>
                <w:b/>
              </w:rPr>
              <w:t>R$</w:t>
            </w:r>
            <w:r>
              <w:rPr>
                <w:rFonts w:cs="Times New Roman"/>
                <w:b/>
                <w:spacing w:val="-6"/>
              </w:rPr>
              <w:t xml:space="preserve"> </w:t>
            </w:r>
            <w:r>
              <w:rPr>
                <w:rFonts w:cs="Times New Roman"/>
                <w:b/>
                <w:spacing w:val="-6"/>
                <w:lang w:val="pt-BR"/>
              </w:rPr>
              <w:t>11.522,20</w:t>
            </w:r>
          </w:p>
        </w:tc>
      </w:tr>
    </w:tbl>
    <w:p w14:paraId="1566DE7C">
      <w:pPr>
        <w:pStyle w:val="12"/>
        <w:jc w:val="both"/>
        <w:rPr>
          <w:sz w:val="22"/>
          <w:szCs w:val="22"/>
        </w:rPr>
      </w:pPr>
    </w:p>
    <w:p w14:paraId="54983BE3">
      <w:pPr>
        <w:pStyle w:val="12"/>
        <w:numPr>
          <w:ilvl w:val="0"/>
          <w:numId w:val="13"/>
        </w:numPr>
        <w:spacing w:after="0" w:afterAutospacing="0"/>
        <w:jc w:val="both"/>
        <w:rPr>
          <w:rFonts w:eastAsia="SimSun"/>
          <w:b/>
          <w:bCs/>
          <w:sz w:val="22"/>
          <w:szCs w:val="22"/>
        </w:rPr>
      </w:pPr>
      <w:r>
        <w:rPr>
          <w:rFonts w:eastAsia="SimSun"/>
          <w:b/>
          <w:bCs/>
          <w:sz w:val="22"/>
          <w:szCs w:val="22"/>
        </w:rPr>
        <w:t>ADEQUAÇÃO ORÇAMENTARIA</w:t>
      </w:r>
    </w:p>
    <w:p w14:paraId="2B451581">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02 PREFEITURA MUNICIPAL </w:t>
      </w:r>
    </w:p>
    <w:p w14:paraId="1FC33BB2">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04 SECRETARIA MUNICIPAL DE ADMINISTRAÇÃO </w:t>
      </w:r>
    </w:p>
    <w:p w14:paraId="53984EFF">
      <w:pPr>
        <w:pStyle w:val="10"/>
        <w:spacing w:before="1" w:line="240" w:lineRule="auto"/>
        <w:ind w:right="563"/>
        <w:jc w:val="both"/>
        <w:rPr>
          <w:rFonts w:ascii="Times New Roman" w:hAnsi="Times New Roman" w:eastAsia="SimSun" w:cs="Times New Roman"/>
          <w:sz w:val="22"/>
          <w:szCs w:val="22"/>
        </w:rPr>
      </w:pPr>
      <w:r>
        <w:rPr>
          <w:rFonts w:ascii="Times New Roman" w:hAnsi="Times New Roman" w:eastAsia="SimSun" w:cs="Times New Roman"/>
          <w:sz w:val="22"/>
          <w:szCs w:val="22"/>
        </w:rPr>
        <w:t>04 122 0006 2005 0000 Manutenção das atividades da gestão</w:t>
      </w:r>
    </w:p>
    <w:p w14:paraId="58D8D171">
      <w:pPr>
        <w:pStyle w:val="10"/>
        <w:spacing w:before="202" w:line="240" w:lineRule="auto"/>
        <w:jc w:val="both"/>
        <w:rPr>
          <w:rFonts w:ascii="Times New Roman" w:hAnsi="Times New Roman" w:eastAsia="SimSun" w:cs="Times New Roman"/>
          <w:sz w:val="22"/>
          <w:szCs w:val="22"/>
        </w:rPr>
      </w:pPr>
      <w:r>
        <w:rPr>
          <w:rFonts w:ascii="Times New Roman" w:hAnsi="Times New Roman" w:eastAsia="SimSun" w:cs="Times New Roman"/>
          <w:sz w:val="22"/>
          <w:szCs w:val="22"/>
        </w:rPr>
        <w:t>3.3.90.39.00 OUTROS SERVIÇOS DE TERCEIROS - PESSOA JURIDICA</w:t>
      </w:r>
    </w:p>
    <w:p w14:paraId="320FC0C8">
      <w:pPr>
        <w:pStyle w:val="10"/>
        <w:spacing w:before="202" w:line="240" w:lineRule="auto"/>
        <w:jc w:val="both"/>
        <w:rPr>
          <w:rFonts w:ascii="Times New Roman" w:hAnsi="Times New Roman" w:eastAsia="SimSun" w:cs="Times New Roman"/>
          <w:sz w:val="22"/>
          <w:szCs w:val="22"/>
        </w:rPr>
      </w:pPr>
    </w:p>
    <w:p w14:paraId="1EF35115">
      <w:pPr>
        <w:pStyle w:val="10"/>
        <w:spacing w:before="202" w:line="240" w:lineRule="auto"/>
        <w:jc w:val="both"/>
        <w:rPr>
          <w:rFonts w:ascii="Times New Roman" w:hAnsi="Times New Roman" w:eastAsia="SimSun" w:cs="Times New Roman"/>
          <w:sz w:val="22"/>
          <w:szCs w:val="22"/>
        </w:rPr>
      </w:pPr>
    </w:p>
    <w:p w14:paraId="66BF7BDC">
      <w:pPr>
        <w:pStyle w:val="10"/>
        <w:spacing w:before="202" w:line="240" w:lineRule="auto"/>
        <w:jc w:val="both"/>
        <w:rPr>
          <w:rFonts w:ascii="Times New Roman" w:hAnsi="Times New Roman" w:eastAsia="SimSun" w:cs="Times New Roman"/>
          <w:sz w:val="22"/>
          <w:szCs w:val="22"/>
        </w:rPr>
      </w:pPr>
    </w:p>
    <w:p w14:paraId="5F8E5911">
      <w:pPr>
        <w:pStyle w:val="10"/>
        <w:spacing w:before="202" w:line="240" w:lineRule="auto"/>
        <w:jc w:val="both"/>
        <w:rPr>
          <w:rFonts w:ascii="Times New Roman" w:hAnsi="Times New Roman" w:eastAsia="SimSun" w:cs="Times New Roman"/>
          <w:sz w:val="22"/>
          <w:szCs w:val="22"/>
        </w:rPr>
      </w:pPr>
    </w:p>
    <w:p w14:paraId="110ACCA3">
      <w:pPr>
        <w:pStyle w:val="10"/>
        <w:spacing w:before="202" w:line="240" w:lineRule="auto"/>
        <w:jc w:val="both"/>
        <w:rPr>
          <w:rFonts w:ascii="Times New Roman" w:hAnsi="Times New Roman" w:eastAsia="SimSun" w:cs="Times New Roman"/>
          <w:sz w:val="22"/>
          <w:szCs w:val="22"/>
        </w:rPr>
      </w:pPr>
    </w:p>
    <w:p w14:paraId="263C96EC">
      <w:pPr>
        <w:pStyle w:val="10"/>
        <w:spacing w:before="202" w:line="240" w:lineRule="auto"/>
        <w:jc w:val="both"/>
        <w:rPr>
          <w:rFonts w:ascii="Times New Roman" w:hAnsi="Times New Roman" w:eastAsia="SimSun" w:cs="Times New Roman"/>
          <w:sz w:val="22"/>
          <w:szCs w:val="22"/>
        </w:rPr>
      </w:pPr>
    </w:p>
    <w:p w14:paraId="39731CC2">
      <w:pPr>
        <w:jc w:val="center"/>
        <w:rPr>
          <w:b/>
          <w:bCs/>
        </w:rPr>
      </w:pPr>
      <w:r>
        <w:rPr>
          <w:b/>
          <w:bCs/>
        </w:rPr>
        <w:t>RESPONSÁVEIS</w:t>
      </w:r>
    </w:p>
    <w:p w14:paraId="56F445BC">
      <w:pPr>
        <w:jc w:val="center"/>
      </w:pPr>
      <w:r>
        <w:t>Rifaina, 29 de setembro de 2025</w:t>
      </w:r>
    </w:p>
    <w:p w14:paraId="034DE297">
      <w:pPr>
        <w:spacing w:line="360" w:lineRule="auto"/>
        <w:jc w:val="both"/>
      </w:pPr>
    </w:p>
    <w:p w14:paraId="1EC1DA0D">
      <w:pPr>
        <w:spacing w:line="360" w:lineRule="auto"/>
        <w:jc w:val="both"/>
      </w:pPr>
      <w:r>
        <w:t>_________________________________</w:t>
      </w:r>
    </w:p>
    <w:p w14:paraId="0F91AE1A">
      <w:pPr>
        <w:jc w:val="both"/>
        <w:rPr>
          <w:bCs/>
        </w:rPr>
      </w:pPr>
      <w:r>
        <w:rPr>
          <w:bCs/>
        </w:rPr>
        <w:t xml:space="preserve">Deonisio Fressa Junior </w:t>
      </w:r>
    </w:p>
    <w:p w14:paraId="71567280">
      <w:pPr>
        <w:jc w:val="both"/>
        <w:rPr>
          <w:bCs/>
        </w:rPr>
      </w:pPr>
      <w:r>
        <w:rPr>
          <w:bCs/>
        </w:rPr>
        <w:t>Secretário Municipal de Administração</w:t>
      </w:r>
    </w:p>
    <w:p w14:paraId="56EEEE16">
      <w:pPr>
        <w:jc w:val="both"/>
        <w:rPr>
          <w:bCs/>
        </w:rPr>
      </w:pPr>
    </w:p>
    <w:p w14:paraId="47DC54F8">
      <w:pPr>
        <w:jc w:val="both"/>
      </w:pPr>
    </w:p>
    <w:p w14:paraId="48E906AA">
      <w:pPr>
        <w:spacing w:line="360" w:lineRule="auto"/>
        <w:jc w:val="both"/>
      </w:pPr>
      <w:r>
        <w:t>_________________________________</w:t>
      </w:r>
    </w:p>
    <w:p w14:paraId="2615D4DF">
      <w:pPr>
        <w:jc w:val="both"/>
        <w:rPr>
          <w:bCs/>
        </w:rPr>
      </w:pPr>
      <w:r>
        <w:rPr>
          <w:bCs/>
        </w:rPr>
        <w:t>Wilson Alves Da Silva Junior</w:t>
      </w:r>
    </w:p>
    <w:p w14:paraId="638AAAFA">
      <w:pPr>
        <w:jc w:val="both"/>
      </w:pPr>
      <w:r>
        <w:rPr>
          <w:bCs/>
        </w:rPr>
        <w:t>Prefeito</w:t>
      </w:r>
    </w:p>
    <w:p w14:paraId="72F7E4A6">
      <w:pPr>
        <w:jc w:val="center"/>
        <w:rPr>
          <w:rFonts w:hint="default" w:ascii="Times New Roman" w:hAnsi="Times New Roman" w:cs="Times New Roman"/>
          <w:b/>
          <w:bCs/>
          <w:lang w:val="pt-BR"/>
        </w:rPr>
      </w:pPr>
    </w:p>
    <w:p w14:paraId="338617E6">
      <w:pPr>
        <w:jc w:val="center"/>
        <w:rPr>
          <w:rFonts w:hint="default" w:ascii="Times New Roman" w:hAnsi="Times New Roman" w:cs="Times New Roman"/>
          <w:b/>
          <w:bCs/>
          <w:lang w:val="pt-BR"/>
        </w:rPr>
      </w:pPr>
    </w:p>
    <w:p w14:paraId="3167EF35">
      <w:pPr>
        <w:jc w:val="center"/>
        <w:rPr>
          <w:rFonts w:ascii="Times New Roman" w:hAnsi="Times New Roman" w:cs="Times New Roman"/>
          <w:b/>
        </w:rPr>
      </w:pPr>
    </w:p>
    <w:p w14:paraId="3BCE1290">
      <w:pPr>
        <w:spacing w:line="576" w:lineRule="auto"/>
        <w:ind w:left="910" w:right="1227"/>
        <w:jc w:val="center"/>
        <w:rPr>
          <w:rFonts w:ascii="Times New Roman" w:hAnsi="Times New Roman" w:cs="Times New Roman"/>
          <w:b/>
        </w:rPr>
      </w:pPr>
    </w:p>
    <w:p w14:paraId="0ED14270">
      <w:pPr>
        <w:spacing w:line="576" w:lineRule="auto"/>
        <w:ind w:left="910" w:right="1227"/>
        <w:jc w:val="center"/>
        <w:rPr>
          <w:rFonts w:ascii="Times New Roman" w:hAnsi="Times New Roman" w:cs="Times New Roman"/>
          <w:b/>
        </w:rPr>
      </w:pPr>
    </w:p>
    <w:p w14:paraId="6D68FD9B">
      <w:pPr>
        <w:spacing w:line="576" w:lineRule="auto"/>
        <w:ind w:left="910" w:right="1227"/>
        <w:jc w:val="center"/>
        <w:rPr>
          <w:rFonts w:ascii="Times New Roman" w:hAnsi="Times New Roman" w:cs="Times New Roman"/>
          <w:b/>
        </w:rPr>
      </w:pPr>
    </w:p>
    <w:p w14:paraId="363FED30">
      <w:pPr>
        <w:spacing w:line="576" w:lineRule="auto"/>
        <w:ind w:left="910" w:right="1227"/>
        <w:jc w:val="center"/>
        <w:rPr>
          <w:rFonts w:ascii="Times New Roman" w:hAnsi="Times New Roman" w:cs="Times New Roman"/>
          <w:b/>
        </w:rPr>
      </w:pPr>
    </w:p>
    <w:p w14:paraId="2B617B82">
      <w:pPr>
        <w:spacing w:line="576" w:lineRule="auto"/>
        <w:ind w:left="910" w:right="1227"/>
        <w:jc w:val="center"/>
        <w:rPr>
          <w:rFonts w:ascii="Times New Roman" w:hAnsi="Times New Roman" w:cs="Times New Roman"/>
          <w:b/>
        </w:rPr>
      </w:pPr>
    </w:p>
    <w:p w14:paraId="312BB3D7">
      <w:pPr>
        <w:spacing w:line="576" w:lineRule="auto"/>
        <w:ind w:left="910" w:right="1227"/>
        <w:jc w:val="center"/>
        <w:rPr>
          <w:rFonts w:ascii="Times New Roman" w:hAnsi="Times New Roman" w:cs="Times New Roman"/>
          <w:b/>
        </w:rPr>
      </w:pPr>
    </w:p>
    <w:p w14:paraId="0061F317">
      <w:pPr>
        <w:spacing w:line="576" w:lineRule="auto"/>
        <w:ind w:left="910" w:right="1227"/>
        <w:jc w:val="center"/>
        <w:rPr>
          <w:rFonts w:ascii="Times New Roman" w:hAnsi="Times New Roman" w:cs="Times New Roman"/>
          <w:b/>
        </w:rPr>
      </w:pPr>
    </w:p>
    <w:p w14:paraId="206BBF80">
      <w:pPr>
        <w:spacing w:line="576" w:lineRule="auto"/>
        <w:ind w:left="910" w:right="1227"/>
        <w:jc w:val="center"/>
        <w:rPr>
          <w:rFonts w:ascii="Times New Roman" w:hAnsi="Times New Roman" w:cs="Times New Roman"/>
          <w:b/>
        </w:rPr>
      </w:pPr>
    </w:p>
    <w:p w14:paraId="66ECC2EA">
      <w:pPr>
        <w:spacing w:line="576" w:lineRule="auto"/>
        <w:ind w:left="910" w:right="1227"/>
        <w:jc w:val="center"/>
        <w:rPr>
          <w:rFonts w:ascii="Times New Roman" w:hAnsi="Times New Roman" w:cs="Times New Roman"/>
          <w:b/>
        </w:rPr>
      </w:pPr>
    </w:p>
    <w:p w14:paraId="0D24EC90">
      <w:pPr>
        <w:spacing w:line="576" w:lineRule="auto"/>
        <w:ind w:left="910" w:right="1227"/>
        <w:jc w:val="center"/>
        <w:rPr>
          <w:rFonts w:ascii="Times New Roman" w:hAnsi="Times New Roman" w:cs="Times New Roman"/>
          <w:b/>
        </w:rPr>
      </w:pPr>
    </w:p>
    <w:p w14:paraId="086882AD">
      <w:pPr>
        <w:spacing w:line="576" w:lineRule="auto"/>
        <w:ind w:left="910" w:right="1227"/>
        <w:jc w:val="center"/>
        <w:rPr>
          <w:rFonts w:ascii="Times New Roman" w:hAnsi="Times New Roman" w:cs="Times New Roman"/>
          <w:b/>
        </w:rPr>
      </w:pPr>
    </w:p>
    <w:p w14:paraId="62C0F9FA">
      <w:pPr>
        <w:spacing w:line="576" w:lineRule="auto"/>
        <w:ind w:left="910" w:right="1227"/>
        <w:jc w:val="center"/>
        <w:rPr>
          <w:rFonts w:ascii="Times New Roman" w:hAnsi="Times New Roman" w:cs="Times New Roman"/>
          <w:b/>
        </w:rPr>
      </w:pPr>
    </w:p>
    <w:p w14:paraId="78F92CD2">
      <w:pPr>
        <w:spacing w:line="576" w:lineRule="auto"/>
        <w:ind w:left="910" w:right="1227"/>
        <w:jc w:val="center"/>
        <w:rPr>
          <w:rFonts w:ascii="Times New Roman" w:hAnsi="Times New Roman" w:cs="Times New Roman"/>
          <w:b/>
        </w:rPr>
      </w:pPr>
    </w:p>
    <w:p w14:paraId="061B6568">
      <w:pPr>
        <w:spacing w:line="576" w:lineRule="auto"/>
        <w:ind w:left="910" w:right="1227"/>
        <w:jc w:val="center"/>
        <w:rPr>
          <w:rFonts w:ascii="Times New Roman" w:hAnsi="Times New Roman" w:cs="Times New Roman"/>
          <w:b/>
        </w:rPr>
      </w:pPr>
    </w:p>
    <w:p w14:paraId="7B50A283">
      <w:pPr>
        <w:spacing w:line="576" w:lineRule="auto"/>
        <w:ind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7"/>
        <w:spacing w:after="0" w:line="360" w:lineRule="auto"/>
        <w:ind w:left="0"/>
        <w:jc w:val="center"/>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tbl>
      <w:tblPr>
        <w:tblStyle w:val="7"/>
        <w:tblW w:w="8542"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992"/>
        <w:gridCol w:w="747"/>
        <w:gridCol w:w="3224"/>
        <w:gridCol w:w="1134"/>
        <w:gridCol w:w="1441"/>
      </w:tblGrid>
      <w:tr w14:paraId="5762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542" w:type="dxa"/>
            <w:gridSpan w:val="6"/>
            <w:noWrap w:val="0"/>
            <w:vAlign w:val="top"/>
          </w:tcPr>
          <w:p w14:paraId="64A52905">
            <w:pPr>
              <w:pStyle w:val="18"/>
              <w:spacing w:before="148"/>
              <w:jc w:val="center"/>
              <w:rPr>
                <w:rFonts w:cs="Times New Roman"/>
              </w:rPr>
            </w:pPr>
          </w:p>
          <w:p w14:paraId="0EC8E3CB">
            <w:pPr>
              <w:pStyle w:val="18"/>
              <w:ind w:left="479"/>
              <w:jc w:val="center"/>
              <w:rPr>
                <w:rFonts w:cs="Times New Roman"/>
                <w:b/>
                <w:lang w:val="pt-BR"/>
              </w:rPr>
            </w:pPr>
            <w:r>
              <w:rPr>
                <w:rFonts w:cs="Times New Roman"/>
                <w:b/>
              </w:rPr>
              <w:t>ITEM</w:t>
            </w:r>
            <w:r>
              <w:rPr>
                <w:rFonts w:cs="Times New Roman"/>
                <w:b/>
                <w:spacing w:val="-7"/>
              </w:rPr>
              <w:t xml:space="preserve"> </w:t>
            </w:r>
            <w:r>
              <w:rPr>
                <w:rFonts w:cs="Times New Roman"/>
                <w:b/>
              </w:rPr>
              <w:t>01(ÚNICO)</w:t>
            </w:r>
            <w:r>
              <w:rPr>
                <w:rFonts w:cs="Times New Roman"/>
                <w:b/>
                <w:spacing w:val="-6"/>
              </w:rPr>
              <w:t xml:space="preserve"> </w:t>
            </w:r>
            <w:r>
              <w:rPr>
                <w:rFonts w:cs="Times New Roman"/>
                <w:b/>
              </w:rPr>
              <w:t>-</w:t>
            </w:r>
            <w:r>
              <w:rPr>
                <w:rFonts w:cs="Times New Roman"/>
                <w:b/>
                <w:spacing w:val="-8"/>
              </w:rPr>
              <w:t xml:space="preserve"> </w:t>
            </w:r>
            <w:r>
              <w:rPr>
                <w:rFonts w:cs="Times New Roman"/>
                <w:b/>
                <w:bCs/>
                <w:sz w:val="24"/>
                <w:szCs w:val="24"/>
              </w:rPr>
              <w:t>FORNECIMENTO DE EXAMES OCUPACIONAIS (ADMISSIONAIS, PERIÓDICOS, DEMISSIONAIS E AVALIAÇÕES COMPLEMENTARES) PARA OS SERVIDORES DA PREFEITURA MUNICIPAL DE RIFAINA</w:t>
            </w:r>
          </w:p>
        </w:tc>
      </w:tr>
      <w:tr w14:paraId="79D8E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004" w:type="dxa"/>
            <w:noWrap w:val="0"/>
            <w:vAlign w:val="top"/>
          </w:tcPr>
          <w:p w14:paraId="1AC071A4">
            <w:pPr>
              <w:pStyle w:val="18"/>
              <w:spacing w:before="151"/>
              <w:jc w:val="center"/>
              <w:rPr>
                <w:rFonts w:cs="Times New Roman"/>
              </w:rPr>
            </w:pPr>
          </w:p>
          <w:p w14:paraId="4F4380B5">
            <w:pPr>
              <w:pStyle w:val="18"/>
              <w:ind w:left="7"/>
              <w:jc w:val="center"/>
              <w:rPr>
                <w:rFonts w:cs="Times New Roman"/>
                <w:b/>
              </w:rPr>
            </w:pPr>
            <w:r>
              <w:rPr>
                <w:rFonts w:cs="Times New Roman"/>
                <w:b/>
                <w:spacing w:val="-2"/>
              </w:rPr>
              <w:t>Subitem</w:t>
            </w:r>
          </w:p>
        </w:tc>
        <w:tc>
          <w:tcPr>
            <w:tcW w:w="992" w:type="dxa"/>
            <w:noWrap w:val="0"/>
            <w:vAlign w:val="top"/>
          </w:tcPr>
          <w:p w14:paraId="5BCAC51C">
            <w:pPr>
              <w:pStyle w:val="18"/>
              <w:spacing w:before="151"/>
              <w:jc w:val="center"/>
              <w:rPr>
                <w:rFonts w:cs="Times New Roman"/>
              </w:rPr>
            </w:pPr>
          </w:p>
          <w:p w14:paraId="1BFF4D51">
            <w:pPr>
              <w:pStyle w:val="18"/>
              <w:ind w:left="177"/>
              <w:jc w:val="center"/>
              <w:rPr>
                <w:rFonts w:cs="Times New Roman"/>
                <w:b/>
              </w:rPr>
            </w:pPr>
            <w:r>
              <w:rPr>
                <w:rFonts w:cs="Times New Roman"/>
                <w:b/>
                <w:spacing w:val="-2"/>
              </w:rPr>
              <w:t>Quant.</w:t>
            </w:r>
          </w:p>
        </w:tc>
        <w:tc>
          <w:tcPr>
            <w:tcW w:w="747" w:type="dxa"/>
            <w:noWrap w:val="0"/>
            <w:vAlign w:val="top"/>
          </w:tcPr>
          <w:p w14:paraId="7A16DFA0">
            <w:pPr>
              <w:pStyle w:val="18"/>
              <w:spacing w:before="151"/>
              <w:jc w:val="center"/>
              <w:rPr>
                <w:rFonts w:cs="Times New Roman"/>
              </w:rPr>
            </w:pPr>
          </w:p>
          <w:p w14:paraId="65E1258E">
            <w:pPr>
              <w:pStyle w:val="18"/>
              <w:ind w:left="121"/>
              <w:jc w:val="center"/>
              <w:rPr>
                <w:rFonts w:cs="Times New Roman"/>
                <w:b/>
              </w:rPr>
            </w:pPr>
            <w:r>
              <w:rPr>
                <w:rFonts w:cs="Times New Roman"/>
                <w:b/>
                <w:spacing w:val="-2"/>
              </w:rPr>
              <w:t>Unid.</w:t>
            </w:r>
          </w:p>
        </w:tc>
        <w:tc>
          <w:tcPr>
            <w:tcW w:w="3224" w:type="dxa"/>
            <w:noWrap w:val="0"/>
            <w:vAlign w:val="top"/>
          </w:tcPr>
          <w:p w14:paraId="2CA9A37F">
            <w:pPr>
              <w:pStyle w:val="18"/>
              <w:spacing w:before="151"/>
              <w:jc w:val="center"/>
              <w:rPr>
                <w:rFonts w:cs="Times New Roman"/>
              </w:rPr>
            </w:pPr>
          </w:p>
          <w:p w14:paraId="6A8D0D58">
            <w:pPr>
              <w:pStyle w:val="18"/>
              <w:ind w:left="11" w:right="6"/>
              <w:jc w:val="center"/>
              <w:rPr>
                <w:rFonts w:cs="Times New Roman"/>
                <w:b/>
              </w:rPr>
            </w:pPr>
            <w:r>
              <w:rPr>
                <w:rFonts w:cs="Times New Roman"/>
                <w:b/>
                <w:spacing w:val="-2"/>
              </w:rPr>
              <w:t>Produtos</w:t>
            </w:r>
          </w:p>
        </w:tc>
        <w:tc>
          <w:tcPr>
            <w:tcW w:w="1134" w:type="dxa"/>
            <w:noWrap w:val="0"/>
            <w:vAlign w:val="top"/>
          </w:tcPr>
          <w:p w14:paraId="4B8AB6D8">
            <w:pPr>
              <w:pStyle w:val="18"/>
              <w:spacing w:before="150"/>
              <w:ind w:left="36" w:right="31" w:firstLine="1"/>
              <w:jc w:val="center"/>
              <w:rPr>
                <w:rFonts w:cs="Times New Roman"/>
                <w:b/>
              </w:rPr>
            </w:pPr>
            <w:r>
              <w:rPr>
                <w:rFonts w:cs="Times New Roman"/>
                <w:b/>
                <w:spacing w:val="-2"/>
              </w:rPr>
              <w:t xml:space="preserve">Valor Unitário </w:t>
            </w:r>
            <w:r>
              <w:rPr>
                <w:rFonts w:cs="Times New Roman"/>
                <w:b/>
                <w:spacing w:val="-14"/>
              </w:rPr>
              <w:t xml:space="preserve"> </w:t>
            </w:r>
          </w:p>
        </w:tc>
        <w:tc>
          <w:tcPr>
            <w:tcW w:w="1441" w:type="dxa"/>
            <w:noWrap w:val="0"/>
            <w:vAlign w:val="top"/>
          </w:tcPr>
          <w:p w14:paraId="253570B7">
            <w:pPr>
              <w:pStyle w:val="18"/>
              <w:spacing w:before="35"/>
              <w:jc w:val="center"/>
              <w:rPr>
                <w:rFonts w:cs="Times New Roman"/>
              </w:rPr>
            </w:pPr>
          </w:p>
          <w:p w14:paraId="31379891">
            <w:pPr>
              <w:pStyle w:val="18"/>
              <w:spacing w:before="1"/>
              <w:ind w:left="252" w:right="241" w:firstLine="12"/>
              <w:jc w:val="center"/>
              <w:rPr>
                <w:rFonts w:cs="Times New Roman"/>
                <w:b/>
              </w:rPr>
            </w:pPr>
            <w:r>
              <w:rPr>
                <w:rFonts w:cs="Times New Roman"/>
                <w:b/>
              </w:rPr>
              <w:t>Valor</w:t>
            </w:r>
            <w:r>
              <w:rPr>
                <w:rFonts w:cs="Times New Roman"/>
                <w:b/>
                <w:spacing w:val="-14"/>
              </w:rPr>
              <w:t xml:space="preserve"> </w:t>
            </w:r>
            <w:r>
              <w:rPr>
                <w:rFonts w:cs="Times New Roman"/>
                <w:b/>
              </w:rPr>
              <w:t xml:space="preserve">Total </w:t>
            </w:r>
          </w:p>
          <w:p w14:paraId="4E81C8C1">
            <w:pPr>
              <w:pStyle w:val="18"/>
              <w:spacing w:before="1"/>
              <w:ind w:left="252" w:right="241" w:firstLine="12"/>
              <w:jc w:val="center"/>
              <w:rPr>
                <w:rFonts w:cs="Times New Roman"/>
                <w:b/>
              </w:rPr>
            </w:pPr>
          </w:p>
        </w:tc>
      </w:tr>
      <w:tr w14:paraId="6381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02EB3CFD">
            <w:pPr>
              <w:pStyle w:val="18"/>
              <w:spacing w:before="149"/>
              <w:jc w:val="center"/>
              <w:rPr>
                <w:rFonts w:cs="Times New Roman"/>
              </w:rPr>
            </w:pPr>
          </w:p>
          <w:p w14:paraId="124730D2">
            <w:pPr>
              <w:pStyle w:val="18"/>
              <w:ind w:left="7"/>
              <w:jc w:val="center"/>
              <w:rPr>
                <w:rFonts w:cs="Times New Roman"/>
                <w:b/>
                <w:lang w:val="pt-BR"/>
              </w:rPr>
            </w:pPr>
            <w:r>
              <w:rPr>
                <w:rFonts w:cs="Times New Roman"/>
                <w:b/>
                <w:lang w:val="pt-BR"/>
              </w:rPr>
              <w:t>1</w:t>
            </w:r>
          </w:p>
        </w:tc>
        <w:tc>
          <w:tcPr>
            <w:tcW w:w="992" w:type="dxa"/>
            <w:noWrap w:val="0"/>
            <w:vAlign w:val="top"/>
          </w:tcPr>
          <w:p w14:paraId="6F72B01D">
            <w:pPr>
              <w:pStyle w:val="18"/>
              <w:spacing w:before="149"/>
              <w:jc w:val="center"/>
              <w:rPr>
                <w:rFonts w:cs="Times New Roman"/>
              </w:rPr>
            </w:pPr>
          </w:p>
          <w:p w14:paraId="45455105">
            <w:pPr>
              <w:pStyle w:val="18"/>
              <w:ind w:left="6"/>
              <w:jc w:val="center"/>
              <w:rPr>
                <w:rFonts w:cs="Times New Roman"/>
                <w:b/>
                <w:lang w:val="pt-BR"/>
              </w:rPr>
            </w:pPr>
            <w:r>
              <w:rPr>
                <w:rFonts w:cs="Times New Roman"/>
                <w:b/>
                <w:lang w:val="pt-BR"/>
              </w:rPr>
              <w:t>80</w:t>
            </w:r>
          </w:p>
        </w:tc>
        <w:tc>
          <w:tcPr>
            <w:tcW w:w="747" w:type="dxa"/>
            <w:noWrap w:val="0"/>
            <w:vAlign w:val="top"/>
          </w:tcPr>
          <w:p w14:paraId="04D9FD2E">
            <w:pPr>
              <w:pStyle w:val="18"/>
              <w:spacing w:before="149"/>
              <w:jc w:val="center"/>
              <w:rPr>
                <w:rFonts w:cs="Times New Roman"/>
              </w:rPr>
            </w:pPr>
          </w:p>
          <w:p w14:paraId="38F12813">
            <w:pPr>
              <w:pStyle w:val="18"/>
              <w:ind w:left="5"/>
              <w:jc w:val="center"/>
              <w:rPr>
                <w:rFonts w:cs="Times New Roman"/>
                <w:b/>
                <w:lang w:val="pt-BR"/>
              </w:rPr>
            </w:pPr>
            <w:r>
              <w:rPr>
                <w:rFonts w:cs="Times New Roman"/>
                <w:b/>
                <w:lang w:val="pt-BR"/>
              </w:rPr>
              <w:t>UN</w:t>
            </w:r>
          </w:p>
        </w:tc>
        <w:tc>
          <w:tcPr>
            <w:tcW w:w="3224" w:type="dxa"/>
            <w:noWrap w:val="0"/>
            <w:vAlign w:val="top"/>
          </w:tcPr>
          <w:p w14:paraId="20E18BAD">
            <w:pPr>
              <w:pStyle w:val="18"/>
              <w:ind w:right="1"/>
              <w:jc w:val="center"/>
              <w:rPr>
                <w:rFonts w:eastAsia="Calibri" w:cs="Times New Roman"/>
                <w:b/>
                <w:lang w:val="pt-BR"/>
              </w:rPr>
            </w:pPr>
          </w:p>
          <w:p w14:paraId="2852EC9B">
            <w:pPr>
              <w:pStyle w:val="18"/>
              <w:ind w:right="1"/>
              <w:jc w:val="center"/>
              <w:rPr>
                <w:rFonts w:cs="Times New Roman"/>
                <w:b/>
                <w:lang w:val="pt-BR"/>
              </w:rPr>
            </w:pPr>
            <w:r>
              <w:rPr>
                <w:rFonts w:cs="Times New Roman"/>
                <w:b/>
                <w:lang w:val="pt-BR"/>
              </w:rPr>
              <w:t>Exame admissional</w:t>
            </w:r>
          </w:p>
        </w:tc>
        <w:tc>
          <w:tcPr>
            <w:tcW w:w="1134" w:type="dxa"/>
            <w:noWrap w:val="0"/>
            <w:vAlign w:val="top"/>
          </w:tcPr>
          <w:p w14:paraId="56100F1E">
            <w:pPr>
              <w:pStyle w:val="18"/>
              <w:spacing w:before="115"/>
              <w:jc w:val="center"/>
              <w:rPr>
                <w:rFonts w:cs="Times New Roman"/>
              </w:rPr>
            </w:pPr>
          </w:p>
          <w:p w14:paraId="65191023">
            <w:pPr>
              <w:pStyle w:val="18"/>
              <w:ind w:left="9"/>
              <w:jc w:val="center"/>
              <w:rPr>
                <w:rFonts w:cs="Times New Roman"/>
                <w:b/>
                <w:lang w:val="pt-BR"/>
              </w:rPr>
            </w:pPr>
            <w:r>
              <w:rPr>
                <w:rFonts w:cs="Times New Roman"/>
                <w:b/>
              </w:rPr>
              <w:t>R$</w:t>
            </w:r>
          </w:p>
        </w:tc>
        <w:tc>
          <w:tcPr>
            <w:tcW w:w="1441" w:type="dxa"/>
            <w:noWrap w:val="0"/>
            <w:vAlign w:val="top"/>
          </w:tcPr>
          <w:p w14:paraId="680E558E">
            <w:pPr>
              <w:pStyle w:val="18"/>
              <w:spacing w:before="115"/>
              <w:jc w:val="center"/>
              <w:rPr>
                <w:rFonts w:cs="Times New Roman"/>
              </w:rPr>
            </w:pPr>
          </w:p>
          <w:p w14:paraId="00DE3DA4">
            <w:pPr>
              <w:pStyle w:val="18"/>
              <w:ind w:left="9"/>
              <w:jc w:val="center"/>
              <w:rPr>
                <w:rFonts w:cs="Times New Roman"/>
                <w:b/>
                <w:lang w:val="pt-BR"/>
              </w:rPr>
            </w:pPr>
            <w:r>
              <w:rPr>
                <w:rFonts w:cs="Times New Roman"/>
                <w:b/>
              </w:rPr>
              <w:t>R$</w:t>
            </w:r>
          </w:p>
        </w:tc>
      </w:tr>
      <w:tr w14:paraId="1E73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6AF7B97E">
            <w:pPr>
              <w:pStyle w:val="18"/>
              <w:ind w:left="7"/>
              <w:jc w:val="center"/>
              <w:rPr>
                <w:rFonts w:cs="Times New Roman"/>
                <w:b/>
                <w:lang w:val="pt-BR"/>
              </w:rPr>
            </w:pPr>
          </w:p>
          <w:p w14:paraId="54FD7EB9">
            <w:pPr>
              <w:pStyle w:val="18"/>
              <w:ind w:left="7"/>
              <w:jc w:val="center"/>
              <w:rPr>
                <w:rFonts w:cs="Times New Roman"/>
                <w:b/>
                <w:lang w:val="pt-BR"/>
              </w:rPr>
            </w:pPr>
            <w:r>
              <w:rPr>
                <w:rFonts w:cs="Times New Roman"/>
                <w:b/>
                <w:lang w:val="pt-BR"/>
              </w:rPr>
              <w:t>2</w:t>
            </w:r>
          </w:p>
        </w:tc>
        <w:tc>
          <w:tcPr>
            <w:tcW w:w="992" w:type="dxa"/>
            <w:noWrap w:val="0"/>
            <w:vAlign w:val="top"/>
          </w:tcPr>
          <w:p w14:paraId="5FBEC151">
            <w:pPr>
              <w:pStyle w:val="18"/>
              <w:ind w:left="6"/>
              <w:jc w:val="center"/>
              <w:rPr>
                <w:rFonts w:cs="Times New Roman"/>
                <w:b/>
                <w:lang w:val="pt-BR"/>
              </w:rPr>
            </w:pPr>
          </w:p>
          <w:p w14:paraId="77485F69">
            <w:pPr>
              <w:pStyle w:val="18"/>
              <w:ind w:left="6"/>
              <w:jc w:val="center"/>
              <w:rPr>
                <w:rFonts w:cs="Times New Roman"/>
                <w:b/>
                <w:lang w:val="pt-BR"/>
              </w:rPr>
            </w:pPr>
            <w:r>
              <w:rPr>
                <w:rFonts w:cs="Times New Roman"/>
                <w:b/>
                <w:lang w:val="pt-BR"/>
              </w:rPr>
              <w:t>10</w:t>
            </w:r>
          </w:p>
        </w:tc>
        <w:tc>
          <w:tcPr>
            <w:tcW w:w="747" w:type="dxa"/>
            <w:noWrap w:val="0"/>
            <w:vAlign w:val="top"/>
          </w:tcPr>
          <w:p w14:paraId="0EAA9B74">
            <w:pPr>
              <w:pStyle w:val="18"/>
              <w:ind w:left="5"/>
              <w:jc w:val="center"/>
              <w:rPr>
                <w:rFonts w:cs="Times New Roman"/>
                <w:b/>
                <w:lang w:val="pt-BR"/>
              </w:rPr>
            </w:pPr>
          </w:p>
          <w:p w14:paraId="7F3954F0">
            <w:pPr>
              <w:pStyle w:val="18"/>
              <w:ind w:left="5"/>
              <w:jc w:val="center"/>
              <w:rPr>
                <w:rFonts w:cs="Times New Roman"/>
                <w:b/>
                <w:lang w:val="pt-BR"/>
              </w:rPr>
            </w:pPr>
            <w:r>
              <w:rPr>
                <w:rFonts w:cs="Times New Roman"/>
                <w:b/>
                <w:lang w:val="pt-BR"/>
              </w:rPr>
              <w:t>UN</w:t>
            </w:r>
          </w:p>
        </w:tc>
        <w:tc>
          <w:tcPr>
            <w:tcW w:w="3224" w:type="dxa"/>
            <w:noWrap w:val="0"/>
            <w:vAlign w:val="top"/>
          </w:tcPr>
          <w:p w14:paraId="17242518">
            <w:pPr>
              <w:pStyle w:val="18"/>
              <w:ind w:right="1"/>
              <w:jc w:val="center"/>
              <w:rPr>
                <w:rFonts w:cs="Times New Roman"/>
                <w:b/>
                <w:lang w:val="pt-BR"/>
              </w:rPr>
            </w:pPr>
          </w:p>
          <w:p w14:paraId="20C57B9A">
            <w:pPr>
              <w:pStyle w:val="18"/>
              <w:ind w:right="1"/>
              <w:jc w:val="center"/>
              <w:rPr>
                <w:rFonts w:cs="Times New Roman"/>
                <w:b/>
                <w:lang w:val="pt-BR"/>
              </w:rPr>
            </w:pPr>
            <w:r>
              <w:rPr>
                <w:rFonts w:cs="Times New Roman"/>
                <w:b/>
                <w:lang w:val="pt-BR"/>
              </w:rPr>
              <w:t>Exame periodico</w:t>
            </w:r>
          </w:p>
        </w:tc>
        <w:tc>
          <w:tcPr>
            <w:tcW w:w="1134" w:type="dxa"/>
            <w:noWrap w:val="0"/>
            <w:vAlign w:val="top"/>
          </w:tcPr>
          <w:p w14:paraId="02D4A515">
            <w:pPr>
              <w:pStyle w:val="18"/>
              <w:ind w:left="9"/>
              <w:jc w:val="center"/>
              <w:rPr>
                <w:rFonts w:cs="Times New Roman"/>
                <w:b/>
              </w:rPr>
            </w:pPr>
          </w:p>
          <w:p w14:paraId="5EF14A7A">
            <w:pPr>
              <w:pStyle w:val="18"/>
              <w:ind w:left="9"/>
              <w:jc w:val="center"/>
              <w:rPr>
                <w:rFonts w:cs="Times New Roman"/>
                <w:b/>
                <w:lang w:val="pt-BR"/>
              </w:rPr>
            </w:pPr>
            <w:r>
              <w:rPr>
                <w:rFonts w:cs="Times New Roman"/>
                <w:b/>
                <w:lang w:val="pt-BR"/>
              </w:rPr>
              <w:t>R$</w:t>
            </w:r>
          </w:p>
        </w:tc>
        <w:tc>
          <w:tcPr>
            <w:tcW w:w="1441" w:type="dxa"/>
            <w:noWrap w:val="0"/>
            <w:vAlign w:val="top"/>
          </w:tcPr>
          <w:p w14:paraId="620A0A9A">
            <w:pPr>
              <w:pStyle w:val="18"/>
              <w:ind w:left="9"/>
              <w:jc w:val="center"/>
              <w:rPr>
                <w:rFonts w:cs="Times New Roman"/>
                <w:b/>
              </w:rPr>
            </w:pPr>
          </w:p>
          <w:p w14:paraId="709817BC">
            <w:pPr>
              <w:pStyle w:val="18"/>
              <w:ind w:left="9"/>
              <w:jc w:val="center"/>
              <w:rPr>
                <w:rFonts w:cs="Times New Roman"/>
                <w:b/>
                <w:lang w:val="pt-BR"/>
              </w:rPr>
            </w:pPr>
            <w:r>
              <w:rPr>
                <w:rFonts w:cs="Times New Roman"/>
                <w:b/>
                <w:lang w:val="pt-BR"/>
              </w:rPr>
              <w:t>R$</w:t>
            </w:r>
          </w:p>
        </w:tc>
      </w:tr>
      <w:tr w14:paraId="609D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4F285C64">
            <w:pPr>
              <w:pStyle w:val="18"/>
              <w:ind w:left="7"/>
              <w:jc w:val="center"/>
              <w:rPr>
                <w:rFonts w:cs="Times New Roman"/>
                <w:b/>
                <w:lang w:val="pt-BR"/>
              </w:rPr>
            </w:pPr>
          </w:p>
          <w:p w14:paraId="1E9FDE9D">
            <w:pPr>
              <w:pStyle w:val="18"/>
              <w:ind w:left="7"/>
              <w:jc w:val="center"/>
              <w:rPr>
                <w:rFonts w:cs="Times New Roman"/>
                <w:b/>
                <w:lang w:val="pt-BR"/>
              </w:rPr>
            </w:pPr>
            <w:r>
              <w:rPr>
                <w:rFonts w:cs="Times New Roman"/>
                <w:b/>
                <w:lang w:val="pt-BR"/>
              </w:rPr>
              <w:t>3</w:t>
            </w:r>
          </w:p>
        </w:tc>
        <w:tc>
          <w:tcPr>
            <w:tcW w:w="992" w:type="dxa"/>
            <w:noWrap w:val="0"/>
            <w:vAlign w:val="top"/>
          </w:tcPr>
          <w:p w14:paraId="5B52F9B4">
            <w:pPr>
              <w:pStyle w:val="18"/>
              <w:ind w:left="6"/>
              <w:jc w:val="center"/>
              <w:rPr>
                <w:rFonts w:cs="Times New Roman"/>
                <w:b/>
                <w:lang w:val="pt-BR"/>
              </w:rPr>
            </w:pPr>
          </w:p>
          <w:p w14:paraId="53944D0C">
            <w:pPr>
              <w:pStyle w:val="18"/>
              <w:ind w:left="6"/>
              <w:jc w:val="center"/>
              <w:rPr>
                <w:rFonts w:cs="Times New Roman"/>
                <w:b/>
                <w:lang w:val="pt-BR"/>
              </w:rPr>
            </w:pPr>
            <w:r>
              <w:rPr>
                <w:rFonts w:cs="Times New Roman"/>
                <w:b/>
                <w:lang w:val="pt-BR"/>
              </w:rPr>
              <w:t>10</w:t>
            </w:r>
          </w:p>
          <w:p w14:paraId="120BE63F">
            <w:pPr>
              <w:pStyle w:val="18"/>
              <w:ind w:left="6"/>
              <w:jc w:val="center"/>
              <w:rPr>
                <w:rFonts w:cs="Times New Roman"/>
                <w:b/>
                <w:lang w:val="pt-BR"/>
              </w:rPr>
            </w:pPr>
          </w:p>
        </w:tc>
        <w:tc>
          <w:tcPr>
            <w:tcW w:w="747" w:type="dxa"/>
            <w:noWrap w:val="0"/>
            <w:vAlign w:val="top"/>
          </w:tcPr>
          <w:p w14:paraId="047BDE22">
            <w:pPr>
              <w:pStyle w:val="18"/>
              <w:ind w:left="5"/>
              <w:jc w:val="center"/>
              <w:rPr>
                <w:rFonts w:cs="Times New Roman"/>
                <w:b/>
                <w:lang w:val="pt-BR"/>
              </w:rPr>
            </w:pPr>
          </w:p>
          <w:p w14:paraId="3DF3A7A3">
            <w:pPr>
              <w:pStyle w:val="18"/>
              <w:ind w:left="5"/>
              <w:jc w:val="center"/>
              <w:rPr>
                <w:rFonts w:cs="Times New Roman"/>
                <w:b/>
                <w:lang w:val="pt-BR"/>
              </w:rPr>
            </w:pPr>
            <w:r>
              <w:rPr>
                <w:rFonts w:cs="Times New Roman"/>
                <w:b/>
                <w:lang w:val="pt-BR"/>
              </w:rPr>
              <w:t>Un</w:t>
            </w:r>
          </w:p>
        </w:tc>
        <w:tc>
          <w:tcPr>
            <w:tcW w:w="3224" w:type="dxa"/>
            <w:noWrap w:val="0"/>
            <w:vAlign w:val="top"/>
          </w:tcPr>
          <w:p w14:paraId="35F95E3D">
            <w:pPr>
              <w:pStyle w:val="18"/>
              <w:ind w:right="1"/>
              <w:jc w:val="center"/>
              <w:rPr>
                <w:rFonts w:cs="Times New Roman"/>
                <w:b/>
                <w:lang w:val="pt-BR"/>
              </w:rPr>
            </w:pPr>
          </w:p>
          <w:p w14:paraId="7D020547">
            <w:pPr>
              <w:pStyle w:val="18"/>
              <w:ind w:right="1"/>
              <w:jc w:val="center"/>
              <w:rPr>
                <w:rFonts w:cs="Times New Roman"/>
                <w:b/>
                <w:lang w:val="pt-BR"/>
              </w:rPr>
            </w:pPr>
            <w:r>
              <w:rPr>
                <w:rFonts w:cs="Times New Roman"/>
                <w:b/>
                <w:lang w:val="pt-BR"/>
              </w:rPr>
              <w:t>Exame demissional</w:t>
            </w:r>
          </w:p>
        </w:tc>
        <w:tc>
          <w:tcPr>
            <w:tcW w:w="1134" w:type="dxa"/>
            <w:noWrap w:val="0"/>
            <w:vAlign w:val="top"/>
          </w:tcPr>
          <w:p w14:paraId="48C5801C">
            <w:pPr>
              <w:pStyle w:val="18"/>
              <w:ind w:left="9"/>
              <w:jc w:val="center"/>
              <w:rPr>
                <w:rFonts w:cs="Times New Roman"/>
                <w:b/>
              </w:rPr>
            </w:pPr>
          </w:p>
          <w:p w14:paraId="3DC3876C">
            <w:pPr>
              <w:pStyle w:val="18"/>
              <w:ind w:left="9"/>
              <w:jc w:val="center"/>
              <w:rPr>
                <w:rFonts w:cs="Times New Roman"/>
                <w:b/>
                <w:lang w:val="pt-BR"/>
              </w:rPr>
            </w:pPr>
            <w:r>
              <w:rPr>
                <w:rFonts w:cs="Times New Roman"/>
                <w:b/>
                <w:lang w:val="pt-BR"/>
              </w:rPr>
              <w:t>R$</w:t>
            </w:r>
          </w:p>
        </w:tc>
        <w:tc>
          <w:tcPr>
            <w:tcW w:w="1441" w:type="dxa"/>
            <w:noWrap w:val="0"/>
            <w:vAlign w:val="top"/>
          </w:tcPr>
          <w:p w14:paraId="6DDE24FA">
            <w:pPr>
              <w:pStyle w:val="18"/>
              <w:ind w:left="9"/>
              <w:jc w:val="center"/>
              <w:rPr>
                <w:rFonts w:cs="Times New Roman"/>
                <w:b/>
              </w:rPr>
            </w:pPr>
          </w:p>
          <w:p w14:paraId="3A4C1459">
            <w:pPr>
              <w:pStyle w:val="18"/>
              <w:ind w:left="9"/>
              <w:jc w:val="center"/>
              <w:rPr>
                <w:rFonts w:cs="Times New Roman"/>
                <w:b/>
                <w:lang w:val="pt-BR"/>
              </w:rPr>
            </w:pPr>
            <w:r>
              <w:rPr>
                <w:rFonts w:cs="Times New Roman"/>
                <w:b/>
                <w:lang w:val="pt-BR"/>
              </w:rPr>
              <w:t>R$</w:t>
            </w:r>
          </w:p>
          <w:p w14:paraId="6A4AC4D2">
            <w:pPr>
              <w:pStyle w:val="18"/>
              <w:ind w:left="9"/>
              <w:jc w:val="center"/>
              <w:rPr>
                <w:rFonts w:cs="Times New Roman"/>
                <w:b/>
                <w:lang w:val="pt-BR"/>
              </w:rPr>
            </w:pPr>
          </w:p>
        </w:tc>
      </w:tr>
      <w:tr w14:paraId="7732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EDBC88B">
            <w:pPr>
              <w:pStyle w:val="18"/>
              <w:ind w:left="7"/>
              <w:jc w:val="center"/>
              <w:rPr>
                <w:rFonts w:cs="Times New Roman"/>
                <w:b/>
                <w:lang w:val="pt-BR"/>
              </w:rPr>
            </w:pPr>
          </w:p>
          <w:p w14:paraId="5D31A488">
            <w:pPr>
              <w:pStyle w:val="18"/>
              <w:ind w:left="7"/>
              <w:jc w:val="center"/>
              <w:rPr>
                <w:rFonts w:cs="Times New Roman"/>
                <w:b/>
                <w:lang w:val="pt-BR"/>
              </w:rPr>
            </w:pPr>
            <w:r>
              <w:rPr>
                <w:rFonts w:cs="Times New Roman"/>
                <w:b/>
                <w:lang w:val="pt-BR"/>
              </w:rPr>
              <w:t>4</w:t>
            </w:r>
          </w:p>
        </w:tc>
        <w:tc>
          <w:tcPr>
            <w:tcW w:w="992" w:type="dxa"/>
            <w:noWrap w:val="0"/>
            <w:vAlign w:val="top"/>
          </w:tcPr>
          <w:p w14:paraId="7923D2C8">
            <w:pPr>
              <w:pStyle w:val="18"/>
              <w:ind w:left="6"/>
              <w:jc w:val="center"/>
              <w:rPr>
                <w:rFonts w:cs="Times New Roman"/>
                <w:b/>
                <w:lang w:val="pt-BR"/>
              </w:rPr>
            </w:pPr>
          </w:p>
          <w:p w14:paraId="6BB7FAFC">
            <w:pPr>
              <w:pStyle w:val="18"/>
              <w:ind w:left="6"/>
              <w:jc w:val="center"/>
              <w:rPr>
                <w:rFonts w:cs="Times New Roman"/>
                <w:b/>
                <w:lang w:val="pt-BR"/>
              </w:rPr>
            </w:pPr>
            <w:r>
              <w:rPr>
                <w:rFonts w:cs="Times New Roman"/>
                <w:b/>
                <w:lang w:val="pt-BR"/>
              </w:rPr>
              <w:t>10</w:t>
            </w:r>
          </w:p>
        </w:tc>
        <w:tc>
          <w:tcPr>
            <w:tcW w:w="747" w:type="dxa"/>
            <w:noWrap w:val="0"/>
            <w:vAlign w:val="top"/>
          </w:tcPr>
          <w:p w14:paraId="7C8260D8">
            <w:pPr>
              <w:pStyle w:val="18"/>
              <w:ind w:left="5"/>
              <w:jc w:val="center"/>
              <w:rPr>
                <w:rFonts w:cs="Times New Roman"/>
                <w:b/>
                <w:lang w:val="pt-BR"/>
              </w:rPr>
            </w:pPr>
          </w:p>
          <w:p w14:paraId="378B7806">
            <w:pPr>
              <w:pStyle w:val="18"/>
              <w:ind w:left="5"/>
              <w:jc w:val="center"/>
              <w:rPr>
                <w:rFonts w:cs="Times New Roman"/>
                <w:b/>
                <w:lang w:val="pt-BR"/>
              </w:rPr>
            </w:pPr>
            <w:r>
              <w:rPr>
                <w:rFonts w:cs="Times New Roman"/>
                <w:b/>
                <w:lang w:val="pt-BR"/>
              </w:rPr>
              <w:t>UN</w:t>
            </w:r>
          </w:p>
        </w:tc>
        <w:tc>
          <w:tcPr>
            <w:tcW w:w="3224" w:type="dxa"/>
            <w:noWrap w:val="0"/>
            <w:vAlign w:val="top"/>
          </w:tcPr>
          <w:p w14:paraId="5CD1E184">
            <w:pPr>
              <w:pStyle w:val="18"/>
              <w:ind w:right="1"/>
              <w:jc w:val="center"/>
              <w:rPr>
                <w:rFonts w:cs="Times New Roman"/>
                <w:b/>
                <w:lang w:val="pt-BR"/>
              </w:rPr>
            </w:pPr>
          </w:p>
          <w:p w14:paraId="3B20AA91">
            <w:pPr>
              <w:pStyle w:val="18"/>
              <w:ind w:right="1"/>
              <w:jc w:val="center"/>
              <w:rPr>
                <w:rFonts w:cs="Times New Roman"/>
                <w:b/>
                <w:lang w:val="pt-BR"/>
              </w:rPr>
            </w:pPr>
            <w:r>
              <w:rPr>
                <w:rFonts w:cs="Times New Roman"/>
                <w:b/>
                <w:lang w:val="pt-BR"/>
              </w:rPr>
              <w:t>Exame mudança de função</w:t>
            </w:r>
          </w:p>
        </w:tc>
        <w:tc>
          <w:tcPr>
            <w:tcW w:w="1134" w:type="dxa"/>
            <w:noWrap w:val="0"/>
            <w:vAlign w:val="top"/>
          </w:tcPr>
          <w:p w14:paraId="677CE824">
            <w:pPr>
              <w:pStyle w:val="18"/>
              <w:ind w:left="9"/>
              <w:jc w:val="center"/>
              <w:rPr>
                <w:rFonts w:cs="Times New Roman"/>
                <w:b/>
              </w:rPr>
            </w:pPr>
          </w:p>
          <w:p w14:paraId="36086193">
            <w:pPr>
              <w:pStyle w:val="18"/>
              <w:ind w:left="9"/>
              <w:jc w:val="center"/>
              <w:rPr>
                <w:rFonts w:cs="Times New Roman"/>
                <w:b/>
                <w:lang w:val="pt-BR"/>
              </w:rPr>
            </w:pPr>
            <w:r>
              <w:rPr>
                <w:rFonts w:cs="Times New Roman"/>
                <w:b/>
                <w:lang w:val="pt-BR"/>
              </w:rPr>
              <w:t>R$</w:t>
            </w:r>
          </w:p>
        </w:tc>
        <w:tc>
          <w:tcPr>
            <w:tcW w:w="1441" w:type="dxa"/>
            <w:noWrap w:val="0"/>
            <w:vAlign w:val="top"/>
          </w:tcPr>
          <w:p w14:paraId="381736C5">
            <w:pPr>
              <w:pStyle w:val="18"/>
              <w:ind w:left="9"/>
              <w:jc w:val="center"/>
              <w:rPr>
                <w:rFonts w:cs="Times New Roman"/>
                <w:b/>
              </w:rPr>
            </w:pPr>
          </w:p>
          <w:p w14:paraId="3ACE6048">
            <w:pPr>
              <w:pStyle w:val="18"/>
              <w:ind w:left="9"/>
              <w:jc w:val="center"/>
              <w:rPr>
                <w:rFonts w:cs="Times New Roman"/>
                <w:b/>
                <w:lang w:val="pt-BR"/>
              </w:rPr>
            </w:pPr>
            <w:r>
              <w:rPr>
                <w:rFonts w:cs="Times New Roman"/>
                <w:b/>
                <w:lang w:val="pt-BR"/>
              </w:rPr>
              <w:t>R$</w:t>
            </w:r>
          </w:p>
        </w:tc>
      </w:tr>
      <w:tr w14:paraId="4B03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191DA955">
            <w:pPr>
              <w:pStyle w:val="18"/>
              <w:ind w:left="7"/>
              <w:jc w:val="center"/>
              <w:rPr>
                <w:rFonts w:cs="Times New Roman"/>
                <w:b/>
                <w:lang w:val="pt-BR"/>
              </w:rPr>
            </w:pPr>
          </w:p>
          <w:p w14:paraId="2720BA59">
            <w:pPr>
              <w:pStyle w:val="18"/>
              <w:ind w:left="7"/>
              <w:jc w:val="center"/>
              <w:rPr>
                <w:rFonts w:cs="Times New Roman"/>
                <w:b/>
                <w:lang w:val="pt-BR"/>
              </w:rPr>
            </w:pPr>
            <w:r>
              <w:rPr>
                <w:rFonts w:cs="Times New Roman"/>
                <w:b/>
                <w:lang w:val="pt-BR"/>
              </w:rPr>
              <w:t>5</w:t>
            </w:r>
          </w:p>
        </w:tc>
        <w:tc>
          <w:tcPr>
            <w:tcW w:w="992" w:type="dxa"/>
            <w:noWrap w:val="0"/>
            <w:vAlign w:val="top"/>
          </w:tcPr>
          <w:p w14:paraId="1411A54D">
            <w:pPr>
              <w:pStyle w:val="18"/>
              <w:ind w:left="6"/>
              <w:jc w:val="center"/>
              <w:rPr>
                <w:rFonts w:cs="Times New Roman"/>
                <w:b/>
                <w:lang w:val="pt-BR"/>
              </w:rPr>
            </w:pPr>
          </w:p>
          <w:p w14:paraId="34947B40">
            <w:pPr>
              <w:pStyle w:val="18"/>
              <w:ind w:left="6"/>
              <w:jc w:val="center"/>
              <w:rPr>
                <w:rFonts w:cs="Times New Roman"/>
                <w:b/>
                <w:lang w:val="pt-BR"/>
              </w:rPr>
            </w:pPr>
            <w:r>
              <w:rPr>
                <w:rFonts w:cs="Times New Roman"/>
                <w:b/>
                <w:lang w:val="pt-BR"/>
              </w:rPr>
              <w:t>10</w:t>
            </w:r>
          </w:p>
        </w:tc>
        <w:tc>
          <w:tcPr>
            <w:tcW w:w="747" w:type="dxa"/>
            <w:noWrap w:val="0"/>
            <w:vAlign w:val="top"/>
          </w:tcPr>
          <w:p w14:paraId="3477D0F0">
            <w:pPr>
              <w:pStyle w:val="18"/>
              <w:ind w:left="5"/>
              <w:jc w:val="center"/>
              <w:rPr>
                <w:rFonts w:cs="Times New Roman"/>
                <w:b/>
                <w:lang w:val="pt-BR"/>
              </w:rPr>
            </w:pPr>
          </w:p>
          <w:p w14:paraId="4608F57A">
            <w:pPr>
              <w:pStyle w:val="18"/>
              <w:ind w:left="5"/>
              <w:jc w:val="center"/>
              <w:rPr>
                <w:rFonts w:cs="Times New Roman"/>
                <w:b/>
                <w:lang w:val="pt-BR"/>
              </w:rPr>
            </w:pPr>
            <w:r>
              <w:rPr>
                <w:rFonts w:cs="Times New Roman"/>
                <w:b/>
                <w:lang w:val="pt-BR"/>
              </w:rPr>
              <w:t>UN</w:t>
            </w:r>
          </w:p>
        </w:tc>
        <w:tc>
          <w:tcPr>
            <w:tcW w:w="3224" w:type="dxa"/>
            <w:noWrap w:val="0"/>
            <w:vAlign w:val="top"/>
          </w:tcPr>
          <w:p w14:paraId="5FFBB9D0">
            <w:pPr>
              <w:pStyle w:val="18"/>
              <w:ind w:right="1"/>
              <w:jc w:val="center"/>
              <w:rPr>
                <w:rFonts w:cs="Times New Roman"/>
                <w:b/>
                <w:lang w:val="pt-BR"/>
              </w:rPr>
            </w:pPr>
          </w:p>
          <w:p w14:paraId="70C4BB32">
            <w:pPr>
              <w:pStyle w:val="18"/>
              <w:ind w:right="1"/>
              <w:jc w:val="center"/>
              <w:rPr>
                <w:rFonts w:cs="Times New Roman"/>
                <w:b/>
                <w:lang w:val="pt-BR"/>
              </w:rPr>
            </w:pPr>
            <w:r>
              <w:rPr>
                <w:rFonts w:cs="Times New Roman"/>
                <w:b/>
                <w:lang w:val="pt-BR"/>
              </w:rPr>
              <w:t>Eletrocardiograma</w:t>
            </w:r>
          </w:p>
        </w:tc>
        <w:tc>
          <w:tcPr>
            <w:tcW w:w="1134" w:type="dxa"/>
            <w:noWrap w:val="0"/>
            <w:vAlign w:val="top"/>
          </w:tcPr>
          <w:p w14:paraId="677B54C5">
            <w:pPr>
              <w:pStyle w:val="18"/>
              <w:ind w:left="9"/>
              <w:jc w:val="center"/>
              <w:rPr>
                <w:rFonts w:cs="Times New Roman"/>
                <w:b/>
              </w:rPr>
            </w:pPr>
          </w:p>
          <w:p w14:paraId="003CA192">
            <w:pPr>
              <w:pStyle w:val="18"/>
              <w:ind w:left="9"/>
              <w:jc w:val="center"/>
              <w:rPr>
                <w:rFonts w:cs="Times New Roman"/>
                <w:b/>
                <w:lang w:val="pt-BR"/>
              </w:rPr>
            </w:pPr>
            <w:r>
              <w:rPr>
                <w:rFonts w:cs="Times New Roman"/>
                <w:b/>
                <w:lang w:val="pt-BR"/>
              </w:rPr>
              <w:t>R$</w:t>
            </w:r>
          </w:p>
        </w:tc>
        <w:tc>
          <w:tcPr>
            <w:tcW w:w="1441" w:type="dxa"/>
            <w:noWrap w:val="0"/>
            <w:vAlign w:val="top"/>
          </w:tcPr>
          <w:p w14:paraId="236E3AA4">
            <w:pPr>
              <w:pStyle w:val="18"/>
              <w:ind w:left="9"/>
              <w:jc w:val="center"/>
              <w:rPr>
                <w:rFonts w:cs="Times New Roman"/>
                <w:b/>
              </w:rPr>
            </w:pPr>
          </w:p>
          <w:p w14:paraId="0AADAFE9">
            <w:pPr>
              <w:pStyle w:val="18"/>
              <w:ind w:left="9"/>
              <w:jc w:val="center"/>
              <w:rPr>
                <w:rFonts w:cs="Times New Roman"/>
                <w:b/>
                <w:lang w:val="pt-BR"/>
              </w:rPr>
            </w:pPr>
            <w:r>
              <w:rPr>
                <w:rFonts w:cs="Times New Roman"/>
                <w:b/>
                <w:lang w:val="pt-BR"/>
              </w:rPr>
              <w:t>R$</w:t>
            </w:r>
          </w:p>
        </w:tc>
      </w:tr>
      <w:tr w14:paraId="4A6F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6B11874D">
            <w:pPr>
              <w:pStyle w:val="18"/>
              <w:ind w:left="7"/>
              <w:jc w:val="center"/>
              <w:rPr>
                <w:rFonts w:cs="Times New Roman"/>
                <w:b/>
                <w:lang w:val="pt-BR"/>
              </w:rPr>
            </w:pPr>
          </w:p>
          <w:p w14:paraId="2D8134D7">
            <w:pPr>
              <w:pStyle w:val="18"/>
              <w:ind w:left="7"/>
              <w:jc w:val="center"/>
              <w:rPr>
                <w:rFonts w:cs="Times New Roman"/>
                <w:b/>
                <w:lang w:val="pt-BR"/>
              </w:rPr>
            </w:pPr>
            <w:r>
              <w:rPr>
                <w:rFonts w:cs="Times New Roman"/>
                <w:b/>
                <w:lang w:val="pt-BR"/>
              </w:rPr>
              <w:t>6</w:t>
            </w:r>
          </w:p>
        </w:tc>
        <w:tc>
          <w:tcPr>
            <w:tcW w:w="992" w:type="dxa"/>
            <w:noWrap w:val="0"/>
            <w:vAlign w:val="top"/>
          </w:tcPr>
          <w:p w14:paraId="71BC0D78">
            <w:pPr>
              <w:pStyle w:val="18"/>
              <w:ind w:left="6"/>
              <w:jc w:val="center"/>
              <w:rPr>
                <w:rFonts w:cs="Times New Roman"/>
                <w:b/>
                <w:lang w:val="pt-BR"/>
              </w:rPr>
            </w:pPr>
          </w:p>
          <w:p w14:paraId="3F9625FC">
            <w:pPr>
              <w:pStyle w:val="18"/>
              <w:ind w:left="6"/>
              <w:jc w:val="center"/>
              <w:rPr>
                <w:rFonts w:cs="Times New Roman"/>
                <w:b/>
                <w:lang w:val="pt-BR"/>
              </w:rPr>
            </w:pPr>
            <w:r>
              <w:rPr>
                <w:rFonts w:cs="Times New Roman"/>
                <w:b/>
                <w:lang w:val="pt-BR"/>
              </w:rPr>
              <w:t>10</w:t>
            </w:r>
          </w:p>
        </w:tc>
        <w:tc>
          <w:tcPr>
            <w:tcW w:w="747" w:type="dxa"/>
            <w:noWrap w:val="0"/>
            <w:vAlign w:val="top"/>
          </w:tcPr>
          <w:p w14:paraId="191DF9CF">
            <w:pPr>
              <w:pStyle w:val="18"/>
              <w:ind w:left="5"/>
              <w:jc w:val="center"/>
              <w:rPr>
                <w:rFonts w:cs="Times New Roman"/>
                <w:b/>
                <w:lang w:val="pt-BR"/>
              </w:rPr>
            </w:pPr>
          </w:p>
          <w:p w14:paraId="65532888">
            <w:pPr>
              <w:pStyle w:val="18"/>
              <w:ind w:left="5"/>
              <w:jc w:val="center"/>
              <w:rPr>
                <w:rFonts w:cs="Times New Roman"/>
                <w:b/>
                <w:lang w:val="pt-BR"/>
              </w:rPr>
            </w:pPr>
            <w:r>
              <w:rPr>
                <w:rFonts w:cs="Times New Roman"/>
                <w:b/>
                <w:lang w:val="pt-BR"/>
              </w:rPr>
              <w:t>UN</w:t>
            </w:r>
          </w:p>
        </w:tc>
        <w:tc>
          <w:tcPr>
            <w:tcW w:w="3224" w:type="dxa"/>
            <w:noWrap w:val="0"/>
            <w:vAlign w:val="top"/>
          </w:tcPr>
          <w:p w14:paraId="436C5301">
            <w:pPr>
              <w:pStyle w:val="18"/>
              <w:ind w:right="1"/>
              <w:jc w:val="center"/>
              <w:rPr>
                <w:rFonts w:cs="Times New Roman"/>
                <w:b/>
                <w:lang w:val="pt-BR"/>
              </w:rPr>
            </w:pPr>
          </w:p>
          <w:p w14:paraId="19A19D1B">
            <w:pPr>
              <w:pStyle w:val="18"/>
              <w:ind w:right="1"/>
              <w:jc w:val="center"/>
              <w:rPr>
                <w:rFonts w:cs="Times New Roman"/>
                <w:b/>
                <w:lang w:val="pt-BR"/>
              </w:rPr>
            </w:pPr>
            <w:r>
              <w:rPr>
                <w:rFonts w:cs="Times New Roman"/>
                <w:b/>
                <w:lang w:val="pt-BR"/>
              </w:rPr>
              <w:t>Eletroencefalograma</w:t>
            </w:r>
          </w:p>
        </w:tc>
        <w:tc>
          <w:tcPr>
            <w:tcW w:w="1134" w:type="dxa"/>
            <w:noWrap w:val="0"/>
            <w:vAlign w:val="top"/>
          </w:tcPr>
          <w:p w14:paraId="5DD1C29E">
            <w:pPr>
              <w:pStyle w:val="18"/>
              <w:ind w:left="9"/>
              <w:jc w:val="center"/>
              <w:rPr>
                <w:rFonts w:cs="Times New Roman"/>
                <w:b/>
              </w:rPr>
            </w:pPr>
          </w:p>
          <w:p w14:paraId="26A1D960">
            <w:pPr>
              <w:pStyle w:val="18"/>
              <w:ind w:left="9"/>
              <w:jc w:val="center"/>
              <w:rPr>
                <w:rFonts w:cs="Times New Roman"/>
                <w:b/>
                <w:lang w:val="pt-BR"/>
              </w:rPr>
            </w:pPr>
            <w:r>
              <w:rPr>
                <w:rFonts w:cs="Times New Roman"/>
                <w:b/>
                <w:lang w:val="pt-BR"/>
              </w:rPr>
              <w:t>R$</w:t>
            </w:r>
          </w:p>
        </w:tc>
        <w:tc>
          <w:tcPr>
            <w:tcW w:w="1441" w:type="dxa"/>
            <w:noWrap w:val="0"/>
            <w:vAlign w:val="top"/>
          </w:tcPr>
          <w:p w14:paraId="1CCED090">
            <w:pPr>
              <w:pStyle w:val="18"/>
              <w:ind w:left="9"/>
              <w:jc w:val="center"/>
              <w:rPr>
                <w:rFonts w:cs="Times New Roman"/>
                <w:b/>
              </w:rPr>
            </w:pPr>
          </w:p>
          <w:p w14:paraId="1B64F12E">
            <w:pPr>
              <w:pStyle w:val="18"/>
              <w:ind w:left="9"/>
              <w:jc w:val="center"/>
              <w:rPr>
                <w:rFonts w:cs="Times New Roman"/>
                <w:b/>
                <w:lang w:val="pt-BR"/>
              </w:rPr>
            </w:pPr>
            <w:r>
              <w:rPr>
                <w:rFonts w:cs="Times New Roman"/>
                <w:b/>
                <w:lang w:val="pt-BR"/>
              </w:rPr>
              <w:t>R$</w:t>
            </w:r>
          </w:p>
        </w:tc>
      </w:tr>
      <w:tr w14:paraId="71BE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77898071">
            <w:pPr>
              <w:pStyle w:val="18"/>
              <w:ind w:left="7"/>
              <w:jc w:val="center"/>
              <w:rPr>
                <w:rFonts w:cs="Times New Roman"/>
                <w:b/>
                <w:lang w:val="pt-BR"/>
              </w:rPr>
            </w:pPr>
          </w:p>
          <w:p w14:paraId="0381AA9A">
            <w:pPr>
              <w:pStyle w:val="18"/>
              <w:ind w:left="7"/>
              <w:jc w:val="center"/>
              <w:rPr>
                <w:rFonts w:cs="Times New Roman"/>
                <w:b/>
                <w:lang w:val="pt-BR"/>
              </w:rPr>
            </w:pPr>
            <w:r>
              <w:rPr>
                <w:rFonts w:cs="Times New Roman"/>
                <w:b/>
                <w:lang w:val="pt-BR"/>
              </w:rPr>
              <w:t>7</w:t>
            </w:r>
          </w:p>
        </w:tc>
        <w:tc>
          <w:tcPr>
            <w:tcW w:w="992" w:type="dxa"/>
            <w:noWrap w:val="0"/>
            <w:vAlign w:val="top"/>
          </w:tcPr>
          <w:p w14:paraId="292883D4">
            <w:pPr>
              <w:pStyle w:val="18"/>
              <w:ind w:left="6"/>
              <w:jc w:val="center"/>
              <w:rPr>
                <w:rFonts w:cs="Times New Roman"/>
                <w:b/>
                <w:lang w:val="pt-BR"/>
              </w:rPr>
            </w:pPr>
          </w:p>
          <w:p w14:paraId="4B3FC424">
            <w:pPr>
              <w:pStyle w:val="18"/>
              <w:ind w:left="6"/>
              <w:jc w:val="center"/>
              <w:rPr>
                <w:rFonts w:cs="Times New Roman"/>
                <w:b/>
                <w:lang w:val="pt-BR"/>
              </w:rPr>
            </w:pPr>
            <w:r>
              <w:rPr>
                <w:rFonts w:cs="Times New Roman"/>
                <w:b/>
                <w:lang w:val="pt-BR"/>
              </w:rPr>
              <w:t>10</w:t>
            </w:r>
          </w:p>
          <w:p w14:paraId="71A02325">
            <w:pPr>
              <w:pStyle w:val="18"/>
              <w:ind w:left="6"/>
              <w:jc w:val="center"/>
              <w:rPr>
                <w:rFonts w:cs="Times New Roman"/>
                <w:b/>
                <w:lang w:val="pt-BR"/>
              </w:rPr>
            </w:pPr>
          </w:p>
        </w:tc>
        <w:tc>
          <w:tcPr>
            <w:tcW w:w="747" w:type="dxa"/>
            <w:noWrap w:val="0"/>
            <w:vAlign w:val="top"/>
          </w:tcPr>
          <w:p w14:paraId="3680427A">
            <w:pPr>
              <w:pStyle w:val="18"/>
              <w:ind w:left="5"/>
              <w:jc w:val="center"/>
              <w:rPr>
                <w:rFonts w:cs="Times New Roman"/>
                <w:b/>
                <w:lang w:val="pt-BR"/>
              </w:rPr>
            </w:pPr>
          </w:p>
          <w:p w14:paraId="5360BC0D">
            <w:pPr>
              <w:pStyle w:val="18"/>
              <w:ind w:left="5"/>
              <w:jc w:val="center"/>
              <w:rPr>
                <w:rFonts w:cs="Times New Roman"/>
                <w:b/>
                <w:lang w:val="pt-BR"/>
              </w:rPr>
            </w:pPr>
            <w:r>
              <w:rPr>
                <w:rFonts w:cs="Times New Roman"/>
                <w:b/>
                <w:lang w:val="pt-BR"/>
              </w:rPr>
              <w:t>UN</w:t>
            </w:r>
          </w:p>
        </w:tc>
        <w:tc>
          <w:tcPr>
            <w:tcW w:w="3224" w:type="dxa"/>
            <w:noWrap w:val="0"/>
            <w:vAlign w:val="top"/>
          </w:tcPr>
          <w:p w14:paraId="48832734">
            <w:pPr>
              <w:pStyle w:val="18"/>
              <w:ind w:right="1"/>
              <w:jc w:val="center"/>
              <w:rPr>
                <w:rFonts w:cs="Times New Roman"/>
                <w:b/>
                <w:lang w:val="pt-BR"/>
              </w:rPr>
            </w:pPr>
          </w:p>
          <w:p w14:paraId="733E2BEB">
            <w:pPr>
              <w:pStyle w:val="18"/>
              <w:ind w:right="1"/>
              <w:jc w:val="center"/>
              <w:rPr>
                <w:rFonts w:cs="Times New Roman"/>
                <w:b/>
                <w:lang w:val="pt-BR"/>
              </w:rPr>
            </w:pPr>
            <w:r>
              <w:rPr>
                <w:rFonts w:cs="Times New Roman"/>
                <w:b/>
                <w:lang w:val="pt-BR"/>
              </w:rPr>
              <w:t>Espirometria</w:t>
            </w:r>
          </w:p>
        </w:tc>
        <w:tc>
          <w:tcPr>
            <w:tcW w:w="1134" w:type="dxa"/>
            <w:noWrap w:val="0"/>
            <w:vAlign w:val="top"/>
          </w:tcPr>
          <w:p w14:paraId="7977C8C8">
            <w:pPr>
              <w:pStyle w:val="18"/>
              <w:ind w:left="9"/>
              <w:jc w:val="center"/>
              <w:rPr>
                <w:rFonts w:cs="Times New Roman"/>
                <w:b/>
              </w:rPr>
            </w:pPr>
          </w:p>
          <w:p w14:paraId="4ECE1F4A">
            <w:pPr>
              <w:pStyle w:val="18"/>
              <w:ind w:left="9"/>
              <w:jc w:val="center"/>
              <w:rPr>
                <w:rFonts w:cs="Times New Roman"/>
                <w:b/>
                <w:lang w:val="pt-BR"/>
              </w:rPr>
            </w:pPr>
            <w:r>
              <w:rPr>
                <w:rFonts w:cs="Times New Roman"/>
                <w:b/>
                <w:lang w:val="pt-BR"/>
              </w:rPr>
              <w:t>R$</w:t>
            </w:r>
          </w:p>
          <w:p w14:paraId="4C1A03A8">
            <w:pPr>
              <w:pStyle w:val="18"/>
              <w:ind w:left="9"/>
              <w:jc w:val="center"/>
              <w:rPr>
                <w:rFonts w:cs="Times New Roman"/>
                <w:b/>
                <w:lang w:val="pt-BR"/>
              </w:rPr>
            </w:pPr>
          </w:p>
        </w:tc>
        <w:tc>
          <w:tcPr>
            <w:tcW w:w="1441" w:type="dxa"/>
            <w:noWrap w:val="0"/>
            <w:vAlign w:val="top"/>
          </w:tcPr>
          <w:p w14:paraId="127EC041">
            <w:pPr>
              <w:pStyle w:val="18"/>
              <w:ind w:left="9"/>
              <w:jc w:val="center"/>
              <w:rPr>
                <w:rFonts w:cs="Times New Roman"/>
                <w:b/>
              </w:rPr>
            </w:pPr>
          </w:p>
          <w:p w14:paraId="6DD12BF5">
            <w:pPr>
              <w:pStyle w:val="18"/>
              <w:ind w:left="9"/>
              <w:jc w:val="center"/>
              <w:rPr>
                <w:rFonts w:cs="Times New Roman"/>
                <w:b/>
                <w:lang w:val="pt-BR"/>
              </w:rPr>
            </w:pPr>
            <w:r>
              <w:rPr>
                <w:rFonts w:cs="Times New Roman"/>
                <w:b/>
                <w:lang w:val="pt-BR"/>
              </w:rPr>
              <w:t>R$</w:t>
            </w:r>
          </w:p>
        </w:tc>
      </w:tr>
      <w:tr w14:paraId="0863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51F7EABF">
            <w:pPr>
              <w:pStyle w:val="18"/>
              <w:ind w:left="7"/>
              <w:jc w:val="center"/>
              <w:rPr>
                <w:rFonts w:cs="Times New Roman"/>
                <w:b/>
                <w:lang w:val="pt-BR"/>
              </w:rPr>
            </w:pPr>
          </w:p>
          <w:p w14:paraId="68EC2AB3">
            <w:pPr>
              <w:pStyle w:val="18"/>
              <w:ind w:left="7"/>
              <w:jc w:val="center"/>
              <w:rPr>
                <w:rFonts w:cs="Times New Roman"/>
                <w:b/>
                <w:lang w:val="pt-BR"/>
              </w:rPr>
            </w:pPr>
            <w:r>
              <w:rPr>
                <w:rFonts w:cs="Times New Roman"/>
                <w:b/>
                <w:lang w:val="pt-BR"/>
              </w:rPr>
              <w:t>8</w:t>
            </w:r>
          </w:p>
        </w:tc>
        <w:tc>
          <w:tcPr>
            <w:tcW w:w="992" w:type="dxa"/>
            <w:noWrap w:val="0"/>
            <w:vAlign w:val="top"/>
          </w:tcPr>
          <w:p w14:paraId="597089A1">
            <w:pPr>
              <w:pStyle w:val="18"/>
              <w:ind w:left="6"/>
              <w:jc w:val="center"/>
              <w:rPr>
                <w:rFonts w:cs="Times New Roman"/>
                <w:b/>
                <w:lang w:val="pt-BR"/>
              </w:rPr>
            </w:pPr>
          </w:p>
          <w:p w14:paraId="5A9F8EA0">
            <w:pPr>
              <w:pStyle w:val="18"/>
              <w:ind w:left="6"/>
              <w:jc w:val="center"/>
              <w:rPr>
                <w:rFonts w:cs="Times New Roman"/>
                <w:b/>
                <w:lang w:val="pt-BR"/>
              </w:rPr>
            </w:pPr>
            <w:r>
              <w:rPr>
                <w:rFonts w:cs="Times New Roman"/>
                <w:b/>
                <w:lang w:val="pt-BR"/>
              </w:rPr>
              <w:t>10</w:t>
            </w:r>
          </w:p>
        </w:tc>
        <w:tc>
          <w:tcPr>
            <w:tcW w:w="747" w:type="dxa"/>
            <w:noWrap w:val="0"/>
            <w:vAlign w:val="top"/>
          </w:tcPr>
          <w:p w14:paraId="41C3F74B">
            <w:pPr>
              <w:pStyle w:val="18"/>
              <w:ind w:left="5"/>
              <w:jc w:val="center"/>
              <w:rPr>
                <w:rFonts w:cs="Times New Roman"/>
                <w:b/>
                <w:lang w:val="pt-BR"/>
              </w:rPr>
            </w:pPr>
          </w:p>
          <w:p w14:paraId="47247D22">
            <w:pPr>
              <w:pStyle w:val="18"/>
              <w:ind w:left="5"/>
              <w:jc w:val="center"/>
              <w:rPr>
                <w:rFonts w:cs="Times New Roman"/>
                <w:b/>
                <w:lang w:val="pt-BR"/>
              </w:rPr>
            </w:pPr>
            <w:r>
              <w:rPr>
                <w:rFonts w:cs="Times New Roman"/>
                <w:b/>
                <w:lang w:val="pt-BR"/>
              </w:rPr>
              <w:t>UN</w:t>
            </w:r>
          </w:p>
        </w:tc>
        <w:tc>
          <w:tcPr>
            <w:tcW w:w="3224" w:type="dxa"/>
            <w:noWrap w:val="0"/>
            <w:vAlign w:val="top"/>
          </w:tcPr>
          <w:p w14:paraId="3C3AEC84">
            <w:pPr>
              <w:pStyle w:val="18"/>
              <w:ind w:right="1"/>
              <w:jc w:val="center"/>
              <w:rPr>
                <w:rFonts w:cs="Times New Roman"/>
                <w:b/>
                <w:lang w:val="pt-BR"/>
              </w:rPr>
            </w:pPr>
          </w:p>
          <w:p w14:paraId="05136529">
            <w:pPr>
              <w:pStyle w:val="18"/>
              <w:ind w:right="1"/>
              <w:jc w:val="center"/>
              <w:rPr>
                <w:rFonts w:cs="Times New Roman"/>
                <w:b/>
                <w:lang w:val="pt-BR"/>
              </w:rPr>
            </w:pPr>
            <w:r>
              <w:rPr>
                <w:rFonts w:cs="Times New Roman"/>
                <w:b/>
                <w:lang w:val="pt-BR"/>
              </w:rPr>
              <w:t>Acuidade Visual</w:t>
            </w:r>
          </w:p>
        </w:tc>
        <w:tc>
          <w:tcPr>
            <w:tcW w:w="1134" w:type="dxa"/>
            <w:noWrap w:val="0"/>
            <w:vAlign w:val="top"/>
          </w:tcPr>
          <w:p w14:paraId="5FF877DB">
            <w:pPr>
              <w:pStyle w:val="18"/>
              <w:ind w:left="9"/>
              <w:jc w:val="center"/>
              <w:rPr>
                <w:rFonts w:cs="Times New Roman"/>
                <w:b/>
              </w:rPr>
            </w:pPr>
          </w:p>
          <w:p w14:paraId="3A5DDB6D">
            <w:pPr>
              <w:pStyle w:val="18"/>
              <w:ind w:left="9"/>
              <w:jc w:val="center"/>
              <w:rPr>
                <w:rFonts w:cs="Times New Roman"/>
                <w:b/>
                <w:lang w:val="pt-BR"/>
              </w:rPr>
            </w:pPr>
            <w:r>
              <w:rPr>
                <w:rFonts w:cs="Times New Roman"/>
                <w:b/>
                <w:lang w:val="pt-BR"/>
              </w:rPr>
              <w:t>R$</w:t>
            </w:r>
          </w:p>
        </w:tc>
        <w:tc>
          <w:tcPr>
            <w:tcW w:w="1441" w:type="dxa"/>
            <w:noWrap w:val="0"/>
            <w:vAlign w:val="top"/>
          </w:tcPr>
          <w:p w14:paraId="45D05175">
            <w:pPr>
              <w:pStyle w:val="18"/>
              <w:ind w:left="9"/>
              <w:jc w:val="center"/>
              <w:rPr>
                <w:rFonts w:cs="Times New Roman"/>
                <w:b/>
              </w:rPr>
            </w:pPr>
          </w:p>
          <w:p w14:paraId="076E9A8C">
            <w:pPr>
              <w:pStyle w:val="18"/>
              <w:ind w:left="9"/>
              <w:jc w:val="center"/>
              <w:rPr>
                <w:rFonts w:cs="Times New Roman"/>
                <w:b/>
                <w:lang w:val="pt-BR"/>
              </w:rPr>
            </w:pPr>
            <w:r>
              <w:rPr>
                <w:rFonts w:cs="Times New Roman"/>
                <w:b/>
                <w:lang w:val="pt-BR"/>
              </w:rPr>
              <w:t>R$</w:t>
            </w:r>
          </w:p>
        </w:tc>
      </w:tr>
      <w:tr w14:paraId="46212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333529B1">
            <w:pPr>
              <w:pStyle w:val="18"/>
              <w:ind w:left="7"/>
              <w:jc w:val="center"/>
              <w:rPr>
                <w:rFonts w:cs="Times New Roman"/>
                <w:b/>
                <w:lang w:val="pt-BR"/>
              </w:rPr>
            </w:pPr>
          </w:p>
          <w:p w14:paraId="08EEA373">
            <w:pPr>
              <w:pStyle w:val="18"/>
              <w:ind w:left="7"/>
              <w:jc w:val="center"/>
              <w:rPr>
                <w:rFonts w:cs="Times New Roman"/>
                <w:b/>
                <w:lang w:val="pt-BR"/>
              </w:rPr>
            </w:pPr>
            <w:r>
              <w:rPr>
                <w:rFonts w:cs="Times New Roman"/>
                <w:b/>
                <w:lang w:val="pt-BR"/>
              </w:rPr>
              <w:t>9</w:t>
            </w:r>
          </w:p>
        </w:tc>
        <w:tc>
          <w:tcPr>
            <w:tcW w:w="992" w:type="dxa"/>
            <w:noWrap w:val="0"/>
            <w:vAlign w:val="top"/>
          </w:tcPr>
          <w:p w14:paraId="2D03BCEA">
            <w:pPr>
              <w:pStyle w:val="18"/>
              <w:ind w:left="6"/>
              <w:jc w:val="center"/>
              <w:rPr>
                <w:rFonts w:cs="Times New Roman"/>
                <w:b/>
                <w:lang w:val="pt-BR"/>
              </w:rPr>
            </w:pPr>
          </w:p>
          <w:p w14:paraId="12AAA85C">
            <w:pPr>
              <w:pStyle w:val="18"/>
              <w:ind w:left="6"/>
              <w:jc w:val="center"/>
              <w:rPr>
                <w:rFonts w:cs="Times New Roman"/>
                <w:b/>
                <w:lang w:val="pt-BR"/>
              </w:rPr>
            </w:pPr>
            <w:r>
              <w:rPr>
                <w:rFonts w:cs="Times New Roman"/>
                <w:b/>
                <w:lang w:val="pt-BR"/>
              </w:rPr>
              <w:t>10</w:t>
            </w:r>
          </w:p>
        </w:tc>
        <w:tc>
          <w:tcPr>
            <w:tcW w:w="747" w:type="dxa"/>
            <w:noWrap w:val="0"/>
            <w:vAlign w:val="top"/>
          </w:tcPr>
          <w:p w14:paraId="300701C2">
            <w:pPr>
              <w:pStyle w:val="18"/>
              <w:ind w:left="5"/>
              <w:jc w:val="center"/>
              <w:rPr>
                <w:rFonts w:cs="Times New Roman"/>
                <w:b/>
                <w:lang w:val="pt-BR"/>
              </w:rPr>
            </w:pPr>
          </w:p>
          <w:p w14:paraId="677FB0DC">
            <w:pPr>
              <w:pStyle w:val="18"/>
              <w:ind w:left="5"/>
              <w:jc w:val="center"/>
              <w:rPr>
                <w:rFonts w:cs="Times New Roman"/>
                <w:b/>
                <w:lang w:val="pt-BR"/>
              </w:rPr>
            </w:pPr>
            <w:r>
              <w:rPr>
                <w:rFonts w:cs="Times New Roman"/>
                <w:b/>
                <w:lang w:val="pt-BR"/>
              </w:rPr>
              <w:t>UN</w:t>
            </w:r>
          </w:p>
        </w:tc>
        <w:tc>
          <w:tcPr>
            <w:tcW w:w="3224" w:type="dxa"/>
            <w:noWrap w:val="0"/>
            <w:vAlign w:val="top"/>
          </w:tcPr>
          <w:p w14:paraId="07BB55FA">
            <w:pPr>
              <w:pStyle w:val="18"/>
              <w:ind w:right="1"/>
              <w:jc w:val="center"/>
              <w:rPr>
                <w:rFonts w:cs="Times New Roman"/>
                <w:b/>
                <w:lang w:val="pt-BR"/>
              </w:rPr>
            </w:pPr>
          </w:p>
          <w:p w14:paraId="543BB0E1">
            <w:pPr>
              <w:pStyle w:val="18"/>
              <w:ind w:right="1"/>
              <w:jc w:val="center"/>
              <w:rPr>
                <w:rFonts w:cs="Times New Roman"/>
                <w:b/>
                <w:lang w:val="pt-BR"/>
              </w:rPr>
            </w:pPr>
            <w:r>
              <w:rPr>
                <w:rFonts w:cs="Times New Roman"/>
                <w:b/>
                <w:lang w:val="pt-BR"/>
              </w:rPr>
              <w:t>Avaliação psicossocial</w:t>
            </w:r>
          </w:p>
        </w:tc>
        <w:tc>
          <w:tcPr>
            <w:tcW w:w="1134" w:type="dxa"/>
            <w:noWrap w:val="0"/>
            <w:vAlign w:val="top"/>
          </w:tcPr>
          <w:p w14:paraId="2446D434">
            <w:pPr>
              <w:pStyle w:val="18"/>
              <w:ind w:left="9"/>
              <w:jc w:val="center"/>
              <w:rPr>
                <w:rFonts w:cs="Times New Roman"/>
                <w:b/>
              </w:rPr>
            </w:pPr>
          </w:p>
          <w:p w14:paraId="07DD6B61">
            <w:pPr>
              <w:pStyle w:val="18"/>
              <w:ind w:left="9"/>
              <w:jc w:val="center"/>
              <w:rPr>
                <w:rFonts w:cs="Times New Roman"/>
                <w:b/>
                <w:lang w:val="pt-BR"/>
              </w:rPr>
            </w:pPr>
            <w:r>
              <w:rPr>
                <w:rFonts w:cs="Times New Roman"/>
                <w:b/>
                <w:lang w:val="pt-BR"/>
              </w:rPr>
              <w:t>R$</w:t>
            </w:r>
          </w:p>
          <w:p w14:paraId="68CA5073">
            <w:pPr>
              <w:pStyle w:val="18"/>
              <w:ind w:left="9"/>
              <w:jc w:val="center"/>
              <w:rPr>
                <w:rFonts w:cs="Times New Roman"/>
                <w:b/>
                <w:lang w:val="pt-BR"/>
              </w:rPr>
            </w:pPr>
          </w:p>
        </w:tc>
        <w:tc>
          <w:tcPr>
            <w:tcW w:w="1441" w:type="dxa"/>
            <w:noWrap w:val="0"/>
            <w:vAlign w:val="top"/>
          </w:tcPr>
          <w:p w14:paraId="5C40E8EC">
            <w:pPr>
              <w:pStyle w:val="18"/>
              <w:ind w:left="9"/>
              <w:jc w:val="center"/>
              <w:rPr>
                <w:rFonts w:cs="Times New Roman"/>
                <w:b/>
              </w:rPr>
            </w:pPr>
          </w:p>
          <w:p w14:paraId="7EF946DA">
            <w:pPr>
              <w:pStyle w:val="18"/>
              <w:ind w:left="9"/>
              <w:jc w:val="center"/>
              <w:rPr>
                <w:rFonts w:cs="Times New Roman"/>
                <w:b/>
                <w:lang w:val="pt-BR"/>
              </w:rPr>
            </w:pPr>
            <w:r>
              <w:rPr>
                <w:rFonts w:cs="Times New Roman"/>
                <w:b/>
                <w:lang w:val="pt-BR"/>
              </w:rPr>
              <w:t>R$</w:t>
            </w:r>
          </w:p>
        </w:tc>
      </w:tr>
      <w:tr w14:paraId="3F87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04" w:type="dxa"/>
            <w:noWrap w:val="0"/>
            <w:vAlign w:val="top"/>
          </w:tcPr>
          <w:p w14:paraId="4B0147C7">
            <w:pPr>
              <w:pStyle w:val="18"/>
              <w:ind w:left="7"/>
              <w:jc w:val="center"/>
              <w:rPr>
                <w:rFonts w:cs="Times New Roman"/>
                <w:b/>
                <w:lang w:val="pt-BR"/>
              </w:rPr>
            </w:pPr>
          </w:p>
          <w:p w14:paraId="365A6345">
            <w:pPr>
              <w:pStyle w:val="18"/>
              <w:ind w:left="7"/>
              <w:jc w:val="center"/>
              <w:rPr>
                <w:rFonts w:cs="Times New Roman"/>
                <w:b/>
                <w:lang w:val="pt-BR"/>
              </w:rPr>
            </w:pPr>
            <w:r>
              <w:rPr>
                <w:rFonts w:cs="Times New Roman"/>
                <w:b/>
                <w:lang w:val="pt-BR"/>
              </w:rPr>
              <w:t>10</w:t>
            </w:r>
          </w:p>
        </w:tc>
        <w:tc>
          <w:tcPr>
            <w:tcW w:w="992" w:type="dxa"/>
            <w:noWrap w:val="0"/>
            <w:vAlign w:val="top"/>
          </w:tcPr>
          <w:p w14:paraId="7CC91D99">
            <w:pPr>
              <w:pStyle w:val="18"/>
              <w:ind w:left="6"/>
              <w:jc w:val="center"/>
              <w:rPr>
                <w:rFonts w:cs="Times New Roman"/>
                <w:b/>
                <w:lang w:val="pt-BR"/>
              </w:rPr>
            </w:pPr>
          </w:p>
          <w:p w14:paraId="44E52E8E">
            <w:pPr>
              <w:pStyle w:val="18"/>
              <w:ind w:left="6"/>
              <w:jc w:val="center"/>
              <w:rPr>
                <w:rFonts w:cs="Times New Roman"/>
                <w:b/>
                <w:lang w:val="pt-BR"/>
              </w:rPr>
            </w:pPr>
            <w:r>
              <w:rPr>
                <w:rFonts w:cs="Times New Roman"/>
                <w:b/>
                <w:lang w:val="pt-BR"/>
              </w:rPr>
              <w:t>30</w:t>
            </w:r>
          </w:p>
        </w:tc>
        <w:tc>
          <w:tcPr>
            <w:tcW w:w="747" w:type="dxa"/>
            <w:noWrap w:val="0"/>
            <w:vAlign w:val="top"/>
          </w:tcPr>
          <w:p w14:paraId="2DBE22A7">
            <w:pPr>
              <w:pStyle w:val="18"/>
              <w:ind w:left="5"/>
              <w:jc w:val="center"/>
              <w:rPr>
                <w:rFonts w:cs="Times New Roman"/>
                <w:b/>
                <w:lang w:val="pt-BR"/>
              </w:rPr>
            </w:pPr>
          </w:p>
          <w:p w14:paraId="728C67E8">
            <w:pPr>
              <w:pStyle w:val="18"/>
              <w:ind w:left="5"/>
              <w:jc w:val="center"/>
              <w:rPr>
                <w:rFonts w:cs="Times New Roman"/>
                <w:b/>
                <w:lang w:val="pt-BR"/>
              </w:rPr>
            </w:pPr>
            <w:r>
              <w:rPr>
                <w:rFonts w:cs="Times New Roman"/>
                <w:b/>
                <w:lang w:val="pt-BR"/>
              </w:rPr>
              <w:t>UN</w:t>
            </w:r>
          </w:p>
        </w:tc>
        <w:tc>
          <w:tcPr>
            <w:tcW w:w="3224" w:type="dxa"/>
            <w:noWrap w:val="0"/>
            <w:vAlign w:val="top"/>
          </w:tcPr>
          <w:p w14:paraId="3A6655D0">
            <w:pPr>
              <w:pStyle w:val="18"/>
              <w:ind w:right="1"/>
              <w:jc w:val="center"/>
              <w:rPr>
                <w:rFonts w:cs="Times New Roman"/>
                <w:b/>
                <w:lang w:val="pt-BR"/>
              </w:rPr>
            </w:pPr>
          </w:p>
          <w:p w14:paraId="72ED567B">
            <w:pPr>
              <w:pStyle w:val="18"/>
              <w:ind w:right="1"/>
              <w:jc w:val="center"/>
              <w:rPr>
                <w:rFonts w:cs="Times New Roman"/>
                <w:b/>
                <w:lang w:val="pt-BR"/>
              </w:rPr>
            </w:pPr>
            <w:r>
              <w:rPr>
                <w:rFonts w:cs="Times New Roman"/>
                <w:b/>
                <w:lang w:val="pt-BR"/>
              </w:rPr>
              <w:t>Audiometria</w:t>
            </w:r>
          </w:p>
        </w:tc>
        <w:tc>
          <w:tcPr>
            <w:tcW w:w="1134" w:type="dxa"/>
            <w:noWrap w:val="0"/>
            <w:vAlign w:val="top"/>
          </w:tcPr>
          <w:p w14:paraId="47A2299D">
            <w:pPr>
              <w:pStyle w:val="18"/>
              <w:ind w:left="9"/>
              <w:jc w:val="center"/>
              <w:rPr>
                <w:rFonts w:cs="Times New Roman"/>
                <w:b/>
              </w:rPr>
            </w:pPr>
          </w:p>
          <w:p w14:paraId="344699FF">
            <w:pPr>
              <w:pStyle w:val="18"/>
              <w:ind w:left="9"/>
              <w:jc w:val="center"/>
              <w:rPr>
                <w:rFonts w:cs="Times New Roman"/>
                <w:b/>
                <w:lang w:val="pt-BR"/>
              </w:rPr>
            </w:pPr>
            <w:r>
              <w:rPr>
                <w:rFonts w:cs="Times New Roman"/>
                <w:b/>
                <w:lang w:val="pt-BR"/>
              </w:rPr>
              <w:t>R$</w:t>
            </w:r>
          </w:p>
          <w:p w14:paraId="0763D7C7">
            <w:pPr>
              <w:pStyle w:val="18"/>
              <w:ind w:left="9"/>
              <w:jc w:val="center"/>
              <w:rPr>
                <w:rFonts w:cs="Times New Roman"/>
                <w:b/>
                <w:lang w:val="pt-BR"/>
              </w:rPr>
            </w:pPr>
          </w:p>
        </w:tc>
        <w:tc>
          <w:tcPr>
            <w:tcW w:w="1441" w:type="dxa"/>
            <w:noWrap w:val="0"/>
            <w:vAlign w:val="top"/>
          </w:tcPr>
          <w:p w14:paraId="6F488C55">
            <w:pPr>
              <w:pStyle w:val="18"/>
              <w:ind w:left="9"/>
              <w:jc w:val="center"/>
              <w:rPr>
                <w:rFonts w:cs="Times New Roman"/>
                <w:b/>
              </w:rPr>
            </w:pPr>
          </w:p>
          <w:p w14:paraId="199BF7BB">
            <w:pPr>
              <w:pStyle w:val="18"/>
              <w:ind w:left="9"/>
              <w:jc w:val="center"/>
              <w:rPr>
                <w:rFonts w:cs="Times New Roman"/>
                <w:b/>
                <w:lang w:val="pt-BR"/>
              </w:rPr>
            </w:pPr>
            <w:r>
              <w:rPr>
                <w:rFonts w:cs="Times New Roman"/>
                <w:b/>
                <w:lang w:val="pt-BR"/>
              </w:rPr>
              <w:t>R$</w:t>
            </w:r>
          </w:p>
        </w:tc>
      </w:tr>
      <w:tr w14:paraId="5FD3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5967" w:type="dxa"/>
            <w:gridSpan w:val="4"/>
            <w:noWrap w:val="0"/>
            <w:vAlign w:val="top"/>
          </w:tcPr>
          <w:p w14:paraId="290A6D9B">
            <w:pPr>
              <w:pStyle w:val="18"/>
              <w:spacing w:before="115"/>
              <w:jc w:val="center"/>
              <w:rPr>
                <w:rFonts w:cs="Times New Roman"/>
              </w:rPr>
            </w:pPr>
          </w:p>
          <w:p w14:paraId="262BF615">
            <w:pPr>
              <w:pStyle w:val="18"/>
              <w:ind w:left="5"/>
              <w:jc w:val="center"/>
              <w:rPr>
                <w:rFonts w:cs="Times New Roman"/>
                <w:b/>
              </w:rPr>
            </w:pPr>
            <w:r>
              <w:rPr>
                <w:rFonts w:cs="Times New Roman"/>
                <w:b/>
              </w:rPr>
              <w:t>VALOR</w:t>
            </w:r>
            <w:r>
              <w:rPr>
                <w:rFonts w:cs="Times New Roman"/>
                <w:b/>
                <w:spacing w:val="-3"/>
              </w:rPr>
              <w:t xml:space="preserve"> </w:t>
            </w:r>
            <w:r>
              <w:rPr>
                <w:rFonts w:cs="Times New Roman"/>
                <w:b/>
                <w:spacing w:val="-4"/>
              </w:rPr>
              <w:t>TOTAL</w:t>
            </w:r>
          </w:p>
        </w:tc>
        <w:tc>
          <w:tcPr>
            <w:tcW w:w="2570" w:type="dxa"/>
            <w:gridSpan w:val="2"/>
            <w:noWrap w:val="0"/>
            <w:vAlign w:val="top"/>
          </w:tcPr>
          <w:p w14:paraId="43515CDC">
            <w:pPr>
              <w:pStyle w:val="18"/>
              <w:spacing w:before="116"/>
              <w:ind w:right="220" w:rightChars="100"/>
              <w:jc w:val="center"/>
              <w:rPr>
                <w:rFonts w:cs="Times New Roman"/>
              </w:rPr>
            </w:pPr>
          </w:p>
          <w:p w14:paraId="4170EF16">
            <w:pPr>
              <w:pStyle w:val="18"/>
              <w:ind w:left="634"/>
              <w:jc w:val="center"/>
              <w:rPr>
                <w:rFonts w:cs="Times New Roman"/>
                <w:b/>
                <w:lang w:val="pt-BR"/>
              </w:rPr>
            </w:pPr>
            <w:r>
              <w:rPr>
                <w:rFonts w:cs="Times New Roman"/>
                <w:b/>
              </w:rPr>
              <w:t>R$</w:t>
            </w:r>
            <w:r>
              <w:rPr>
                <w:rFonts w:cs="Times New Roman"/>
                <w:b/>
                <w:spacing w:val="-6"/>
              </w:rPr>
              <w:t xml:space="preserve"> </w:t>
            </w:r>
          </w:p>
        </w:tc>
      </w:tr>
    </w:tbl>
    <w:p w14:paraId="147EEA7D">
      <w:pPr>
        <w:keepNext w:val="0"/>
        <w:keepLines w:val="0"/>
        <w:widowControl/>
        <w:suppressLineNumbers w:val="0"/>
        <w:spacing w:before="0" w:beforeAutospacing="1" w:after="0" w:afterAutospacing="1" w:line="256" w:lineRule="auto"/>
        <w:ind w:left="0" w:right="0"/>
        <w:jc w:val="left"/>
        <w:rPr>
          <w:rFonts w:hint="default" w:ascii="Times New Roman" w:hAnsi="Times New Roman" w:cs="Times New Roman"/>
          <w:b/>
          <w:bCs/>
          <w:lang w:val="pt-BR"/>
        </w:rPr>
      </w:pPr>
    </w:p>
    <w:p w14:paraId="55D49274">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bCs/>
        </w:rPr>
      </w:pPr>
      <w:r>
        <w:rPr>
          <w:rFonts w:hint="default" w:ascii="Times New Roman" w:hAnsi="Times New Roman" w:cs="Times New Roman"/>
          <w:b/>
          <w:bCs/>
          <w:lang w:val="pt-BR"/>
        </w:rPr>
        <w:t>O</w:t>
      </w:r>
      <w:r>
        <w:rPr>
          <w:rFonts w:ascii="Times New Roman" w:hAnsi="Times New Roman" w:cs="Times New Roman"/>
          <w:b/>
          <w:bCs/>
        </w:rPr>
        <w:t>BJETO :</w:t>
      </w:r>
      <w:r>
        <w:rPr>
          <w:rFonts w:hint="default" w:ascii="Times New Roman" w:hAnsi="Times New Roman" w:cs="Times New Roman"/>
          <w:b/>
          <w:bCs/>
          <w:lang w:val="pt-BR"/>
        </w:rPr>
        <w:t xml:space="preserve"> </w:t>
      </w:r>
      <w:r>
        <w:rPr>
          <w:rFonts w:hint="default" w:ascii="Arial" w:hAnsi="Arial" w:cs="Arial"/>
          <w:b/>
          <w:bCs/>
          <w:sz w:val="20"/>
          <w:szCs w:val="20"/>
          <w:lang w:val="pt-BR"/>
        </w:rPr>
        <w:t>REGISTRO DE PREÇO PARA CONTRATAÇÃO DE EMPRESA PARA REALIZAÇÃO DE EXAMES MÉDICOS ADMISSIONAIS, PERIÓDICOS, DEMISSIONAIS E DEMAIS AVALIAÇÕES DE SAÚDE OCUPACIONAL.</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727D2E09">
      <w:pPr>
        <w:jc w:val="center"/>
        <w:rPr>
          <w:rFonts w:ascii="Times New Roman" w:hAnsi="Times New Roman" w:cs="Times New Roman"/>
          <w:b/>
          <w:bCs/>
        </w:rPr>
      </w:pPr>
    </w:p>
    <w:p w14:paraId="1F64C23B">
      <w:pPr>
        <w:jc w:val="center"/>
        <w:rPr>
          <w:rFonts w:ascii="Times New Roman" w:hAnsi="Times New Roman" w:cs="Times New Roman"/>
          <w:b/>
          <w:bCs/>
        </w:rPr>
      </w:pPr>
    </w:p>
    <w:p w14:paraId="32D48FD5">
      <w:pPr>
        <w:jc w:val="center"/>
        <w:rPr>
          <w:rFonts w:ascii="Times New Roman" w:hAnsi="Times New Roman" w:cs="Times New Roman"/>
          <w:b/>
          <w:bCs/>
        </w:rPr>
      </w:pPr>
    </w:p>
    <w:p w14:paraId="193698B2">
      <w:pPr>
        <w:jc w:val="center"/>
        <w:rPr>
          <w:rFonts w:ascii="Times New Roman" w:hAnsi="Times New Roman" w:cs="Times New Roman"/>
          <w:b/>
          <w:bCs/>
        </w:rPr>
      </w:pPr>
    </w:p>
    <w:p w14:paraId="087DCCE6">
      <w:pPr>
        <w:jc w:val="center"/>
        <w:rPr>
          <w:rFonts w:ascii="Times New Roman" w:hAnsi="Times New Roman" w:cs="Times New Roman"/>
          <w:b/>
          <w:bCs/>
        </w:rPr>
      </w:pPr>
    </w:p>
    <w:p w14:paraId="14938D1E">
      <w:pPr>
        <w:jc w:val="center"/>
        <w:rPr>
          <w:rFonts w:ascii="Times New Roman" w:hAnsi="Times New Roman" w:cs="Times New Roman"/>
          <w:b/>
          <w:bCs/>
        </w:rPr>
      </w:pPr>
    </w:p>
    <w:p w14:paraId="74FCE00E">
      <w:pPr>
        <w:jc w:val="center"/>
        <w:rPr>
          <w:rFonts w:ascii="Times New Roman" w:hAnsi="Times New Roman" w:cs="Times New Roman"/>
          <w:b/>
          <w:bCs/>
        </w:rPr>
      </w:pPr>
    </w:p>
    <w:p w14:paraId="44C91C75">
      <w:pPr>
        <w:jc w:val="center"/>
        <w:rPr>
          <w:rFonts w:ascii="Times New Roman" w:hAnsi="Times New Roman" w:cs="Times New Roman"/>
          <w:b/>
          <w:bCs/>
        </w:rPr>
      </w:pPr>
    </w:p>
    <w:p w14:paraId="72F7EB4F">
      <w:pPr>
        <w:jc w:val="center"/>
        <w:rPr>
          <w:rFonts w:ascii="Times New Roman" w:hAnsi="Times New Roman" w:cs="Times New Roman"/>
          <w:b/>
          <w:bCs/>
        </w:rPr>
      </w:pPr>
    </w:p>
    <w:p w14:paraId="0B06BBF9">
      <w:pPr>
        <w:jc w:val="center"/>
        <w:rPr>
          <w:rFonts w:ascii="Times New Roman" w:hAnsi="Times New Roman" w:cs="Times New Roman"/>
          <w:b/>
          <w:bCs/>
        </w:rPr>
      </w:pPr>
    </w:p>
    <w:p w14:paraId="67B33F15">
      <w:pPr>
        <w:jc w:val="center"/>
        <w:rPr>
          <w:rFonts w:ascii="Times New Roman" w:hAnsi="Times New Roman" w:cs="Times New Roman"/>
          <w:b/>
          <w:bCs/>
        </w:rPr>
      </w:pPr>
    </w:p>
    <w:p w14:paraId="70114D48">
      <w:pPr>
        <w:jc w:val="center"/>
        <w:rPr>
          <w:rFonts w:ascii="Times New Roman" w:hAnsi="Times New Roman" w:cs="Times New Roman"/>
          <w:b/>
          <w:bCs/>
        </w:rPr>
      </w:pPr>
    </w:p>
    <w:p w14:paraId="3C8A419E">
      <w:pPr>
        <w:jc w:val="center"/>
        <w:rPr>
          <w:rFonts w:ascii="Times New Roman" w:hAnsi="Times New Roman" w:cs="Times New Roman"/>
          <w:b/>
          <w:bCs/>
        </w:rPr>
      </w:pPr>
    </w:p>
    <w:p w14:paraId="531961E1">
      <w:pPr>
        <w:jc w:val="center"/>
        <w:rPr>
          <w:rFonts w:ascii="Times New Roman" w:hAnsi="Times New Roman" w:cs="Times New Roman"/>
          <w:b/>
          <w:bCs/>
        </w:rPr>
      </w:pPr>
    </w:p>
    <w:p w14:paraId="00497A03">
      <w:pPr>
        <w:jc w:val="center"/>
        <w:rPr>
          <w:rFonts w:ascii="Times New Roman" w:hAnsi="Times New Roman" w:cs="Times New Roman"/>
          <w:b/>
          <w:bCs/>
        </w:rPr>
      </w:pPr>
    </w:p>
    <w:p w14:paraId="0E00FB1C">
      <w:pPr>
        <w:jc w:val="center"/>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442/</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145</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094/</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145/</w:t>
      </w:r>
      <w:r>
        <w:rPr>
          <w:rFonts w:ascii="Times New Roman" w:hAnsi="Times New Roman" w:cs="Times New Roman"/>
        </w:rPr>
        <w:t>2025 REGISTRO DE PREÇOS Nº 0</w:t>
      </w:r>
      <w:r>
        <w:rPr>
          <w:rFonts w:hint="default" w:ascii="Times New Roman" w:hAnsi="Times New Roman" w:cs="Times New Roman"/>
          <w:lang w:val="pt-BR"/>
        </w:rPr>
        <w:t>94</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6"/>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 xml:space="preserve">A presente Ata tem por objeto </w:t>
      </w:r>
      <w:r>
        <w:rPr>
          <w:rFonts w:hint="default" w:ascii="Arial" w:hAnsi="Arial" w:cs="Arial"/>
          <w:b/>
          <w:bCs/>
          <w:sz w:val="20"/>
          <w:szCs w:val="20"/>
          <w:lang w:val="pt-BR"/>
        </w:rPr>
        <w:t xml:space="preserve">REGISTRO DE PREÇO PARA CONTRATAÇÃO DE EMPRESA PARA REALIZAÇÃO DE EXAMES MÉDICOS ADMISSIONAIS, PERIÓDICOS, DEMISSIONAIS E DEMAIS AVALIAÇÕES DE SAÚDE OCUPACIONAL </w:t>
      </w:r>
      <w:bookmarkStart w:id="4" w:name="_GoBack"/>
      <w:bookmarkEnd w:id="4"/>
      <w:r>
        <w:rPr>
          <w:rFonts w:hint="default" w:ascii="Times New Roman" w:hAnsi="Times New Roman" w:eastAsia="Calibri" w:cs="Times New Roman"/>
          <w:b w:val="0"/>
          <w:bCs w:val="0"/>
          <w:sz w:val="22"/>
          <w:szCs w:val="22"/>
          <w:lang w:val="pt-BR" w:eastAsia="en-US" w:bidi="ar-SA"/>
        </w:rPr>
        <w:t xml:space="preserve"> </w:t>
      </w:r>
      <w:r>
        <w:rPr>
          <w:rFonts w:hint="default"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18"/>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17"/>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9"/>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21"/>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21"/>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Arial MT">
    <w:altName w:val="Arial"/>
    <w:panose1 w:val="00000000000000000000"/>
    <w:charset w:val="01"/>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BCA39"/>
    <w:multiLevelType w:val="multilevel"/>
    <w:tmpl w:val="97ABCA39"/>
    <w:lvl w:ilvl="0" w:tentative="0">
      <w:start w:val="1"/>
      <w:numFmt w:val="decimal"/>
      <w:suff w:val="space"/>
      <w:lvlText w:val="%1."/>
      <w:lvlJc w:val="left"/>
      <w:rPr>
        <w:rFonts w:hint="default" w:ascii="Times New Roman" w:hAnsi="Times New Roman" w:cs="Times New Roman"/>
        <w:b/>
        <w:bC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BD7F5A39"/>
    <w:multiLevelType w:val="singleLevel"/>
    <w:tmpl w:val="BD7F5A39"/>
    <w:lvl w:ilvl="0" w:tentative="0">
      <w:start w:val="1"/>
      <w:numFmt w:val="bullet"/>
      <w:lvlText w:val=""/>
      <w:lvlJc w:val="left"/>
      <w:pPr>
        <w:tabs>
          <w:tab w:val="left" w:pos="420"/>
        </w:tabs>
        <w:ind w:left="420" w:hanging="420"/>
      </w:pPr>
      <w:rPr>
        <w:rFonts w:hint="default" w:ascii="Wingdings" w:hAnsi="Wingdings"/>
        <w:sz w:val="10"/>
        <w:szCs w:val="10"/>
      </w:rPr>
    </w:lvl>
  </w:abstractNum>
  <w:abstractNum w:abstractNumId="2">
    <w:nsid w:val="D73C308B"/>
    <w:multiLevelType w:val="singleLevel"/>
    <w:tmpl w:val="D73C308B"/>
    <w:lvl w:ilvl="0" w:tentative="0">
      <w:start w:val="3"/>
      <w:numFmt w:val="decimal"/>
      <w:suff w:val="space"/>
      <w:lvlText w:val="%1."/>
      <w:lvlJc w:val="left"/>
    </w:lvl>
  </w:abstractNum>
  <w:abstractNum w:abstractNumId="3">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4">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5">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7">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8">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2">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3">
    <w:nsid w:val="58CE6182"/>
    <w:multiLevelType w:val="singleLevel"/>
    <w:tmpl w:val="58CE6182"/>
    <w:lvl w:ilvl="0" w:tentative="0">
      <w:start w:val="1"/>
      <w:numFmt w:val="bullet"/>
      <w:lvlText w:val=""/>
      <w:lvlJc w:val="left"/>
      <w:pPr>
        <w:tabs>
          <w:tab w:val="left" w:pos="420"/>
        </w:tabs>
        <w:ind w:left="420" w:hanging="420"/>
      </w:pPr>
      <w:rPr>
        <w:rFonts w:hint="default" w:ascii="Wingdings" w:hAnsi="Wingdings"/>
        <w:sz w:val="10"/>
        <w:szCs w:val="10"/>
      </w:rPr>
    </w:lvl>
  </w:abstractNum>
  <w:abstractNum w:abstractNumId="14">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5">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6">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7">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8">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5"/>
  </w:num>
  <w:num w:numId="2">
    <w:abstractNumId w:val="11"/>
  </w:num>
  <w:num w:numId="3">
    <w:abstractNumId w:val="17"/>
  </w:num>
  <w:num w:numId="4">
    <w:abstractNumId w:val="14"/>
  </w:num>
  <w:num w:numId="5">
    <w:abstractNumId w:val="4"/>
  </w:num>
  <w:num w:numId="6">
    <w:abstractNumId w:val="16"/>
  </w:num>
  <w:num w:numId="7">
    <w:abstractNumId w:val="7"/>
  </w:num>
  <w:num w:numId="8">
    <w:abstractNumId w:val="12"/>
  </w:num>
  <w:num w:numId="9">
    <w:abstractNumId w:val="6"/>
  </w:num>
  <w:num w:numId="10">
    <w:abstractNumId w:val="8"/>
  </w:num>
  <w:num w:numId="11">
    <w:abstractNumId w:val="15"/>
  </w:num>
  <w:num w:numId="12">
    <w:abstractNumId w:val="2"/>
  </w:num>
  <w:num w:numId="13">
    <w:abstractNumId w:val="0"/>
  </w:num>
  <w:num w:numId="14">
    <w:abstractNumId w:val="1"/>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lvlOverride w:ilvl="0">
      <w:startOverride w:val="1"/>
    </w:lvlOverride>
  </w:num>
  <w:num w:numId="21">
    <w:abstractNumId w:val="10"/>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411B65F8"/>
    <w:rsid w:val="43D8485D"/>
    <w:rsid w:val="44764B4A"/>
    <w:rsid w:val="449061DF"/>
    <w:rsid w:val="470F782A"/>
    <w:rsid w:val="4A7111AE"/>
    <w:rsid w:val="513A2532"/>
    <w:rsid w:val="51D027E9"/>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10872</Words>
  <Characters>58712</Characters>
  <Lines>1</Lines>
  <Paragraphs>1</Paragraphs>
  <TotalTime>0</TotalTime>
  <ScaleCrop>false</ScaleCrop>
  <LinksUpToDate>false</LinksUpToDate>
  <CharactersWithSpaces>69446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2025-10-29T14:47:22Z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1046-12.2.0.23131</vt:lpwstr>
  </property>
  <property fmtid="{D5CDD505-2E9C-101B-9397-08002B2CF9AE}" pid="7" name="ICV">
    <vt:lpwstr>096E73A88FD64C9087E1B2837886284A_13</vt:lpwstr>
  </property>
</Properties>
</file>