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7777777"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E4622B">
        <w:rPr>
          <w:b/>
          <w:w w:val="115"/>
          <w:lang w:val="pt-BR"/>
        </w:rPr>
        <w:t>23</w:t>
      </w:r>
      <w:r w:rsidR="00D311E1" w:rsidRPr="000732E5">
        <w:rPr>
          <w:b/>
          <w:w w:val="115"/>
          <w:lang w:val="pt-BR"/>
        </w:rPr>
        <w:t>/2026</w:t>
      </w:r>
      <w:r w:rsidR="00943D34">
        <w:rPr>
          <w:b/>
          <w:w w:val="115"/>
          <w:lang w:val="pt-BR"/>
        </w:rPr>
        <w:t xml:space="preserve"> </w:t>
      </w:r>
    </w:p>
    <w:p w14:paraId="43C530A5" w14:textId="7E943F62" w:rsidR="007E035C" w:rsidRPr="000732E5" w:rsidRDefault="00B83F7C" w:rsidP="00943D34">
      <w:pPr>
        <w:spacing w:before="208"/>
        <w:ind w:right="889"/>
        <w:jc w:val="center"/>
        <w:rPr>
          <w:b/>
        </w:rPr>
      </w:pPr>
      <w:r>
        <w:rPr>
          <w:b/>
          <w:spacing w:val="-2"/>
          <w:w w:val="115"/>
        </w:rPr>
        <w:t>REGISTRO DE PREÇO Nº</w:t>
      </w:r>
      <w:r w:rsidR="00E4622B">
        <w:rPr>
          <w:b/>
          <w:spacing w:val="-2"/>
          <w:w w:val="115"/>
        </w:rPr>
        <w:t>10</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61/2026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622406F3"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0749542F"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8E4C2B">
        <w:rPr>
          <w:b/>
          <w:bCs/>
          <w:spacing w:val="4"/>
          <w:w w:val="115"/>
          <w:highlight w:val="yellow"/>
          <w:lang w:val="pt-BR"/>
        </w:rPr>
        <w:t>23</w:t>
      </w:r>
      <w:r w:rsidRPr="00B83F7C">
        <w:rPr>
          <w:b/>
          <w:bCs/>
          <w:spacing w:val="4"/>
          <w:w w:val="115"/>
          <w:highlight w:val="yellow"/>
          <w:lang w:val="pt-BR"/>
        </w:rPr>
        <w:t>/0</w:t>
      </w:r>
      <w:r w:rsidR="009677BE" w:rsidRPr="00B83F7C">
        <w:rPr>
          <w:b/>
          <w:bCs/>
          <w:spacing w:val="4"/>
          <w:w w:val="115"/>
          <w:highlight w:val="yellow"/>
          <w:lang w:val="pt-BR"/>
        </w:rPr>
        <w:t>2</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6F12896C"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8E4C2B">
        <w:rPr>
          <w:b/>
          <w:bCs/>
          <w:w w:val="110"/>
          <w:highlight w:val="yellow"/>
          <w:lang w:val="pt-BR"/>
        </w:rPr>
        <w:t>27</w:t>
      </w:r>
      <w:r w:rsidR="002F0DED" w:rsidRPr="00B83F7C">
        <w:rPr>
          <w:b/>
          <w:bCs/>
          <w:w w:val="110"/>
          <w:highlight w:val="yellow"/>
          <w:lang w:val="pt-BR"/>
        </w:rPr>
        <w:t>/02</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505EDEA0"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8E4C2B">
        <w:rPr>
          <w:b/>
          <w:bCs/>
          <w:w w:val="115"/>
          <w:highlight w:val="yellow"/>
          <w:lang w:val="pt-BR"/>
        </w:rPr>
        <w:t>27</w:t>
      </w:r>
      <w:r w:rsidR="002F0DED" w:rsidRPr="00B83F7C">
        <w:rPr>
          <w:b/>
          <w:bCs/>
          <w:w w:val="115"/>
          <w:highlight w:val="yellow"/>
          <w:lang w:val="pt-BR"/>
        </w:rPr>
        <w:t>/02</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rsidRPr="000732E5">
        <w:fldChar w:fldCharType="begin"/>
      </w:r>
      <w:r w:rsidRPr="000732E5">
        <w:instrText>HYPERLINK "http://www.bll.org.br/" \h</w:instrText>
      </w:r>
      <w:r w:rsidRPr="000732E5">
        <w:fldChar w:fldCharType="separate"/>
      </w:r>
      <w:r w:rsidRPr="000732E5">
        <w:rPr>
          <w:b/>
          <w:w w:val="110"/>
          <w:u w:val="single"/>
        </w:rPr>
        <w:t>www.bll.org.br</w:t>
      </w:r>
      <w:r w:rsidRPr="000732E5">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35583CAB" w14:textId="77777777" w:rsidR="008E4C2B" w:rsidRPr="008E4C2B" w:rsidRDefault="008E4C2B" w:rsidP="008E4C2B">
      <w:pPr>
        <w:jc w:val="both"/>
        <w:rPr>
          <w:sz w:val="24"/>
          <w:szCs w:val="24"/>
        </w:rPr>
      </w:pPr>
      <w:r w:rsidRPr="008E4C2B">
        <w:rPr>
          <w:sz w:val="24"/>
          <w:szCs w:val="24"/>
        </w:rPr>
        <w:t>Órgão: 02 PREFEITURA MUNICIPAL</w:t>
      </w:r>
    </w:p>
    <w:p w14:paraId="151C3DCC" w14:textId="77777777" w:rsidR="008E4C2B" w:rsidRPr="008E4C2B" w:rsidRDefault="008E4C2B" w:rsidP="008E4C2B">
      <w:pPr>
        <w:jc w:val="both"/>
        <w:rPr>
          <w:sz w:val="24"/>
          <w:szCs w:val="24"/>
        </w:rPr>
      </w:pPr>
      <w:r w:rsidRPr="008E4C2B">
        <w:rPr>
          <w:sz w:val="24"/>
          <w:szCs w:val="24"/>
        </w:rPr>
        <w:t>Unidade: 09 SECRETARIA MUNICIPAL DE ESPORTE E LAZER</w:t>
      </w:r>
    </w:p>
    <w:p w14:paraId="777B6E22" w14:textId="77777777" w:rsidR="008E4C2B" w:rsidRPr="008E4C2B" w:rsidRDefault="008E4C2B" w:rsidP="008E4C2B">
      <w:pPr>
        <w:jc w:val="both"/>
        <w:rPr>
          <w:sz w:val="24"/>
          <w:szCs w:val="24"/>
        </w:rPr>
      </w:pPr>
      <w:r w:rsidRPr="008E4C2B">
        <w:rPr>
          <w:sz w:val="24"/>
          <w:szCs w:val="24"/>
        </w:rPr>
        <w:t>Dotação: 27.812.0029.2021.0000</w:t>
      </w:r>
    </w:p>
    <w:p w14:paraId="553D02F0" w14:textId="77777777" w:rsidR="008E4C2B" w:rsidRPr="008E4C2B" w:rsidRDefault="008E4C2B" w:rsidP="008E4C2B">
      <w:pPr>
        <w:jc w:val="both"/>
        <w:rPr>
          <w:bCs/>
          <w:sz w:val="24"/>
          <w:szCs w:val="24"/>
        </w:rPr>
      </w:pPr>
      <w:r w:rsidRPr="008E4C2B">
        <w:rPr>
          <w:bCs/>
          <w:sz w:val="24"/>
          <w:szCs w:val="24"/>
        </w:rPr>
        <w:t xml:space="preserve">4.4.90.52.00 EQUIPAMENTO E MATERIAL PERMANENTE </w:t>
      </w:r>
    </w:p>
    <w:p w14:paraId="20A6A34E" w14:textId="77777777" w:rsidR="008E4C2B" w:rsidRPr="008E4C2B" w:rsidRDefault="008E4C2B" w:rsidP="008E4C2B">
      <w:pPr>
        <w:ind w:right="-2"/>
        <w:jc w:val="both"/>
        <w:rPr>
          <w:rFonts w:eastAsia="Arial-BoldMT"/>
          <w:b/>
          <w:bCs/>
          <w:sz w:val="24"/>
          <w:szCs w:val="24"/>
        </w:rPr>
      </w:pPr>
    </w:p>
    <w:p w14:paraId="33D3B350" w14:textId="77777777" w:rsidR="008E4C2B" w:rsidRPr="008E4C2B" w:rsidRDefault="008E4C2B" w:rsidP="008E4C2B">
      <w:pPr>
        <w:jc w:val="both"/>
        <w:rPr>
          <w:sz w:val="24"/>
          <w:szCs w:val="24"/>
        </w:rPr>
      </w:pPr>
      <w:r w:rsidRPr="008E4C2B">
        <w:rPr>
          <w:sz w:val="24"/>
          <w:szCs w:val="24"/>
        </w:rPr>
        <w:t>Órgão: 02 PREFEITURA MUNICIPAL</w:t>
      </w:r>
    </w:p>
    <w:p w14:paraId="5B92E4F2" w14:textId="77777777" w:rsidR="008E4C2B" w:rsidRPr="008E4C2B" w:rsidRDefault="008E4C2B" w:rsidP="008E4C2B">
      <w:pPr>
        <w:jc w:val="both"/>
        <w:rPr>
          <w:sz w:val="24"/>
          <w:szCs w:val="24"/>
        </w:rPr>
      </w:pPr>
      <w:r w:rsidRPr="008E4C2B">
        <w:rPr>
          <w:sz w:val="24"/>
          <w:szCs w:val="24"/>
        </w:rPr>
        <w:t>Unidade: SECRETARIA MUNICIPAL DE ESPORTE E LAZER</w:t>
      </w:r>
    </w:p>
    <w:p w14:paraId="2D65EC6F" w14:textId="77777777" w:rsidR="008E4C2B" w:rsidRPr="008E4C2B" w:rsidRDefault="008E4C2B" w:rsidP="008E4C2B">
      <w:pPr>
        <w:jc w:val="both"/>
        <w:rPr>
          <w:sz w:val="24"/>
          <w:szCs w:val="24"/>
        </w:rPr>
      </w:pPr>
      <w:r w:rsidRPr="008E4C2B">
        <w:rPr>
          <w:sz w:val="24"/>
          <w:szCs w:val="24"/>
        </w:rPr>
        <w:t>Dotação: 27.812.0029.2021.0000</w:t>
      </w:r>
    </w:p>
    <w:p w14:paraId="3A2C33F8" w14:textId="77777777" w:rsidR="008E4C2B" w:rsidRPr="008E4C2B" w:rsidRDefault="008E4C2B" w:rsidP="008E4C2B">
      <w:pPr>
        <w:jc w:val="both"/>
        <w:rPr>
          <w:sz w:val="24"/>
          <w:szCs w:val="24"/>
        </w:rPr>
      </w:pPr>
      <w:r w:rsidRPr="008E4C2B">
        <w:rPr>
          <w:sz w:val="24"/>
          <w:szCs w:val="24"/>
        </w:rPr>
        <w:t>3.3.90.30.00 MATERIAL DE CONSUMO</w:t>
      </w:r>
    </w:p>
    <w:p w14:paraId="2F443D11" w14:textId="77777777" w:rsidR="000732E5" w:rsidRDefault="000732E5" w:rsidP="00A278B4">
      <w:pPr>
        <w:spacing w:line="360" w:lineRule="auto"/>
        <w:ind w:firstLine="1134"/>
        <w:jc w:val="both"/>
        <w:rPr>
          <w:w w:val="115"/>
        </w:rPr>
      </w:pPr>
    </w:p>
    <w:p w14:paraId="31F33E42" w14:textId="77777777" w:rsidR="00943D34" w:rsidRDefault="00943D34" w:rsidP="00943D34">
      <w:pPr>
        <w:pStyle w:val="PargrafodaLista"/>
        <w:numPr>
          <w:ilvl w:val="0"/>
          <w:numId w:val="37"/>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30A2FF50"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8E4C2B" w:rsidRPr="00C07EF1">
        <w:rPr>
          <w:b/>
          <w:bCs/>
          <w:color w:val="000000"/>
        </w:rPr>
        <w:t>REGISTRO DE PREÇOS DE EQUIPAMENTOS E MATERIAIS DESTINADOS À ESTRUTURAÇÃO E AO APRIMORAMENTO DA ACADEMIA MUNICIPAL</w:t>
      </w:r>
      <w:r w:rsidRPr="00C749A2">
        <w:rPr>
          <w:b/>
          <w:bCs/>
          <w:sz w:val="20"/>
          <w:szCs w:val="20"/>
          <w:lang w:val="pt-BR"/>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rsidP="00943D34">
      <w:pPr>
        <w:pStyle w:val="PargrafodaLista"/>
        <w:numPr>
          <w:ilvl w:val="1"/>
          <w:numId w:val="37"/>
        </w:numPr>
        <w:tabs>
          <w:tab w:val="left" w:pos="1018"/>
        </w:tabs>
        <w:spacing w:before="15" w:line="225" w:lineRule="exact"/>
        <w:ind w:left="307" w:hanging="733"/>
      </w:pPr>
      <w:r>
        <w:rPr>
          <w:w w:val="115"/>
        </w:rPr>
        <w:lastRenderedPageBreak/>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58A28533"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8E4C2B">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5142A5DB"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 xml:space="preserve">Que tenham sido proibidas pelo Plenário do CADE de participar de licitações </w:t>
      </w:r>
      <w:r>
        <w:rPr>
          <w:w w:val="115"/>
        </w:rPr>
        <w:lastRenderedPageBreak/>
        <w:t>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lastRenderedPageBreak/>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lastRenderedPageBreak/>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rPr>
          <w:rFonts w:ascii="Courier New" w:hAnsi="Courier New" w:cs="Courier New"/>
        </w:rPr>
        <w:fldChar w:fldCharType="begin"/>
      </w:r>
      <w:r>
        <w:instrText>HYPERLINK "https://www.tce.sp.gov.br/pesquisa-relacao-apenados" \h</w:instrText>
      </w:r>
      <w:r>
        <w:rPr>
          <w:rFonts w:ascii="Courier New" w:hAnsi="Courier New" w:cs="Courier New"/>
        </w:rPr>
      </w:r>
      <w:r>
        <w:rPr>
          <w:rFonts w:ascii="Courier New" w:hAnsi="Courier New" w:cs="Courier New"/>
        </w:rPr>
        <w:fldChar w:fldCharType="separate"/>
      </w:r>
      <w:r>
        <w:rPr>
          <w:w w:val="110"/>
        </w:rPr>
        <w:t>(</w:t>
      </w:r>
      <w:r>
        <w:rPr>
          <w:w w:val="110"/>
        </w:rP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rPr>
          <w:rFonts w:ascii="Courier New" w:hAnsi="Courier New" w:cs="Courier New"/>
        </w:rPr>
        <w:fldChar w:fldCharType="begin"/>
      </w:r>
      <w:r>
        <w:instrText>HYPERLINK "https://certidoes-apf.apps.tcu.gov.br/" \h</w:instrText>
      </w:r>
      <w:r>
        <w:rPr>
          <w:rFonts w:ascii="Courier New" w:hAnsi="Courier New" w:cs="Courier New"/>
        </w:rPr>
      </w:r>
      <w:r>
        <w:rPr>
          <w:rFonts w:ascii="Courier New" w:hAnsi="Courier New" w:cs="Courier New"/>
        </w:rPr>
        <w:fldChar w:fldCharType="separate"/>
      </w:r>
      <w:r>
        <w:rPr>
          <w:b/>
          <w:w w:val="110"/>
        </w:rPr>
        <w:t>https://certidoes-</w:t>
      </w:r>
      <w:r>
        <w:rPr>
          <w:b/>
          <w:w w:val="110"/>
        </w:rP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 xml:space="preserve">habilitação dos fornecedores será </w:t>
      </w:r>
      <w:r>
        <w:rPr>
          <w:w w:val="110"/>
        </w:rPr>
        <w:lastRenderedPageBreak/>
        <w:t>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 xml:space="preserve">a contratada reconhece que as hipóteses de rescisão são aquelas previstas nos </w:t>
      </w:r>
      <w:r>
        <w:rPr>
          <w:w w:val="115"/>
        </w:rPr>
        <w:lastRenderedPageBreak/>
        <w:t>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lastRenderedPageBreak/>
        <w:t xml:space="preserve">O procedimento será divulgado na plataforma Bolsa de Licitações e Leilões do Brasil – BLL </w:t>
      </w:r>
      <w:r>
        <w:rPr>
          <w:rFonts w:ascii="Courier New" w:hAnsi="Courier New" w:cs="Courier New"/>
        </w:rPr>
        <w:fldChar w:fldCharType="begin"/>
      </w:r>
      <w:r>
        <w:instrText>HYPERLINK "http://www.bll.org.br/" \h</w:instrText>
      </w:r>
      <w:r>
        <w:rPr>
          <w:rFonts w:ascii="Courier New" w:hAnsi="Courier New" w:cs="Courier New"/>
        </w:rPr>
      </w:r>
      <w:r>
        <w:rPr>
          <w:rFonts w:ascii="Courier New" w:hAnsi="Courier New" w:cs="Courier New"/>
        </w:rPr>
        <w:fldChar w:fldCharType="separate"/>
      </w:r>
      <w:r>
        <w:rPr>
          <w:w w:val="110"/>
        </w:rPr>
        <w:t>(www.bll.org.br)</w:t>
      </w:r>
      <w:r>
        <w:rPr>
          <w:w w:val="110"/>
        </w:rP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lastRenderedPageBreak/>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753C07E1" w:rsidR="00943D34" w:rsidRDefault="00943D34" w:rsidP="002B4EF0">
      <w:pPr>
        <w:pStyle w:val="Corpodetexto"/>
        <w:ind w:left="3262"/>
        <w:jc w:val="right"/>
        <w:rPr>
          <w:w w:val="115"/>
          <w:lang w:val="pt-BR"/>
        </w:rPr>
      </w:pPr>
      <w:r>
        <w:rPr>
          <w:w w:val="115"/>
        </w:rPr>
        <w:t>RIFAINA/SP,</w:t>
      </w:r>
      <w:r>
        <w:rPr>
          <w:w w:val="115"/>
          <w:lang w:val="pt-BR"/>
        </w:rPr>
        <w:t xml:space="preserve"> </w:t>
      </w:r>
      <w:r w:rsidR="008E4C2B">
        <w:rPr>
          <w:w w:val="115"/>
          <w:lang w:val="pt-BR"/>
        </w:rPr>
        <w:t>20</w:t>
      </w:r>
      <w:r>
        <w:rPr>
          <w:w w:val="115"/>
          <w:lang w:val="pt-BR"/>
        </w:rPr>
        <w:t xml:space="preserve"> DE FEVEREIRO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126B10A4" w14:textId="01E1DAD1" w:rsidR="008E5F3E" w:rsidRPr="008E4C2B" w:rsidRDefault="006207AF" w:rsidP="0069252E">
      <w:pPr>
        <w:spacing w:line="360" w:lineRule="auto"/>
        <w:ind w:firstLine="1134"/>
        <w:jc w:val="both"/>
        <w:rPr>
          <w:b/>
          <w:bCs/>
          <w:sz w:val="20"/>
          <w:szCs w:val="20"/>
        </w:rPr>
      </w:pPr>
      <w:r w:rsidRPr="008E4C2B">
        <w:rPr>
          <w:b/>
          <w:spacing w:val="4"/>
          <w:w w:val="110"/>
        </w:rPr>
        <w:t>OBJETO:</w:t>
      </w:r>
      <w:r w:rsidR="000732E5" w:rsidRPr="008E4C2B">
        <w:rPr>
          <w:color w:val="000000"/>
        </w:rPr>
        <w:t xml:space="preserve"> </w:t>
      </w:r>
      <w:r w:rsidR="008E4C2B" w:rsidRPr="008E4C2B">
        <w:rPr>
          <w:b/>
          <w:bCs/>
          <w:color w:val="000000"/>
        </w:rPr>
        <w:t>REGISTRO DE PREÇOS DE EQUIPAMENTOS E MATERIAIS DESTINADOS À ESTRUTURAÇÃO E AO APRIMORAMENTO DA ACADEMIA MUNICIPAL</w:t>
      </w:r>
      <w:r w:rsidR="000732E5" w:rsidRPr="008E4C2B">
        <w:rPr>
          <w:b/>
          <w:bCs/>
          <w:sz w:val="20"/>
          <w:szCs w:val="20"/>
        </w:rPr>
        <w:t>.</w:t>
      </w:r>
    </w:p>
    <w:p w14:paraId="69D27B25" w14:textId="77777777" w:rsidR="008E4C2B" w:rsidRPr="008E4C2B" w:rsidRDefault="008E4C2B" w:rsidP="0069252E">
      <w:pPr>
        <w:spacing w:line="360" w:lineRule="auto"/>
        <w:ind w:firstLine="1134"/>
        <w:jc w:val="both"/>
        <w:rPr>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44"/>
        <w:gridCol w:w="1266"/>
        <w:gridCol w:w="6657"/>
      </w:tblGrid>
      <w:tr w:rsidR="008E4C2B" w:rsidRPr="008E4C2B" w14:paraId="5F2891B0" w14:textId="77777777" w:rsidTr="008E4C2B">
        <w:trPr>
          <w:jc w:val="center"/>
        </w:trPr>
        <w:tc>
          <w:tcPr>
            <w:tcW w:w="851" w:type="dxa"/>
            <w:vAlign w:val="center"/>
          </w:tcPr>
          <w:p w14:paraId="7E450B2F" w14:textId="77777777" w:rsidR="008E4C2B" w:rsidRPr="008E4C2B" w:rsidRDefault="008E4C2B" w:rsidP="00544D4A">
            <w:pPr>
              <w:jc w:val="center"/>
              <w:rPr>
                <w:b/>
              </w:rPr>
            </w:pPr>
            <w:r w:rsidRPr="008E4C2B">
              <w:rPr>
                <w:b/>
              </w:rPr>
              <w:t>ITEM</w:t>
            </w:r>
          </w:p>
        </w:tc>
        <w:tc>
          <w:tcPr>
            <w:tcW w:w="1144" w:type="dxa"/>
            <w:vAlign w:val="center"/>
          </w:tcPr>
          <w:p w14:paraId="39CB0A94" w14:textId="77777777" w:rsidR="008E4C2B" w:rsidRPr="008E4C2B" w:rsidRDefault="008E4C2B" w:rsidP="00544D4A">
            <w:pPr>
              <w:jc w:val="center"/>
              <w:rPr>
                <w:b/>
              </w:rPr>
            </w:pPr>
            <w:r w:rsidRPr="008E4C2B">
              <w:rPr>
                <w:b/>
              </w:rPr>
              <w:t>QUANT.</w:t>
            </w:r>
          </w:p>
        </w:tc>
        <w:tc>
          <w:tcPr>
            <w:tcW w:w="1266" w:type="dxa"/>
            <w:vAlign w:val="center"/>
          </w:tcPr>
          <w:p w14:paraId="3D619706" w14:textId="77777777" w:rsidR="008E4C2B" w:rsidRPr="008E4C2B" w:rsidRDefault="008E4C2B" w:rsidP="00544D4A">
            <w:pPr>
              <w:jc w:val="center"/>
              <w:rPr>
                <w:b/>
              </w:rPr>
            </w:pPr>
            <w:r w:rsidRPr="008E4C2B">
              <w:rPr>
                <w:b/>
              </w:rPr>
              <w:t>UNID. DE MEDIDA</w:t>
            </w:r>
          </w:p>
        </w:tc>
        <w:tc>
          <w:tcPr>
            <w:tcW w:w="6657" w:type="dxa"/>
            <w:vAlign w:val="center"/>
          </w:tcPr>
          <w:p w14:paraId="63EB910D" w14:textId="77777777" w:rsidR="008E4C2B" w:rsidRPr="008E4C2B" w:rsidRDefault="008E4C2B" w:rsidP="00544D4A">
            <w:pPr>
              <w:jc w:val="center"/>
              <w:rPr>
                <w:b/>
              </w:rPr>
            </w:pPr>
            <w:r w:rsidRPr="008E4C2B">
              <w:rPr>
                <w:b/>
              </w:rPr>
              <w:t>DESCRIÇÃO DOS MATERIAIS</w:t>
            </w:r>
          </w:p>
        </w:tc>
      </w:tr>
      <w:tr w:rsidR="008E4C2B" w:rsidRPr="008E4C2B" w14:paraId="6F9A6730" w14:textId="77777777" w:rsidTr="008E4C2B">
        <w:trPr>
          <w:jc w:val="center"/>
        </w:trPr>
        <w:tc>
          <w:tcPr>
            <w:tcW w:w="851" w:type="dxa"/>
            <w:vAlign w:val="center"/>
          </w:tcPr>
          <w:p w14:paraId="3269F158" w14:textId="77777777" w:rsidR="008E4C2B" w:rsidRPr="008E4C2B" w:rsidRDefault="008E4C2B" w:rsidP="00544D4A">
            <w:pPr>
              <w:jc w:val="center"/>
            </w:pPr>
            <w:r w:rsidRPr="008E4C2B">
              <w:t>1</w:t>
            </w:r>
          </w:p>
        </w:tc>
        <w:tc>
          <w:tcPr>
            <w:tcW w:w="1144" w:type="dxa"/>
            <w:vAlign w:val="center"/>
          </w:tcPr>
          <w:p w14:paraId="255C7FBB" w14:textId="77777777" w:rsidR="008E4C2B" w:rsidRPr="008E4C2B" w:rsidRDefault="008E4C2B" w:rsidP="00544D4A">
            <w:pPr>
              <w:jc w:val="center"/>
            </w:pPr>
            <w:r w:rsidRPr="008E4C2B">
              <w:t>25</w:t>
            </w:r>
          </w:p>
        </w:tc>
        <w:tc>
          <w:tcPr>
            <w:tcW w:w="1266" w:type="dxa"/>
            <w:vAlign w:val="center"/>
          </w:tcPr>
          <w:p w14:paraId="689CFCB4" w14:textId="77777777" w:rsidR="008E4C2B" w:rsidRPr="008E4C2B" w:rsidRDefault="008E4C2B" w:rsidP="00544D4A">
            <w:pPr>
              <w:jc w:val="center"/>
            </w:pPr>
            <w:r w:rsidRPr="008E4C2B">
              <w:t>UN</w:t>
            </w:r>
          </w:p>
        </w:tc>
        <w:tc>
          <w:tcPr>
            <w:tcW w:w="6657" w:type="dxa"/>
            <w:vAlign w:val="center"/>
          </w:tcPr>
          <w:p w14:paraId="69976213" w14:textId="77777777" w:rsidR="008E4C2B" w:rsidRPr="008E4C2B" w:rsidRDefault="008E4C2B" w:rsidP="00544D4A">
            <w:r w:rsidRPr="008E4C2B">
              <w:t>Roldanas 100mm com rolamentos polipropileno – design arredondado – completas com buchas e rolamentos</w:t>
            </w:r>
          </w:p>
        </w:tc>
      </w:tr>
      <w:tr w:rsidR="008E4C2B" w:rsidRPr="008E4C2B" w14:paraId="3F031B14" w14:textId="77777777" w:rsidTr="008E4C2B">
        <w:trPr>
          <w:jc w:val="center"/>
        </w:trPr>
        <w:tc>
          <w:tcPr>
            <w:tcW w:w="851" w:type="dxa"/>
            <w:vAlign w:val="center"/>
          </w:tcPr>
          <w:p w14:paraId="1175990C" w14:textId="77777777" w:rsidR="008E4C2B" w:rsidRPr="008E4C2B" w:rsidRDefault="008E4C2B" w:rsidP="00544D4A">
            <w:pPr>
              <w:jc w:val="center"/>
            </w:pPr>
            <w:r w:rsidRPr="008E4C2B">
              <w:t>2</w:t>
            </w:r>
          </w:p>
        </w:tc>
        <w:tc>
          <w:tcPr>
            <w:tcW w:w="1144" w:type="dxa"/>
            <w:vAlign w:val="center"/>
          </w:tcPr>
          <w:p w14:paraId="677D1788" w14:textId="77777777" w:rsidR="008E4C2B" w:rsidRPr="008E4C2B" w:rsidRDefault="008E4C2B" w:rsidP="00544D4A">
            <w:pPr>
              <w:jc w:val="center"/>
            </w:pPr>
            <w:r w:rsidRPr="008E4C2B">
              <w:t>02</w:t>
            </w:r>
          </w:p>
        </w:tc>
        <w:tc>
          <w:tcPr>
            <w:tcW w:w="1266" w:type="dxa"/>
            <w:vAlign w:val="center"/>
          </w:tcPr>
          <w:p w14:paraId="44FCA2C2" w14:textId="77777777" w:rsidR="008E4C2B" w:rsidRPr="008E4C2B" w:rsidRDefault="008E4C2B" w:rsidP="00544D4A">
            <w:pPr>
              <w:jc w:val="center"/>
            </w:pPr>
            <w:r w:rsidRPr="008E4C2B">
              <w:t>UN</w:t>
            </w:r>
          </w:p>
        </w:tc>
        <w:tc>
          <w:tcPr>
            <w:tcW w:w="6657" w:type="dxa"/>
            <w:vAlign w:val="center"/>
          </w:tcPr>
          <w:p w14:paraId="2AFCCAF6" w14:textId="77777777" w:rsidR="008E4C2B" w:rsidRPr="008E4C2B" w:rsidRDefault="008E4C2B" w:rsidP="00544D4A">
            <w:r w:rsidRPr="008E4C2B">
              <w:t>Escada de alumínio articulada possui 4 partes</w:t>
            </w:r>
          </w:p>
        </w:tc>
      </w:tr>
      <w:tr w:rsidR="008E4C2B" w:rsidRPr="008E4C2B" w14:paraId="7F4C9383" w14:textId="77777777" w:rsidTr="008E4C2B">
        <w:trPr>
          <w:jc w:val="center"/>
        </w:trPr>
        <w:tc>
          <w:tcPr>
            <w:tcW w:w="851" w:type="dxa"/>
            <w:vAlign w:val="center"/>
          </w:tcPr>
          <w:p w14:paraId="7532B4B1" w14:textId="77777777" w:rsidR="008E4C2B" w:rsidRPr="008E4C2B" w:rsidRDefault="008E4C2B" w:rsidP="00544D4A">
            <w:pPr>
              <w:jc w:val="center"/>
            </w:pPr>
            <w:r w:rsidRPr="008E4C2B">
              <w:t>3</w:t>
            </w:r>
          </w:p>
        </w:tc>
        <w:tc>
          <w:tcPr>
            <w:tcW w:w="1144" w:type="dxa"/>
            <w:vAlign w:val="center"/>
          </w:tcPr>
          <w:p w14:paraId="354ACFC1" w14:textId="77777777" w:rsidR="008E4C2B" w:rsidRPr="008E4C2B" w:rsidRDefault="008E4C2B" w:rsidP="00544D4A">
            <w:pPr>
              <w:jc w:val="center"/>
            </w:pPr>
            <w:r w:rsidRPr="008E4C2B">
              <w:t>100</w:t>
            </w:r>
          </w:p>
        </w:tc>
        <w:tc>
          <w:tcPr>
            <w:tcW w:w="1266" w:type="dxa"/>
            <w:vAlign w:val="center"/>
          </w:tcPr>
          <w:p w14:paraId="1210F6DC" w14:textId="77777777" w:rsidR="008E4C2B" w:rsidRPr="008E4C2B" w:rsidRDefault="008E4C2B" w:rsidP="00544D4A">
            <w:pPr>
              <w:jc w:val="center"/>
            </w:pPr>
            <w:r w:rsidRPr="008E4C2B">
              <w:t>MT</w:t>
            </w:r>
          </w:p>
        </w:tc>
        <w:tc>
          <w:tcPr>
            <w:tcW w:w="6657" w:type="dxa"/>
            <w:vAlign w:val="center"/>
          </w:tcPr>
          <w:p w14:paraId="2FDAFDEF" w14:textId="77777777" w:rsidR="008E4C2B" w:rsidRPr="008E4C2B" w:rsidRDefault="008E4C2B" w:rsidP="00544D4A">
            <w:r w:rsidRPr="008E4C2B">
              <w:t>Lona para tatame própria para artes marciais grossa pesada emborrachada toda soldada vulcanizada</w:t>
            </w:r>
          </w:p>
        </w:tc>
      </w:tr>
      <w:tr w:rsidR="008E4C2B" w:rsidRPr="008E4C2B" w14:paraId="6A76BB50" w14:textId="77777777" w:rsidTr="008E4C2B">
        <w:trPr>
          <w:trHeight w:val="1855"/>
          <w:jc w:val="center"/>
        </w:trPr>
        <w:tc>
          <w:tcPr>
            <w:tcW w:w="851" w:type="dxa"/>
            <w:vAlign w:val="center"/>
          </w:tcPr>
          <w:p w14:paraId="37C3F2B0" w14:textId="77777777" w:rsidR="008E4C2B" w:rsidRPr="008E4C2B" w:rsidRDefault="008E4C2B" w:rsidP="00544D4A">
            <w:pPr>
              <w:jc w:val="center"/>
            </w:pPr>
            <w:r w:rsidRPr="008E4C2B">
              <w:t>4</w:t>
            </w:r>
          </w:p>
        </w:tc>
        <w:tc>
          <w:tcPr>
            <w:tcW w:w="1144" w:type="dxa"/>
            <w:vAlign w:val="center"/>
          </w:tcPr>
          <w:p w14:paraId="73422B91" w14:textId="77777777" w:rsidR="008E4C2B" w:rsidRPr="008E4C2B" w:rsidRDefault="008E4C2B" w:rsidP="00544D4A">
            <w:pPr>
              <w:jc w:val="center"/>
            </w:pPr>
            <w:r w:rsidRPr="008E4C2B">
              <w:t>2</w:t>
            </w:r>
          </w:p>
        </w:tc>
        <w:tc>
          <w:tcPr>
            <w:tcW w:w="1266" w:type="dxa"/>
            <w:vAlign w:val="center"/>
          </w:tcPr>
          <w:p w14:paraId="4C8E4D84" w14:textId="77777777" w:rsidR="008E4C2B" w:rsidRPr="008E4C2B" w:rsidRDefault="008E4C2B" w:rsidP="00544D4A">
            <w:pPr>
              <w:jc w:val="center"/>
            </w:pPr>
            <w:r w:rsidRPr="008E4C2B">
              <w:t>UN</w:t>
            </w:r>
          </w:p>
        </w:tc>
        <w:tc>
          <w:tcPr>
            <w:tcW w:w="6657" w:type="dxa"/>
            <w:vAlign w:val="center"/>
          </w:tcPr>
          <w:p w14:paraId="0A4093E7" w14:textId="77777777" w:rsidR="008E4C2B" w:rsidRPr="008E4C2B" w:rsidRDefault="008E4C2B" w:rsidP="00544D4A">
            <w:pPr>
              <w:spacing w:after="200"/>
            </w:pPr>
            <w:r w:rsidRPr="008E4C2B">
              <w:t>Rampa de alongamento em EVA é um acessório versátil e eficaz para praticantes de yoga, fisioterapia e exercícios de alongamento. Feita de espuma EVA (Etileno Vinil Acetato), esta rampa possui uma superfície macia e texturizada que oferece conforto durante o uso. Largura: 20,5cm; Comprimento: 35cm; Altura Maior: 10cm; Altura Menor: 20mm; Cor Predominante: Preto; Peso Aproximado: 660G;</w:t>
            </w:r>
          </w:p>
        </w:tc>
      </w:tr>
      <w:tr w:rsidR="008E4C2B" w:rsidRPr="008E4C2B" w14:paraId="1DEBE7BC" w14:textId="77777777" w:rsidTr="008E4C2B">
        <w:trPr>
          <w:jc w:val="center"/>
        </w:trPr>
        <w:tc>
          <w:tcPr>
            <w:tcW w:w="851" w:type="dxa"/>
            <w:vAlign w:val="center"/>
          </w:tcPr>
          <w:p w14:paraId="67FCE751" w14:textId="77777777" w:rsidR="008E4C2B" w:rsidRPr="008E4C2B" w:rsidRDefault="008E4C2B" w:rsidP="00544D4A">
            <w:pPr>
              <w:jc w:val="center"/>
            </w:pPr>
            <w:r w:rsidRPr="008E4C2B">
              <w:t>5</w:t>
            </w:r>
          </w:p>
        </w:tc>
        <w:tc>
          <w:tcPr>
            <w:tcW w:w="1144" w:type="dxa"/>
            <w:vAlign w:val="center"/>
          </w:tcPr>
          <w:p w14:paraId="6C4306E8" w14:textId="77777777" w:rsidR="008E4C2B" w:rsidRPr="008E4C2B" w:rsidRDefault="008E4C2B" w:rsidP="00544D4A">
            <w:pPr>
              <w:jc w:val="center"/>
            </w:pPr>
            <w:r w:rsidRPr="008E4C2B">
              <w:t>3</w:t>
            </w:r>
          </w:p>
        </w:tc>
        <w:tc>
          <w:tcPr>
            <w:tcW w:w="1266" w:type="dxa"/>
            <w:vAlign w:val="center"/>
          </w:tcPr>
          <w:p w14:paraId="626CF57B" w14:textId="77777777" w:rsidR="008E4C2B" w:rsidRPr="008E4C2B" w:rsidRDefault="008E4C2B" w:rsidP="00544D4A">
            <w:pPr>
              <w:jc w:val="center"/>
            </w:pPr>
            <w:r w:rsidRPr="008E4C2B">
              <w:t>UN</w:t>
            </w:r>
          </w:p>
        </w:tc>
        <w:tc>
          <w:tcPr>
            <w:tcW w:w="6657" w:type="dxa"/>
            <w:vAlign w:val="center"/>
          </w:tcPr>
          <w:p w14:paraId="09124BA0" w14:textId="77777777" w:rsidR="008E4C2B" w:rsidRPr="008E4C2B" w:rsidRDefault="008E4C2B" w:rsidP="00544D4A">
            <w:pPr>
              <w:spacing w:after="200"/>
              <w:rPr>
                <w:color w:val="0F1111"/>
              </w:rPr>
            </w:pPr>
            <w:r w:rsidRPr="008E4C2B">
              <w:rPr>
                <w:color w:val="0F1111"/>
              </w:rPr>
              <w:t>Saco Pancadas Boxe Soco Bola Anti Stress Treino Mesa Possui ventosa pode fixar em qualquer superfície lisa, peso: 550gr Cor: Vermelho Material: Sintético + metal Altura da bola: 23cm - Diâmetro da bola: 17cm - Diâmetro Base ventosa: 18cm - Altura produto montado: 38cm - Mola: 13x2cm</w:t>
            </w:r>
          </w:p>
        </w:tc>
      </w:tr>
      <w:tr w:rsidR="008E4C2B" w:rsidRPr="008E4C2B" w14:paraId="5B3C1AA8" w14:textId="77777777" w:rsidTr="008E4C2B">
        <w:trPr>
          <w:jc w:val="center"/>
        </w:trPr>
        <w:tc>
          <w:tcPr>
            <w:tcW w:w="851" w:type="dxa"/>
            <w:vAlign w:val="center"/>
          </w:tcPr>
          <w:p w14:paraId="7E25CA05" w14:textId="77777777" w:rsidR="008E4C2B" w:rsidRPr="008E4C2B" w:rsidRDefault="008E4C2B" w:rsidP="00544D4A">
            <w:pPr>
              <w:jc w:val="center"/>
            </w:pPr>
            <w:r w:rsidRPr="008E4C2B">
              <w:t>6</w:t>
            </w:r>
          </w:p>
        </w:tc>
        <w:tc>
          <w:tcPr>
            <w:tcW w:w="1144" w:type="dxa"/>
            <w:vAlign w:val="center"/>
          </w:tcPr>
          <w:p w14:paraId="0AC420E6" w14:textId="77777777" w:rsidR="008E4C2B" w:rsidRPr="008E4C2B" w:rsidRDefault="008E4C2B" w:rsidP="00544D4A">
            <w:pPr>
              <w:jc w:val="center"/>
            </w:pPr>
            <w:r w:rsidRPr="008E4C2B">
              <w:t>4</w:t>
            </w:r>
          </w:p>
        </w:tc>
        <w:tc>
          <w:tcPr>
            <w:tcW w:w="1266" w:type="dxa"/>
            <w:vAlign w:val="center"/>
          </w:tcPr>
          <w:p w14:paraId="212ECD6E" w14:textId="77777777" w:rsidR="008E4C2B" w:rsidRPr="008E4C2B" w:rsidRDefault="008E4C2B" w:rsidP="00544D4A">
            <w:pPr>
              <w:jc w:val="center"/>
            </w:pPr>
            <w:r w:rsidRPr="008E4C2B">
              <w:t>UN</w:t>
            </w:r>
          </w:p>
        </w:tc>
        <w:tc>
          <w:tcPr>
            <w:tcW w:w="6657" w:type="dxa"/>
            <w:vAlign w:val="center"/>
          </w:tcPr>
          <w:p w14:paraId="1B8BBF71" w14:textId="77777777" w:rsidR="008E4C2B" w:rsidRPr="008E4C2B" w:rsidRDefault="008E4C2B" w:rsidP="00544D4A">
            <w:pPr>
              <w:spacing w:after="200"/>
              <w:rPr>
                <w:color w:val="0F1111"/>
              </w:rPr>
            </w:pPr>
            <w:r w:rsidRPr="008E4C2B">
              <w:rPr>
                <w:color w:val="0F1111"/>
              </w:rPr>
              <w:t>Saco De Boxe Punching Ball Pera Reflex Inflável Bolas De Velocidade Couro PU de boa qualidade, suave e delicado, tocante, boa resistência, longo tempo de uso.  Design reforçado, há fios precisos e convencionais em ambas as pontas da bola, costura fina não é fácil de danificar, e melhora efetivamente a capacidade de alongamento da bola.  O sling de camada dupla, couro imitação e tela são aplicados em ambas as pontas da bola, o reforço de camada dupla é reduzido Selo de corda em nylon, lado de corda de nylon perfeita, resistente e durável, adequado para crianças, adolescentes, adultos e outros entusiastas de boxe esportivas.    Especificação:  Material: Couro PU.  Cor: preto/vermelho, preto.  Dimensões: 180 cm (comprimento total), 40 cm (esfera) e 20 cm (diâmetro).</w:t>
            </w:r>
          </w:p>
        </w:tc>
      </w:tr>
      <w:tr w:rsidR="008E4C2B" w:rsidRPr="008E4C2B" w14:paraId="50BBEA3F" w14:textId="77777777" w:rsidTr="008E4C2B">
        <w:trPr>
          <w:jc w:val="center"/>
        </w:trPr>
        <w:tc>
          <w:tcPr>
            <w:tcW w:w="851" w:type="dxa"/>
            <w:vAlign w:val="center"/>
          </w:tcPr>
          <w:p w14:paraId="2BD7793F" w14:textId="77777777" w:rsidR="008E4C2B" w:rsidRPr="008E4C2B" w:rsidRDefault="008E4C2B" w:rsidP="00544D4A">
            <w:pPr>
              <w:jc w:val="center"/>
            </w:pPr>
            <w:r w:rsidRPr="008E4C2B">
              <w:t>7</w:t>
            </w:r>
          </w:p>
        </w:tc>
        <w:tc>
          <w:tcPr>
            <w:tcW w:w="1144" w:type="dxa"/>
            <w:vAlign w:val="center"/>
          </w:tcPr>
          <w:p w14:paraId="0453340A" w14:textId="77777777" w:rsidR="008E4C2B" w:rsidRPr="008E4C2B" w:rsidRDefault="008E4C2B" w:rsidP="00544D4A">
            <w:pPr>
              <w:jc w:val="center"/>
            </w:pPr>
            <w:r w:rsidRPr="008E4C2B">
              <w:t>1</w:t>
            </w:r>
          </w:p>
        </w:tc>
        <w:tc>
          <w:tcPr>
            <w:tcW w:w="1266" w:type="dxa"/>
            <w:vAlign w:val="center"/>
          </w:tcPr>
          <w:p w14:paraId="0700286C" w14:textId="77777777" w:rsidR="008E4C2B" w:rsidRPr="008E4C2B" w:rsidRDefault="008E4C2B" w:rsidP="00544D4A">
            <w:pPr>
              <w:jc w:val="center"/>
            </w:pPr>
            <w:r w:rsidRPr="008E4C2B">
              <w:t>UN</w:t>
            </w:r>
          </w:p>
        </w:tc>
        <w:tc>
          <w:tcPr>
            <w:tcW w:w="6657" w:type="dxa"/>
            <w:vAlign w:val="center"/>
          </w:tcPr>
          <w:p w14:paraId="2C1B60F9" w14:textId="77777777" w:rsidR="008E4C2B" w:rsidRPr="008E4C2B" w:rsidRDefault="008E4C2B" w:rsidP="00544D4A">
            <w:pPr>
              <w:spacing w:after="200"/>
              <w:rPr>
                <w:color w:val="0F1111"/>
              </w:rPr>
            </w:pPr>
            <w:r w:rsidRPr="008E4C2B">
              <w:rPr>
                <w:color w:val="0F1111"/>
              </w:rPr>
              <w:t xml:space="preserve">Balança de Composição Corporal </w:t>
            </w:r>
          </w:p>
          <w:p w14:paraId="3163EA9A" w14:textId="77777777" w:rsidR="008E4C2B" w:rsidRPr="008E4C2B" w:rsidRDefault="008E4C2B" w:rsidP="00544D4A">
            <w:pPr>
              <w:spacing w:after="200"/>
              <w:rPr>
                <w:color w:val="0F1111"/>
              </w:rPr>
            </w:pPr>
            <w:r w:rsidRPr="008E4C2B">
              <w:rPr>
                <w:color w:val="0F1111"/>
              </w:rPr>
              <w:t>Marca de Referencia: InBody</w:t>
            </w:r>
          </w:p>
          <w:p w14:paraId="612BEDFC" w14:textId="77777777" w:rsidR="008E4C2B" w:rsidRPr="008E4C2B" w:rsidRDefault="008E4C2B" w:rsidP="00544D4A">
            <w:pPr>
              <w:spacing w:after="200"/>
              <w:rPr>
                <w:color w:val="0F1111"/>
              </w:rPr>
            </w:pPr>
            <w:r w:rsidRPr="008E4C2B">
              <w:rPr>
                <w:color w:val="0F1111"/>
              </w:rPr>
              <w:t xml:space="preserve">Tipo de tecnologia: Direct Segmental Multi-Frequency Bioelectrical Impedance Analysis (DSM-BIA), com múltiplas frequências e 8 electrodos tácteis para medições segmentais precisas, sem estimativas empíricas. </w:t>
            </w:r>
          </w:p>
          <w:p w14:paraId="6D55C6CB" w14:textId="77777777" w:rsidR="008E4C2B" w:rsidRPr="008E4C2B" w:rsidRDefault="008E4C2B" w:rsidP="00544D4A">
            <w:pPr>
              <w:spacing w:after="200"/>
              <w:rPr>
                <w:color w:val="0F1111"/>
              </w:rPr>
            </w:pPr>
            <w:r w:rsidRPr="008E4C2B">
              <w:rPr>
                <w:color w:val="0F1111"/>
              </w:rPr>
              <w:lastRenderedPageBreak/>
              <w:t xml:space="preserve">Capacidade máxima de peso: até 150 kg. </w:t>
            </w:r>
          </w:p>
          <w:p w14:paraId="0EB84951" w14:textId="77777777" w:rsidR="008E4C2B" w:rsidRPr="008E4C2B" w:rsidRDefault="008E4C2B" w:rsidP="00544D4A">
            <w:pPr>
              <w:spacing w:after="200"/>
              <w:rPr>
                <w:color w:val="0F1111"/>
              </w:rPr>
            </w:pPr>
            <w:r w:rsidRPr="008E4C2B">
              <w:rPr>
                <w:color w:val="0F1111"/>
              </w:rPr>
              <w:t xml:space="preserve">Faixa de usuários aceitos: peso de 10 a 150 kg; altura utilizável de aprox. 95 cm a 220 cm; idades a partir de 3 anos. </w:t>
            </w:r>
          </w:p>
          <w:p w14:paraId="4EE16DBC" w14:textId="77777777" w:rsidR="008E4C2B" w:rsidRPr="008E4C2B" w:rsidRDefault="008E4C2B" w:rsidP="00544D4A">
            <w:pPr>
              <w:spacing w:after="200"/>
              <w:rPr>
                <w:color w:val="0F1111"/>
              </w:rPr>
            </w:pPr>
            <w:r w:rsidRPr="008E4C2B">
              <w:rPr>
                <w:color w:val="0F1111"/>
              </w:rPr>
              <w:t>Parâmetros medidos no visor LCD:</w:t>
            </w:r>
          </w:p>
          <w:p w14:paraId="393B9FD0" w14:textId="77777777" w:rsidR="008E4C2B" w:rsidRPr="008E4C2B" w:rsidRDefault="008E4C2B" w:rsidP="00544D4A">
            <w:pPr>
              <w:spacing w:after="200"/>
              <w:rPr>
                <w:color w:val="0F1111"/>
              </w:rPr>
            </w:pPr>
            <w:r w:rsidRPr="008E4C2B">
              <w:rPr>
                <w:color w:val="0F1111"/>
              </w:rPr>
              <w:t>Peso corporal, percentual de gordura corporal, massa muscular esquelética, nível de gordura visceral</w:t>
            </w:r>
          </w:p>
          <w:p w14:paraId="3F6EB239" w14:textId="77777777" w:rsidR="008E4C2B" w:rsidRPr="008E4C2B" w:rsidRDefault="008E4C2B" w:rsidP="00544D4A">
            <w:pPr>
              <w:spacing w:after="200"/>
              <w:rPr>
                <w:color w:val="0F1111"/>
              </w:rPr>
            </w:pPr>
            <w:r w:rsidRPr="008E4C2B">
              <w:rPr>
                <w:color w:val="0F1111"/>
              </w:rPr>
              <w:t>Peso corporal, Massa muscular esquelética, Massa de gordura corporal, Índice de Massa Corporal (IMC),Percentual de gordura corporal, Relação cintura-quadril,Visceral Fat Level, Soft Lean Mass, Score, Avaliação de equilíbrio superior/inferior,Taxa metabólica basal (BMR),Coordenada de tipo corporal</w:t>
            </w:r>
          </w:p>
          <w:p w14:paraId="14B80F60" w14:textId="77777777" w:rsidR="008E4C2B" w:rsidRPr="008E4C2B" w:rsidRDefault="008E4C2B" w:rsidP="00544D4A">
            <w:pPr>
              <w:spacing w:after="200"/>
              <w:rPr>
                <w:color w:val="0F1111"/>
              </w:rPr>
            </w:pPr>
            <w:r w:rsidRPr="008E4C2B">
              <w:rPr>
                <w:color w:val="0F1111"/>
              </w:rPr>
              <w:t xml:space="preserve">(requer conexão com o aplicativo compatível) </w:t>
            </w:r>
          </w:p>
          <w:p w14:paraId="7432811B" w14:textId="77777777" w:rsidR="008E4C2B" w:rsidRPr="008E4C2B" w:rsidRDefault="008E4C2B" w:rsidP="00544D4A">
            <w:pPr>
              <w:spacing w:after="200"/>
              <w:rPr>
                <w:color w:val="0F1111"/>
              </w:rPr>
            </w:pPr>
            <w:r w:rsidRPr="008E4C2B">
              <w:rPr>
                <w:color w:val="0F1111"/>
              </w:rPr>
              <w:t xml:space="preserve">Tempo de medição: ≤ 15 segundos por análise. </w:t>
            </w:r>
          </w:p>
          <w:p w14:paraId="508FE198" w14:textId="77777777" w:rsidR="008E4C2B" w:rsidRPr="008E4C2B" w:rsidRDefault="008E4C2B" w:rsidP="00544D4A">
            <w:pPr>
              <w:spacing w:after="200"/>
              <w:rPr>
                <w:color w:val="0F1111"/>
              </w:rPr>
            </w:pPr>
            <w:r w:rsidRPr="008E4C2B">
              <w:rPr>
                <w:color w:val="0F1111"/>
              </w:rPr>
              <w:t xml:space="preserve">Display: LCD retroiluminado de fácil leitura. </w:t>
            </w:r>
          </w:p>
          <w:p w14:paraId="3ACE5691" w14:textId="77777777" w:rsidR="008E4C2B" w:rsidRPr="008E4C2B" w:rsidRDefault="008E4C2B" w:rsidP="00544D4A">
            <w:pPr>
              <w:spacing w:after="200"/>
              <w:rPr>
                <w:color w:val="0F1111"/>
              </w:rPr>
            </w:pPr>
            <w:r w:rsidRPr="008E4C2B">
              <w:rPr>
                <w:color w:val="0F1111"/>
              </w:rPr>
              <w:t xml:space="preserve">Método de alimentação: alimentação por pilhas (4 × 1,5 V tipo AA). </w:t>
            </w:r>
          </w:p>
          <w:p w14:paraId="18DBC40E" w14:textId="77777777" w:rsidR="008E4C2B" w:rsidRPr="008E4C2B" w:rsidRDefault="008E4C2B" w:rsidP="00544D4A">
            <w:pPr>
              <w:spacing w:after="200"/>
              <w:rPr>
                <w:color w:val="0F1111"/>
              </w:rPr>
            </w:pPr>
            <w:r w:rsidRPr="008E4C2B">
              <w:rPr>
                <w:color w:val="0F1111"/>
              </w:rPr>
              <w:t xml:space="preserve">Dimensões aproximadas: 318 × 361 × 56 mm. </w:t>
            </w:r>
          </w:p>
          <w:p w14:paraId="41FD1C96" w14:textId="77777777" w:rsidR="008E4C2B" w:rsidRPr="008E4C2B" w:rsidRDefault="008E4C2B" w:rsidP="00544D4A">
            <w:pPr>
              <w:spacing w:after="200"/>
              <w:rPr>
                <w:color w:val="0F1111"/>
              </w:rPr>
            </w:pPr>
            <w:r w:rsidRPr="008E4C2B">
              <w:rPr>
                <w:color w:val="0F1111"/>
              </w:rPr>
              <w:t xml:space="preserve">Peso do equipamento: aproximadamente 2,5 kg. </w:t>
            </w:r>
          </w:p>
          <w:p w14:paraId="263E759E" w14:textId="77777777" w:rsidR="008E4C2B" w:rsidRPr="008E4C2B" w:rsidRDefault="008E4C2B" w:rsidP="00544D4A">
            <w:pPr>
              <w:spacing w:after="200"/>
              <w:rPr>
                <w:color w:val="0F1111"/>
              </w:rPr>
            </w:pPr>
            <w:r w:rsidRPr="008E4C2B">
              <w:rPr>
                <w:color w:val="0F1111"/>
              </w:rPr>
              <w:t xml:space="preserve">Conectividade: Wi-Fi e/ou Bluetooth </w:t>
            </w:r>
          </w:p>
          <w:p w14:paraId="4533010B" w14:textId="77777777" w:rsidR="008E4C2B" w:rsidRPr="008E4C2B" w:rsidRDefault="008E4C2B" w:rsidP="00544D4A">
            <w:pPr>
              <w:spacing w:after="200"/>
              <w:rPr>
                <w:color w:val="0F1111"/>
              </w:rPr>
            </w:pPr>
            <w:r w:rsidRPr="008E4C2B">
              <w:rPr>
                <w:color w:val="0F1111"/>
              </w:rPr>
              <w:t>Material da plataforma: vidro ou superfície metálica de apoio robusto</w:t>
            </w:r>
          </w:p>
        </w:tc>
      </w:tr>
    </w:tbl>
    <w:p w14:paraId="183DB3F4" w14:textId="77777777" w:rsidR="00943D34" w:rsidRDefault="00943D34" w:rsidP="00943D34">
      <w:pPr>
        <w:pStyle w:val="Ttulo1"/>
        <w:spacing w:before="165"/>
        <w:ind w:left="0" w:right="1330"/>
        <w:jc w:val="center"/>
      </w:pPr>
      <w:r>
        <w:rPr>
          <w:noProof/>
          <w:lang w:val="pt-BR" w:eastAsia="pt-BR"/>
        </w:rPr>
        <w:lastRenderedPageBreak/>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rPr>
          <w:rFonts w:ascii="Courier New" w:hAnsi="Courier New" w:cs="Courier New"/>
        </w:rPr>
        <w:fldChar w:fldCharType="begin"/>
      </w:r>
      <w:r>
        <w:instrText>HYPERLINK "http://www.portaldoempreendedor.gov.br/" \h</w:instrText>
      </w:r>
      <w:r>
        <w:rPr>
          <w:rFonts w:ascii="Courier New" w:hAnsi="Courier New" w:cs="Courier New"/>
        </w:rPr>
      </w:r>
      <w:r>
        <w:rPr>
          <w:rFonts w:ascii="Courier New" w:hAnsi="Courier New" w:cs="Courier New"/>
        </w:rPr>
        <w:fldChar w:fldCharType="separate"/>
      </w:r>
      <w:r>
        <w:rPr>
          <w:color w:val="0000FF"/>
          <w:w w:val="110"/>
        </w:rPr>
        <w:t>www.portaldoempreende</w:t>
      </w:r>
      <w:r>
        <w:rPr>
          <w:color w:val="0000FF"/>
          <w:w w:val="110"/>
        </w:rP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lastRenderedPageBreak/>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rPr>
          <w:rFonts w:ascii="Courier New" w:hAnsi="Courier New" w:cs="Courier New"/>
        </w:rPr>
        <w:fldChar w:fldCharType="begin"/>
      </w:r>
      <w:r>
        <w:instrText>HYPERLINK "https://cndt-certidao.tst.jus.br/inicio.faces" \h</w:instrText>
      </w:r>
      <w:r>
        <w:rPr>
          <w:rFonts w:ascii="Courier New" w:hAnsi="Courier New" w:cs="Courier New"/>
        </w:rPr>
      </w:r>
      <w:r>
        <w:rPr>
          <w:rFonts w:ascii="Courier New" w:hAnsi="Courier New" w:cs="Courier New"/>
        </w:rPr>
        <w:fldChar w:fldCharType="separate"/>
      </w:r>
      <w:r>
        <w:rPr>
          <w:color w:val="0000FF"/>
          <w:w w:val="110"/>
          <w:u w:val="single" w:color="0000FF"/>
        </w:rPr>
        <w:t>https://cndt-certi-</w:t>
      </w:r>
      <w:r>
        <w:rPr>
          <w:color w:val="0000FF"/>
          <w:w w:val="110"/>
          <w:u w:val="single" w:color="0000FF"/>
        </w:rP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943D34">
      <w:pPr>
        <w:pStyle w:val="PargrafodaLista"/>
        <w:numPr>
          <w:ilvl w:val="1"/>
          <w:numId w:val="46"/>
        </w:numPr>
        <w:tabs>
          <w:tab w:val="left" w:pos="988"/>
        </w:tabs>
        <w:spacing w:before="19"/>
        <w:ind w:right="430"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7777777" w:rsidR="00943D34" w:rsidRDefault="00943D34" w:rsidP="00943D34">
      <w:pPr>
        <w:pStyle w:val="PargrafodaLista"/>
        <w:numPr>
          <w:ilvl w:val="1"/>
          <w:numId w:val="46"/>
        </w:numPr>
        <w:tabs>
          <w:tab w:val="left" w:pos="988"/>
        </w:tabs>
        <w:spacing w:before="23"/>
        <w:ind w:right="423" w:firstLine="21"/>
      </w:pPr>
      <w:r>
        <w:t>Declaração que não emprega menor de 18 (dezoito) anos em trabalho noturno, perigoso ou insalubre e</w:t>
      </w:r>
      <w:r>
        <w:rPr>
          <w:spacing w:val="80"/>
        </w:rPr>
        <w:t xml:space="preserve"> </w:t>
      </w:r>
      <w:r>
        <w:t>não emprega menor de 16 (dezesseis) anos.</w:t>
      </w: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07D9636" w:rsidR="007E035C" w:rsidRDefault="008E4C2B" w:rsidP="008E4C2B">
      <w:pPr>
        <w:pStyle w:val="Corpodetexto"/>
        <w:numPr>
          <w:ilvl w:val="0"/>
          <w:numId w:val="47"/>
        </w:numPr>
        <w:ind w:right="196"/>
        <w:jc w:val="both"/>
        <w:rPr>
          <w:b/>
          <w:bCs/>
          <w:w w:val="110"/>
        </w:rPr>
      </w:pPr>
      <w:r w:rsidRPr="008E4C2B">
        <w:rPr>
          <w:b/>
          <w:bCs/>
          <w:w w:val="110"/>
        </w:rPr>
        <w:t>ENVIO DE CATÁLOGO</w:t>
      </w:r>
    </w:p>
    <w:p w14:paraId="0D91EA7E" w14:textId="77777777" w:rsidR="008E4C2B" w:rsidRDefault="008E4C2B" w:rsidP="008E4C2B">
      <w:pPr>
        <w:pStyle w:val="Corpodetexto"/>
        <w:ind w:right="196"/>
        <w:jc w:val="both"/>
        <w:rPr>
          <w:b/>
          <w:bCs/>
          <w:w w:val="110"/>
        </w:rPr>
      </w:pPr>
    </w:p>
    <w:p w14:paraId="0550929A" w14:textId="77777777" w:rsidR="008E4C2B" w:rsidRPr="008E4C2B" w:rsidRDefault="008E4C2B"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56EEA895"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69318C58"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p>
    <w:p w14:paraId="3FA38F91" w14:textId="77777777" w:rsidR="008E4C2B" w:rsidRPr="008E4C2B" w:rsidRDefault="008E4C2B" w:rsidP="008E4C2B">
      <w:pPr>
        <w:ind w:left="-993" w:right="-710"/>
        <w:jc w:val="center"/>
        <w:rPr>
          <w:b/>
          <w:bCs/>
        </w:rPr>
      </w:pPr>
      <w:r w:rsidRPr="008E4C2B">
        <w:rPr>
          <w:b/>
          <w:bCs/>
        </w:rPr>
        <w:lastRenderedPageBreak/>
        <w:t>TERMO DE REFERÊNCIA</w:t>
      </w:r>
    </w:p>
    <w:p w14:paraId="00C7814D" w14:textId="77777777" w:rsidR="008E4C2B" w:rsidRPr="008E4C2B" w:rsidRDefault="008E4C2B" w:rsidP="008E4C2B">
      <w:pPr>
        <w:ind w:right="-144"/>
        <w:jc w:val="center"/>
        <w:rPr>
          <w:b/>
          <w:bCs/>
        </w:rPr>
      </w:pPr>
      <w:r w:rsidRPr="008E4C2B">
        <w:rPr>
          <w:b/>
          <w:bCs/>
        </w:rPr>
        <w:t>(</w:t>
      </w:r>
      <w:r w:rsidRPr="008E4C2B">
        <w:rPr>
          <w:b/>
          <w:bCs/>
          <w:color w:val="0D0D0D"/>
          <w:shd w:val="clear" w:color="auto" w:fill="FFFFFF"/>
        </w:rPr>
        <w:t>Equipamentos e materiais destinados à estruturação e ao aprimoramento da academia municipal</w:t>
      </w:r>
      <w:r w:rsidRPr="008E4C2B">
        <w:rPr>
          <w:b/>
          <w:bCs/>
        </w:rPr>
        <w:t>)</w:t>
      </w:r>
    </w:p>
    <w:p w14:paraId="00B80F5D" w14:textId="77777777" w:rsidR="008E4C2B" w:rsidRPr="008E4C2B" w:rsidRDefault="008E4C2B" w:rsidP="008E4C2B">
      <w:pPr>
        <w:jc w:val="cente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06"/>
      </w:tblGrid>
      <w:tr w:rsidR="008E4C2B" w:rsidRPr="008E4C2B" w14:paraId="78D35EFB" w14:textId="77777777" w:rsidTr="00544D4A">
        <w:trPr>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30321298" w14:textId="77777777" w:rsidR="008E4C2B" w:rsidRPr="008E4C2B" w:rsidRDefault="008E4C2B" w:rsidP="00544D4A">
            <w:pPr>
              <w:pStyle w:val="Corpodetexto"/>
              <w:spacing w:before="118"/>
              <w:jc w:val="center"/>
              <w:rPr>
                <w:b/>
              </w:rPr>
            </w:pPr>
            <w:bookmarkStart w:id="4" w:name="_Hlk202790613"/>
            <w:r w:rsidRPr="008E4C2B">
              <w:rPr>
                <w:b/>
              </w:rPr>
              <w:t>ÁREA REQUISITANTE DA DEMANDA</w:t>
            </w:r>
          </w:p>
        </w:tc>
        <w:tc>
          <w:tcPr>
            <w:tcW w:w="4706" w:type="dxa"/>
            <w:tcBorders>
              <w:top w:val="single" w:sz="4" w:space="0" w:color="auto"/>
              <w:left w:val="single" w:sz="4" w:space="0" w:color="auto"/>
              <w:bottom w:val="single" w:sz="4" w:space="0" w:color="auto"/>
              <w:right w:val="single" w:sz="4" w:space="0" w:color="auto"/>
            </w:tcBorders>
            <w:shd w:val="clear" w:color="auto" w:fill="D9D9D9"/>
          </w:tcPr>
          <w:p w14:paraId="0C000BDA" w14:textId="77777777" w:rsidR="008E4C2B" w:rsidRPr="008E4C2B" w:rsidRDefault="008E4C2B" w:rsidP="00544D4A">
            <w:pPr>
              <w:pStyle w:val="Corpodetexto"/>
              <w:spacing w:before="118"/>
              <w:rPr>
                <w:b/>
                <w:highlight w:val="lightGray"/>
              </w:rPr>
            </w:pPr>
          </w:p>
        </w:tc>
      </w:tr>
      <w:tr w:rsidR="008E4C2B" w:rsidRPr="008E4C2B" w14:paraId="11F95B72" w14:textId="77777777" w:rsidTr="00544D4A">
        <w:trPr>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5FEFAEE4" w14:textId="77777777" w:rsidR="008E4C2B" w:rsidRPr="008E4C2B" w:rsidRDefault="008E4C2B" w:rsidP="00544D4A">
            <w:pPr>
              <w:pStyle w:val="Corpodetexto"/>
              <w:spacing w:before="118"/>
              <w:rPr>
                <w:b/>
              </w:rPr>
            </w:pPr>
            <w:r w:rsidRPr="008E4C2B">
              <w:rPr>
                <w:b/>
              </w:rPr>
              <w:t xml:space="preserve"> Área Requisitante</w:t>
            </w:r>
          </w:p>
        </w:tc>
        <w:tc>
          <w:tcPr>
            <w:tcW w:w="4706" w:type="dxa"/>
            <w:tcBorders>
              <w:top w:val="single" w:sz="4" w:space="0" w:color="auto"/>
              <w:left w:val="single" w:sz="4" w:space="0" w:color="auto"/>
              <w:bottom w:val="single" w:sz="4" w:space="0" w:color="auto"/>
              <w:right w:val="single" w:sz="4" w:space="0" w:color="auto"/>
            </w:tcBorders>
            <w:hideMark/>
          </w:tcPr>
          <w:p w14:paraId="0915520C" w14:textId="77777777" w:rsidR="008E4C2B" w:rsidRPr="008E4C2B" w:rsidRDefault="008E4C2B" w:rsidP="00544D4A">
            <w:pPr>
              <w:pStyle w:val="Corpodetexto"/>
              <w:spacing w:before="118"/>
              <w:rPr>
                <w:b/>
              </w:rPr>
            </w:pPr>
            <w:r w:rsidRPr="008E4C2B">
              <w:t>Secretaria Municipal de Esporte e Lazer</w:t>
            </w:r>
          </w:p>
        </w:tc>
      </w:tr>
      <w:tr w:rsidR="008E4C2B" w:rsidRPr="008E4C2B" w14:paraId="5C2A7C6E" w14:textId="77777777" w:rsidTr="00544D4A">
        <w:trPr>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2635EA06" w14:textId="77777777" w:rsidR="008E4C2B" w:rsidRPr="008E4C2B" w:rsidRDefault="008E4C2B" w:rsidP="00544D4A">
            <w:pPr>
              <w:pStyle w:val="Corpodetexto"/>
              <w:spacing w:before="118"/>
              <w:rPr>
                <w:bCs/>
              </w:rPr>
            </w:pPr>
            <w:r w:rsidRPr="008E4C2B">
              <w:rPr>
                <w:bCs/>
              </w:rPr>
              <w:t>Responsável pela demanda</w:t>
            </w:r>
          </w:p>
        </w:tc>
        <w:tc>
          <w:tcPr>
            <w:tcW w:w="4706" w:type="dxa"/>
            <w:tcBorders>
              <w:top w:val="single" w:sz="4" w:space="0" w:color="auto"/>
              <w:left w:val="single" w:sz="4" w:space="0" w:color="auto"/>
              <w:bottom w:val="single" w:sz="4" w:space="0" w:color="auto"/>
              <w:right w:val="single" w:sz="4" w:space="0" w:color="auto"/>
            </w:tcBorders>
            <w:hideMark/>
          </w:tcPr>
          <w:p w14:paraId="7D5FB833" w14:textId="77777777" w:rsidR="008E4C2B" w:rsidRPr="008E4C2B" w:rsidRDefault="008E4C2B" w:rsidP="00544D4A">
            <w:pPr>
              <w:pStyle w:val="Corpodetexto"/>
              <w:spacing w:before="118"/>
              <w:rPr>
                <w:bCs/>
              </w:rPr>
            </w:pPr>
            <w:r w:rsidRPr="008E4C2B">
              <w:t>Sudário Luiz Lopes Filho</w:t>
            </w:r>
          </w:p>
        </w:tc>
      </w:tr>
      <w:tr w:rsidR="008E4C2B" w:rsidRPr="008E4C2B" w14:paraId="47A9EC55" w14:textId="77777777" w:rsidTr="00544D4A">
        <w:trPr>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64F46432" w14:textId="77777777" w:rsidR="008E4C2B" w:rsidRPr="008E4C2B" w:rsidRDefault="008E4C2B" w:rsidP="00544D4A">
            <w:pPr>
              <w:pStyle w:val="Corpodetexto"/>
              <w:spacing w:before="118"/>
              <w:rPr>
                <w:bCs/>
              </w:rPr>
            </w:pPr>
            <w:r w:rsidRPr="008E4C2B">
              <w:rPr>
                <w:bCs/>
              </w:rPr>
              <w:t>Cargo</w:t>
            </w:r>
          </w:p>
        </w:tc>
        <w:tc>
          <w:tcPr>
            <w:tcW w:w="4706" w:type="dxa"/>
            <w:tcBorders>
              <w:top w:val="single" w:sz="4" w:space="0" w:color="auto"/>
              <w:left w:val="single" w:sz="4" w:space="0" w:color="auto"/>
              <w:bottom w:val="single" w:sz="4" w:space="0" w:color="auto"/>
              <w:right w:val="single" w:sz="4" w:space="0" w:color="auto"/>
            </w:tcBorders>
            <w:hideMark/>
          </w:tcPr>
          <w:p w14:paraId="0EB4C302" w14:textId="77777777" w:rsidR="008E4C2B" w:rsidRPr="008E4C2B" w:rsidRDefault="008E4C2B" w:rsidP="00544D4A">
            <w:pPr>
              <w:pStyle w:val="Corpodetexto"/>
              <w:spacing w:before="118"/>
              <w:rPr>
                <w:bCs/>
              </w:rPr>
            </w:pPr>
            <w:r w:rsidRPr="008E4C2B">
              <w:rPr>
                <w:bCs/>
              </w:rPr>
              <w:t>Secretário Municipal de Esporte</w:t>
            </w:r>
          </w:p>
        </w:tc>
      </w:tr>
      <w:bookmarkEnd w:id="4"/>
    </w:tbl>
    <w:p w14:paraId="5CDC5317" w14:textId="77777777" w:rsidR="008E4C2B" w:rsidRPr="008E4C2B" w:rsidRDefault="008E4C2B" w:rsidP="008E4C2B">
      <w:pPr>
        <w:ind w:right="-710"/>
        <w:jc w:val="both"/>
        <w:rPr>
          <w:rFonts w:eastAsia="Arial-BoldMT"/>
          <w:b/>
          <w:bCs/>
        </w:rPr>
      </w:pPr>
    </w:p>
    <w:p w14:paraId="0B6C8DDF" w14:textId="77777777" w:rsidR="008E4C2B" w:rsidRPr="008E4C2B" w:rsidRDefault="008E4C2B" w:rsidP="008E4C2B">
      <w:pPr>
        <w:ind w:right="-2"/>
        <w:jc w:val="both"/>
        <w:rPr>
          <w:rFonts w:eastAsia="Arial-BoldMT"/>
          <w:b/>
          <w:bCs/>
        </w:rPr>
      </w:pPr>
      <w:r w:rsidRPr="008E4C2B">
        <w:rPr>
          <w:rFonts w:eastAsia="Arial-BoldMT"/>
          <w:b/>
          <w:bCs/>
        </w:rPr>
        <w:t>1 - Definição do objeto, incluídos sua natureza, os quantitativos, o prazo do contrato e, se for o caso, a possibilidade de sua prorrogação;</w:t>
      </w:r>
    </w:p>
    <w:p w14:paraId="5E8B68CB" w14:textId="77777777" w:rsidR="008E4C2B" w:rsidRPr="008E4C2B" w:rsidRDefault="008E4C2B" w:rsidP="008E4C2B">
      <w:pPr>
        <w:ind w:right="-2"/>
        <w:jc w:val="both"/>
        <w:rPr>
          <w:rFonts w:eastAsia="Arial-BoldMT"/>
          <w:b/>
          <w:bCs/>
        </w:rPr>
      </w:pPr>
    </w:p>
    <w:p w14:paraId="25402A36" w14:textId="77777777" w:rsidR="008E4C2B" w:rsidRPr="008E4C2B" w:rsidRDefault="008E4C2B" w:rsidP="008E4C2B">
      <w:pPr>
        <w:jc w:val="both"/>
        <w:rPr>
          <w:bCs/>
        </w:rPr>
      </w:pPr>
      <w:r w:rsidRPr="008E4C2B">
        <w:rPr>
          <w:bCs/>
        </w:rPr>
        <w:t xml:space="preserve">O objeto do presente Termo de Referência é a </w:t>
      </w:r>
      <w:r w:rsidRPr="008E4C2B">
        <w:rPr>
          <w:b/>
          <w:bCs/>
        </w:rPr>
        <w:t>abertura de dispensa de licitação</w:t>
      </w:r>
      <w:r w:rsidRPr="008E4C2B">
        <w:rPr>
          <w:bCs/>
        </w:rPr>
        <w:t xml:space="preserve"> para a aquisição de equipamentos e materiais destinados à estruturação e ao aprimoramento da Academia Municipal, visando à melhoria das condições de atendimento à população, promoção da saúde, incentivo à prática de atividades físicas e fortalecimento das ações públicas voltadas ao bem-estar coletivo.</w:t>
      </w:r>
    </w:p>
    <w:p w14:paraId="29A013C3" w14:textId="77777777" w:rsidR="008E4C2B" w:rsidRPr="008E4C2B" w:rsidRDefault="008E4C2B" w:rsidP="008E4C2B">
      <w:pPr>
        <w:jc w:val="both"/>
        <w:rPr>
          <w:bCs/>
        </w:rPr>
      </w:pPr>
      <w:r w:rsidRPr="008E4C2B">
        <w:rPr>
          <w:bCs/>
        </w:rPr>
        <w:t>Trata-se de aquisição de bens permanentes e materiais correlatos, com especificações técnicas adequadas às necessidades da Administração Pública, observando-se critérios de qualidade, durabilidade e segurança.</w:t>
      </w:r>
    </w:p>
    <w:p w14:paraId="7D22F7E1" w14:textId="77777777" w:rsidR="008E4C2B" w:rsidRPr="008E4C2B" w:rsidRDefault="008E4C2B" w:rsidP="008E4C2B">
      <w:pPr>
        <w:jc w:val="both"/>
        <w:rPr>
          <w:bCs/>
        </w:rPr>
      </w:pPr>
      <w:r w:rsidRPr="008E4C2B">
        <w:rPr>
          <w:bCs/>
        </w:rPr>
        <w:t xml:space="preserve">Ressalta-se que foi anteriormente realizado o </w:t>
      </w:r>
      <w:r w:rsidRPr="008E4C2B">
        <w:rPr>
          <w:b/>
          <w:bCs/>
        </w:rPr>
        <w:t>Pregão Eletrônico nº 74/2025, Processo Administrativo nº 435/2025</w:t>
      </w:r>
      <w:r w:rsidRPr="008E4C2B">
        <w:rPr>
          <w:bCs/>
        </w:rPr>
        <w:t xml:space="preserve">, entretanto, os itens citados restaram </w:t>
      </w:r>
      <w:r w:rsidRPr="008E4C2B">
        <w:rPr>
          <w:b/>
          <w:bCs/>
        </w:rPr>
        <w:t>desertos</w:t>
      </w:r>
      <w:r w:rsidRPr="008E4C2B">
        <w:rPr>
          <w:bCs/>
        </w:rPr>
        <w:t>, não havendo interessados na apresentação de propostas, tornando necessária a adoção de novas providências para viabilizar a contratação pretendida.</w:t>
      </w:r>
    </w:p>
    <w:p w14:paraId="418C5CFD" w14:textId="77777777" w:rsidR="008E4C2B" w:rsidRPr="008E4C2B" w:rsidRDefault="008E4C2B" w:rsidP="008E4C2B">
      <w:pPr>
        <w:jc w:val="both"/>
        <w:rPr>
          <w:bCs/>
        </w:rPr>
      </w:pPr>
    </w:p>
    <w:p w14:paraId="40D81F44" w14:textId="77777777" w:rsidR="008E4C2B" w:rsidRPr="008E4C2B" w:rsidRDefault="008E4C2B" w:rsidP="008E4C2B">
      <w:pPr>
        <w:jc w:val="both"/>
        <w:rPr>
          <w:bCs/>
        </w:rPr>
      </w:pPr>
      <w:r w:rsidRPr="008E4C2B">
        <w:rPr>
          <w:rFonts w:eastAsiaTheme="majorEastAsia"/>
          <w:bCs/>
          <w:kern w:val="2"/>
          <w14:ligatures w14:val="standardContextual"/>
        </w:rPr>
        <w:t>Os quantitativos da referida aquisição serão demonstrados na tabela a seguir:</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44"/>
        <w:gridCol w:w="1266"/>
        <w:gridCol w:w="5840"/>
      </w:tblGrid>
      <w:tr w:rsidR="008E4C2B" w:rsidRPr="008E4C2B" w14:paraId="252FAA57" w14:textId="77777777" w:rsidTr="00544D4A">
        <w:trPr>
          <w:jc w:val="center"/>
        </w:trPr>
        <w:tc>
          <w:tcPr>
            <w:tcW w:w="851" w:type="dxa"/>
            <w:vAlign w:val="center"/>
          </w:tcPr>
          <w:p w14:paraId="3E3446E0" w14:textId="77777777" w:rsidR="008E4C2B" w:rsidRPr="008E4C2B" w:rsidRDefault="008E4C2B" w:rsidP="00544D4A">
            <w:pPr>
              <w:jc w:val="center"/>
              <w:rPr>
                <w:b/>
              </w:rPr>
            </w:pPr>
            <w:r w:rsidRPr="008E4C2B">
              <w:rPr>
                <w:b/>
              </w:rPr>
              <w:t>ITEM</w:t>
            </w:r>
          </w:p>
        </w:tc>
        <w:tc>
          <w:tcPr>
            <w:tcW w:w="1144" w:type="dxa"/>
            <w:vAlign w:val="center"/>
          </w:tcPr>
          <w:p w14:paraId="768FCAAD" w14:textId="77777777" w:rsidR="008E4C2B" w:rsidRPr="008E4C2B" w:rsidRDefault="008E4C2B" w:rsidP="00544D4A">
            <w:pPr>
              <w:jc w:val="center"/>
              <w:rPr>
                <w:b/>
              </w:rPr>
            </w:pPr>
            <w:r w:rsidRPr="008E4C2B">
              <w:rPr>
                <w:b/>
              </w:rPr>
              <w:t>QUANT.</w:t>
            </w:r>
          </w:p>
        </w:tc>
        <w:tc>
          <w:tcPr>
            <w:tcW w:w="1266" w:type="dxa"/>
            <w:vAlign w:val="center"/>
          </w:tcPr>
          <w:p w14:paraId="055F3DBF" w14:textId="77777777" w:rsidR="008E4C2B" w:rsidRPr="008E4C2B" w:rsidRDefault="008E4C2B" w:rsidP="00544D4A">
            <w:pPr>
              <w:jc w:val="center"/>
              <w:rPr>
                <w:b/>
              </w:rPr>
            </w:pPr>
            <w:r w:rsidRPr="008E4C2B">
              <w:rPr>
                <w:b/>
              </w:rPr>
              <w:t>UNID. DE MEDIDA</w:t>
            </w:r>
          </w:p>
        </w:tc>
        <w:tc>
          <w:tcPr>
            <w:tcW w:w="5840" w:type="dxa"/>
            <w:vAlign w:val="center"/>
          </w:tcPr>
          <w:p w14:paraId="31D07545" w14:textId="77777777" w:rsidR="008E4C2B" w:rsidRPr="008E4C2B" w:rsidRDefault="008E4C2B" w:rsidP="00544D4A">
            <w:pPr>
              <w:jc w:val="center"/>
              <w:rPr>
                <w:b/>
              </w:rPr>
            </w:pPr>
            <w:r w:rsidRPr="008E4C2B">
              <w:rPr>
                <w:b/>
              </w:rPr>
              <w:t>DESCRIÇÃO DOS MATERIAIS</w:t>
            </w:r>
          </w:p>
        </w:tc>
      </w:tr>
      <w:tr w:rsidR="008E4C2B" w:rsidRPr="008E4C2B" w14:paraId="1481AEBD" w14:textId="77777777" w:rsidTr="00544D4A">
        <w:trPr>
          <w:jc w:val="center"/>
        </w:trPr>
        <w:tc>
          <w:tcPr>
            <w:tcW w:w="851" w:type="dxa"/>
            <w:vAlign w:val="center"/>
          </w:tcPr>
          <w:p w14:paraId="30A69004" w14:textId="77777777" w:rsidR="008E4C2B" w:rsidRPr="008E4C2B" w:rsidRDefault="008E4C2B" w:rsidP="00544D4A">
            <w:pPr>
              <w:jc w:val="center"/>
            </w:pPr>
            <w:r w:rsidRPr="008E4C2B">
              <w:t>1</w:t>
            </w:r>
          </w:p>
        </w:tc>
        <w:tc>
          <w:tcPr>
            <w:tcW w:w="1144" w:type="dxa"/>
            <w:vAlign w:val="center"/>
          </w:tcPr>
          <w:p w14:paraId="00EFBD14" w14:textId="77777777" w:rsidR="008E4C2B" w:rsidRPr="008E4C2B" w:rsidRDefault="008E4C2B" w:rsidP="00544D4A">
            <w:pPr>
              <w:jc w:val="center"/>
            </w:pPr>
            <w:r w:rsidRPr="008E4C2B">
              <w:t>25</w:t>
            </w:r>
          </w:p>
        </w:tc>
        <w:tc>
          <w:tcPr>
            <w:tcW w:w="1266" w:type="dxa"/>
            <w:vAlign w:val="center"/>
          </w:tcPr>
          <w:p w14:paraId="083550A8" w14:textId="77777777" w:rsidR="008E4C2B" w:rsidRPr="008E4C2B" w:rsidRDefault="008E4C2B" w:rsidP="00544D4A">
            <w:pPr>
              <w:jc w:val="center"/>
            </w:pPr>
            <w:r w:rsidRPr="008E4C2B">
              <w:t>UN</w:t>
            </w:r>
          </w:p>
        </w:tc>
        <w:tc>
          <w:tcPr>
            <w:tcW w:w="5840" w:type="dxa"/>
            <w:vAlign w:val="center"/>
          </w:tcPr>
          <w:p w14:paraId="0063ECD7" w14:textId="77777777" w:rsidR="008E4C2B" w:rsidRPr="008E4C2B" w:rsidRDefault="008E4C2B" w:rsidP="00544D4A">
            <w:r w:rsidRPr="008E4C2B">
              <w:t>Roldanas 100mm com rolamentos polipropileno – design arredondado – completas com buchas e rolamentos</w:t>
            </w:r>
          </w:p>
        </w:tc>
      </w:tr>
      <w:tr w:rsidR="008E4C2B" w:rsidRPr="008E4C2B" w14:paraId="0BB8F3EC" w14:textId="77777777" w:rsidTr="00544D4A">
        <w:trPr>
          <w:jc w:val="center"/>
        </w:trPr>
        <w:tc>
          <w:tcPr>
            <w:tcW w:w="851" w:type="dxa"/>
            <w:vAlign w:val="center"/>
          </w:tcPr>
          <w:p w14:paraId="4E195473" w14:textId="77777777" w:rsidR="008E4C2B" w:rsidRPr="008E4C2B" w:rsidRDefault="008E4C2B" w:rsidP="00544D4A">
            <w:pPr>
              <w:jc w:val="center"/>
            </w:pPr>
            <w:r w:rsidRPr="008E4C2B">
              <w:t>2</w:t>
            </w:r>
          </w:p>
        </w:tc>
        <w:tc>
          <w:tcPr>
            <w:tcW w:w="1144" w:type="dxa"/>
            <w:vAlign w:val="center"/>
          </w:tcPr>
          <w:p w14:paraId="3CC9B0CA" w14:textId="77777777" w:rsidR="008E4C2B" w:rsidRPr="008E4C2B" w:rsidRDefault="008E4C2B" w:rsidP="00544D4A">
            <w:pPr>
              <w:jc w:val="center"/>
            </w:pPr>
            <w:r w:rsidRPr="008E4C2B">
              <w:t>02</w:t>
            </w:r>
          </w:p>
        </w:tc>
        <w:tc>
          <w:tcPr>
            <w:tcW w:w="1266" w:type="dxa"/>
            <w:vAlign w:val="center"/>
          </w:tcPr>
          <w:p w14:paraId="2090040F" w14:textId="77777777" w:rsidR="008E4C2B" w:rsidRPr="008E4C2B" w:rsidRDefault="008E4C2B" w:rsidP="00544D4A">
            <w:pPr>
              <w:jc w:val="center"/>
            </w:pPr>
            <w:r w:rsidRPr="008E4C2B">
              <w:t>UN</w:t>
            </w:r>
          </w:p>
        </w:tc>
        <w:tc>
          <w:tcPr>
            <w:tcW w:w="5840" w:type="dxa"/>
            <w:vAlign w:val="center"/>
          </w:tcPr>
          <w:p w14:paraId="4FF882A6" w14:textId="77777777" w:rsidR="008E4C2B" w:rsidRPr="008E4C2B" w:rsidRDefault="008E4C2B" w:rsidP="00544D4A">
            <w:r w:rsidRPr="008E4C2B">
              <w:t>Escada de alumínio articulada possui 4 partes</w:t>
            </w:r>
          </w:p>
        </w:tc>
      </w:tr>
      <w:tr w:rsidR="008E4C2B" w:rsidRPr="008E4C2B" w14:paraId="07D45E8B" w14:textId="77777777" w:rsidTr="00544D4A">
        <w:trPr>
          <w:jc w:val="center"/>
        </w:trPr>
        <w:tc>
          <w:tcPr>
            <w:tcW w:w="851" w:type="dxa"/>
            <w:vAlign w:val="center"/>
          </w:tcPr>
          <w:p w14:paraId="51726180" w14:textId="77777777" w:rsidR="008E4C2B" w:rsidRPr="008E4C2B" w:rsidRDefault="008E4C2B" w:rsidP="00544D4A">
            <w:pPr>
              <w:jc w:val="center"/>
            </w:pPr>
            <w:r w:rsidRPr="008E4C2B">
              <w:t>3</w:t>
            </w:r>
          </w:p>
        </w:tc>
        <w:tc>
          <w:tcPr>
            <w:tcW w:w="1144" w:type="dxa"/>
            <w:vAlign w:val="center"/>
          </w:tcPr>
          <w:p w14:paraId="2C135141" w14:textId="77777777" w:rsidR="008E4C2B" w:rsidRPr="008E4C2B" w:rsidRDefault="008E4C2B" w:rsidP="00544D4A">
            <w:pPr>
              <w:jc w:val="center"/>
            </w:pPr>
            <w:r w:rsidRPr="008E4C2B">
              <w:t>100</w:t>
            </w:r>
          </w:p>
        </w:tc>
        <w:tc>
          <w:tcPr>
            <w:tcW w:w="1266" w:type="dxa"/>
            <w:vAlign w:val="center"/>
          </w:tcPr>
          <w:p w14:paraId="7C20F7B6" w14:textId="77777777" w:rsidR="008E4C2B" w:rsidRPr="008E4C2B" w:rsidRDefault="008E4C2B" w:rsidP="00544D4A">
            <w:pPr>
              <w:jc w:val="center"/>
            </w:pPr>
            <w:r w:rsidRPr="008E4C2B">
              <w:t>MT</w:t>
            </w:r>
          </w:p>
        </w:tc>
        <w:tc>
          <w:tcPr>
            <w:tcW w:w="5840" w:type="dxa"/>
            <w:vAlign w:val="center"/>
          </w:tcPr>
          <w:p w14:paraId="17CBFDCD" w14:textId="77777777" w:rsidR="008E4C2B" w:rsidRPr="008E4C2B" w:rsidRDefault="008E4C2B" w:rsidP="00544D4A">
            <w:r w:rsidRPr="008E4C2B">
              <w:t>Lona para tatame própria para artes marciais grossa pesada emborrachada toda soldada vulcanizada</w:t>
            </w:r>
          </w:p>
        </w:tc>
      </w:tr>
      <w:tr w:rsidR="008E4C2B" w:rsidRPr="008E4C2B" w14:paraId="1CE302F7" w14:textId="77777777" w:rsidTr="00544D4A">
        <w:trPr>
          <w:jc w:val="center"/>
        </w:trPr>
        <w:tc>
          <w:tcPr>
            <w:tcW w:w="851" w:type="dxa"/>
            <w:vAlign w:val="center"/>
          </w:tcPr>
          <w:p w14:paraId="793BAF64" w14:textId="77777777" w:rsidR="008E4C2B" w:rsidRPr="008E4C2B" w:rsidRDefault="008E4C2B" w:rsidP="00544D4A">
            <w:pPr>
              <w:jc w:val="center"/>
            </w:pPr>
            <w:r w:rsidRPr="008E4C2B">
              <w:t>4</w:t>
            </w:r>
          </w:p>
        </w:tc>
        <w:tc>
          <w:tcPr>
            <w:tcW w:w="1144" w:type="dxa"/>
            <w:vAlign w:val="center"/>
          </w:tcPr>
          <w:p w14:paraId="01C498AD" w14:textId="77777777" w:rsidR="008E4C2B" w:rsidRPr="008E4C2B" w:rsidRDefault="008E4C2B" w:rsidP="00544D4A">
            <w:pPr>
              <w:jc w:val="center"/>
            </w:pPr>
            <w:r w:rsidRPr="008E4C2B">
              <w:t>2</w:t>
            </w:r>
          </w:p>
        </w:tc>
        <w:tc>
          <w:tcPr>
            <w:tcW w:w="1266" w:type="dxa"/>
            <w:vAlign w:val="center"/>
          </w:tcPr>
          <w:p w14:paraId="6E21D65F" w14:textId="77777777" w:rsidR="008E4C2B" w:rsidRPr="008E4C2B" w:rsidRDefault="008E4C2B" w:rsidP="00544D4A">
            <w:pPr>
              <w:jc w:val="center"/>
            </w:pPr>
            <w:r w:rsidRPr="008E4C2B">
              <w:t>UN</w:t>
            </w:r>
          </w:p>
        </w:tc>
        <w:tc>
          <w:tcPr>
            <w:tcW w:w="5840" w:type="dxa"/>
            <w:vAlign w:val="center"/>
          </w:tcPr>
          <w:p w14:paraId="2329FD31" w14:textId="77777777" w:rsidR="008E4C2B" w:rsidRPr="008E4C2B" w:rsidRDefault="008E4C2B" w:rsidP="00544D4A">
            <w:pPr>
              <w:spacing w:after="200"/>
            </w:pPr>
            <w:r w:rsidRPr="008E4C2B">
              <w:t>Rampa de alongamento em EVA é um acessório versátil e eficaz para praticantes de yoga, fisioterapia e exercícios de alongamento. Feita de espuma EVA (Etileno Vinil Acetato), esta rampa possui uma superfície macia e texturizada que oferece conforto durante o uso. Largura: 20,5cm; Comprimento: 35cm; Altura Maior: 10cm; Altura Menor: 20mm; Cor Predominante: Preto; Peso Aproximado: 660G;</w:t>
            </w:r>
          </w:p>
        </w:tc>
      </w:tr>
      <w:tr w:rsidR="008E4C2B" w:rsidRPr="008E4C2B" w14:paraId="44697866" w14:textId="77777777" w:rsidTr="00544D4A">
        <w:trPr>
          <w:jc w:val="center"/>
        </w:trPr>
        <w:tc>
          <w:tcPr>
            <w:tcW w:w="851" w:type="dxa"/>
            <w:vAlign w:val="center"/>
          </w:tcPr>
          <w:p w14:paraId="4BF5801E" w14:textId="77777777" w:rsidR="008E4C2B" w:rsidRPr="008E4C2B" w:rsidRDefault="008E4C2B" w:rsidP="00544D4A">
            <w:pPr>
              <w:jc w:val="center"/>
            </w:pPr>
            <w:r w:rsidRPr="008E4C2B">
              <w:t>5</w:t>
            </w:r>
          </w:p>
        </w:tc>
        <w:tc>
          <w:tcPr>
            <w:tcW w:w="1144" w:type="dxa"/>
            <w:vAlign w:val="center"/>
          </w:tcPr>
          <w:p w14:paraId="2440D631" w14:textId="77777777" w:rsidR="008E4C2B" w:rsidRPr="008E4C2B" w:rsidRDefault="008E4C2B" w:rsidP="00544D4A">
            <w:pPr>
              <w:jc w:val="center"/>
            </w:pPr>
            <w:r w:rsidRPr="008E4C2B">
              <w:t>3</w:t>
            </w:r>
          </w:p>
        </w:tc>
        <w:tc>
          <w:tcPr>
            <w:tcW w:w="1266" w:type="dxa"/>
            <w:vAlign w:val="center"/>
          </w:tcPr>
          <w:p w14:paraId="6665E0BA" w14:textId="77777777" w:rsidR="008E4C2B" w:rsidRPr="008E4C2B" w:rsidRDefault="008E4C2B" w:rsidP="00544D4A">
            <w:pPr>
              <w:jc w:val="center"/>
            </w:pPr>
            <w:r w:rsidRPr="008E4C2B">
              <w:t>UN</w:t>
            </w:r>
          </w:p>
        </w:tc>
        <w:tc>
          <w:tcPr>
            <w:tcW w:w="5840" w:type="dxa"/>
            <w:vAlign w:val="center"/>
          </w:tcPr>
          <w:p w14:paraId="6D6B31FC" w14:textId="77777777" w:rsidR="008E4C2B" w:rsidRPr="008E4C2B" w:rsidRDefault="008E4C2B" w:rsidP="00544D4A">
            <w:pPr>
              <w:spacing w:after="200"/>
              <w:rPr>
                <w:color w:val="0F1111"/>
              </w:rPr>
            </w:pPr>
            <w:r w:rsidRPr="008E4C2B">
              <w:rPr>
                <w:color w:val="0F1111"/>
              </w:rPr>
              <w:t>Saco Pancadas Boxe Soco Bola Anti Stress Treino Mesa Possui ventosa pode fixar em qualquer superfície lisa, peso: 550gr Cor: Vermelho Material: Sintético + metal Altura da bola: 23cm - Diâmetro da bola: 17cm - Diâmetro Base ventosa: 18cm - Altura produto montado: 38cm - Mola: 13x2cm</w:t>
            </w:r>
          </w:p>
        </w:tc>
      </w:tr>
      <w:tr w:rsidR="008E4C2B" w:rsidRPr="008E4C2B" w14:paraId="7F52B4E5" w14:textId="77777777" w:rsidTr="00544D4A">
        <w:trPr>
          <w:jc w:val="center"/>
        </w:trPr>
        <w:tc>
          <w:tcPr>
            <w:tcW w:w="851" w:type="dxa"/>
            <w:vAlign w:val="center"/>
          </w:tcPr>
          <w:p w14:paraId="1D3CB19B" w14:textId="77777777" w:rsidR="008E4C2B" w:rsidRPr="008E4C2B" w:rsidRDefault="008E4C2B" w:rsidP="00544D4A">
            <w:pPr>
              <w:jc w:val="center"/>
            </w:pPr>
            <w:r w:rsidRPr="008E4C2B">
              <w:t>6</w:t>
            </w:r>
          </w:p>
        </w:tc>
        <w:tc>
          <w:tcPr>
            <w:tcW w:w="1144" w:type="dxa"/>
            <w:vAlign w:val="center"/>
          </w:tcPr>
          <w:p w14:paraId="3C7644E6" w14:textId="77777777" w:rsidR="008E4C2B" w:rsidRPr="008E4C2B" w:rsidRDefault="008E4C2B" w:rsidP="00544D4A">
            <w:pPr>
              <w:jc w:val="center"/>
            </w:pPr>
            <w:r w:rsidRPr="008E4C2B">
              <w:t>4</w:t>
            </w:r>
          </w:p>
        </w:tc>
        <w:tc>
          <w:tcPr>
            <w:tcW w:w="1266" w:type="dxa"/>
            <w:vAlign w:val="center"/>
          </w:tcPr>
          <w:p w14:paraId="203E113C" w14:textId="77777777" w:rsidR="008E4C2B" w:rsidRPr="008E4C2B" w:rsidRDefault="008E4C2B" w:rsidP="00544D4A">
            <w:pPr>
              <w:jc w:val="center"/>
            </w:pPr>
            <w:r w:rsidRPr="008E4C2B">
              <w:t>UN</w:t>
            </w:r>
          </w:p>
        </w:tc>
        <w:tc>
          <w:tcPr>
            <w:tcW w:w="5840" w:type="dxa"/>
            <w:vAlign w:val="center"/>
          </w:tcPr>
          <w:p w14:paraId="0827F0EF" w14:textId="77777777" w:rsidR="008E4C2B" w:rsidRPr="008E4C2B" w:rsidRDefault="008E4C2B" w:rsidP="00544D4A">
            <w:pPr>
              <w:spacing w:after="200"/>
              <w:rPr>
                <w:color w:val="0F1111"/>
              </w:rPr>
            </w:pPr>
            <w:r w:rsidRPr="008E4C2B">
              <w:rPr>
                <w:color w:val="0F1111"/>
              </w:rPr>
              <w:t xml:space="preserve">Saco De Boxe Punching Ball Pera Reflex Inflável Bolas De Velocidade Couro PU de boa qualidade, suave e delicado, tocante, boa resistência, longo tempo de uso.  Design reforçado, há fios precisos e convencionais em ambas as pontas da bola, costura fina não é fácil de danificar, e melhora efetivamente a capacidade de alongamento da bola.  O sling de </w:t>
            </w:r>
            <w:r w:rsidRPr="008E4C2B">
              <w:rPr>
                <w:color w:val="0F1111"/>
              </w:rPr>
              <w:lastRenderedPageBreak/>
              <w:t>camada dupla, couro imitação e tela são aplicados em ambas as pontas da bola, o reforço de camada dupla é reduzido Selo de corda em nylon, lado de corda de nylon perfeita, resistente e durável, adequado para crianças, adolescentes, adultos e outros entusiastas de boxe esportivas.    Especificação:  Material: Couro PU.  Cor: preto/vermelho, preto.  Dimensões: 180 cm (comprimento total), 40 cm (esfera) e 20 cm (diâmetro).</w:t>
            </w:r>
          </w:p>
        </w:tc>
      </w:tr>
      <w:tr w:rsidR="008E4C2B" w:rsidRPr="008E4C2B" w14:paraId="2C60CAFE" w14:textId="77777777" w:rsidTr="00544D4A">
        <w:trPr>
          <w:jc w:val="center"/>
        </w:trPr>
        <w:tc>
          <w:tcPr>
            <w:tcW w:w="851" w:type="dxa"/>
            <w:vAlign w:val="center"/>
          </w:tcPr>
          <w:p w14:paraId="22F2BE9D" w14:textId="77777777" w:rsidR="008E4C2B" w:rsidRPr="008E4C2B" w:rsidRDefault="008E4C2B" w:rsidP="00544D4A">
            <w:pPr>
              <w:jc w:val="center"/>
            </w:pPr>
            <w:r w:rsidRPr="008E4C2B">
              <w:lastRenderedPageBreak/>
              <w:t>7</w:t>
            </w:r>
          </w:p>
        </w:tc>
        <w:tc>
          <w:tcPr>
            <w:tcW w:w="1144" w:type="dxa"/>
            <w:vAlign w:val="center"/>
          </w:tcPr>
          <w:p w14:paraId="5587459B" w14:textId="77777777" w:rsidR="008E4C2B" w:rsidRPr="008E4C2B" w:rsidRDefault="008E4C2B" w:rsidP="00544D4A">
            <w:pPr>
              <w:jc w:val="center"/>
            </w:pPr>
            <w:r w:rsidRPr="008E4C2B">
              <w:t>1</w:t>
            </w:r>
          </w:p>
        </w:tc>
        <w:tc>
          <w:tcPr>
            <w:tcW w:w="1266" w:type="dxa"/>
            <w:vAlign w:val="center"/>
          </w:tcPr>
          <w:p w14:paraId="41862A78" w14:textId="77777777" w:rsidR="008E4C2B" w:rsidRPr="008E4C2B" w:rsidRDefault="008E4C2B" w:rsidP="00544D4A">
            <w:pPr>
              <w:jc w:val="center"/>
            </w:pPr>
            <w:r w:rsidRPr="008E4C2B">
              <w:t>UN</w:t>
            </w:r>
          </w:p>
        </w:tc>
        <w:tc>
          <w:tcPr>
            <w:tcW w:w="5840" w:type="dxa"/>
            <w:vAlign w:val="center"/>
          </w:tcPr>
          <w:p w14:paraId="53180B4B" w14:textId="77777777" w:rsidR="008E4C2B" w:rsidRPr="008E4C2B" w:rsidRDefault="008E4C2B" w:rsidP="00544D4A">
            <w:pPr>
              <w:spacing w:after="200"/>
              <w:rPr>
                <w:color w:val="0F1111"/>
              </w:rPr>
            </w:pPr>
            <w:r w:rsidRPr="008E4C2B">
              <w:rPr>
                <w:color w:val="0F1111"/>
              </w:rPr>
              <w:t xml:space="preserve">Balança de Composição Corporal </w:t>
            </w:r>
          </w:p>
          <w:p w14:paraId="5C7623F2" w14:textId="77777777" w:rsidR="008E4C2B" w:rsidRPr="008E4C2B" w:rsidRDefault="008E4C2B" w:rsidP="00544D4A">
            <w:pPr>
              <w:spacing w:after="200"/>
              <w:rPr>
                <w:color w:val="0F1111"/>
              </w:rPr>
            </w:pPr>
            <w:r w:rsidRPr="008E4C2B">
              <w:rPr>
                <w:color w:val="0F1111"/>
              </w:rPr>
              <w:t>Marca de Referencia: InBody</w:t>
            </w:r>
          </w:p>
          <w:p w14:paraId="3B4DE3BD" w14:textId="77777777" w:rsidR="008E4C2B" w:rsidRPr="008E4C2B" w:rsidRDefault="008E4C2B" w:rsidP="00544D4A">
            <w:pPr>
              <w:spacing w:after="200"/>
              <w:rPr>
                <w:color w:val="0F1111"/>
              </w:rPr>
            </w:pPr>
            <w:r w:rsidRPr="008E4C2B">
              <w:rPr>
                <w:color w:val="0F1111"/>
              </w:rPr>
              <w:t xml:space="preserve">Tipo de tecnologia: Direct Segmental Multi-Frequency Bioelectrical Impedance Analysis (DSM-BIA), com múltiplas frequências e 8 electrodos tácteis para medições segmentais precisas, sem estimativas empíricas. </w:t>
            </w:r>
          </w:p>
          <w:p w14:paraId="3626A7EC" w14:textId="77777777" w:rsidR="008E4C2B" w:rsidRPr="008E4C2B" w:rsidRDefault="008E4C2B" w:rsidP="00544D4A">
            <w:pPr>
              <w:spacing w:after="200"/>
              <w:rPr>
                <w:color w:val="0F1111"/>
              </w:rPr>
            </w:pPr>
            <w:r w:rsidRPr="008E4C2B">
              <w:rPr>
                <w:color w:val="0F1111"/>
              </w:rPr>
              <w:t xml:space="preserve">Capacidade máxima de peso: até 150 kg. </w:t>
            </w:r>
          </w:p>
          <w:p w14:paraId="0404CF8C" w14:textId="77777777" w:rsidR="008E4C2B" w:rsidRPr="008E4C2B" w:rsidRDefault="008E4C2B" w:rsidP="00544D4A">
            <w:pPr>
              <w:spacing w:after="200"/>
              <w:rPr>
                <w:color w:val="0F1111"/>
              </w:rPr>
            </w:pPr>
            <w:r w:rsidRPr="008E4C2B">
              <w:rPr>
                <w:color w:val="0F1111"/>
              </w:rPr>
              <w:t xml:space="preserve">Faixa de usuários aceitos: peso de 10 a 150 kg; altura utilizável de aprox. 95 cm a 220 cm; idades a partir de 3 anos. </w:t>
            </w:r>
          </w:p>
          <w:p w14:paraId="479AD3EC" w14:textId="77777777" w:rsidR="008E4C2B" w:rsidRPr="008E4C2B" w:rsidRDefault="008E4C2B" w:rsidP="00544D4A">
            <w:pPr>
              <w:spacing w:after="200"/>
              <w:rPr>
                <w:color w:val="0F1111"/>
              </w:rPr>
            </w:pPr>
            <w:r w:rsidRPr="008E4C2B">
              <w:rPr>
                <w:color w:val="0F1111"/>
              </w:rPr>
              <w:t>Parâmetros medidos no visor LCD:</w:t>
            </w:r>
          </w:p>
          <w:p w14:paraId="19C0E911" w14:textId="77777777" w:rsidR="008E4C2B" w:rsidRPr="008E4C2B" w:rsidRDefault="008E4C2B" w:rsidP="00544D4A">
            <w:pPr>
              <w:spacing w:after="200"/>
              <w:rPr>
                <w:color w:val="0F1111"/>
              </w:rPr>
            </w:pPr>
            <w:r w:rsidRPr="008E4C2B">
              <w:rPr>
                <w:color w:val="0F1111"/>
              </w:rPr>
              <w:t>Peso corporal, percentual de gordura corporal, massa muscular esquelética, nível de gordura visceral</w:t>
            </w:r>
          </w:p>
          <w:p w14:paraId="18B9ECF9" w14:textId="77777777" w:rsidR="008E4C2B" w:rsidRPr="008E4C2B" w:rsidRDefault="008E4C2B" w:rsidP="00544D4A">
            <w:pPr>
              <w:spacing w:after="200"/>
              <w:rPr>
                <w:color w:val="0F1111"/>
              </w:rPr>
            </w:pPr>
            <w:r w:rsidRPr="008E4C2B">
              <w:rPr>
                <w:color w:val="0F1111"/>
              </w:rPr>
              <w:t>Peso corporal, Massa muscular esquelética, Massa de gordura corporal, Índice de Massa Corporal (IMC),Percentual de gordura corporal, Relação cintura-quadril,Visceral Fat Level, Soft Lean Mass, Score, Avaliação de equilíbrio superior/inferior,Taxa metabólica basal (BMR),Coordenada de tipo corporal</w:t>
            </w:r>
          </w:p>
          <w:p w14:paraId="2FC4BDFC" w14:textId="77777777" w:rsidR="008E4C2B" w:rsidRPr="008E4C2B" w:rsidRDefault="008E4C2B" w:rsidP="00544D4A">
            <w:pPr>
              <w:spacing w:after="200"/>
              <w:rPr>
                <w:color w:val="0F1111"/>
              </w:rPr>
            </w:pPr>
            <w:r w:rsidRPr="008E4C2B">
              <w:rPr>
                <w:color w:val="0F1111"/>
              </w:rPr>
              <w:t xml:space="preserve">(requer conexão com o aplicativo compatível) </w:t>
            </w:r>
          </w:p>
          <w:p w14:paraId="29B948DC" w14:textId="77777777" w:rsidR="008E4C2B" w:rsidRPr="008E4C2B" w:rsidRDefault="008E4C2B" w:rsidP="00544D4A">
            <w:pPr>
              <w:spacing w:after="200"/>
              <w:rPr>
                <w:color w:val="0F1111"/>
              </w:rPr>
            </w:pPr>
            <w:r w:rsidRPr="008E4C2B">
              <w:rPr>
                <w:color w:val="0F1111"/>
              </w:rPr>
              <w:t xml:space="preserve">Tempo de medição: ≤ 15 segundos por análise. </w:t>
            </w:r>
          </w:p>
          <w:p w14:paraId="442CF15E" w14:textId="77777777" w:rsidR="008E4C2B" w:rsidRPr="008E4C2B" w:rsidRDefault="008E4C2B" w:rsidP="00544D4A">
            <w:pPr>
              <w:spacing w:after="200"/>
              <w:rPr>
                <w:color w:val="0F1111"/>
              </w:rPr>
            </w:pPr>
            <w:r w:rsidRPr="008E4C2B">
              <w:rPr>
                <w:color w:val="0F1111"/>
              </w:rPr>
              <w:t xml:space="preserve">Display: LCD retroiluminado de fácil leitura. </w:t>
            </w:r>
          </w:p>
          <w:p w14:paraId="0B348E00" w14:textId="77777777" w:rsidR="008E4C2B" w:rsidRPr="008E4C2B" w:rsidRDefault="008E4C2B" w:rsidP="00544D4A">
            <w:pPr>
              <w:spacing w:after="200"/>
              <w:rPr>
                <w:color w:val="0F1111"/>
              </w:rPr>
            </w:pPr>
            <w:r w:rsidRPr="008E4C2B">
              <w:rPr>
                <w:color w:val="0F1111"/>
              </w:rPr>
              <w:t xml:space="preserve">Método de alimentação: alimentação por pilhas (4 × 1,5 V tipo AA). </w:t>
            </w:r>
          </w:p>
          <w:p w14:paraId="7A384A39" w14:textId="77777777" w:rsidR="008E4C2B" w:rsidRPr="008E4C2B" w:rsidRDefault="008E4C2B" w:rsidP="00544D4A">
            <w:pPr>
              <w:spacing w:after="200"/>
              <w:rPr>
                <w:color w:val="0F1111"/>
              </w:rPr>
            </w:pPr>
            <w:r w:rsidRPr="008E4C2B">
              <w:rPr>
                <w:color w:val="0F1111"/>
              </w:rPr>
              <w:t xml:space="preserve">Dimensões aproximadas: 318 × 361 × 56 mm. </w:t>
            </w:r>
          </w:p>
          <w:p w14:paraId="5C845DB3" w14:textId="77777777" w:rsidR="008E4C2B" w:rsidRPr="008E4C2B" w:rsidRDefault="008E4C2B" w:rsidP="00544D4A">
            <w:pPr>
              <w:spacing w:after="200"/>
              <w:rPr>
                <w:color w:val="0F1111"/>
              </w:rPr>
            </w:pPr>
            <w:r w:rsidRPr="008E4C2B">
              <w:rPr>
                <w:color w:val="0F1111"/>
              </w:rPr>
              <w:t xml:space="preserve">Peso do equipamento: aproximadamente 2,5 kg. </w:t>
            </w:r>
          </w:p>
          <w:p w14:paraId="5D0B7291" w14:textId="77777777" w:rsidR="008E4C2B" w:rsidRPr="008E4C2B" w:rsidRDefault="008E4C2B" w:rsidP="00544D4A">
            <w:pPr>
              <w:spacing w:after="200"/>
              <w:rPr>
                <w:color w:val="0F1111"/>
              </w:rPr>
            </w:pPr>
            <w:r w:rsidRPr="008E4C2B">
              <w:rPr>
                <w:color w:val="0F1111"/>
              </w:rPr>
              <w:t xml:space="preserve">Conectividade: Wi-Fi e/ou Bluetooth </w:t>
            </w:r>
          </w:p>
          <w:p w14:paraId="1B371D03" w14:textId="77777777" w:rsidR="008E4C2B" w:rsidRPr="008E4C2B" w:rsidRDefault="008E4C2B" w:rsidP="00544D4A">
            <w:pPr>
              <w:spacing w:after="200"/>
              <w:rPr>
                <w:color w:val="0F1111"/>
              </w:rPr>
            </w:pPr>
            <w:r w:rsidRPr="008E4C2B">
              <w:rPr>
                <w:color w:val="0F1111"/>
              </w:rPr>
              <w:t>Material da plataforma: vidro ou superfície metálica de apoio robusto</w:t>
            </w:r>
          </w:p>
        </w:tc>
      </w:tr>
    </w:tbl>
    <w:p w14:paraId="18583004" w14:textId="77777777" w:rsidR="008E4C2B" w:rsidRPr="008E4C2B" w:rsidRDefault="008E4C2B" w:rsidP="008E4C2B">
      <w:pPr>
        <w:jc w:val="both"/>
        <w:rPr>
          <w:b/>
          <w:bCs/>
        </w:rPr>
      </w:pPr>
      <w:r w:rsidRPr="008E4C2B">
        <w:t>A validade da ARP será de 12 (doze) meses, podendo ser prorrogada por igual período, nos termos do disposto no art. 84 da Lei Federal n. 14.133/2021.</w:t>
      </w:r>
      <w:r w:rsidRPr="008E4C2B">
        <w:rPr>
          <w:color w:val="FF0000"/>
        </w:rPr>
        <w:t xml:space="preserve"> </w:t>
      </w:r>
      <w:r w:rsidRPr="008E4C2B">
        <w:t>O prazo de entrega dos materiais será de até 10</w:t>
      </w:r>
      <w:r w:rsidRPr="008E4C2B">
        <w:rPr>
          <w:rFonts w:eastAsia="Arial-BoldMT"/>
        </w:rPr>
        <w:t xml:space="preserve">(dez) dias úteis, </w:t>
      </w:r>
      <w:r w:rsidRPr="008E4C2B">
        <w:t>após a Solicitação de Fornecimento.</w:t>
      </w:r>
      <w:r w:rsidRPr="008E4C2B">
        <w:rPr>
          <w:color w:val="FF0000"/>
        </w:rPr>
        <w:t xml:space="preserve"> </w:t>
      </w:r>
    </w:p>
    <w:p w14:paraId="0A36D6B5" w14:textId="77777777" w:rsidR="008E4C2B" w:rsidRPr="008E4C2B" w:rsidRDefault="008E4C2B" w:rsidP="008E4C2B">
      <w:pPr>
        <w:ind w:right="-2"/>
        <w:jc w:val="both"/>
        <w:rPr>
          <w:rFonts w:eastAsia="Arial-BoldMT"/>
          <w:b/>
          <w:bCs/>
        </w:rPr>
      </w:pPr>
    </w:p>
    <w:p w14:paraId="74D79BA4" w14:textId="77777777" w:rsidR="008E4C2B" w:rsidRPr="008E4C2B" w:rsidRDefault="008E4C2B" w:rsidP="008E4C2B">
      <w:pPr>
        <w:ind w:right="-2"/>
        <w:jc w:val="both"/>
        <w:rPr>
          <w:rFonts w:eastAsia="Arial-BoldMT"/>
          <w:b/>
          <w:bCs/>
        </w:rPr>
      </w:pPr>
      <w:r w:rsidRPr="008E4C2B">
        <w:rPr>
          <w:rFonts w:eastAsia="Arial-BoldMT"/>
          <w:b/>
          <w:bCs/>
        </w:rPr>
        <w:t>2 - Fundamentação da contratação, que consiste na referência aos estudos técnicos preliminares correspondentes ou, quando não for possível divulgar esses estudos, no extrato das partes que não contiverem informações sigilosas;</w:t>
      </w:r>
    </w:p>
    <w:p w14:paraId="0E7AE422" w14:textId="77777777" w:rsidR="008E4C2B" w:rsidRPr="008E4C2B" w:rsidRDefault="008E4C2B" w:rsidP="008E4C2B">
      <w:pPr>
        <w:ind w:right="-2"/>
        <w:jc w:val="both"/>
        <w:rPr>
          <w:rFonts w:eastAsia="Arial-BoldMT"/>
          <w:b/>
          <w:bCs/>
        </w:rPr>
      </w:pPr>
    </w:p>
    <w:p w14:paraId="1B8EA214" w14:textId="77777777" w:rsidR="008E4C2B" w:rsidRPr="008E4C2B" w:rsidRDefault="008E4C2B" w:rsidP="008E4C2B">
      <w:pPr>
        <w:ind w:right="-2"/>
        <w:jc w:val="both"/>
        <w:rPr>
          <w:rFonts w:eastAsia="Arial-BoldMT"/>
          <w:b/>
          <w:bCs/>
        </w:rPr>
      </w:pPr>
      <w:r w:rsidRPr="008E4C2B">
        <w:t>A Fundamentação da Contratação e de seus quantitativos encontra-se pormenorizada em tópico específico dos Estudos Técnicos Preliminares, apêndice deste Termo de Referência.</w:t>
      </w:r>
    </w:p>
    <w:p w14:paraId="49EC95CF" w14:textId="77777777" w:rsidR="008E4C2B" w:rsidRPr="008E4C2B" w:rsidRDefault="008E4C2B" w:rsidP="008E4C2B">
      <w:pPr>
        <w:ind w:right="-2"/>
        <w:jc w:val="both"/>
      </w:pPr>
    </w:p>
    <w:p w14:paraId="143BF70D" w14:textId="77777777" w:rsidR="008E4C2B" w:rsidRPr="008E4C2B" w:rsidRDefault="008E4C2B" w:rsidP="008E4C2B">
      <w:pPr>
        <w:ind w:right="-2"/>
        <w:jc w:val="both"/>
        <w:rPr>
          <w:rFonts w:eastAsia="Arial-BoldMT"/>
          <w:b/>
          <w:bCs/>
        </w:rPr>
      </w:pPr>
      <w:r w:rsidRPr="008E4C2B">
        <w:rPr>
          <w:rFonts w:eastAsia="Arial-BoldMT"/>
          <w:b/>
          <w:bCs/>
        </w:rPr>
        <w:t>3 - Descrição da solução como um todo, considerado todo o ciclo de vida do objeto;</w:t>
      </w:r>
    </w:p>
    <w:p w14:paraId="5B8160D3" w14:textId="77777777" w:rsidR="008E4C2B" w:rsidRPr="008E4C2B" w:rsidRDefault="008E4C2B" w:rsidP="008E4C2B">
      <w:pPr>
        <w:ind w:right="-2"/>
        <w:jc w:val="both"/>
        <w:rPr>
          <w:rFonts w:eastAsia="Arial-BoldMT"/>
          <w:b/>
          <w:bCs/>
        </w:rPr>
      </w:pPr>
    </w:p>
    <w:p w14:paraId="0D6C53D9" w14:textId="77777777" w:rsidR="008E4C2B" w:rsidRPr="008E4C2B" w:rsidRDefault="008E4C2B" w:rsidP="008E4C2B">
      <w:pPr>
        <w:jc w:val="both"/>
        <w:rPr>
          <w:rFonts w:eastAsia="Calibri"/>
        </w:rPr>
      </w:pPr>
      <w:r w:rsidRPr="008E4C2B">
        <w:rPr>
          <w:rFonts w:eastAsia="Calibri"/>
        </w:rPr>
        <w:t>A solução contempla a aquisição de equipamentos e materiais específicos para uso em academias, com o objetivo de estruturar, modernizar e ampliar a oferta de atividades físicas à comunidade. O ciclo de vida do objeto compreende as etapas de planejamento, aquisição, recebimento, instalação, utilização, manutenção preventiva e corretiva, além do descarte ou substituição futura dos itens adquiridos.</w:t>
      </w:r>
    </w:p>
    <w:p w14:paraId="0FD97377" w14:textId="77777777" w:rsidR="008E4C2B" w:rsidRPr="008E4C2B" w:rsidRDefault="008E4C2B" w:rsidP="008E4C2B">
      <w:pPr>
        <w:jc w:val="both"/>
        <w:rPr>
          <w:rFonts w:eastAsia="Calibri"/>
        </w:rPr>
      </w:pPr>
      <w:r w:rsidRPr="008E4C2B">
        <w:rPr>
          <w:rFonts w:eastAsia="Calibri"/>
        </w:rPr>
        <w:t>Durante a fase inicial, serão definidos os tipos e quantidades de equipamentos com base nas necessidades técnicas e operacionais do espaço. Após o processo licitatório, os materiais serão entregues conforme as especificações técnicas exigidas, sendo posteriormente instalados em local apropriado.</w:t>
      </w:r>
    </w:p>
    <w:p w14:paraId="242F6896" w14:textId="77777777" w:rsidR="008E4C2B" w:rsidRPr="008E4C2B" w:rsidRDefault="008E4C2B" w:rsidP="008E4C2B">
      <w:pPr>
        <w:jc w:val="both"/>
        <w:rPr>
          <w:rFonts w:eastAsia="Calibri"/>
        </w:rPr>
      </w:pPr>
      <w:r w:rsidRPr="008E4C2B">
        <w:rPr>
          <w:rFonts w:eastAsia="Calibri"/>
        </w:rPr>
        <w:t>Ao longo do uso, os equipamentos atenderão a diferentes perfis de usuários, promovendo atividades voltadas à saúde, reabilitação e condicionamento físico. A gestão da academia deverá garantir o uso correto dos itens, bem como realizar manutenções periódicas para prolongar a vida útil dos produtos, conforme recomendações dos fabricantes.</w:t>
      </w:r>
    </w:p>
    <w:p w14:paraId="49CBF97D" w14:textId="77777777" w:rsidR="008E4C2B" w:rsidRPr="008E4C2B" w:rsidRDefault="008E4C2B" w:rsidP="008E4C2B">
      <w:pPr>
        <w:jc w:val="both"/>
        <w:rPr>
          <w:rFonts w:eastAsia="Calibri"/>
        </w:rPr>
      </w:pPr>
      <w:r w:rsidRPr="008E4C2B">
        <w:rPr>
          <w:rFonts w:eastAsia="Calibri"/>
        </w:rPr>
        <w:t>Por fim, ao atingirem o fim de sua vida útil, os equipamentos deverão ser substituídos de forma planejada, com descarte ambientalmente adequado ou reaproveitamento conforme avaliação técnica. Todo o processo será conduzido com foco na durabilidade, eficiência e responsabilidade social e ambiental da solução implementada.</w:t>
      </w:r>
    </w:p>
    <w:p w14:paraId="312F16B0" w14:textId="77777777" w:rsidR="008E4C2B" w:rsidRPr="008E4C2B" w:rsidRDefault="008E4C2B" w:rsidP="008E4C2B">
      <w:pPr>
        <w:jc w:val="both"/>
        <w:rPr>
          <w:rFonts w:eastAsia="Calibri"/>
        </w:rPr>
      </w:pPr>
    </w:p>
    <w:p w14:paraId="76863573" w14:textId="77777777" w:rsidR="008E4C2B" w:rsidRPr="008E4C2B" w:rsidRDefault="008E4C2B" w:rsidP="008E4C2B">
      <w:pPr>
        <w:ind w:right="-2"/>
        <w:jc w:val="both"/>
        <w:rPr>
          <w:rFonts w:eastAsia="Arial-BoldMT"/>
          <w:b/>
          <w:bCs/>
        </w:rPr>
      </w:pPr>
      <w:r w:rsidRPr="008E4C2B">
        <w:rPr>
          <w:rFonts w:eastAsia="Arial-BoldMT"/>
          <w:b/>
          <w:bCs/>
        </w:rPr>
        <w:t>4 - Requisitos da contratação;</w:t>
      </w:r>
    </w:p>
    <w:p w14:paraId="15BD82FA" w14:textId="77777777" w:rsidR="008E4C2B" w:rsidRPr="008E4C2B" w:rsidRDefault="008E4C2B" w:rsidP="008E4C2B">
      <w:pPr>
        <w:ind w:right="-2"/>
        <w:jc w:val="both"/>
        <w:rPr>
          <w:rFonts w:eastAsia="Arial-BoldMT"/>
          <w:b/>
          <w:bCs/>
        </w:rPr>
      </w:pPr>
    </w:p>
    <w:p w14:paraId="22567096" w14:textId="77777777" w:rsidR="008E4C2B" w:rsidRPr="008E4C2B" w:rsidRDefault="008E4C2B" w:rsidP="008E4C2B">
      <w:pPr>
        <w:ind w:right="-2"/>
        <w:jc w:val="both"/>
        <w:rPr>
          <w:rFonts w:eastAsia="Arial-BoldMT"/>
        </w:rPr>
      </w:pPr>
      <w:r w:rsidRPr="008E4C2B">
        <w:rPr>
          <w:rFonts w:eastAsia="Arial-BoldMT"/>
        </w:rPr>
        <w:t>4.1. A Contratada deve cumprir todas as obrigações constantes no Edital, seus anexos e sua proposta, assumindo como exclusivamente seus os riscos e as despesas decorrentes da entrega, instalação e perfeito funcionamento dos equipamentos e materiais fornecidos.</w:t>
      </w:r>
    </w:p>
    <w:p w14:paraId="6929F412" w14:textId="77777777" w:rsidR="008E4C2B" w:rsidRPr="008E4C2B" w:rsidRDefault="008E4C2B" w:rsidP="008E4C2B">
      <w:pPr>
        <w:ind w:right="-2"/>
        <w:jc w:val="both"/>
        <w:rPr>
          <w:rFonts w:eastAsia="Arial-BoldMT"/>
        </w:rPr>
      </w:pPr>
      <w:r w:rsidRPr="008E4C2B">
        <w:rPr>
          <w:rFonts w:eastAsia="Arial-BoldMT"/>
        </w:rPr>
        <w:t>4.2. Efetuar a entrega dos equipamentos e materiais de acordo com as especificações técnicas, prazos e locais estabelecidos no Edital e seus anexos, assegurando que estejam em perfeitas condições de uso e acompanhados dos respectivos manuais e certificados de garantia.</w:t>
      </w:r>
    </w:p>
    <w:p w14:paraId="09853E9E" w14:textId="77777777" w:rsidR="008E4C2B" w:rsidRPr="008E4C2B" w:rsidRDefault="008E4C2B" w:rsidP="008E4C2B">
      <w:pPr>
        <w:ind w:right="-2"/>
        <w:jc w:val="both"/>
        <w:rPr>
          <w:rFonts w:eastAsia="Arial-BoldMT"/>
        </w:rPr>
      </w:pPr>
      <w:r w:rsidRPr="008E4C2B">
        <w:rPr>
          <w:rFonts w:eastAsia="Arial-BoldMT"/>
        </w:rPr>
        <w:t>4.3. Substituir, reparar ou corrigir, às suas expensas e no prazo fixado neste Termo de Referência, eventuais defeitos, falhas ou inadequações identificadas nos equipamentos ou materiais entregues, sempre que solicitado pela fiscalização contratante.</w:t>
      </w:r>
    </w:p>
    <w:p w14:paraId="57BFF256" w14:textId="77777777" w:rsidR="008E4C2B" w:rsidRPr="008E4C2B" w:rsidRDefault="008E4C2B" w:rsidP="008E4C2B">
      <w:pPr>
        <w:ind w:right="-2"/>
        <w:jc w:val="both"/>
        <w:rPr>
          <w:rFonts w:eastAsia="Arial-BoldMT"/>
        </w:rPr>
      </w:pPr>
      <w:r w:rsidRPr="008E4C2B">
        <w:rPr>
          <w:rFonts w:eastAsia="Arial-BoldMT"/>
        </w:rPr>
        <w:t>4.4. Comunicar à Contratante, com no mínimo 24 (vinte e quatro) horas de antecedência, eventuais impedimentos que impossibilitem a entrega ou instalação no cronograma estabelecido, devidamente justificados e comprovados.</w:t>
      </w:r>
    </w:p>
    <w:p w14:paraId="79C0BD42" w14:textId="77777777" w:rsidR="008E4C2B" w:rsidRPr="008E4C2B" w:rsidRDefault="008E4C2B" w:rsidP="008E4C2B">
      <w:pPr>
        <w:ind w:right="-2"/>
        <w:jc w:val="both"/>
        <w:rPr>
          <w:rFonts w:eastAsia="Arial-BoldMT"/>
        </w:rPr>
      </w:pPr>
      <w:r w:rsidRPr="008E4C2B">
        <w:rPr>
          <w:rFonts w:eastAsia="Arial-BoldMT"/>
        </w:rPr>
        <w:t>4.5. Manter, durante toda a execução do contrato, todas as condições de habilitação e qualificação exigidas na fase de licitação, incluindo regularidade fiscal, trabalhista e capacidade técnica para fornecimento e instalação dos equipamentos.</w:t>
      </w:r>
    </w:p>
    <w:p w14:paraId="72297C04" w14:textId="77777777" w:rsidR="008E4C2B" w:rsidRPr="008E4C2B" w:rsidRDefault="008E4C2B" w:rsidP="008E4C2B">
      <w:pPr>
        <w:ind w:right="-2"/>
        <w:jc w:val="both"/>
        <w:rPr>
          <w:rFonts w:eastAsia="Arial-BoldMT"/>
        </w:rPr>
      </w:pPr>
      <w:r w:rsidRPr="008E4C2B">
        <w:rPr>
          <w:rFonts w:eastAsia="Arial-BoldMT"/>
        </w:rPr>
        <w:t>4.6. Indicar preposto, devidamente qualificado, para representar a empresa durante a execução do fornecimento e instalação, sendo este responsável por manter contato direto com a fiscalização municipal.</w:t>
      </w:r>
    </w:p>
    <w:p w14:paraId="3C87AD26" w14:textId="77777777" w:rsidR="008E4C2B" w:rsidRPr="008E4C2B" w:rsidRDefault="008E4C2B" w:rsidP="008E4C2B">
      <w:pPr>
        <w:ind w:right="-2"/>
        <w:jc w:val="both"/>
        <w:rPr>
          <w:rFonts w:eastAsia="Arial-BoldMT"/>
        </w:rPr>
      </w:pPr>
      <w:r w:rsidRPr="008E4C2B">
        <w:rPr>
          <w:rFonts w:eastAsia="Arial-BoldMT"/>
        </w:rPr>
        <w:t>4.7. Responsabilizar-se por todas as despesas decorrentes do fornecimento e instalação, incluindo transporte, seguro, mão de obra técnica para montagem, testes de funcionamento, manutenção inicial (se aplicável) e demais encargos operacionais.</w:t>
      </w:r>
    </w:p>
    <w:p w14:paraId="3C0A62D9" w14:textId="77777777" w:rsidR="008E4C2B" w:rsidRPr="008E4C2B" w:rsidRDefault="008E4C2B" w:rsidP="008E4C2B">
      <w:pPr>
        <w:ind w:right="-2"/>
        <w:jc w:val="both"/>
        <w:rPr>
          <w:rFonts w:eastAsia="Arial-BoldMT"/>
        </w:rPr>
      </w:pPr>
      <w:r w:rsidRPr="008E4C2B">
        <w:rPr>
          <w:rFonts w:eastAsia="Arial-BoldMT"/>
        </w:rPr>
        <w:t>4.8. Abster-se de veicular qualquer tipo de publicidade relacionada ao fornecimento dos equipamentos sem prévia e expressa autorização do Município.</w:t>
      </w:r>
    </w:p>
    <w:p w14:paraId="757EE2B7" w14:textId="77777777" w:rsidR="008E4C2B" w:rsidRPr="008E4C2B" w:rsidRDefault="008E4C2B" w:rsidP="008E4C2B">
      <w:pPr>
        <w:ind w:right="-2"/>
        <w:jc w:val="both"/>
        <w:rPr>
          <w:rFonts w:eastAsia="Arial-BoldMT"/>
        </w:rPr>
      </w:pPr>
      <w:r w:rsidRPr="008E4C2B">
        <w:rPr>
          <w:rFonts w:eastAsia="Arial-BoldMT"/>
        </w:rPr>
        <w:t>4.9. Responder integralmente por perdas e danos causados ao Município ou a terceiros em razão de ação ou omissão, dolosa ou culposa, sua ou de seus prepostos, independentemente de outras sanções legais.</w:t>
      </w:r>
    </w:p>
    <w:p w14:paraId="1FCC760D" w14:textId="77777777" w:rsidR="008E4C2B" w:rsidRPr="008E4C2B" w:rsidRDefault="008E4C2B" w:rsidP="008E4C2B">
      <w:pPr>
        <w:ind w:right="-2"/>
        <w:jc w:val="both"/>
        <w:rPr>
          <w:rFonts w:eastAsia="Arial-BoldMT"/>
        </w:rPr>
      </w:pPr>
      <w:r w:rsidRPr="008E4C2B">
        <w:rPr>
          <w:rFonts w:eastAsia="Arial-BoldMT"/>
        </w:rPr>
        <w:t>4.10. Assumir integral responsabilidade por quaisquer ações, demandas, custos e despesas decorrentes de danos ocasionados durante a entrega, instalação ou testes dos equipamentos, inclusive ações judiciais movidas por terceiros.</w:t>
      </w:r>
    </w:p>
    <w:p w14:paraId="01D99609" w14:textId="77777777" w:rsidR="008E4C2B" w:rsidRPr="008E4C2B" w:rsidRDefault="008E4C2B" w:rsidP="008E4C2B">
      <w:pPr>
        <w:ind w:right="-2"/>
        <w:jc w:val="both"/>
        <w:rPr>
          <w:rFonts w:eastAsia="Arial-BoldMT"/>
        </w:rPr>
      </w:pPr>
      <w:r w:rsidRPr="008E4C2B">
        <w:rPr>
          <w:rFonts w:eastAsia="Arial-BoldMT"/>
        </w:rPr>
        <w:lastRenderedPageBreak/>
        <w:t>4.11. Prestar, sempre que solicitado, os devidos esclarecimentos ao Município sobre quaisquer atos ou fatos relacionados ao fornecimento, instalação e funcionamento dos equipamentos.</w:t>
      </w:r>
    </w:p>
    <w:p w14:paraId="135D8B6C" w14:textId="77777777" w:rsidR="008E4C2B" w:rsidRPr="008E4C2B" w:rsidRDefault="008E4C2B" w:rsidP="008E4C2B">
      <w:pPr>
        <w:ind w:right="-2"/>
        <w:jc w:val="both"/>
        <w:rPr>
          <w:rFonts w:eastAsia="Arial-BoldMT"/>
        </w:rPr>
      </w:pPr>
      <w:r w:rsidRPr="008E4C2B">
        <w:rPr>
          <w:rFonts w:eastAsia="Arial-BoldMT"/>
        </w:rPr>
        <w:t>4.12. Responsabilizar-se pelo pagamento de todos os tributos incidentes sobre os materiais e serviços prestados, ficando o Município autorizado a deduzir dos pagamentos devidos as quantias correspondentes aos tributos eventualmente não recolhidos.</w:t>
      </w:r>
    </w:p>
    <w:p w14:paraId="06BA71E7" w14:textId="77777777" w:rsidR="008E4C2B" w:rsidRPr="008E4C2B" w:rsidRDefault="008E4C2B" w:rsidP="008E4C2B">
      <w:pPr>
        <w:ind w:right="-2"/>
        <w:jc w:val="both"/>
        <w:rPr>
          <w:rFonts w:eastAsia="Arial-BoldMT"/>
        </w:rPr>
      </w:pPr>
      <w:r w:rsidRPr="008E4C2B">
        <w:rPr>
          <w:rFonts w:eastAsia="Arial-BoldMT"/>
        </w:rPr>
        <w:t>4.13. Caso seja constatado o fornecimento de equipamentos fora das especificações técnicas ou em desacordo com o contrato, a Contratada deverá, às suas expensas, providenciar a substituição imediata ou realizar os ajustes necessários no prazo máximo de 48 (quarenta e oito) horas após notificação.</w:t>
      </w:r>
    </w:p>
    <w:p w14:paraId="39B04FDC" w14:textId="77777777" w:rsidR="008E4C2B" w:rsidRPr="008E4C2B" w:rsidRDefault="008E4C2B" w:rsidP="008E4C2B">
      <w:pPr>
        <w:ind w:right="-2"/>
        <w:jc w:val="both"/>
        <w:rPr>
          <w:rFonts w:eastAsia="Arial-BoldMT"/>
        </w:rPr>
      </w:pPr>
      <w:r w:rsidRPr="008E4C2B">
        <w:rPr>
          <w:rFonts w:eastAsia="Arial-BoldMT"/>
        </w:rPr>
        <w:t>4.14. A empresa contratada será responsável por garantir a qualidade dos equipamentos e materiais fornecidos, bem como a correta instalação, respondendo por qualquer intercorrência decorrente de falhas de montagem, funcionamento inadequado ou risco à segurança dos usuários.</w:t>
      </w:r>
    </w:p>
    <w:p w14:paraId="3BF47374" w14:textId="77777777" w:rsidR="008E4C2B" w:rsidRPr="008E4C2B" w:rsidRDefault="008E4C2B" w:rsidP="008E4C2B">
      <w:pPr>
        <w:ind w:right="-2"/>
        <w:jc w:val="both"/>
        <w:rPr>
          <w:rFonts w:eastAsia="Arial-BoldMT"/>
        </w:rPr>
      </w:pPr>
      <w:r w:rsidRPr="008E4C2B">
        <w:rPr>
          <w:rFonts w:eastAsia="Arial-BoldMT"/>
        </w:rPr>
        <w:t>4.4. DA EXIGÊNCIA DE CATÁLOGO</w:t>
      </w:r>
    </w:p>
    <w:p w14:paraId="2BFDFC63" w14:textId="77777777" w:rsidR="008E4C2B" w:rsidRPr="008E4C2B" w:rsidRDefault="008E4C2B" w:rsidP="008E4C2B">
      <w:pPr>
        <w:ind w:right="-2"/>
        <w:jc w:val="both"/>
        <w:rPr>
          <w:rFonts w:eastAsia="Arial-BoldMT"/>
        </w:rPr>
      </w:pPr>
      <w:r w:rsidRPr="008E4C2B">
        <w:rPr>
          <w:rFonts w:eastAsia="Arial-BoldMT"/>
        </w:rPr>
        <w:t>4.4.1. Havendo o aceite da proposta quanto ao valor, poderá ser solicitado ao interessado classificado provisoriamente em primeiro lugar a apresentação de catálogo técnico ou folder descritivo dos itens constantes da proposta, para fins de conferência da conformidade com as especificações do edital.</w:t>
      </w:r>
    </w:p>
    <w:p w14:paraId="49C8343C" w14:textId="77777777" w:rsidR="008E4C2B" w:rsidRPr="008E4C2B" w:rsidRDefault="008E4C2B" w:rsidP="008E4C2B">
      <w:pPr>
        <w:ind w:right="-2"/>
        <w:jc w:val="both"/>
        <w:rPr>
          <w:rFonts w:eastAsia="Arial-BoldMT"/>
        </w:rPr>
      </w:pPr>
      <w:r w:rsidRPr="008E4C2B">
        <w:rPr>
          <w:rFonts w:eastAsia="Arial-BoldMT"/>
        </w:rPr>
        <w:t>4.4.2. O catálogo poderá ser entregue fisicamente no endereço Rua Floriano Peixoto, 211 – Centro – Rifaina/SP, ou enviado em formato digital para o e-mail esporte@rifaina.sp.gov.br, no prazo máximo de 3 (três) dias úteis contados da solicitação.</w:t>
      </w:r>
    </w:p>
    <w:p w14:paraId="2088CC92" w14:textId="77777777" w:rsidR="008E4C2B" w:rsidRPr="008E4C2B" w:rsidRDefault="008E4C2B" w:rsidP="008E4C2B">
      <w:pPr>
        <w:ind w:right="-2"/>
        <w:jc w:val="both"/>
        <w:rPr>
          <w:rFonts w:eastAsia="Arial-BoldMT"/>
        </w:rPr>
      </w:pPr>
      <w:r w:rsidRPr="008E4C2B">
        <w:rPr>
          <w:rFonts w:eastAsia="Arial-BoldMT"/>
        </w:rPr>
        <w:t>4.4.3. O não envio do catálogo no prazo estipulado, ou a apresentação de material incompleto ou em desacordo com o edital, acarretará a desclassificação da proposta.</w:t>
      </w:r>
    </w:p>
    <w:p w14:paraId="3B1CD0A9" w14:textId="77777777" w:rsidR="008E4C2B" w:rsidRPr="008E4C2B" w:rsidRDefault="008E4C2B" w:rsidP="008E4C2B">
      <w:pPr>
        <w:ind w:right="-2"/>
        <w:jc w:val="both"/>
        <w:rPr>
          <w:rFonts w:eastAsia="Arial-BoldMT"/>
        </w:rPr>
      </w:pPr>
      <w:r w:rsidRPr="008E4C2B">
        <w:rPr>
          <w:rFonts w:eastAsia="Arial-BoldMT"/>
        </w:rPr>
        <w:t>4.4.4. Serão avaliadas as especificações técnicas, dimensões, materiais de fabricação, certificações de qualidade e padrões de segurança declarados no catálogo, que deverão corresponder aos requisitos do edital.</w:t>
      </w:r>
    </w:p>
    <w:p w14:paraId="5B7DB225" w14:textId="77777777" w:rsidR="008E4C2B" w:rsidRPr="008E4C2B" w:rsidRDefault="008E4C2B" w:rsidP="008E4C2B">
      <w:pPr>
        <w:ind w:right="-2"/>
        <w:jc w:val="both"/>
        <w:rPr>
          <w:rFonts w:eastAsia="Arial-BoldMT"/>
        </w:rPr>
      </w:pPr>
      <w:r w:rsidRPr="008E4C2B">
        <w:rPr>
          <w:rFonts w:eastAsia="Arial-BoldMT"/>
        </w:rPr>
        <w:t>4.4.5. O resultado da análise será divulgado por meio de mensagem no sistema BLL, sendo de responsabilidade da empresa acompanhar a comunicação oficial.</w:t>
      </w:r>
    </w:p>
    <w:p w14:paraId="00280B9D" w14:textId="77777777" w:rsidR="008E4C2B" w:rsidRPr="008E4C2B" w:rsidRDefault="008E4C2B" w:rsidP="008E4C2B">
      <w:pPr>
        <w:ind w:right="-2"/>
        <w:jc w:val="both"/>
        <w:rPr>
          <w:rFonts w:eastAsia="Arial-BoldMT"/>
        </w:rPr>
      </w:pPr>
      <w:r w:rsidRPr="008E4C2B">
        <w:rPr>
          <w:rFonts w:eastAsia="Arial-BoldMT"/>
        </w:rPr>
        <w:t>4.4.6. A aprovação do catálogo será condição para prosseguimento do processo de contratação e emissão da nota de empenho.</w:t>
      </w:r>
    </w:p>
    <w:p w14:paraId="1B52352B" w14:textId="77777777" w:rsidR="008E4C2B" w:rsidRPr="008E4C2B" w:rsidRDefault="008E4C2B" w:rsidP="008E4C2B">
      <w:pPr>
        <w:ind w:right="-2"/>
        <w:jc w:val="both"/>
        <w:rPr>
          <w:rFonts w:eastAsia="Arial-BoldMT"/>
        </w:rPr>
      </w:pPr>
      <w:r w:rsidRPr="008E4C2B">
        <w:rPr>
          <w:rFonts w:eastAsia="Arial-BoldMT"/>
        </w:rPr>
        <w:t>4.5. DAS ESPECIFICAÇÕES E QUALIDADE DOS MATERIAIS</w:t>
      </w:r>
    </w:p>
    <w:p w14:paraId="3BCE6FC4" w14:textId="77777777" w:rsidR="008E4C2B" w:rsidRPr="008E4C2B" w:rsidRDefault="008E4C2B" w:rsidP="008E4C2B">
      <w:pPr>
        <w:ind w:right="-2"/>
        <w:jc w:val="both"/>
        <w:rPr>
          <w:rFonts w:eastAsia="Arial-BoldMT"/>
        </w:rPr>
      </w:pPr>
      <w:r w:rsidRPr="008E4C2B">
        <w:rPr>
          <w:rFonts w:eastAsia="Arial-BoldMT"/>
        </w:rPr>
        <w:t>4.5.1. Os materiais e equipamentos destinados à academia municipal deverão atender aos padrões de qualidade, ergonomia e segurança exigidos pelas normas técnicas aplicáveis, possuindo características específicas detalhadas no edital.</w:t>
      </w:r>
    </w:p>
    <w:p w14:paraId="79A27C74" w14:textId="77777777" w:rsidR="008E4C2B" w:rsidRPr="008E4C2B" w:rsidRDefault="008E4C2B" w:rsidP="008E4C2B">
      <w:pPr>
        <w:ind w:right="-2"/>
        <w:jc w:val="both"/>
        <w:rPr>
          <w:rFonts w:eastAsia="Arial-BoldMT"/>
        </w:rPr>
      </w:pPr>
      <w:r w:rsidRPr="008E4C2B">
        <w:rPr>
          <w:rFonts w:eastAsia="Arial-BoldMT"/>
        </w:rPr>
        <w:t>4.5.2. O fornecedor deverá garantir a conformidade dos produtos com as especificações técnicas e padrões de qualidade estabelecidos, apresentando, sempre que solicitado, certificados ou declarações de conformidade.</w:t>
      </w:r>
    </w:p>
    <w:p w14:paraId="698D6E91" w14:textId="77777777" w:rsidR="008E4C2B" w:rsidRPr="008E4C2B" w:rsidRDefault="008E4C2B" w:rsidP="008E4C2B">
      <w:pPr>
        <w:ind w:right="-2"/>
        <w:jc w:val="both"/>
        <w:rPr>
          <w:rFonts w:eastAsia="Arial-BoldMT"/>
        </w:rPr>
      </w:pPr>
      <w:r w:rsidRPr="008E4C2B">
        <w:rPr>
          <w:rFonts w:eastAsia="Arial-BoldMT"/>
        </w:rPr>
        <w:t>4.5.3. A Contratada assumirá total responsabilidade por todas as providências e obrigações estabelecidas na legislação específica sobre a qualidade, segurança e especificação dos produtos entregues.</w:t>
      </w:r>
    </w:p>
    <w:p w14:paraId="71D79766" w14:textId="77777777" w:rsidR="008E4C2B" w:rsidRPr="008E4C2B" w:rsidRDefault="008E4C2B" w:rsidP="008E4C2B">
      <w:pPr>
        <w:ind w:right="-2"/>
        <w:jc w:val="both"/>
        <w:rPr>
          <w:rFonts w:eastAsia="Arial-BoldMT"/>
        </w:rPr>
      </w:pPr>
      <w:r w:rsidRPr="008E4C2B">
        <w:rPr>
          <w:rFonts w:eastAsia="Arial-BoldMT"/>
        </w:rPr>
        <w:t>4.6. DA ENTREGA E CRONOGRAMA</w:t>
      </w:r>
    </w:p>
    <w:p w14:paraId="76D82561" w14:textId="77777777" w:rsidR="008E4C2B" w:rsidRPr="008E4C2B" w:rsidRDefault="008E4C2B" w:rsidP="008E4C2B">
      <w:pPr>
        <w:ind w:right="-2"/>
        <w:jc w:val="both"/>
        <w:rPr>
          <w:rFonts w:eastAsia="Arial-BoldMT"/>
        </w:rPr>
      </w:pPr>
      <w:r w:rsidRPr="008E4C2B">
        <w:rPr>
          <w:rFonts w:eastAsia="Arial-BoldMT"/>
        </w:rPr>
        <w:t>4.6.1. O contrato terá vigência de 12 (doze) meses, contados a partir da assinatura, e as entregas deverão seguir o cronograma definido pela Secretaria de Esporte e Lazer, com locais e horários previamente informados à Contratada.</w:t>
      </w:r>
    </w:p>
    <w:p w14:paraId="5D1EE7DB" w14:textId="77777777" w:rsidR="008E4C2B" w:rsidRPr="008E4C2B" w:rsidRDefault="008E4C2B" w:rsidP="008E4C2B">
      <w:pPr>
        <w:ind w:right="-2"/>
        <w:jc w:val="both"/>
        <w:rPr>
          <w:rFonts w:eastAsia="Arial-BoldMT"/>
        </w:rPr>
      </w:pPr>
      <w:r w:rsidRPr="008E4C2B">
        <w:rPr>
          <w:rFonts w:eastAsia="Arial-BoldMT"/>
        </w:rPr>
        <w:t>4.6.2. A Contratada deverá fornecer diretamente o objeto, não sendo permitida a transferência total ou parcial da execução para terceiros, sob pena de rescisão contratual.</w:t>
      </w:r>
    </w:p>
    <w:p w14:paraId="05B1B2E0" w14:textId="77777777" w:rsidR="008E4C2B" w:rsidRPr="008E4C2B" w:rsidRDefault="008E4C2B" w:rsidP="008E4C2B">
      <w:pPr>
        <w:ind w:right="-2"/>
        <w:jc w:val="both"/>
        <w:rPr>
          <w:rFonts w:eastAsia="Arial-BoldMT"/>
        </w:rPr>
      </w:pPr>
      <w:r w:rsidRPr="008E4C2B">
        <w:rPr>
          <w:rFonts w:eastAsia="Arial-BoldMT"/>
        </w:rPr>
        <w:t>4.7. DO ENQUADRAMENTO LEGAL</w:t>
      </w:r>
    </w:p>
    <w:p w14:paraId="0D27E796" w14:textId="77777777" w:rsidR="008E4C2B" w:rsidRPr="008E4C2B" w:rsidRDefault="008E4C2B" w:rsidP="008E4C2B">
      <w:pPr>
        <w:ind w:right="-2"/>
        <w:jc w:val="both"/>
        <w:rPr>
          <w:rFonts w:eastAsia="Arial-BoldMT"/>
        </w:rPr>
      </w:pPr>
      <w:r w:rsidRPr="008E4C2B">
        <w:rPr>
          <w:rFonts w:eastAsia="Arial-BoldMT"/>
        </w:rPr>
        <w:t xml:space="preserve">4.7.1. O objeto a ser adquirido enquadra-se como bem comum, nos termos do inciso XLI do art. 6° da Lei Federal nº 14.133, de 1° de abril de 2021, por possuir padrões de desempenho e características usuais de mercado, podendo, portanto, ser licitado na modalidade </w:t>
      </w:r>
      <w:r w:rsidRPr="008E4C2B">
        <w:rPr>
          <w:rFonts w:eastAsia="Arial-BoldMT"/>
          <w:b/>
          <w:bCs/>
        </w:rPr>
        <w:t>Dispensa Eletrônica</w:t>
      </w:r>
      <w:r w:rsidRPr="008E4C2B">
        <w:rPr>
          <w:rFonts w:eastAsia="Arial-BoldMT"/>
        </w:rPr>
        <w:t xml:space="preserve">, com julgamento pelo critério de </w:t>
      </w:r>
      <w:r w:rsidRPr="008E4C2B">
        <w:rPr>
          <w:rFonts w:eastAsia="Arial-BoldMT"/>
          <w:b/>
          <w:bCs/>
        </w:rPr>
        <w:t>menor preço por item</w:t>
      </w:r>
      <w:r w:rsidRPr="008E4C2B">
        <w:rPr>
          <w:rFonts w:eastAsia="Arial-BoldMT"/>
        </w:rPr>
        <w:t>.</w:t>
      </w:r>
    </w:p>
    <w:p w14:paraId="4EEC1F69" w14:textId="77777777" w:rsidR="008E4C2B" w:rsidRPr="008E4C2B" w:rsidRDefault="008E4C2B" w:rsidP="008E4C2B">
      <w:pPr>
        <w:ind w:right="-2"/>
        <w:jc w:val="both"/>
        <w:rPr>
          <w:rFonts w:eastAsia="Arial-BoldMT"/>
        </w:rPr>
      </w:pPr>
    </w:p>
    <w:p w14:paraId="537DE8A5" w14:textId="77777777" w:rsidR="008E4C2B" w:rsidRPr="008E4C2B" w:rsidRDefault="008E4C2B" w:rsidP="008E4C2B">
      <w:pPr>
        <w:ind w:right="-2"/>
        <w:jc w:val="both"/>
        <w:rPr>
          <w:b/>
          <w:bCs/>
        </w:rPr>
      </w:pPr>
      <w:r w:rsidRPr="008E4C2B">
        <w:rPr>
          <w:b/>
          <w:bCs/>
        </w:rPr>
        <w:t>5 – Modelo de execução do objeto, que consiste na definição de como o contrato deverá produzir os resultados pretendidos desde o seu início até o seu encerramento;</w:t>
      </w:r>
    </w:p>
    <w:p w14:paraId="2052D231" w14:textId="77777777" w:rsidR="008E4C2B" w:rsidRPr="008E4C2B" w:rsidRDefault="008E4C2B" w:rsidP="008E4C2B">
      <w:pPr>
        <w:ind w:right="-2"/>
        <w:jc w:val="both"/>
        <w:rPr>
          <w:b/>
          <w:bCs/>
        </w:rPr>
      </w:pPr>
    </w:p>
    <w:p w14:paraId="245669E2" w14:textId="77777777" w:rsidR="008E4C2B" w:rsidRPr="008E4C2B" w:rsidRDefault="008E4C2B" w:rsidP="008E4C2B">
      <w:pPr>
        <w:ind w:right="-2"/>
        <w:jc w:val="both"/>
        <w:rPr>
          <w:rFonts w:eastAsia="Arial-BoldMT"/>
        </w:rPr>
      </w:pPr>
      <w:r w:rsidRPr="008E4C2B">
        <w:rPr>
          <w:rFonts w:eastAsia="Arial-BoldMT"/>
        </w:rPr>
        <w:t>5.1. DO LOCAL E FORMA DE EXECUÇÃO</w:t>
      </w:r>
    </w:p>
    <w:p w14:paraId="2228D2E7" w14:textId="77777777" w:rsidR="008E4C2B" w:rsidRPr="008E4C2B" w:rsidRDefault="008E4C2B" w:rsidP="008E4C2B">
      <w:pPr>
        <w:ind w:right="-2"/>
        <w:jc w:val="both"/>
        <w:rPr>
          <w:rFonts w:eastAsia="Arial-BoldMT"/>
        </w:rPr>
      </w:pPr>
      <w:r w:rsidRPr="008E4C2B">
        <w:rPr>
          <w:rFonts w:eastAsia="Arial-BoldMT"/>
        </w:rPr>
        <w:t>5.1.1. O fornecimento dos materiais e equipamentos deverá ser realizado de forma única ou parcelada, conforme a demanda da Prefeitura Municipal, mediante emissão de Nota de Empenho, Autorização de Fornecimento ou documento equivalente, expedido pelo setor competente.</w:t>
      </w:r>
    </w:p>
    <w:p w14:paraId="132FAC8E" w14:textId="77777777" w:rsidR="008E4C2B" w:rsidRPr="008E4C2B" w:rsidRDefault="008E4C2B" w:rsidP="008E4C2B">
      <w:pPr>
        <w:ind w:right="-2"/>
        <w:jc w:val="both"/>
        <w:rPr>
          <w:rFonts w:eastAsia="Arial-BoldMT"/>
        </w:rPr>
      </w:pPr>
      <w:r w:rsidRPr="008E4C2B">
        <w:rPr>
          <w:rFonts w:eastAsia="Arial-BoldMT"/>
        </w:rPr>
        <w:lastRenderedPageBreak/>
        <w:t>5.1.2. O prazo máximo para início da entrega será de até 10 (dez) dias úteis, contados a partir do recebimento formal da solicitação por parte da Contratada, salvo prazo diverso estabelecido em edital ou no contrato.</w:t>
      </w:r>
    </w:p>
    <w:p w14:paraId="26FB85C0" w14:textId="77777777" w:rsidR="008E4C2B" w:rsidRPr="008E4C2B" w:rsidRDefault="008E4C2B" w:rsidP="008E4C2B">
      <w:pPr>
        <w:ind w:right="-2"/>
        <w:jc w:val="both"/>
        <w:rPr>
          <w:rFonts w:eastAsia="Arial-BoldMT"/>
        </w:rPr>
      </w:pPr>
      <w:r w:rsidRPr="008E4C2B">
        <w:rPr>
          <w:rFonts w:eastAsia="Arial-BoldMT"/>
        </w:rPr>
        <w:t>5.1.3. A entrega deverá ocorrer no local indicado pela Secretaria de Esporte e Lazer, podendo ser diretamente na academia municipal ou em outro espaço previamente designado pela Prefeitura, conforme cronograma fornecido pela Contratante.</w:t>
      </w:r>
    </w:p>
    <w:p w14:paraId="1A46D924" w14:textId="77777777" w:rsidR="008E4C2B" w:rsidRPr="008E4C2B" w:rsidRDefault="008E4C2B" w:rsidP="008E4C2B">
      <w:pPr>
        <w:ind w:right="-2"/>
        <w:jc w:val="both"/>
        <w:rPr>
          <w:rFonts w:eastAsia="Arial-BoldMT"/>
        </w:rPr>
      </w:pPr>
      <w:r w:rsidRPr="008E4C2B">
        <w:rPr>
          <w:rFonts w:eastAsia="Arial-BoldMT"/>
        </w:rPr>
        <w:t>5.1.4. Todo o transporte, manuseio, descarga, montagem (quando necessária), testes de funcionamento e demais providências relacionadas à entrega serão de inteira responsabilidade da Contratada, sem ônus adicional para o Município.</w:t>
      </w:r>
    </w:p>
    <w:p w14:paraId="2B04EB02" w14:textId="77777777" w:rsidR="008E4C2B" w:rsidRPr="008E4C2B" w:rsidRDefault="008E4C2B" w:rsidP="008E4C2B">
      <w:pPr>
        <w:ind w:right="-2"/>
        <w:jc w:val="both"/>
        <w:rPr>
          <w:rFonts w:eastAsia="Arial-BoldMT"/>
        </w:rPr>
      </w:pPr>
      <w:r w:rsidRPr="008E4C2B">
        <w:rPr>
          <w:rFonts w:eastAsia="Arial-BoldMT"/>
        </w:rPr>
        <w:t>5.1.5. A Prefeitura reserva-se o direito de solicitar a reprogramação, suspensão ou alteração no cronograma de entrega dos materiais, de acordo com sua conveniência administrativa, sem que caiba direito a indenização ou ressarcimento à Contratada.</w:t>
      </w:r>
    </w:p>
    <w:p w14:paraId="76B876A7" w14:textId="77777777" w:rsidR="008E4C2B" w:rsidRPr="008E4C2B" w:rsidRDefault="008E4C2B" w:rsidP="008E4C2B">
      <w:pPr>
        <w:ind w:right="-2"/>
        <w:jc w:val="both"/>
        <w:rPr>
          <w:rFonts w:eastAsia="Arial-BoldMT"/>
        </w:rPr>
      </w:pPr>
      <w:r w:rsidRPr="008E4C2B">
        <w:rPr>
          <w:rFonts w:eastAsia="Arial-BoldMT"/>
        </w:rPr>
        <w:t>5.1.6. A qualidade dos materiais será acompanhada por fiscalização municipal, que poderá rejeitar parcial ou totalmente os itens que não atenderem às especificações técnicas exigidas, devendo a Contratada, às suas expensas, providenciar a substituição ou regularização no prazo máximo de 48 (quarenta e oito) horas após notificação formal.</w:t>
      </w:r>
    </w:p>
    <w:p w14:paraId="1DACD716" w14:textId="77777777" w:rsidR="008E4C2B" w:rsidRPr="008E4C2B" w:rsidRDefault="008E4C2B" w:rsidP="008E4C2B">
      <w:pPr>
        <w:ind w:right="-2"/>
        <w:jc w:val="both"/>
        <w:rPr>
          <w:rFonts w:eastAsia="Arial-BoldMT"/>
        </w:rPr>
      </w:pPr>
      <w:r w:rsidRPr="008E4C2B">
        <w:rPr>
          <w:rFonts w:eastAsia="Arial-BoldMT"/>
        </w:rPr>
        <w:t>5.2. DA SUBCONTRATAÇÃO</w:t>
      </w:r>
    </w:p>
    <w:p w14:paraId="0AC4288F" w14:textId="77777777" w:rsidR="008E4C2B" w:rsidRPr="008E4C2B" w:rsidRDefault="008E4C2B" w:rsidP="008E4C2B">
      <w:pPr>
        <w:ind w:right="-2"/>
        <w:jc w:val="both"/>
        <w:rPr>
          <w:rFonts w:eastAsia="Arial-BoldMT"/>
        </w:rPr>
      </w:pPr>
      <w:r w:rsidRPr="008E4C2B">
        <w:rPr>
          <w:rFonts w:eastAsia="Arial-BoldMT"/>
        </w:rPr>
        <w:t>5.2.1. Não será permitida a subcontratação total ou parcial da entrega dos materiais e equipamentos, sendo a empresa vencedora integralmente responsável pelo cumprimento de todas as obrigações assumidas no contrato.</w:t>
      </w:r>
    </w:p>
    <w:p w14:paraId="2254A6F4" w14:textId="77777777" w:rsidR="008E4C2B" w:rsidRPr="008E4C2B" w:rsidRDefault="008E4C2B" w:rsidP="008E4C2B">
      <w:pPr>
        <w:ind w:right="-2"/>
        <w:jc w:val="both"/>
        <w:rPr>
          <w:rFonts w:eastAsia="Arial-BoldMT"/>
        </w:rPr>
      </w:pPr>
      <w:r w:rsidRPr="008E4C2B">
        <w:rPr>
          <w:rFonts w:eastAsia="Arial-BoldMT"/>
        </w:rPr>
        <w:t>5.3. DAS GARANTIAS DOS MATERIAIS</w:t>
      </w:r>
    </w:p>
    <w:p w14:paraId="2495B08A" w14:textId="77777777" w:rsidR="008E4C2B" w:rsidRPr="008E4C2B" w:rsidRDefault="008E4C2B" w:rsidP="008E4C2B">
      <w:pPr>
        <w:ind w:right="-2"/>
        <w:jc w:val="both"/>
        <w:rPr>
          <w:rFonts w:eastAsia="Arial-BoldMT"/>
        </w:rPr>
      </w:pPr>
      <w:r w:rsidRPr="008E4C2B">
        <w:rPr>
          <w:rFonts w:eastAsia="Arial-BoldMT"/>
        </w:rPr>
        <w:t>5.3.1. A Contratada se compromete a fornecer materiais e equipamentos novos, de primeira qualidade, em conformidade com as especificações técnicas e com garantia mínima de fábrica de 12 (doze) meses, contados da data de entrega e aceitação.</w:t>
      </w:r>
    </w:p>
    <w:p w14:paraId="1DA26611" w14:textId="77777777" w:rsidR="008E4C2B" w:rsidRPr="008E4C2B" w:rsidRDefault="008E4C2B" w:rsidP="008E4C2B">
      <w:pPr>
        <w:ind w:right="-2"/>
        <w:jc w:val="both"/>
        <w:rPr>
          <w:rFonts w:eastAsia="Arial-BoldMT"/>
        </w:rPr>
      </w:pPr>
      <w:r w:rsidRPr="008E4C2B">
        <w:rPr>
          <w:rFonts w:eastAsia="Arial-BoldMT"/>
        </w:rPr>
        <w:t>5.3.2. Eventuais defeitos de fabricação, vícios ou falhas identificadas durante o período de garantia deverão ser sanados pela Contratada, mediante substituição ou reparo, sem qualquer ônus para o Município, no prazo máximo de 48 (quarenta e oito) horas após a notificação.</w:t>
      </w:r>
    </w:p>
    <w:p w14:paraId="7A325C09" w14:textId="77777777" w:rsidR="008E4C2B" w:rsidRPr="008E4C2B" w:rsidRDefault="008E4C2B" w:rsidP="008E4C2B">
      <w:pPr>
        <w:ind w:right="-2"/>
        <w:jc w:val="both"/>
        <w:rPr>
          <w:rFonts w:eastAsia="Arial-BoldMT"/>
        </w:rPr>
      </w:pPr>
      <w:r w:rsidRPr="008E4C2B">
        <w:rPr>
          <w:rFonts w:eastAsia="Arial-BoldMT"/>
        </w:rPr>
        <w:t>5.4. DO TREINAMENTO E ORIENTAÇÃO DE USO</w:t>
      </w:r>
    </w:p>
    <w:p w14:paraId="7901B882" w14:textId="77777777" w:rsidR="008E4C2B" w:rsidRPr="008E4C2B" w:rsidRDefault="008E4C2B" w:rsidP="008E4C2B">
      <w:pPr>
        <w:ind w:right="-2"/>
        <w:jc w:val="both"/>
        <w:rPr>
          <w:rFonts w:eastAsia="Arial-BoldMT"/>
        </w:rPr>
      </w:pPr>
      <w:r w:rsidRPr="008E4C2B">
        <w:rPr>
          <w:rFonts w:eastAsia="Arial-BoldMT"/>
        </w:rPr>
        <w:t>5.4.1. Para os equipamentos que exijam instalação, regulagem ou conhecimento técnico para utilização segura, a Contratada deverá fornecer treinamento básico ou manual de instruções detalhado à equipe indicada pela Secretaria de Esporte e Lazer, no ato da entrega.</w:t>
      </w:r>
    </w:p>
    <w:p w14:paraId="52103B27" w14:textId="77777777" w:rsidR="008E4C2B" w:rsidRPr="008E4C2B" w:rsidRDefault="008E4C2B" w:rsidP="008E4C2B">
      <w:pPr>
        <w:ind w:right="-2"/>
        <w:jc w:val="both"/>
        <w:rPr>
          <w:rFonts w:eastAsia="Arial-BoldMT"/>
        </w:rPr>
      </w:pPr>
      <w:r w:rsidRPr="008E4C2B">
        <w:rPr>
          <w:rFonts w:eastAsia="Arial-BoldMT"/>
        </w:rPr>
        <w:t>5.4.2. O treinamento, quando presencial, deverá contemplar a explicação sobre montagem, operação, manutenção preventiva e cuidados de segurança, de forma clara e acessível aos usuários.</w:t>
      </w:r>
    </w:p>
    <w:p w14:paraId="53BA1E9C" w14:textId="77777777" w:rsidR="008E4C2B" w:rsidRPr="008E4C2B" w:rsidRDefault="008E4C2B" w:rsidP="008E4C2B">
      <w:pPr>
        <w:ind w:right="-2"/>
        <w:jc w:val="both"/>
        <w:rPr>
          <w:rFonts w:eastAsia="Arial-BoldMT"/>
        </w:rPr>
      </w:pPr>
      <w:r w:rsidRPr="008E4C2B">
        <w:rPr>
          <w:rFonts w:eastAsia="Arial-BoldMT"/>
        </w:rPr>
        <w:t>5.4.3. A realização do treinamento ou a entrega do manual será registrada em termo próprio, assinado por representante da Contratada e servidor da Prefeitura responsável pelo recebimento.</w:t>
      </w:r>
    </w:p>
    <w:p w14:paraId="26351F8A" w14:textId="77777777" w:rsidR="008E4C2B" w:rsidRPr="008E4C2B" w:rsidRDefault="008E4C2B" w:rsidP="008E4C2B">
      <w:pPr>
        <w:ind w:right="-2"/>
        <w:jc w:val="both"/>
        <w:rPr>
          <w:rFonts w:eastAsia="Arial-BoldMT"/>
        </w:rPr>
      </w:pPr>
    </w:p>
    <w:p w14:paraId="5F07B4F1" w14:textId="77777777" w:rsidR="008E4C2B" w:rsidRPr="008E4C2B" w:rsidRDefault="008E4C2B" w:rsidP="008E4C2B">
      <w:pPr>
        <w:ind w:right="-2"/>
        <w:jc w:val="both"/>
        <w:rPr>
          <w:rFonts w:eastAsia="Arial-BoldMT"/>
          <w:b/>
          <w:bCs/>
        </w:rPr>
      </w:pPr>
      <w:r w:rsidRPr="008E4C2B">
        <w:rPr>
          <w:rFonts w:eastAsia="Arial-BoldMT"/>
          <w:b/>
          <w:bCs/>
        </w:rPr>
        <w:t xml:space="preserve">  6- Modelo de gestão do contrato, que descreve como a execução do objeto será acompanhada e fiscalizada pelo órgão ou entidade;</w:t>
      </w:r>
    </w:p>
    <w:p w14:paraId="45B56A27" w14:textId="77777777" w:rsidR="008E4C2B" w:rsidRPr="008E4C2B" w:rsidRDefault="008E4C2B" w:rsidP="008E4C2B">
      <w:pPr>
        <w:ind w:right="-2"/>
        <w:jc w:val="both"/>
        <w:rPr>
          <w:rFonts w:eastAsia="Arial-BoldMT"/>
          <w:b/>
          <w:bCs/>
        </w:rPr>
      </w:pPr>
    </w:p>
    <w:p w14:paraId="5BB62385" w14:textId="77777777" w:rsidR="008E4C2B" w:rsidRPr="008E4C2B" w:rsidRDefault="008E4C2B" w:rsidP="008E4C2B">
      <w:pPr>
        <w:ind w:right="-2"/>
        <w:jc w:val="both"/>
        <w:rPr>
          <w:rFonts w:eastAsia="Arial-BoldMT"/>
        </w:rPr>
      </w:pPr>
      <w:r w:rsidRPr="008E4C2B">
        <w:rPr>
          <w:rFonts w:eastAsia="Arial-BoldMT"/>
        </w:rPr>
        <w:t xml:space="preserve">O contrato deverá ser fielmente executado pelas partes, de acordo com as cláusulas avençadas e as normas da Lei nº 14.133/2021, e as partes responderão pelas consequências de sua inexecução total ou parcial. </w:t>
      </w:r>
    </w:p>
    <w:p w14:paraId="757D9ED9" w14:textId="77777777" w:rsidR="008E4C2B" w:rsidRPr="008E4C2B" w:rsidRDefault="008E4C2B" w:rsidP="008E4C2B">
      <w:pPr>
        <w:ind w:right="-2"/>
        <w:jc w:val="both"/>
        <w:rPr>
          <w:rFonts w:eastAsia="Arial-BoldMT"/>
        </w:rPr>
      </w:pPr>
      <w:r w:rsidRPr="008E4C2B">
        <w:rPr>
          <w:rFonts w:eastAsia="Arial-BoldMT"/>
        </w:rPr>
        <w:t xml:space="preserve">A execução do contrato será acompanhada pelo fiscal ou por substituto designado pelo mesmo. </w:t>
      </w:r>
    </w:p>
    <w:p w14:paraId="6F43DC7F" w14:textId="77777777" w:rsidR="008E4C2B" w:rsidRPr="008E4C2B" w:rsidRDefault="008E4C2B" w:rsidP="008E4C2B">
      <w:pPr>
        <w:ind w:right="-2"/>
        <w:jc w:val="both"/>
        <w:rPr>
          <w:rFonts w:eastAsia="Arial-BoldMT"/>
        </w:rPr>
      </w:pPr>
      <w:r w:rsidRPr="008E4C2B">
        <w:rPr>
          <w:rFonts w:eastAsia="Arial-BoldMT"/>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196EE31C" w14:textId="77777777" w:rsidR="008E4C2B" w:rsidRPr="008E4C2B" w:rsidRDefault="008E4C2B" w:rsidP="008E4C2B">
      <w:pPr>
        <w:ind w:right="-2"/>
        <w:jc w:val="both"/>
        <w:rPr>
          <w:rFonts w:eastAsia="Arial-BoldMT"/>
        </w:rPr>
      </w:pPr>
      <w:r w:rsidRPr="008E4C2B">
        <w:rPr>
          <w:rFonts w:eastAsia="Arial-BoldMT"/>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4E0B5D19" w14:textId="77777777" w:rsidR="008E4C2B" w:rsidRPr="008E4C2B" w:rsidRDefault="008E4C2B" w:rsidP="008E4C2B">
      <w:pPr>
        <w:ind w:right="-2"/>
        <w:jc w:val="both"/>
        <w:rPr>
          <w:rFonts w:eastAsia="Arial-BoldMT"/>
        </w:rPr>
      </w:pPr>
      <w:r w:rsidRPr="008E4C2B">
        <w:rPr>
          <w:rFonts w:eastAsia="Arial-BoldMT"/>
        </w:rPr>
        <w:t xml:space="preserve">O contratado também fica responsável pelos danos causados diretamente à administração ou a terceiros, em razão da execução do contrato. </w:t>
      </w:r>
    </w:p>
    <w:p w14:paraId="24FF5D34" w14:textId="77777777" w:rsidR="008E4C2B" w:rsidRPr="008E4C2B" w:rsidRDefault="008E4C2B" w:rsidP="008E4C2B">
      <w:pPr>
        <w:ind w:right="-2"/>
        <w:jc w:val="both"/>
        <w:rPr>
          <w:rFonts w:eastAsia="Arial-BoldMT"/>
        </w:rPr>
      </w:pPr>
      <w:r w:rsidRPr="008E4C2B">
        <w:rPr>
          <w:rFonts w:eastAsia="Arial-BoldMT"/>
        </w:rPr>
        <w:t>Somente o contratado será responsável pelos encargos trabalhistas, previdenciários, fiscais e comerciais resultantes da execução do contrato.</w:t>
      </w:r>
    </w:p>
    <w:p w14:paraId="73A7548D" w14:textId="77777777" w:rsidR="008E4C2B" w:rsidRPr="008E4C2B" w:rsidRDefault="008E4C2B" w:rsidP="008E4C2B">
      <w:pPr>
        <w:ind w:right="-2"/>
        <w:jc w:val="both"/>
        <w:rPr>
          <w:rFonts w:eastAsia="Arial-BoldMT"/>
          <w:b/>
          <w:bCs/>
        </w:rPr>
      </w:pPr>
    </w:p>
    <w:p w14:paraId="75639C0E" w14:textId="77777777" w:rsidR="008E4C2B" w:rsidRPr="008E4C2B" w:rsidRDefault="008E4C2B" w:rsidP="008E4C2B">
      <w:pPr>
        <w:ind w:right="-2"/>
        <w:jc w:val="both"/>
        <w:rPr>
          <w:rFonts w:eastAsia="Arial-BoldMT"/>
          <w:b/>
          <w:bCs/>
        </w:rPr>
      </w:pPr>
      <w:r w:rsidRPr="008E4C2B">
        <w:rPr>
          <w:rFonts w:eastAsia="Arial-BoldMT"/>
          <w:b/>
          <w:bCs/>
        </w:rPr>
        <w:lastRenderedPageBreak/>
        <w:t>7 - Critérios de medição e de pagamento;</w:t>
      </w:r>
    </w:p>
    <w:p w14:paraId="0966C897" w14:textId="77777777" w:rsidR="008E4C2B" w:rsidRPr="008E4C2B" w:rsidRDefault="008E4C2B" w:rsidP="008E4C2B">
      <w:pPr>
        <w:ind w:right="-2"/>
        <w:jc w:val="both"/>
        <w:rPr>
          <w:rFonts w:eastAsia="Arial-BoldMT"/>
          <w:b/>
          <w:bCs/>
        </w:rPr>
      </w:pPr>
    </w:p>
    <w:p w14:paraId="4729F3F0" w14:textId="77777777" w:rsidR="008E4C2B" w:rsidRPr="008E4C2B" w:rsidRDefault="008E4C2B" w:rsidP="008E4C2B">
      <w:pPr>
        <w:ind w:right="-2"/>
        <w:jc w:val="both"/>
        <w:rPr>
          <w:rFonts w:eastAsia="Arial-BoldMT"/>
        </w:rPr>
      </w:pPr>
      <w:r w:rsidRPr="008E4C2B">
        <w:rPr>
          <w:rFonts w:eastAsia="Arial-BoldMT"/>
        </w:rPr>
        <w:t>7.1. RECEBIMENTO</w:t>
      </w:r>
    </w:p>
    <w:p w14:paraId="2F802909" w14:textId="77777777" w:rsidR="008E4C2B" w:rsidRPr="008E4C2B" w:rsidRDefault="008E4C2B" w:rsidP="008E4C2B">
      <w:pPr>
        <w:ind w:right="-2"/>
        <w:jc w:val="both"/>
        <w:rPr>
          <w:rFonts w:eastAsia="Arial-BoldMT"/>
        </w:rPr>
      </w:pPr>
      <w:r w:rsidRPr="008E4C2B">
        <w:rPr>
          <w:rFonts w:eastAsia="Arial-BoldMT"/>
        </w:rPr>
        <w:t>7.1.1. A avaliação da entrega e conformidade dos materiais e equipamentos observará o disposto nos itens seguintes.</w:t>
      </w:r>
    </w:p>
    <w:p w14:paraId="62B318DB" w14:textId="77777777" w:rsidR="008E4C2B" w:rsidRPr="008E4C2B" w:rsidRDefault="008E4C2B" w:rsidP="008E4C2B">
      <w:pPr>
        <w:ind w:right="-2"/>
        <w:jc w:val="both"/>
        <w:rPr>
          <w:rFonts w:eastAsia="Arial-BoldMT"/>
        </w:rPr>
      </w:pPr>
      <w:r w:rsidRPr="008E4C2B">
        <w:rPr>
          <w:rFonts w:eastAsia="Arial-BoldMT"/>
        </w:rPr>
        <w:t>7.1.2. Será indicada a retenção ou glosa no pagamento, proporcional à irregularidade verificada, sem prejuízo das sanções cabíveis, caso se constate que a Contratada:</w:t>
      </w:r>
      <w:r w:rsidRPr="008E4C2B">
        <w:rPr>
          <w:rFonts w:eastAsia="Arial-BoldMT"/>
        </w:rPr>
        <w:br/>
        <w:t>a) não forneceu os materiais ou equipamentos conforme especificados no edital;</w:t>
      </w:r>
      <w:r w:rsidRPr="008E4C2B">
        <w:rPr>
          <w:rFonts w:eastAsia="Arial-BoldMT"/>
        </w:rPr>
        <w:br/>
        <w:t>b) entregou os itens com qualidade inferior à exigida ou fora das normas técnicas; ou</w:t>
      </w:r>
      <w:r w:rsidRPr="008E4C2B">
        <w:rPr>
          <w:rFonts w:eastAsia="Arial-BoldMT"/>
        </w:rPr>
        <w:br/>
        <w:t>c) deixou de cumprir requisitos técnicos, de segurança ou de quantidade estabelecidos no contrato.</w:t>
      </w:r>
    </w:p>
    <w:p w14:paraId="0BCD7A8E" w14:textId="77777777" w:rsidR="008E4C2B" w:rsidRPr="008E4C2B" w:rsidRDefault="008E4C2B" w:rsidP="008E4C2B">
      <w:pPr>
        <w:ind w:right="-2"/>
        <w:jc w:val="both"/>
        <w:rPr>
          <w:rFonts w:eastAsia="Arial-BoldMT"/>
        </w:rPr>
      </w:pPr>
      <w:r w:rsidRPr="008E4C2B">
        <w:rPr>
          <w:rFonts w:eastAsia="Arial-BoldMT"/>
        </w:rPr>
        <w:t>7.1.3. A aferição da execução contratual para fins de pagamento considerará a conferência do catálogo, notas fiscais, relatórios de entrega e/ou certificados de conformidade fornecidos pela Contratada.</w:t>
      </w:r>
    </w:p>
    <w:p w14:paraId="64E349C3" w14:textId="77777777" w:rsidR="008E4C2B" w:rsidRPr="008E4C2B" w:rsidRDefault="008E4C2B" w:rsidP="008E4C2B">
      <w:pPr>
        <w:ind w:right="-2"/>
        <w:jc w:val="both"/>
        <w:rPr>
          <w:rFonts w:eastAsia="Arial-BoldMT"/>
        </w:rPr>
      </w:pPr>
      <w:r w:rsidRPr="008E4C2B">
        <w:rPr>
          <w:rFonts w:eastAsia="Arial-BoldMT"/>
        </w:rPr>
        <w:t>7.1.4. Os materiais e equipamentos serão recebidos provisoriamente, no prazo de 02 (dois) dias úteis, pelos fiscais técnico e administrativo, mediante termos detalhados, quando verificado o cumprimento das exigências de caráter técnico e administrativo.</w:t>
      </w:r>
    </w:p>
    <w:p w14:paraId="7E91B62C" w14:textId="77777777" w:rsidR="008E4C2B" w:rsidRPr="008E4C2B" w:rsidRDefault="008E4C2B" w:rsidP="008E4C2B">
      <w:pPr>
        <w:ind w:right="-2"/>
        <w:jc w:val="both"/>
        <w:rPr>
          <w:rFonts w:eastAsia="Arial-BoldMT"/>
        </w:rPr>
      </w:pPr>
      <w:r w:rsidRPr="008E4C2B">
        <w:rPr>
          <w:rFonts w:eastAsia="Arial-BoldMT"/>
        </w:rPr>
        <w:t>7.1.5. O prazo da disposição acima será contado do recebimento da comunicação de entrega ou cobrança oriunda da Contratada, com comprovação da entrega dos itens a que se refere a parcela a ser paga.</w:t>
      </w:r>
    </w:p>
    <w:p w14:paraId="3706AB3F" w14:textId="77777777" w:rsidR="008E4C2B" w:rsidRPr="008E4C2B" w:rsidRDefault="008E4C2B" w:rsidP="008E4C2B">
      <w:pPr>
        <w:ind w:right="-2"/>
        <w:jc w:val="both"/>
        <w:rPr>
          <w:rFonts w:eastAsia="Arial-BoldMT"/>
        </w:rPr>
      </w:pPr>
      <w:r w:rsidRPr="008E4C2B">
        <w:rPr>
          <w:rFonts w:eastAsia="Arial-BoldMT"/>
        </w:rPr>
        <w:t>7.1.6. O fiscal técnico do contrato realizará o recebimento provisório do objeto mediante termo detalhado, verificando o cumprimento das especificações técnicas e padrões de qualidade.</w:t>
      </w:r>
    </w:p>
    <w:p w14:paraId="15E47412" w14:textId="77777777" w:rsidR="008E4C2B" w:rsidRPr="008E4C2B" w:rsidRDefault="008E4C2B" w:rsidP="008E4C2B">
      <w:pPr>
        <w:ind w:right="-2"/>
        <w:jc w:val="both"/>
        <w:rPr>
          <w:rFonts w:eastAsia="Arial-BoldMT"/>
        </w:rPr>
      </w:pPr>
      <w:r w:rsidRPr="008E4C2B">
        <w:rPr>
          <w:rFonts w:eastAsia="Arial-BoldMT"/>
        </w:rPr>
        <w:t>7.1.7. O fiscal administrativo do contrato realizará o recebimento provisório mediante termo detalhado, conferindo os aspectos formais, documentais e administrativos da entrega.</w:t>
      </w:r>
    </w:p>
    <w:p w14:paraId="78458464" w14:textId="77777777" w:rsidR="008E4C2B" w:rsidRPr="008E4C2B" w:rsidRDefault="008E4C2B" w:rsidP="008E4C2B">
      <w:pPr>
        <w:ind w:right="-2"/>
        <w:jc w:val="both"/>
        <w:rPr>
          <w:rFonts w:eastAsia="Arial-BoldMT"/>
        </w:rPr>
      </w:pPr>
      <w:r w:rsidRPr="008E4C2B">
        <w:rPr>
          <w:rFonts w:eastAsia="Arial-BoldMT"/>
        </w:rPr>
        <w:t>7.1.8. O fiscal setorial do contrato, quando houver, realizará o recebimento provisório sob o ponto de vista técnico e administrativo.</w:t>
      </w:r>
    </w:p>
    <w:p w14:paraId="1DF4F6D4" w14:textId="77777777" w:rsidR="008E4C2B" w:rsidRPr="008E4C2B" w:rsidRDefault="008E4C2B" w:rsidP="008E4C2B">
      <w:pPr>
        <w:ind w:right="-2"/>
        <w:jc w:val="both"/>
        <w:rPr>
          <w:rFonts w:eastAsia="Arial-BoldMT"/>
        </w:rPr>
      </w:pPr>
      <w:r w:rsidRPr="008E4C2B">
        <w:rPr>
          <w:rFonts w:eastAsia="Arial-BoldMT"/>
        </w:rPr>
        <w:t>7.1.9. Ao final de cada período de faturamento, o fiscal técnico do contrato apurará os resultados das avaliações da entrega dos itens, podendo resultar no redimensionamento de valores a serem pagos, registrando todas as observações em relatório encaminhado ao gestor do contrato.</w:t>
      </w:r>
    </w:p>
    <w:p w14:paraId="59ADD84A" w14:textId="77777777" w:rsidR="008E4C2B" w:rsidRPr="008E4C2B" w:rsidRDefault="008E4C2B" w:rsidP="008E4C2B">
      <w:pPr>
        <w:ind w:right="-2"/>
        <w:jc w:val="both"/>
        <w:rPr>
          <w:rFonts w:eastAsia="Arial-BoldMT"/>
        </w:rPr>
      </w:pPr>
      <w:r w:rsidRPr="008E4C2B">
        <w:rPr>
          <w:rFonts w:eastAsia="Arial-BoldMT"/>
        </w:rPr>
        <w:t>7.2. LIQUIDAÇÃO</w:t>
      </w:r>
    </w:p>
    <w:p w14:paraId="7D4F6E57" w14:textId="77777777" w:rsidR="008E4C2B" w:rsidRPr="008E4C2B" w:rsidRDefault="008E4C2B" w:rsidP="008E4C2B">
      <w:pPr>
        <w:ind w:right="-2"/>
        <w:jc w:val="both"/>
        <w:rPr>
          <w:rFonts w:eastAsia="Arial-BoldMT"/>
        </w:rPr>
      </w:pPr>
      <w:r w:rsidRPr="008E4C2B">
        <w:rPr>
          <w:rFonts w:eastAsia="Arial-BoldMT"/>
        </w:rPr>
        <w:t>7.2.1. Recebida a Nota Fiscal ou documento de cobrança equivalente, correrá o prazo de 05 (cinco) dias úteis para fins de liquidação, prorrogáveis por igual período se necessário.</w:t>
      </w:r>
    </w:p>
    <w:p w14:paraId="6B48E92D" w14:textId="77777777" w:rsidR="008E4C2B" w:rsidRPr="008E4C2B" w:rsidRDefault="008E4C2B" w:rsidP="008E4C2B">
      <w:pPr>
        <w:ind w:right="-2"/>
        <w:jc w:val="both"/>
        <w:rPr>
          <w:rFonts w:eastAsia="Arial-BoldMT"/>
        </w:rPr>
      </w:pPr>
      <w:r w:rsidRPr="008E4C2B">
        <w:rPr>
          <w:rFonts w:eastAsia="Arial-BoldMT"/>
        </w:rPr>
        <w:t>7.2.2. Para fins de liquidação, o setor competente deverá verificar se o documento apresentado contém todos os elementos essenciais, tais como:</w:t>
      </w:r>
    </w:p>
    <w:p w14:paraId="67266100" w14:textId="77777777" w:rsidR="008E4C2B" w:rsidRPr="008E4C2B" w:rsidRDefault="008E4C2B" w:rsidP="008E4C2B">
      <w:pPr>
        <w:ind w:right="-2"/>
        <w:rPr>
          <w:rFonts w:eastAsia="Arial-BoldMT"/>
        </w:rPr>
      </w:pPr>
      <w:r w:rsidRPr="008E4C2B">
        <w:rPr>
          <w:rFonts w:eastAsia="Arial-BoldMT"/>
        </w:rPr>
        <w:br/>
        <w:t>a) prazo de validade;</w:t>
      </w:r>
      <w:r w:rsidRPr="008E4C2B">
        <w:rPr>
          <w:rFonts w:eastAsia="Arial-BoldMT"/>
        </w:rPr>
        <w:br/>
        <w:t>b) data da emissão;</w:t>
      </w:r>
      <w:r w:rsidRPr="008E4C2B">
        <w:rPr>
          <w:rFonts w:eastAsia="Arial-BoldMT"/>
        </w:rPr>
        <w:br/>
        <w:t>c) dados do contrato e do órgão contratante;</w:t>
      </w:r>
      <w:r w:rsidRPr="008E4C2B">
        <w:rPr>
          <w:rFonts w:eastAsia="Arial-BoldMT"/>
        </w:rPr>
        <w:br/>
        <w:t>d) período ou parcela correspondente à entrega;</w:t>
      </w:r>
      <w:r w:rsidRPr="008E4C2B">
        <w:rPr>
          <w:rFonts w:eastAsia="Arial-BoldMT"/>
        </w:rPr>
        <w:br/>
        <w:t>e) valor a pagar; e</w:t>
      </w:r>
      <w:r w:rsidRPr="008E4C2B">
        <w:rPr>
          <w:rFonts w:eastAsia="Arial-BoldMT"/>
        </w:rPr>
        <w:br/>
        <w:t>f) eventual destaque do valor de retenções tributárias cabíveis.</w:t>
      </w:r>
    </w:p>
    <w:p w14:paraId="46642E5E" w14:textId="77777777" w:rsidR="008E4C2B" w:rsidRPr="008E4C2B" w:rsidRDefault="008E4C2B" w:rsidP="008E4C2B">
      <w:pPr>
        <w:ind w:right="-2"/>
        <w:jc w:val="both"/>
        <w:rPr>
          <w:rFonts w:eastAsia="Arial-BoldMT"/>
        </w:rPr>
      </w:pPr>
    </w:p>
    <w:p w14:paraId="0C539F2C" w14:textId="77777777" w:rsidR="008E4C2B" w:rsidRPr="008E4C2B" w:rsidRDefault="008E4C2B" w:rsidP="008E4C2B">
      <w:pPr>
        <w:ind w:right="-2"/>
        <w:jc w:val="both"/>
        <w:rPr>
          <w:rFonts w:eastAsia="Arial-BoldMT"/>
        </w:rPr>
      </w:pPr>
      <w:r w:rsidRPr="008E4C2B">
        <w:rPr>
          <w:rFonts w:eastAsia="Arial-BoldMT"/>
        </w:rPr>
        <w:t>7.2.3. Havendo erro ou inconsistência, a liquidação ficará sobrestada até que a Contratada providencie a regularização, reiniciando-se o prazo após comprovação da correção, sem ônus ao Município.</w:t>
      </w:r>
    </w:p>
    <w:p w14:paraId="7F0E1859" w14:textId="77777777" w:rsidR="008E4C2B" w:rsidRPr="008E4C2B" w:rsidRDefault="008E4C2B" w:rsidP="008E4C2B">
      <w:pPr>
        <w:ind w:right="-2"/>
        <w:jc w:val="both"/>
        <w:rPr>
          <w:rFonts w:eastAsia="Arial-BoldMT"/>
        </w:rPr>
      </w:pPr>
      <w:r w:rsidRPr="008E4C2B">
        <w:rPr>
          <w:rFonts w:eastAsia="Arial-BoldMT"/>
        </w:rPr>
        <w:t>7.2.4. A Nota Fiscal ou documento de cobrança deverá obrigatoriamente estar acompanhado da comprovação de regularidade fiscal, por meio de consulta aos sítios oficiais ou ao sistema SICAF, ou mediante documentação conforme art. 68 da Lei nº 14.133/2021.</w:t>
      </w:r>
    </w:p>
    <w:p w14:paraId="5AC90577" w14:textId="77777777" w:rsidR="008E4C2B" w:rsidRPr="008E4C2B" w:rsidRDefault="008E4C2B" w:rsidP="008E4C2B">
      <w:pPr>
        <w:ind w:right="-2"/>
        <w:jc w:val="both"/>
        <w:rPr>
          <w:rFonts w:eastAsia="Arial-BoldMT"/>
        </w:rPr>
      </w:pPr>
      <w:r w:rsidRPr="008E4C2B">
        <w:rPr>
          <w:rFonts w:eastAsia="Arial-BoldMT"/>
        </w:rPr>
        <w:t>7.2.5. A Administração verificará a manutenção das condições de habilitação da Contratada, identificando possíveis impedimentos legais para contratação.</w:t>
      </w:r>
    </w:p>
    <w:p w14:paraId="6CE39F3D" w14:textId="77777777" w:rsidR="008E4C2B" w:rsidRPr="008E4C2B" w:rsidRDefault="008E4C2B" w:rsidP="008E4C2B">
      <w:pPr>
        <w:ind w:right="-2"/>
        <w:jc w:val="both"/>
        <w:rPr>
          <w:rFonts w:eastAsia="Arial-BoldMT"/>
        </w:rPr>
      </w:pPr>
      <w:r w:rsidRPr="008E4C2B">
        <w:rPr>
          <w:rFonts w:eastAsia="Arial-BoldMT"/>
        </w:rPr>
        <w:t>7.2.6. Caso seja constatada irregularidade, a Contratada será notificada por escrito para regularização em até 5 (cinco) dias úteis, prorrogável uma vez por igual período.</w:t>
      </w:r>
    </w:p>
    <w:p w14:paraId="7360CE69" w14:textId="77777777" w:rsidR="008E4C2B" w:rsidRPr="008E4C2B" w:rsidRDefault="008E4C2B" w:rsidP="008E4C2B">
      <w:pPr>
        <w:ind w:right="-2"/>
        <w:jc w:val="both"/>
        <w:rPr>
          <w:rFonts w:eastAsia="Arial-BoldMT"/>
        </w:rPr>
      </w:pPr>
      <w:r w:rsidRPr="008E4C2B">
        <w:rPr>
          <w:rFonts w:eastAsia="Arial-BoldMT"/>
        </w:rPr>
        <w:t>7.2.7. Não havendo regularização ou sendo a defesa improcedente, o Contratante comunicará aos órgãos de fiscalização competentes, adotando, se necessário, medidas para resguardar os créditos do Município.</w:t>
      </w:r>
    </w:p>
    <w:p w14:paraId="63DB77AC" w14:textId="77777777" w:rsidR="008E4C2B" w:rsidRPr="008E4C2B" w:rsidRDefault="008E4C2B" w:rsidP="008E4C2B">
      <w:pPr>
        <w:ind w:right="-2"/>
        <w:jc w:val="both"/>
        <w:rPr>
          <w:rFonts w:eastAsia="Arial-BoldMT"/>
        </w:rPr>
      </w:pPr>
      <w:r w:rsidRPr="008E4C2B">
        <w:rPr>
          <w:rFonts w:eastAsia="Arial-BoldMT"/>
        </w:rPr>
        <w:t>7.2.8. Persistindo a irregularidade, o contratante poderá adotar medidas de rescisão contratual, assegurada à Contratada ampla defesa.</w:t>
      </w:r>
    </w:p>
    <w:p w14:paraId="758AE01E" w14:textId="77777777" w:rsidR="008E4C2B" w:rsidRPr="008E4C2B" w:rsidRDefault="008E4C2B" w:rsidP="008E4C2B">
      <w:pPr>
        <w:ind w:right="-2"/>
        <w:jc w:val="both"/>
        <w:rPr>
          <w:rFonts w:eastAsia="Arial-BoldMT"/>
        </w:rPr>
      </w:pPr>
      <w:r w:rsidRPr="008E4C2B">
        <w:rPr>
          <w:rFonts w:eastAsia="Arial-BoldMT"/>
        </w:rPr>
        <w:lastRenderedPageBreak/>
        <w:t>7.2.9. Havendo efetiva entrega e conformidade dos materiais, os pagamentos serão realizados normalmente, até eventual rescisão contratual motivada por inadimplência fiscal, trabalhista ou social da Contratada.</w:t>
      </w:r>
    </w:p>
    <w:p w14:paraId="6BC4C88C" w14:textId="77777777" w:rsidR="008E4C2B" w:rsidRPr="008E4C2B" w:rsidRDefault="008E4C2B" w:rsidP="008E4C2B">
      <w:pPr>
        <w:ind w:right="-2"/>
        <w:jc w:val="both"/>
        <w:rPr>
          <w:rFonts w:eastAsia="Arial-BoldMT"/>
        </w:rPr>
      </w:pPr>
      <w:r w:rsidRPr="008E4C2B">
        <w:rPr>
          <w:rFonts w:eastAsia="Arial-BoldMT"/>
        </w:rPr>
        <w:t>7.3. PRAZO DE PAGAMENTO</w:t>
      </w:r>
    </w:p>
    <w:p w14:paraId="774E8131" w14:textId="77777777" w:rsidR="008E4C2B" w:rsidRPr="008E4C2B" w:rsidRDefault="008E4C2B" w:rsidP="008E4C2B">
      <w:pPr>
        <w:ind w:right="-2"/>
        <w:jc w:val="both"/>
        <w:rPr>
          <w:rFonts w:eastAsia="Arial-BoldMT"/>
        </w:rPr>
      </w:pPr>
      <w:r w:rsidRPr="008E4C2B">
        <w:rPr>
          <w:rFonts w:eastAsia="Arial-BoldMT"/>
        </w:rPr>
        <w:t>7.3.1. Os pagamentos serão efetuados no prazo de até 10 (dez) dias úteis contados da finalização da liquidação da despesa.</w:t>
      </w:r>
    </w:p>
    <w:p w14:paraId="19BF2904" w14:textId="77777777" w:rsidR="008E4C2B" w:rsidRPr="008E4C2B" w:rsidRDefault="008E4C2B" w:rsidP="008E4C2B">
      <w:pPr>
        <w:ind w:right="-2"/>
        <w:jc w:val="both"/>
        <w:rPr>
          <w:rFonts w:eastAsia="Arial-BoldMT"/>
        </w:rPr>
      </w:pPr>
      <w:r w:rsidRPr="008E4C2B">
        <w:rPr>
          <w:rFonts w:eastAsia="Arial-BoldMT"/>
        </w:rPr>
        <w:t>7.3.2. No caso de atraso pelo Município, os valores devidos serão atualizados monetariamente pelo índice IGP-M, entre o término do prazo e a data de pagamento.</w:t>
      </w:r>
    </w:p>
    <w:p w14:paraId="55954DCD" w14:textId="77777777" w:rsidR="008E4C2B" w:rsidRPr="008E4C2B" w:rsidRDefault="008E4C2B" w:rsidP="008E4C2B">
      <w:pPr>
        <w:ind w:right="-2"/>
        <w:jc w:val="both"/>
        <w:rPr>
          <w:rFonts w:eastAsia="Arial-BoldMT"/>
        </w:rPr>
      </w:pPr>
      <w:r w:rsidRPr="008E4C2B">
        <w:rPr>
          <w:rFonts w:eastAsia="Arial-BoldMT"/>
        </w:rPr>
        <w:t>7.4. FORMA DE PAGAMENTO</w:t>
      </w:r>
    </w:p>
    <w:p w14:paraId="5BD69906" w14:textId="77777777" w:rsidR="008E4C2B" w:rsidRPr="008E4C2B" w:rsidRDefault="008E4C2B" w:rsidP="008E4C2B">
      <w:pPr>
        <w:ind w:right="-2"/>
        <w:jc w:val="both"/>
        <w:rPr>
          <w:rFonts w:eastAsia="Arial-BoldMT"/>
        </w:rPr>
      </w:pPr>
      <w:r w:rsidRPr="008E4C2B">
        <w:rPr>
          <w:rFonts w:eastAsia="Arial-BoldMT"/>
        </w:rPr>
        <w:t>7.4.1. O pagamento será realizado mediante ordem bancária para crédito em banco, agência e conta-corrente indicados pela Contratada.</w:t>
      </w:r>
    </w:p>
    <w:p w14:paraId="52B95611" w14:textId="77777777" w:rsidR="008E4C2B" w:rsidRPr="008E4C2B" w:rsidRDefault="008E4C2B" w:rsidP="008E4C2B">
      <w:pPr>
        <w:ind w:right="-2"/>
        <w:jc w:val="both"/>
        <w:rPr>
          <w:rFonts w:eastAsia="Arial-BoldMT"/>
        </w:rPr>
      </w:pPr>
      <w:r w:rsidRPr="008E4C2B">
        <w:rPr>
          <w:rFonts w:eastAsia="Arial-BoldMT"/>
        </w:rPr>
        <w:t>7.4.2. A data do pagamento será considerada a data de emissão da ordem bancária.</w:t>
      </w:r>
    </w:p>
    <w:p w14:paraId="2B27B0AE" w14:textId="77777777" w:rsidR="008E4C2B" w:rsidRPr="008E4C2B" w:rsidRDefault="008E4C2B" w:rsidP="008E4C2B">
      <w:pPr>
        <w:ind w:right="-2"/>
        <w:jc w:val="both"/>
        <w:rPr>
          <w:rFonts w:eastAsia="Arial-BoldMT"/>
        </w:rPr>
      </w:pPr>
      <w:r w:rsidRPr="008E4C2B">
        <w:rPr>
          <w:rFonts w:eastAsia="Arial-BoldMT"/>
        </w:rPr>
        <w:t>7.4.3. No pagamento serão efetuadas as retenções tributárias previstas na legislação aplicável.</w:t>
      </w:r>
    </w:p>
    <w:p w14:paraId="2CB1C945" w14:textId="77777777" w:rsidR="008E4C2B" w:rsidRPr="008E4C2B" w:rsidRDefault="008E4C2B" w:rsidP="008E4C2B">
      <w:pPr>
        <w:ind w:right="-2"/>
        <w:jc w:val="both"/>
        <w:rPr>
          <w:rFonts w:eastAsia="Arial-BoldMT"/>
        </w:rPr>
      </w:pPr>
      <w:r w:rsidRPr="008E4C2B">
        <w:rPr>
          <w:rFonts w:eastAsia="Arial-BoldMT"/>
        </w:rPr>
        <w:t>7.4.4. Quando houver retenção de tributos, os percentuais seguirão a legislação vigente, independentemente do valor proposto na planilha.</w:t>
      </w:r>
    </w:p>
    <w:p w14:paraId="3B832F8A" w14:textId="77777777" w:rsidR="008E4C2B" w:rsidRPr="008E4C2B" w:rsidRDefault="008E4C2B" w:rsidP="008E4C2B">
      <w:pPr>
        <w:ind w:right="-2"/>
        <w:jc w:val="both"/>
        <w:rPr>
          <w:rFonts w:eastAsia="Arial-BoldMT"/>
        </w:rPr>
      </w:pPr>
      <w:r w:rsidRPr="008E4C2B">
        <w:rPr>
          <w:rFonts w:eastAsia="Arial-BoldMT"/>
        </w:rPr>
        <w:t>7.4.5. A Contratada regularmente optante pelo Simples Nacional não terá retenções relativas aos impostos abrangidos pelo regime, desde que comprove o direito mediante documento oficial.</w:t>
      </w:r>
    </w:p>
    <w:p w14:paraId="32C381F2" w14:textId="77777777" w:rsidR="008E4C2B" w:rsidRPr="008E4C2B" w:rsidRDefault="008E4C2B" w:rsidP="008E4C2B">
      <w:pPr>
        <w:pStyle w:val="Nivel2"/>
        <w:suppressAutoHyphens w:val="0"/>
        <w:spacing w:before="0" w:after="0" w:line="240" w:lineRule="auto"/>
        <w:rPr>
          <w:rFonts w:ascii="Times New Roman" w:hAnsi="Times New Roman" w:cs="Times New Roman"/>
          <w:sz w:val="20"/>
          <w:szCs w:val="20"/>
        </w:rPr>
      </w:pPr>
      <w:r w:rsidRPr="008E4C2B">
        <w:rPr>
          <w:rFonts w:ascii="Times New Roman" w:eastAsia="Lucida Sans Unicode" w:hAnsi="Times New Roman" w:cs="Times New Roman"/>
          <w:color w:val="000000"/>
          <w:kern w:val="2"/>
          <w:sz w:val="20"/>
          <w:szCs w:val="20"/>
          <w:lang w:bidi="ar-SA"/>
        </w:rPr>
        <w:t xml:space="preserve">7.5. EXIGÊNCIAS DE HABILITAÇÃO </w:t>
      </w:r>
    </w:p>
    <w:p w14:paraId="115CFF54" w14:textId="77777777" w:rsidR="008E4C2B" w:rsidRPr="008E4C2B" w:rsidRDefault="008E4C2B" w:rsidP="008E4C2B">
      <w:pPr>
        <w:ind w:right="145"/>
        <w:jc w:val="both"/>
        <w:rPr>
          <w:rFonts w:eastAsia="Calibri"/>
        </w:rPr>
      </w:pPr>
      <w:r w:rsidRPr="008E4C2B">
        <w:rPr>
          <w:rFonts w:eastAsia="Calibri"/>
        </w:rPr>
        <w:t>7.5.1.</w:t>
      </w:r>
      <w:r w:rsidRPr="008E4C2B">
        <w:rPr>
          <w:rFonts w:eastAsia="Calibri"/>
        </w:rPr>
        <w:tab/>
        <w:t>Habilitação Jurídica e Fiscal:</w:t>
      </w:r>
    </w:p>
    <w:p w14:paraId="37BBE7E6" w14:textId="77777777" w:rsidR="008E4C2B" w:rsidRPr="008E4C2B" w:rsidRDefault="008E4C2B" w:rsidP="008E4C2B">
      <w:pPr>
        <w:ind w:right="145"/>
        <w:jc w:val="both"/>
        <w:rPr>
          <w:rFonts w:eastAsia="Calibri"/>
        </w:rPr>
      </w:pPr>
      <w:r w:rsidRPr="008E4C2B">
        <w:rPr>
          <w:rFonts w:eastAsia="Calibri"/>
        </w:rPr>
        <w:t>7.5.2.</w:t>
      </w:r>
      <w:r w:rsidRPr="008E4C2B">
        <w:rPr>
          <w:rFonts w:eastAsia="Calibri"/>
        </w:rPr>
        <w:tab/>
        <w:t>Prova de inscrição no Cadastro Nacional de Pessoa Jurídica - Cartão CNPJ;</w:t>
      </w:r>
    </w:p>
    <w:p w14:paraId="3EBC26BD" w14:textId="77777777" w:rsidR="008E4C2B" w:rsidRPr="008E4C2B" w:rsidRDefault="008E4C2B" w:rsidP="008E4C2B">
      <w:pPr>
        <w:ind w:right="145"/>
        <w:jc w:val="both"/>
        <w:rPr>
          <w:rFonts w:eastAsia="Calibri"/>
        </w:rPr>
      </w:pPr>
      <w:r w:rsidRPr="008E4C2B">
        <w:rPr>
          <w:rFonts w:eastAsia="Calibri"/>
        </w:rPr>
        <w:t>7.5.3.</w:t>
      </w:r>
      <w:r w:rsidRPr="008E4C2B">
        <w:rPr>
          <w:rFonts w:eastAsia="Calibri"/>
        </w:rPr>
        <w:tab/>
        <w:t>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532705BD" w14:textId="77777777" w:rsidR="008E4C2B" w:rsidRPr="008E4C2B" w:rsidRDefault="008E4C2B" w:rsidP="008E4C2B">
      <w:pPr>
        <w:ind w:right="145"/>
        <w:jc w:val="both"/>
        <w:rPr>
          <w:rFonts w:eastAsia="Calibri"/>
        </w:rPr>
      </w:pPr>
      <w:r w:rsidRPr="008E4C2B">
        <w:rPr>
          <w:rFonts w:eastAsia="Calibri"/>
        </w:rPr>
        <w:t>7.5.4.</w:t>
      </w:r>
      <w:r w:rsidRPr="008E4C2B">
        <w:rPr>
          <w:rFonts w:eastAsia="Calibri"/>
        </w:rPr>
        <w:tab/>
        <w:t>Regularidade para com a Fazenda Federal - Certidão Conjunta Negativa De Débitos relativos a Tributos Federais e à Dívida Ativa da União;</w:t>
      </w:r>
    </w:p>
    <w:p w14:paraId="1B13FEC7" w14:textId="77777777" w:rsidR="008E4C2B" w:rsidRPr="008E4C2B" w:rsidRDefault="008E4C2B" w:rsidP="008E4C2B">
      <w:pPr>
        <w:ind w:right="145"/>
        <w:jc w:val="both"/>
        <w:rPr>
          <w:rFonts w:eastAsia="Calibri"/>
        </w:rPr>
      </w:pPr>
      <w:r w:rsidRPr="008E4C2B">
        <w:rPr>
          <w:rFonts w:eastAsia="Calibri"/>
        </w:rPr>
        <w:t>7.5.5.</w:t>
      </w:r>
      <w:r w:rsidRPr="008E4C2B">
        <w:rPr>
          <w:rFonts w:eastAsia="Calibri"/>
        </w:rPr>
        <w:tab/>
        <w:t>Certidão Regularidade junto à Secretaria de Estado da Fazenda Pública Estadual;</w:t>
      </w:r>
    </w:p>
    <w:p w14:paraId="6921C6F9" w14:textId="77777777" w:rsidR="008E4C2B" w:rsidRPr="008E4C2B" w:rsidRDefault="008E4C2B" w:rsidP="008E4C2B">
      <w:pPr>
        <w:ind w:right="145"/>
        <w:jc w:val="both"/>
        <w:rPr>
          <w:rFonts w:eastAsia="Calibri"/>
        </w:rPr>
      </w:pPr>
      <w:r w:rsidRPr="008E4C2B">
        <w:rPr>
          <w:rFonts w:eastAsia="Calibri"/>
        </w:rPr>
        <w:t>7.5.6.</w:t>
      </w:r>
      <w:r w:rsidRPr="008E4C2B">
        <w:rPr>
          <w:rFonts w:eastAsia="Calibri"/>
        </w:rPr>
        <w:tab/>
        <w:t>Certidão Negativa de Débito do Município Sede da Empresa (CND Municipal);</w:t>
      </w:r>
    </w:p>
    <w:p w14:paraId="4FDB1E84" w14:textId="77777777" w:rsidR="008E4C2B" w:rsidRPr="008E4C2B" w:rsidRDefault="008E4C2B" w:rsidP="008E4C2B">
      <w:pPr>
        <w:ind w:right="145"/>
        <w:jc w:val="both"/>
        <w:rPr>
          <w:rFonts w:eastAsia="Calibri"/>
        </w:rPr>
      </w:pPr>
      <w:r w:rsidRPr="008E4C2B">
        <w:rPr>
          <w:rFonts w:eastAsia="Calibri"/>
        </w:rPr>
        <w:t>7.5.7.</w:t>
      </w:r>
      <w:r w:rsidRPr="008E4C2B">
        <w:rPr>
          <w:rFonts w:eastAsia="Calibri"/>
        </w:rPr>
        <w:tab/>
        <w:t>Certidão Negativa de Débitos junto ao FGTS;</w:t>
      </w:r>
    </w:p>
    <w:p w14:paraId="242E828D" w14:textId="77777777" w:rsidR="008E4C2B" w:rsidRPr="008E4C2B" w:rsidRDefault="008E4C2B" w:rsidP="008E4C2B">
      <w:pPr>
        <w:ind w:right="145"/>
        <w:jc w:val="both"/>
        <w:rPr>
          <w:rFonts w:eastAsia="Calibri"/>
        </w:rPr>
      </w:pPr>
      <w:r w:rsidRPr="008E4C2B">
        <w:rPr>
          <w:rFonts w:eastAsia="Calibri"/>
        </w:rPr>
        <w:t>7.5.8.</w:t>
      </w:r>
      <w:r w:rsidRPr="008E4C2B">
        <w:rPr>
          <w:rFonts w:eastAsia="Calibri"/>
        </w:rPr>
        <w:tab/>
        <w:t>Certidão Negativa de Débitos Trabalhistas (CNDT);</w:t>
      </w:r>
    </w:p>
    <w:p w14:paraId="27531179" w14:textId="77777777" w:rsidR="008E4C2B" w:rsidRPr="008E4C2B" w:rsidRDefault="008E4C2B" w:rsidP="008E4C2B">
      <w:pPr>
        <w:ind w:right="145"/>
        <w:jc w:val="both"/>
        <w:rPr>
          <w:rFonts w:eastAsia="Calibri"/>
        </w:rPr>
      </w:pPr>
      <w:r w:rsidRPr="008E4C2B">
        <w:rPr>
          <w:rFonts w:eastAsia="Calibri"/>
        </w:rPr>
        <w:t>7.5.9.</w:t>
      </w:r>
      <w:r w:rsidRPr="008E4C2B">
        <w:rPr>
          <w:rFonts w:eastAsia="Calibri"/>
        </w:rPr>
        <w:tab/>
        <w:t>Cópia da Cédula de Identidade dos sócios da empresa ou dos representantes das entidades (RG);</w:t>
      </w:r>
    </w:p>
    <w:p w14:paraId="38D215EA" w14:textId="77777777" w:rsidR="008E4C2B" w:rsidRPr="008E4C2B" w:rsidRDefault="008E4C2B" w:rsidP="008E4C2B">
      <w:pPr>
        <w:jc w:val="both"/>
      </w:pPr>
      <w:r w:rsidRPr="008E4C2B">
        <w:rPr>
          <w:rFonts w:eastAsia="Calibri"/>
        </w:rPr>
        <w:t>7.5.10. Certidão negativa de feitos sobre falência expedida pelo distribuidor da sede do licitante.</w:t>
      </w:r>
    </w:p>
    <w:p w14:paraId="6E9F8C5E" w14:textId="77777777" w:rsidR="008E4C2B" w:rsidRPr="008E4C2B" w:rsidRDefault="008E4C2B" w:rsidP="008E4C2B">
      <w:pPr>
        <w:ind w:right="-2"/>
        <w:jc w:val="both"/>
        <w:rPr>
          <w:rFonts w:eastAsia="Arial-BoldMT"/>
          <w:b/>
          <w:bCs/>
        </w:rPr>
      </w:pPr>
    </w:p>
    <w:p w14:paraId="79D8F498" w14:textId="77777777" w:rsidR="008E4C2B" w:rsidRPr="008E4C2B" w:rsidRDefault="008E4C2B" w:rsidP="008E4C2B">
      <w:pPr>
        <w:ind w:right="-2"/>
        <w:jc w:val="both"/>
        <w:rPr>
          <w:rFonts w:eastAsia="Arial-BoldMT"/>
          <w:b/>
          <w:bCs/>
        </w:rPr>
      </w:pPr>
    </w:p>
    <w:p w14:paraId="132C7491" w14:textId="77777777" w:rsidR="008E4C2B" w:rsidRPr="008E4C2B" w:rsidRDefault="008E4C2B" w:rsidP="008E4C2B">
      <w:pPr>
        <w:ind w:right="-2"/>
        <w:jc w:val="both"/>
        <w:rPr>
          <w:rFonts w:eastAsia="Arial-BoldMT"/>
          <w:b/>
          <w:bCs/>
        </w:rPr>
      </w:pPr>
      <w:r w:rsidRPr="008E4C2B">
        <w:rPr>
          <w:rFonts w:eastAsia="Arial-BoldMT"/>
          <w:b/>
          <w:bCs/>
        </w:rPr>
        <w:t>8 - Forma e critérios de seleção do fornecedor;</w:t>
      </w:r>
    </w:p>
    <w:p w14:paraId="2B809034" w14:textId="77777777" w:rsidR="008E4C2B" w:rsidRPr="008E4C2B" w:rsidRDefault="008E4C2B" w:rsidP="008E4C2B">
      <w:pPr>
        <w:ind w:right="-2"/>
        <w:jc w:val="both"/>
        <w:rPr>
          <w:rFonts w:eastAsia="Arial-BoldMT"/>
          <w:b/>
          <w:bCs/>
        </w:rPr>
      </w:pPr>
    </w:p>
    <w:p w14:paraId="7E28F733" w14:textId="77777777" w:rsidR="008E4C2B" w:rsidRPr="008E4C2B" w:rsidRDefault="008E4C2B" w:rsidP="008E4C2B">
      <w:pPr>
        <w:jc w:val="both"/>
        <w:rPr>
          <w:rFonts w:eastAsia="Calibri"/>
        </w:rPr>
      </w:pPr>
      <w:r w:rsidRPr="008E4C2B">
        <w:rPr>
          <w:rFonts w:eastAsia="Calibri"/>
        </w:rPr>
        <w:t xml:space="preserve">8.1. A seleção para a escolha do fornecedor será através de </w:t>
      </w:r>
      <w:r w:rsidRPr="008E4C2B">
        <w:rPr>
          <w:b/>
          <w:bCs/>
        </w:rPr>
        <w:t>DISPENSA DE LICITAÇÃO</w:t>
      </w:r>
      <w:r w:rsidRPr="008E4C2B">
        <w:t xml:space="preserve">, nos termos do art. 75º, II da Lei 14.133/21. </w:t>
      </w:r>
    </w:p>
    <w:p w14:paraId="04A05757" w14:textId="77777777" w:rsidR="008E4C2B" w:rsidRPr="008E4C2B" w:rsidRDefault="008E4C2B" w:rsidP="008E4C2B">
      <w:pPr>
        <w:ind w:right="-2"/>
        <w:jc w:val="both"/>
        <w:rPr>
          <w:rFonts w:eastAsia="Arial-BoldMT"/>
        </w:rPr>
      </w:pPr>
      <w:r w:rsidRPr="008E4C2B">
        <w:rPr>
          <w:rFonts w:eastAsia="Arial-BoldMT"/>
        </w:rPr>
        <w:t xml:space="preserve">8.2. Em razão da modalidade licitatória escolhida, aplica-se ao presente o disposto no inciso I, art. 33 da Lei 14.133/21, ou seja, o critério de julgamento adotado é o </w:t>
      </w:r>
      <w:r w:rsidRPr="008E4C2B">
        <w:rPr>
          <w:rFonts w:eastAsia="Arial-BoldMT"/>
          <w:b/>
          <w:bCs/>
        </w:rPr>
        <w:t>MENOR PREÇO UNITÁRIO</w:t>
      </w:r>
      <w:r w:rsidRPr="008E4C2B">
        <w:rPr>
          <w:rFonts w:eastAsia="Arial-BoldMT"/>
        </w:rPr>
        <w:t xml:space="preserve">. </w:t>
      </w:r>
    </w:p>
    <w:p w14:paraId="1643692B" w14:textId="77777777" w:rsidR="008E4C2B" w:rsidRPr="008E4C2B" w:rsidRDefault="008E4C2B" w:rsidP="008E4C2B">
      <w:pPr>
        <w:ind w:right="-2"/>
        <w:jc w:val="both"/>
        <w:rPr>
          <w:rFonts w:eastAsia="Arial-BoldMT"/>
        </w:rPr>
      </w:pPr>
      <w:r w:rsidRPr="008E4C2B">
        <w:rPr>
          <w:rFonts w:eastAsia="Arial-BoldMT"/>
        </w:rPr>
        <w:t>8.3. A dispensa será realizada sob a forma eletrônica, nos termos do art. 17, §2º, da Lei 14.133/21 c/c IN SEGES/ME nº 73/2022.</w:t>
      </w:r>
    </w:p>
    <w:p w14:paraId="332651D1" w14:textId="77777777" w:rsidR="008E4C2B" w:rsidRPr="008E4C2B" w:rsidRDefault="008E4C2B" w:rsidP="008E4C2B">
      <w:pPr>
        <w:ind w:right="-2"/>
        <w:jc w:val="both"/>
        <w:rPr>
          <w:rFonts w:eastAsia="Arial-BoldMT"/>
        </w:rPr>
      </w:pPr>
    </w:p>
    <w:p w14:paraId="601D856F" w14:textId="77777777" w:rsidR="008E4C2B" w:rsidRPr="008E4C2B" w:rsidRDefault="008E4C2B" w:rsidP="008E4C2B">
      <w:pPr>
        <w:ind w:right="-2"/>
        <w:jc w:val="both"/>
        <w:rPr>
          <w:rFonts w:eastAsia="Arial-BoldMT"/>
          <w:b/>
          <w:bCs/>
        </w:rPr>
      </w:pPr>
      <w:r w:rsidRPr="008E4C2B">
        <w:rPr>
          <w:rFonts w:eastAsia="Arial-BoldMT"/>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794CA3D" w14:textId="77777777" w:rsidR="008E4C2B" w:rsidRPr="008E4C2B" w:rsidRDefault="008E4C2B" w:rsidP="008E4C2B">
      <w:pPr>
        <w:ind w:right="-2"/>
        <w:jc w:val="both"/>
        <w:rPr>
          <w:rFonts w:eastAsia="Calibri"/>
        </w:rPr>
      </w:pPr>
    </w:p>
    <w:p w14:paraId="521F7AF9" w14:textId="77777777" w:rsidR="008E4C2B" w:rsidRPr="008E4C2B" w:rsidRDefault="008E4C2B" w:rsidP="008E4C2B">
      <w:pPr>
        <w:jc w:val="both"/>
        <w:rPr>
          <w:rFonts w:eastAsia="Calibri"/>
          <w:kern w:val="2"/>
          <w14:ligatures w14:val="standardContextual"/>
        </w:rPr>
      </w:pPr>
      <w:r w:rsidRPr="008E4C2B">
        <w:rPr>
          <w:rFonts w:eastAsia="Calibri"/>
          <w:kern w:val="2"/>
          <w14:ligatures w14:val="standardContextual"/>
        </w:rPr>
        <w:t>9.1 Para fins de elaboração do valor estimado da contratação, foram observadas as regras constantes do § 1º do art. 23 da Lei Federal n. 14.133/2021:</w:t>
      </w:r>
    </w:p>
    <w:p w14:paraId="1CBD831E" w14:textId="77777777" w:rsidR="008E4C2B" w:rsidRPr="008E4C2B" w:rsidRDefault="008E4C2B" w:rsidP="008E4C2B">
      <w:pPr>
        <w:jc w:val="both"/>
        <w:rPr>
          <w:rFonts w:eastAsia="Calibri"/>
          <w:kern w:val="2"/>
          <w14:ligatures w14:val="standardContextual"/>
        </w:rPr>
      </w:pPr>
    </w:p>
    <w:p w14:paraId="2D5BD584" w14:textId="77777777" w:rsidR="008E4C2B" w:rsidRPr="008E4C2B" w:rsidRDefault="008E4C2B" w:rsidP="008E4C2B">
      <w:pPr>
        <w:ind w:left="1560"/>
        <w:contextualSpacing/>
        <w:jc w:val="both"/>
        <w:rPr>
          <w:rFonts w:eastAsia="Calibri"/>
          <w:b/>
          <w:bCs/>
          <w:kern w:val="2"/>
          <w14:ligatures w14:val="standardContextual"/>
        </w:rPr>
      </w:pPr>
      <w:r w:rsidRPr="008E4C2B">
        <w:rPr>
          <w:rFonts w:eastAsia="Calibri"/>
          <w:b/>
          <w:bCs/>
          <w:kern w:val="2"/>
          <w14:ligatures w14:val="standardContextual"/>
        </w:rPr>
        <w:t xml:space="preserve">“§ 1º No processo licitatório para aquisição de bens e contratação de serviços em geral, </w:t>
      </w:r>
      <w:r w:rsidRPr="008E4C2B">
        <w:rPr>
          <w:rFonts w:eastAsia="Calibri"/>
          <w:b/>
          <w:bCs/>
          <w:kern w:val="2"/>
          <w14:ligatures w14:val="standardContextual"/>
        </w:rPr>
        <w:lastRenderedPageBreak/>
        <w:t>conforme regulamento, o valor estimado será definido com base no melhor preço aferido por meio da utilização dos seguintes parâmetros, adotados de forma combinada ou não:</w:t>
      </w:r>
    </w:p>
    <w:p w14:paraId="371AE499" w14:textId="77777777" w:rsidR="008E4C2B" w:rsidRPr="008E4C2B" w:rsidRDefault="008E4C2B" w:rsidP="008E4C2B">
      <w:pPr>
        <w:ind w:left="1560"/>
        <w:contextualSpacing/>
        <w:jc w:val="both"/>
        <w:rPr>
          <w:rFonts w:eastAsia="Calibri"/>
          <w:b/>
          <w:bCs/>
          <w:kern w:val="2"/>
          <w14:ligatures w14:val="standardContextual"/>
        </w:rPr>
      </w:pPr>
      <w:bookmarkStart w:id="5" w:name="art23§1i"/>
      <w:bookmarkEnd w:id="5"/>
      <w:r w:rsidRPr="008E4C2B">
        <w:rPr>
          <w:rFonts w:eastAsia="Calibri"/>
          <w:b/>
          <w:bCs/>
          <w:kern w:val="2"/>
          <w14:ligatures w14:val="standardContextual"/>
        </w:rPr>
        <w:t>I - Composição de custos unitários menores ou iguais à mediana do item correspondente no painel para consulta de preços ou no banco de preços em saúde disponíveis no Portal Nacional de Contratações Públicas (PNCP);</w:t>
      </w:r>
    </w:p>
    <w:p w14:paraId="1DC08B8A" w14:textId="77777777" w:rsidR="008E4C2B" w:rsidRPr="008E4C2B" w:rsidRDefault="008E4C2B" w:rsidP="008E4C2B">
      <w:pPr>
        <w:ind w:left="1560"/>
        <w:contextualSpacing/>
        <w:jc w:val="both"/>
        <w:rPr>
          <w:rFonts w:eastAsia="Calibri"/>
          <w:b/>
          <w:bCs/>
          <w:kern w:val="2"/>
          <w14:ligatures w14:val="standardContextual"/>
        </w:rPr>
      </w:pPr>
      <w:bookmarkStart w:id="6" w:name="art23§1ii"/>
      <w:bookmarkEnd w:id="6"/>
      <w:r w:rsidRPr="008E4C2B">
        <w:rPr>
          <w:rFonts w:eastAsia="Calibri"/>
          <w:b/>
          <w:bCs/>
          <w:kern w:val="2"/>
          <w14:ligatures w14:val="standardContextual"/>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EB5EB52" w14:textId="77777777" w:rsidR="008E4C2B" w:rsidRPr="008E4C2B" w:rsidRDefault="008E4C2B" w:rsidP="008E4C2B">
      <w:pPr>
        <w:ind w:left="1560"/>
        <w:contextualSpacing/>
        <w:jc w:val="both"/>
        <w:rPr>
          <w:rFonts w:eastAsia="Calibri"/>
          <w:b/>
          <w:bCs/>
          <w:kern w:val="2"/>
          <w14:ligatures w14:val="standardContextual"/>
        </w:rPr>
      </w:pPr>
      <w:bookmarkStart w:id="7" w:name="art23§1iii"/>
      <w:bookmarkEnd w:id="7"/>
      <w:r w:rsidRPr="008E4C2B">
        <w:rPr>
          <w:rFonts w:eastAsia="Calibri"/>
          <w:b/>
          <w:bCs/>
          <w:kern w:val="2"/>
          <w14:ligatures w14:val="standardContextual"/>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24119FDA" w14:textId="77777777" w:rsidR="008E4C2B" w:rsidRPr="008E4C2B" w:rsidRDefault="008E4C2B" w:rsidP="008E4C2B">
      <w:pPr>
        <w:ind w:left="1560"/>
        <w:contextualSpacing/>
        <w:jc w:val="both"/>
        <w:rPr>
          <w:rFonts w:eastAsia="Calibri"/>
          <w:b/>
          <w:bCs/>
          <w:kern w:val="2"/>
          <w14:ligatures w14:val="standardContextual"/>
        </w:rPr>
      </w:pPr>
    </w:p>
    <w:p w14:paraId="532E39CC" w14:textId="77777777" w:rsidR="008E4C2B" w:rsidRPr="008E4C2B" w:rsidRDefault="008E4C2B" w:rsidP="008E4C2B">
      <w:pPr>
        <w:contextualSpacing/>
        <w:jc w:val="both"/>
        <w:rPr>
          <w:bCs/>
        </w:rPr>
      </w:pPr>
      <w:r w:rsidRPr="008E4C2B">
        <w:rPr>
          <w:rFonts w:eastAsia="Calibri"/>
          <w:kern w:val="2"/>
          <w14:ligatures w14:val="standardContextual"/>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2F6C2B84" w14:textId="77777777" w:rsidR="008E4C2B" w:rsidRPr="008E4C2B" w:rsidRDefault="008E4C2B" w:rsidP="008E4C2B">
      <w:pPr>
        <w:ind w:right="-2"/>
        <w:jc w:val="both"/>
        <w:rPr>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134"/>
        <w:gridCol w:w="3544"/>
        <w:gridCol w:w="1384"/>
        <w:gridCol w:w="1417"/>
      </w:tblGrid>
      <w:tr w:rsidR="008E4C2B" w:rsidRPr="008E4C2B" w14:paraId="5B686CB3" w14:textId="77777777" w:rsidTr="00544D4A">
        <w:trPr>
          <w:jc w:val="center"/>
        </w:trPr>
        <w:tc>
          <w:tcPr>
            <w:tcW w:w="738" w:type="dxa"/>
            <w:vAlign w:val="center"/>
          </w:tcPr>
          <w:p w14:paraId="63CE29B6" w14:textId="77777777" w:rsidR="008E4C2B" w:rsidRPr="008E4C2B" w:rsidRDefault="008E4C2B" w:rsidP="00544D4A">
            <w:pPr>
              <w:jc w:val="center"/>
              <w:rPr>
                <w:b/>
              </w:rPr>
            </w:pPr>
            <w:bookmarkStart w:id="8" w:name="_Hlk198038880"/>
            <w:r w:rsidRPr="008E4C2B">
              <w:rPr>
                <w:b/>
              </w:rPr>
              <w:t>ITEM</w:t>
            </w:r>
          </w:p>
        </w:tc>
        <w:tc>
          <w:tcPr>
            <w:tcW w:w="992" w:type="dxa"/>
            <w:vAlign w:val="center"/>
          </w:tcPr>
          <w:p w14:paraId="7723253F" w14:textId="77777777" w:rsidR="008E4C2B" w:rsidRPr="008E4C2B" w:rsidRDefault="008E4C2B" w:rsidP="00544D4A">
            <w:pPr>
              <w:jc w:val="center"/>
              <w:rPr>
                <w:b/>
              </w:rPr>
            </w:pPr>
            <w:r w:rsidRPr="008E4C2B">
              <w:rPr>
                <w:b/>
              </w:rPr>
              <w:t>QUANT.</w:t>
            </w:r>
          </w:p>
        </w:tc>
        <w:tc>
          <w:tcPr>
            <w:tcW w:w="1134" w:type="dxa"/>
            <w:vAlign w:val="center"/>
          </w:tcPr>
          <w:p w14:paraId="1A58E4F0" w14:textId="77777777" w:rsidR="008E4C2B" w:rsidRPr="008E4C2B" w:rsidRDefault="008E4C2B" w:rsidP="00544D4A">
            <w:pPr>
              <w:jc w:val="center"/>
              <w:rPr>
                <w:b/>
              </w:rPr>
            </w:pPr>
            <w:r w:rsidRPr="008E4C2B">
              <w:rPr>
                <w:b/>
              </w:rPr>
              <w:t>UNIDADE</w:t>
            </w:r>
          </w:p>
        </w:tc>
        <w:tc>
          <w:tcPr>
            <w:tcW w:w="3544" w:type="dxa"/>
          </w:tcPr>
          <w:p w14:paraId="5F539930" w14:textId="77777777" w:rsidR="008E4C2B" w:rsidRPr="008E4C2B" w:rsidRDefault="008E4C2B" w:rsidP="00544D4A">
            <w:pPr>
              <w:rPr>
                <w:b/>
              </w:rPr>
            </w:pPr>
            <w:r w:rsidRPr="008E4C2B">
              <w:rPr>
                <w:b/>
              </w:rPr>
              <w:t>DESCRIÇÃO DOS MATERIAIS</w:t>
            </w:r>
          </w:p>
        </w:tc>
        <w:tc>
          <w:tcPr>
            <w:tcW w:w="1384" w:type="dxa"/>
            <w:vAlign w:val="center"/>
          </w:tcPr>
          <w:p w14:paraId="2528A3A6" w14:textId="77777777" w:rsidR="008E4C2B" w:rsidRPr="008E4C2B" w:rsidRDefault="008E4C2B" w:rsidP="00544D4A">
            <w:pPr>
              <w:jc w:val="center"/>
              <w:rPr>
                <w:b/>
              </w:rPr>
            </w:pPr>
            <w:r w:rsidRPr="008E4C2B">
              <w:rPr>
                <w:b/>
              </w:rPr>
              <w:t>VALOR UNITÁRIO</w:t>
            </w:r>
          </w:p>
        </w:tc>
        <w:tc>
          <w:tcPr>
            <w:tcW w:w="1417" w:type="dxa"/>
            <w:vAlign w:val="center"/>
          </w:tcPr>
          <w:p w14:paraId="231AEFA6" w14:textId="77777777" w:rsidR="008E4C2B" w:rsidRPr="008E4C2B" w:rsidRDefault="008E4C2B" w:rsidP="00544D4A">
            <w:pPr>
              <w:jc w:val="center"/>
              <w:rPr>
                <w:b/>
              </w:rPr>
            </w:pPr>
            <w:r w:rsidRPr="008E4C2B">
              <w:rPr>
                <w:b/>
              </w:rPr>
              <w:t>VALOR TOTAL</w:t>
            </w:r>
          </w:p>
        </w:tc>
      </w:tr>
      <w:tr w:rsidR="008E4C2B" w:rsidRPr="008E4C2B" w14:paraId="270EB0BD" w14:textId="77777777" w:rsidTr="00544D4A">
        <w:trPr>
          <w:jc w:val="center"/>
        </w:trPr>
        <w:tc>
          <w:tcPr>
            <w:tcW w:w="738" w:type="dxa"/>
            <w:vAlign w:val="center"/>
          </w:tcPr>
          <w:p w14:paraId="501EEE1C" w14:textId="77777777" w:rsidR="008E4C2B" w:rsidRPr="008E4C2B" w:rsidRDefault="008E4C2B" w:rsidP="00544D4A">
            <w:pPr>
              <w:jc w:val="center"/>
            </w:pPr>
            <w:r w:rsidRPr="008E4C2B">
              <w:t>1</w:t>
            </w:r>
          </w:p>
        </w:tc>
        <w:tc>
          <w:tcPr>
            <w:tcW w:w="992" w:type="dxa"/>
            <w:vAlign w:val="center"/>
          </w:tcPr>
          <w:p w14:paraId="4DA19544" w14:textId="77777777" w:rsidR="008E4C2B" w:rsidRPr="008E4C2B" w:rsidRDefault="008E4C2B" w:rsidP="00544D4A">
            <w:pPr>
              <w:jc w:val="center"/>
            </w:pPr>
            <w:r w:rsidRPr="008E4C2B">
              <w:t>25</w:t>
            </w:r>
          </w:p>
        </w:tc>
        <w:tc>
          <w:tcPr>
            <w:tcW w:w="1134" w:type="dxa"/>
            <w:vAlign w:val="center"/>
          </w:tcPr>
          <w:p w14:paraId="4AE83D86" w14:textId="77777777" w:rsidR="008E4C2B" w:rsidRPr="008E4C2B" w:rsidRDefault="008E4C2B" w:rsidP="00544D4A">
            <w:pPr>
              <w:jc w:val="center"/>
            </w:pPr>
            <w:r w:rsidRPr="008E4C2B">
              <w:t>UN</w:t>
            </w:r>
          </w:p>
        </w:tc>
        <w:tc>
          <w:tcPr>
            <w:tcW w:w="3544" w:type="dxa"/>
            <w:vAlign w:val="center"/>
          </w:tcPr>
          <w:p w14:paraId="4A8D2621" w14:textId="77777777" w:rsidR="008E4C2B" w:rsidRPr="008E4C2B" w:rsidRDefault="008E4C2B" w:rsidP="00544D4A">
            <w:r w:rsidRPr="008E4C2B">
              <w:t>Roldanas 100mm com rolamentos polipropileno – design arredondado – completas com buchas e rolamentos</w:t>
            </w:r>
          </w:p>
        </w:tc>
        <w:tc>
          <w:tcPr>
            <w:tcW w:w="1384" w:type="dxa"/>
            <w:vAlign w:val="center"/>
          </w:tcPr>
          <w:p w14:paraId="23FCA1C6" w14:textId="77777777" w:rsidR="008E4C2B" w:rsidRPr="008E4C2B" w:rsidRDefault="008E4C2B" w:rsidP="00544D4A">
            <w:pPr>
              <w:jc w:val="center"/>
            </w:pPr>
            <w:r w:rsidRPr="008E4C2B">
              <w:t>R$ 135,00</w:t>
            </w:r>
          </w:p>
        </w:tc>
        <w:tc>
          <w:tcPr>
            <w:tcW w:w="1417" w:type="dxa"/>
            <w:vAlign w:val="center"/>
          </w:tcPr>
          <w:p w14:paraId="2DD6DDFB" w14:textId="77777777" w:rsidR="008E4C2B" w:rsidRPr="008E4C2B" w:rsidRDefault="008E4C2B" w:rsidP="00544D4A">
            <w:pPr>
              <w:jc w:val="center"/>
            </w:pPr>
            <w:r w:rsidRPr="008E4C2B">
              <w:t>R$ 3.375,00</w:t>
            </w:r>
          </w:p>
        </w:tc>
      </w:tr>
      <w:tr w:rsidR="008E4C2B" w:rsidRPr="008E4C2B" w14:paraId="4A8AD2F4" w14:textId="77777777" w:rsidTr="00544D4A">
        <w:trPr>
          <w:jc w:val="center"/>
        </w:trPr>
        <w:tc>
          <w:tcPr>
            <w:tcW w:w="738" w:type="dxa"/>
            <w:vAlign w:val="center"/>
          </w:tcPr>
          <w:p w14:paraId="799F123B" w14:textId="77777777" w:rsidR="008E4C2B" w:rsidRPr="008E4C2B" w:rsidRDefault="008E4C2B" w:rsidP="00544D4A">
            <w:pPr>
              <w:jc w:val="center"/>
            </w:pPr>
            <w:r w:rsidRPr="008E4C2B">
              <w:t>2</w:t>
            </w:r>
          </w:p>
        </w:tc>
        <w:tc>
          <w:tcPr>
            <w:tcW w:w="992" w:type="dxa"/>
            <w:vAlign w:val="center"/>
          </w:tcPr>
          <w:p w14:paraId="668B5DE3" w14:textId="77777777" w:rsidR="008E4C2B" w:rsidRPr="008E4C2B" w:rsidRDefault="008E4C2B" w:rsidP="00544D4A">
            <w:pPr>
              <w:jc w:val="center"/>
            </w:pPr>
            <w:r w:rsidRPr="008E4C2B">
              <w:t>02</w:t>
            </w:r>
          </w:p>
        </w:tc>
        <w:tc>
          <w:tcPr>
            <w:tcW w:w="1134" w:type="dxa"/>
            <w:vAlign w:val="center"/>
          </w:tcPr>
          <w:p w14:paraId="0B9DC26E" w14:textId="77777777" w:rsidR="008E4C2B" w:rsidRPr="008E4C2B" w:rsidRDefault="008E4C2B" w:rsidP="00544D4A">
            <w:pPr>
              <w:jc w:val="center"/>
            </w:pPr>
            <w:r w:rsidRPr="008E4C2B">
              <w:t>UN</w:t>
            </w:r>
          </w:p>
        </w:tc>
        <w:tc>
          <w:tcPr>
            <w:tcW w:w="3544" w:type="dxa"/>
            <w:vAlign w:val="center"/>
          </w:tcPr>
          <w:p w14:paraId="3E38BE31" w14:textId="77777777" w:rsidR="008E4C2B" w:rsidRPr="008E4C2B" w:rsidRDefault="008E4C2B" w:rsidP="00544D4A">
            <w:r w:rsidRPr="008E4C2B">
              <w:t>Escada de alumínio articulada possui 4 partes</w:t>
            </w:r>
          </w:p>
        </w:tc>
        <w:tc>
          <w:tcPr>
            <w:tcW w:w="1384" w:type="dxa"/>
            <w:vAlign w:val="center"/>
          </w:tcPr>
          <w:p w14:paraId="21E53B8A" w14:textId="77777777" w:rsidR="008E4C2B" w:rsidRPr="008E4C2B" w:rsidRDefault="008E4C2B" w:rsidP="00544D4A">
            <w:pPr>
              <w:jc w:val="center"/>
            </w:pPr>
            <w:r w:rsidRPr="008E4C2B">
              <w:t>R$ 999,00</w:t>
            </w:r>
          </w:p>
        </w:tc>
        <w:tc>
          <w:tcPr>
            <w:tcW w:w="1417" w:type="dxa"/>
            <w:vAlign w:val="center"/>
          </w:tcPr>
          <w:p w14:paraId="7229D986" w14:textId="77777777" w:rsidR="008E4C2B" w:rsidRPr="008E4C2B" w:rsidRDefault="008E4C2B" w:rsidP="00544D4A">
            <w:pPr>
              <w:jc w:val="center"/>
            </w:pPr>
            <w:r w:rsidRPr="008E4C2B">
              <w:t>R$ 1.998,00</w:t>
            </w:r>
          </w:p>
        </w:tc>
      </w:tr>
      <w:tr w:rsidR="008E4C2B" w:rsidRPr="008E4C2B" w14:paraId="3ADA28A1" w14:textId="77777777" w:rsidTr="00544D4A">
        <w:trPr>
          <w:jc w:val="center"/>
        </w:trPr>
        <w:tc>
          <w:tcPr>
            <w:tcW w:w="738" w:type="dxa"/>
            <w:vAlign w:val="center"/>
          </w:tcPr>
          <w:p w14:paraId="4ACBBC6C" w14:textId="77777777" w:rsidR="008E4C2B" w:rsidRPr="008E4C2B" w:rsidRDefault="008E4C2B" w:rsidP="00544D4A">
            <w:pPr>
              <w:jc w:val="center"/>
            </w:pPr>
            <w:r w:rsidRPr="008E4C2B">
              <w:t>3</w:t>
            </w:r>
          </w:p>
        </w:tc>
        <w:tc>
          <w:tcPr>
            <w:tcW w:w="992" w:type="dxa"/>
            <w:vAlign w:val="center"/>
          </w:tcPr>
          <w:p w14:paraId="050856A7" w14:textId="77777777" w:rsidR="008E4C2B" w:rsidRPr="008E4C2B" w:rsidRDefault="008E4C2B" w:rsidP="00544D4A">
            <w:pPr>
              <w:jc w:val="center"/>
            </w:pPr>
            <w:r w:rsidRPr="008E4C2B">
              <w:t>100</w:t>
            </w:r>
          </w:p>
        </w:tc>
        <w:tc>
          <w:tcPr>
            <w:tcW w:w="1134" w:type="dxa"/>
            <w:vAlign w:val="center"/>
          </w:tcPr>
          <w:p w14:paraId="2BF0E8DC" w14:textId="77777777" w:rsidR="008E4C2B" w:rsidRPr="008E4C2B" w:rsidRDefault="008E4C2B" w:rsidP="00544D4A">
            <w:pPr>
              <w:jc w:val="center"/>
            </w:pPr>
            <w:r w:rsidRPr="008E4C2B">
              <w:t>MT</w:t>
            </w:r>
          </w:p>
        </w:tc>
        <w:tc>
          <w:tcPr>
            <w:tcW w:w="3544" w:type="dxa"/>
            <w:vAlign w:val="center"/>
          </w:tcPr>
          <w:p w14:paraId="54220F7F" w14:textId="77777777" w:rsidR="008E4C2B" w:rsidRPr="008E4C2B" w:rsidRDefault="008E4C2B" w:rsidP="00544D4A">
            <w:r w:rsidRPr="008E4C2B">
              <w:t>Lona para tatame própria para artes marciais grossa pesada emborrachada toda soldada vulcanizada</w:t>
            </w:r>
          </w:p>
        </w:tc>
        <w:tc>
          <w:tcPr>
            <w:tcW w:w="1384" w:type="dxa"/>
            <w:vAlign w:val="center"/>
          </w:tcPr>
          <w:p w14:paraId="39B9513B" w14:textId="77777777" w:rsidR="008E4C2B" w:rsidRPr="008E4C2B" w:rsidRDefault="008E4C2B" w:rsidP="00544D4A">
            <w:pPr>
              <w:jc w:val="center"/>
            </w:pPr>
            <w:r w:rsidRPr="008E4C2B">
              <w:t>R$ 241,36</w:t>
            </w:r>
          </w:p>
        </w:tc>
        <w:tc>
          <w:tcPr>
            <w:tcW w:w="1417" w:type="dxa"/>
            <w:vAlign w:val="center"/>
          </w:tcPr>
          <w:p w14:paraId="156E12F6" w14:textId="77777777" w:rsidR="008E4C2B" w:rsidRPr="008E4C2B" w:rsidRDefault="008E4C2B" w:rsidP="00544D4A">
            <w:pPr>
              <w:jc w:val="center"/>
            </w:pPr>
            <w:r w:rsidRPr="008E4C2B">
              <w:t>R$ 24.136,00</w:t>
            </w:r>
          </w:p>
        </w:tc>
      </w:tr>
      <w:tr w:rsidR="008E4C2B" w:rsidRPr="008E4C2B" w14:paraId="75893A24" w14:textId="77777777" w:rsidTr="00544D4A">
        <w:trPr>
          <w:jc w:val="center"/>
        </w:trPr>
        <w:tc>
          <w:tcPr>
            <w:tcW w:w="738" w:type="dxa"/>
            <w:vAlign w:val="center"/>
          </w:tcPr>
          <w:p w14:paraId="5E558A58" w14:textId="77777777" w:rsidR="008E4C2B" w:rsidRPr="008E4C2B" w:rsidRDefault="008E4C2B" w:rsidP="00544D4A">
            <w:pPr>
              <w:jc w:val="center"/>
            </w:pPr>
            <w:r w:rsidRPr="008E4C2B">
              <w:t>4</w:t>
            </w:r>
          </w:p>
        </w:tc>
        <w:tc>
          <w:tcPr>
            <w:tcW w:w="992" w:type="dxa"/>
            <w:vAlign w:val="center"/>
          </w:tcPr>
          <w:p w14:paraId="12A9345A" w14:textId="77777777" w:rsidR="008E4C2B" w:rsidRPr="008E4C2B" w:rsidRDefault="008E4C2B" w:rsidP="00544D4A">
            <w:pPr>
              <w:jc w:val="center"/>
            </w:pPr>
            <w:r w:rsidRPr="008E4C2B">
              <w:t>2</w:t>
            </w:r>
          </w:p>
        </w:tc>
        <w:tc>
          <w:tcPr>
            <w:tcW w:w="1134" w:type="dxa"/>
            <w:vAlign w:val="center"/>
          </w:tcPr>
          <w:p w14:paraId="004A2722" w14:textId="77777777" w:rsidR="008E4C2B" w:rsidRPr="008E4C2B" w:rsidRDefault="008E4C2B" w:rsidP="00544D4A">
            <w:pPr>
              <w:jc w:val="center"/>
            </w:pPr>
            <w:r w:rsidRPr="008E4C2B">
              <w:t>UN</w:t>
            </w:r>
          </w:p>
        </w:tc>
        <w:tc>
          <w:tcPr>
            <w:tcW w:w="3544" w:type="dxa"/>
            <w:vAlign w:val="center"/>
          </w:tcPr>
          <w:p w14:paraId="37CBECF0" w14:textId="77777777" w:rsidR="008E4C2B" w:rsidRPr="008E4C2B" w:rsidRDefault="008E4C2B" w:rsidP="00544D4A">
            <w:r w:rsidRPr="008E4C2B">
              <w:t>Rampa de alongamento em EVA é um acessório versátil e eficaz para praticantes de yoga, fisioterapia e exercícios de alongamento. Feita de espuma EVA (Etileno Vinil Acetato), esta rampa possui uma superfície macia e texturizada que oferece conforto durante o uso. Largura: 20,5cm; Comprimento: 35cm; Altura Maior: 10cm; Altura Menor: 20mm; Cor Predominante: Preto; Peso Aproximado: 660G;</w:t>
            </w:r>
          </w:p>
        </w:tc>
        <w:tc>
          <w:tcPr>
            <w:tcW w:w="1384" w:type="dxa"/>
            <w:vAlign w:val="center"/>
          </w:tcPr>
          <w:p w14:paraId="254D85C3" w14:textId="77777777" w:rsidR="008E4C2B" w:rsidRPr="008E4C2B" w:rsidRDefault="008E4C2B" w:rsidP="00544D4A">
            <w:pPr>
              <w:jc w:val="center"/>
            </w:pPr>
            <w:r w:rsidRPr="008E4C2B">
              <w:t>R$ 233,63</w:t>
            </w:r>
          </w:p>
        </w:tc>
        <w:tc>
          <w:tcPr>
            <w:tcW w:w="1417" w:type="dxa"/>
            <w:vAlign w:val="center"/>
          </w:tcPr>
          <w:p w14:paraId="2A115226" w14:textId="77777777" w:rsidR="008E4C2B" w:rsidRPr="008E4C2B" w:rsidRDefault="008E4C2B" w:rsidP="00544D4A">
            <w:pPr>
              <w:jc w:val="center"/>
            </w:pPr>
            <w:r w:rsidRPr="008E4C2B">
              <w:t>R$ 467,26</w:t>
            </w:r>
          </w:p>
        </w:tc>
      </w:tr>
      <w:tr w:rsidR="008E4C2B" w:rsidRPr="008E4C2B" w14:paraId="4C0F7B11" w14:textId="77777777" w:rsidTr="00544D4A">
        <w:trPr>
          <w:jc w:val="center"/>
        </w:trPr>
        <w:tc>
          <w:tcPr>
            <w:tcW w:w="738" w:type="dxa"/>
            <w:vAlign w:val="center"/>
          </w:tcPr>
          <w:p w14:paraId="2C887C14" w14:textId="77777777" w:rsidR="008E4C2B" w:rsidRPr="008E4C2B" w:rsidRDefault="008E4C2B" w:rsidP="00544D4A">
            <w:pPr>
              <w:jc w:val="center"/>
            </w:pPr>
            <w:r w:rsidRPr="008E4C2B">
              <w:t>5</w:t>
            </w:r>
          </w:p>
        </w:tc>
        <w:tc>
          <w:tcPr>
            <w:tcW w:w="992" w:type="dxa"/>
            <w:vAlign w:val="center"/>
          </w:tcPr>
          <w:p w14:paraId="0B0CCEA1" w14:textId="77777777" w:rsidR="008E4C2B" w:rsidRPr="008E4C2B" w:rsidRDefault="008E4C2B" w:rsidP="00544D4A">
            <w:pPr>
              <w:jc w:val="center"/>
            </w:pPr>
            <w:r w:rsidRPr="008E4C2B">
              <w:t>3</w:t>
            </w:r>
          </w:p>
        </w:tc>
        <w:tc>
          <w:tcPr>
            <w:tcW w:w="1134" w:type="dxa"/>
            <w:vAlign w:val="center"/>
          </w:tcPr>
          <w:p w14:paraId="055FB548" w14:textId="77777777" w:rsidR="008E4C2B" w:rsidRPr="008E4C2B" w:rsidRDefault="008E4C2B" w:rsidP="00544D4A">
            <w:pPr>
              <w:jc w:val="center"/>
            </w:pPr>
            <w:r w:rsidRPr="008E4C2B">
              <w:t>UN</w:t>
            </w:r>
          </w:p>
        </w:tc>
        <w:tc>
          <w:tcPr>
            <w:tcW w:w="3544" w:type="dxa"/>
            <w:vAlign w:val="center"/>
          </w:tcPr>
          <w:p w14:paraId="43BA46E0" w14:textId="77777777" w:rsidR="008E4C2B" w:rsidRPr="008E4C2B" w:rsidRDefault="008E4C2B" w:rsidP="00544D4A">
            <w:r w:rsidRPr="008E4C2B">
              <w:rPr>
                <w:color w:val="0F1111"/>
              </w:rPr>
              <w:t>Saco Pancadas Boxe Soco Bola Anti Stress Treino Mesa Possui ventosa pode fixar em qualquer superfície lisa, peso: 550gr Cor: Vermelho Material: Sintético + metal Altura da bola: 23cm - Diâmetro da bola: 17cm - Diâmetro Base ventosa: 18cm - Altura produto montado: 38cm - Mola: 13x2cm</w:t>
            </w:r>
          </w:p>
        </w:tc>
        <w:tc>
          <w:tcPr>
            <w:tcW w:w="1384" w:type="dxa"/>
            <w:vAlign w:val="center"/>
          </w:tcPr>
          <w:p w14:paraId="5C3DD04C" w14:textId="77777777" w:rsidR="008E4C2B" w:rsidRPr="008E4C2B" w:rsidRDefault="008E4C2B" w:rsidP="00544D4A">
            <w:pPr>
              <w:jc w:val="center"/>
            </w:pPr>
            <w:r w:rsidRPr="008E4C2B">
              <w:t>R$ 439,66</w:t>
            </w:r>
          </w:p>
        </w:tc>
        <w:tc>
          <w:tcPr>
            <w:tcW w:w="1417" w:type="dxa"/>
            <w:vAlign w:val="center"/>
          </w:tcPr>
          <w:p w14:paraId="4A6CD40B" w14:textId="77777777" w:rsidR="008E4C2B" w:rsidRPr="008E4C2B" w:rsidRDefault="008E4C2B" w:rsidP="00544D4A">
            <w:pPr>
              <w:jc w:val="center"/>
            </w:pPr>
            <w:r w:rsidRPr="008E4C2B">
              <w:t>R$ 1.318,98</w:t>
            </w:r>
          </w:p>
        </w:tc>
      </w:tr>
      <w:tr w:rsidR="008E4C2B" w:rsidRPr="008E4C2B" w14:paraId="43BAFFF5" w14:textId="77777777" w:rsidTr="00544D4A">
        <w:trPr>
          <w:jc w:val="center"/>
        </w:trPr>
        <w:tc>
          <w:tcPr>
            <w:tcW w:w="738" w:type="dxa"/>
            <w:vAlign w:val="center"/>
          </w:tcPr>
          <w:p w14:paraId="08F1298D" w14:textId="77777777" w:rsidR="008E4C2B" w:rsidRPr="008E4C2B" w:rsidRDefault="008E4C2B" w:rsidP="00544D4A">
            <w:pPr>
              <w:jc w:val="center"/>
            </w:pPr>
            <w:r w:rsidRPr="008E4C2B">
              <w:t>6</w:t>
            </w:r>
          </w:p>
        </w:tc>
        <w:tc>
          <w:tcPr>
            <w:tcW w:w="992" w:type="dxa"/>
            <w:vAlign w:val="center"/>
          </w:tcPr>
          <w:p w14:paraId="26D3A8B1" w14:textId="77777777" w:rsidR="008E4C2B" w:rsidRPr="008E4C2B" w:rsidRDefault="008E4C2B" w:rsidP="00544D4A">
            <w:pPr>
              <w:jc w:val="center"/>
            </w:pPr>
            <w:r w:rsidRPr="008E4C2B">
              <w:t>4</w:t>
            </w:r>
          </w:p>
        </w:tc>
        <w:tc>
          <w:tcPr>
            <w:tcW w:w="1134" w:type="dxa"/>
            <w:vAlign w:val="center"/>
          </w:tcPr>
          <w:p w14:paraId="20FB570F" w14:textId="77777777" w:rsidR="008E4C2B" w:rsidRPr="008E4C2B" w:rsidRDefault="008E4C2B" w:rsidP="00544D4A">
            <w:pPr>
              <w:jc w:val="center"/>
            </w:pPr>
            <w:r w:rsidRPr="008E4C2B">
              <w:t>UN</w:t>
            </w:r>
          </w:p>
        </w:tc>
        <w:tc>
          <w:tcPr>
            <w:tcW w:w="3544" w:type="dxa"/>
            <w:vAlign w:val="center"/>
          </w:tcPr>
          <w:p w14:paraId="65479C3C" w14:textId="77777777" w:rsidR="008E4C2B" w:rsidRPr="008E4C2B" w:rsidRDefault="008E4C2B" w:rsidP="00544D4A">
            <w:r w:rsidRPr="008E4C2B">
              <w:rPr>
                <w:color w:val="0F1111"/>
              </w:rPr>
              <w:t xml:space="preserve">Saco De Boxe Punching Ball Pera Reflex Inflável Bolas De Velocidade </w:t>
            </w:r>
            <w:r w:rsidRPr="008E4C2B">
              <w:rPr>
                <w:color w:val="0F1111"/>
              </w:rPr>
              <w:lastRenderedPageBreak/>
              <w:t>Couro PU de boa qualidade, suave e delicado, tocante, boa resistência, longo tempo de uso.  Design reforçado, há fios precisos e convencionais em ambas as pontas da bola, costura fina não é fácil de danificar, e melhora efetivamente a capacidade de alongamento da bola.  O sling de camada dupla, couro imitação e tela são aplicados em ambas as pontas da bola, o reforço de camada dupla é reduzido Selo de corda em nylon, lado de corda de nylon perfeita, resistente e durável, adequado para crianças, adolescentes, adultos e outros entusiastas de boxe esportivas.    Especificação:  Material: Couro PU.  Cor: preto/vermelho, preto.  Dimensões: 180 cm (comprimento total), 40 cm (esfera) e 20 cm (diâmetro).</w:t>
            </w:r>
          </w:p>
        </w:tc>
        <w:tc>
          <w:tcPr>
            <w:tcW w:w="1384" w:type="dxa"/>
            <w:vAlign w:val="center"/>
          </w:tcPr>
          <w:p w14:paraId="07419612" w14:textId="77777777" w:rsidR="008E4C2B" w:rsidRPr="008E4C2B" w:rsidRDefault="008E4C2B" w:rsidP="00544D4A">
            <w:pPr>
              <w:jc w:val="center"/>
            </w:pPr>
            <w:r w:rsidRPr="008E4C2B">
              <w:lastRenderedPageBreak/>
              <w:t>R$ 418,00</w:t>
            </w:r>
          </w:p>
        </w:tc>
        <w:tc>
          <w:tcPr>
            <w:tcW w:w="1417" w:type="dxa"/>
            <w:vAlign w:val="center"/>
          </w:tcPr>
          <w:p w14:paraId="7A26F612" w14:textId="77777777" w:rsidR="008E4C2B" w:rsidRPr="008E4C2B" w:rsidRDefault="008E4C2B" w:rsidP="00544D4A">
            <w:pPr>
              <w:jc w:val="center"/>
            </w:pPr>
            <w:r w:rsidRPr="008E4C2B">
              <w:t>R$ 1.672,00</w:t>
            </w:r>
          </w:p>
        </w:tc>
      </w:tr>
      <w:tr w:rsidR="008E4C2B" w:rsidRPr="008E4C2B" w14:paraId="23E88295" w14:textId="77777777" w:rsidTr="00544D4A">
        <w:trPr>
          <w:jc w:val="center"/>
        </w:trPr>
        <w:tc>
          <w:tcPr>
            <w:tcW w:w="738" w:type="dxa"/>
            <w:vAlign w:val="center"/>
          </w:tcPr>
          <w:p w14:paraId="77FA37BC" w14:textId="77777777" w:rsidR="008E4C2B" w:rsidRPr="008E4C2B" w:rsidRDefault="008E4C2B" w:rsidP="00544D4A">
            <w:pPr>
              <w:jc w:val="center"/>
            </w:pPr>
            <w:r w:rsidRPr="008E4C2B">
              <w:t>7</w:t>
            </w:r>
          </w:p>
        </w:tc>
        <w:tc>
          <w:tcPr>
            <w:tcW w:w="992" w:type="dxa"/>
            <w:vAlign w:val="center"/>
          </w:tcPr>
          <w:p w14:paraId="5539306A" w14:textId="77777777" w:rsidR="008E4C2B" w:rsidRPr="008E4C2B" w:rsidRDefault="008E4C2B" w:rsidP="00544D4A">
            <w:pPr>
              <w:jc w:val="center"/>
            </w:pPr>
            <w:r w:rsidRPr="008E4C2B">
              <w:t>1</w:t>
            </w:r>
          </w:p>
        </w:tc>
        <w:tc>
          <w:tcPr>
            <w:tcW w:w="1134" w:type="dxa"/>
            <w:vAlign w:val="center"/>
          </w:tcPr>
          <w:p w14:paraId="0E033BEF" w14:textId="77777777" w:rsidR="008E4C2B" w:rsidRPr="008E4C2B" w:rsidRDefault="008E4C2B" w:rsidP="00544D4A">
            <w:pPr>
              <w:jc w:val="center"/>
            </w:pPr>
            <w:r w:rsidRPr="008E4C2B">
              <w:t>UN</w:t>
            </w:r>
          </w:p>
        </w:tc>
        <w:tc>
          <w:tcPr>
            <w:tcW w:w="3544" w:type="dxa"/>
            <w:vAlign w:val="center"/>
          </w:tcPr>
          <w:p w14:paraId="2D1F091B" w14:textId="77777777" w:rsidR="008E4C2B" w:rsidRPr="008E4C2B" w:rsidRDefault="008E4C2B" w:rsidP="00544D4A">
            <w:pPr>
              <w:spacing w:after="200"/>
              <w:rPr>
                <w:color w:val="0F1111"/>
              </w:rPr>
            </w:pPr>
            <w:r w:rsidRPr="008E4C2B">
              <w:rPr>
                <w:color w:val="0F1111"/>
              </w:rPr>
              <w:t xml:space="preserve">Balança de Composição Corporal </w:t>
            </w:r>
          </w:p>
          <w:p w14:paraId="1AAD1D03" w14:textId="77777777" w:rsidR="008E4C2B" w:rsidRPr="008E4C2B" w:rsidRDefault="008E4C2B" w:rsidP="00544D4A">
            <w:pPr>
              <w:spacing w:after="200"/>
              <w:rPr>
                <w:color w:val="0F1111"/>
              </w:rPr>
            </w:pPr>
            <w:r w:rsidRPr="008E4C2B">
              <w:rPr>
                <w:color w:val="0F1111"/>
              </w:rPr>
              <w:t>Marca de Referencia: InBody</w:t>
            </w:r>
          </w:p>
          <w:p w14:paraId="7E3ECB83" w14:textId="77777777" w:rsidR="008E4C2B" w:rsidRPr="008E4C2B" w:rsidRDefault="008E4C2B" w:rsidP="00544D4A">
            <w:pPr>
              <w:spacing w:after="200"/>
              <w:rPr>
                <w:color w:val="0F1111"/>
              </w:rPr>
            </w:pPr>
            <w:r w:rsidRPr="008E4C2B">
              <w:rPr>
                <w:color w:val="0F1111"/>
              </w:rPr>
              <w:t xml:space="preserve">Tipo de tecnologia: Direct Segmental Multi-Frequency Bioelectrical Impedance Analysis (DSM-BIA), com múltiplas frequências e 8 electrodos tácteis para medições segmentais precisas, sem estimativas empíricas. </w:t>
            </w:r>
          </w:p>
          <w:p w14:paraId="4A124F1C" w14:textId="77777777" w:rsidR="008E4C2B" w:rsidRPr="008E4C2B" w:rsidRDefault="008E4C2B" w:rsidP="00544D4A">
            <w:pPr>
              <w:spacing w:after="200"/>
              <w:rPr>
                <w:color w:val="0F1111"/>
              </w:rPr>
            </w:pPr>
            <w:r w:rsidRPr="008E4C2B">
              <w:rPr>
                <w:color w:val="0F1111"/>
              </w:rPr>
              <w:t xml:space="preserve">Capacidade máxima de peso: até 150 kg. </w:t>
            </w:r>
          </w:p>
          <w:p w14:paraId="3B71BC04" w14:textId="77777777" w:rsidR="008E4C2B" w:rsidRPr="008E4C2B" w:rsidRDefault="008E4C2B" w:rsidP="00544D4A">
            <w:pPr>
              <w:spacing w:after="200"/>
              <w:rPr>
                <w:color w:val="0F1111"/>
              </w:rPr>
            </w:pPr>
            <w:r w:rsidRPr="008E4C2B">
              <w:rPr>
                <w:color w:val="0F1111"/>
              </w:rPr>
              <w:t xml:space="preserve">Faixa de usuários aceitos: peso de 10 a 150 kg; altura utilizável de aprox. 95 cm a 220 cm; idades a partir de 3 anos. </w:t>
            </w:r>
          </w:p>
          <w:p w14:paraId="1546ACF0" w14:textId="77777777" w:rsidR="008E4C2B" w:rsidRPr="008E4C2B" w:rsidRDefault="008E4C2B" w:rsidP="00544D4A">
            <w:pPr>
              <w:spacing w:after="200"/>
              <w:rPr>
                <w:color w:val="0F1111"/>
              </w:rPr>
            </w:pPr>
            <w:r w:rsidRPr="008E4C2B">
              <w:rPr>
                <w:color w:val="0F1111"/>
              </w:rPr>
              <w:t>Parâmetros medidos no visor LCD:</w:t>
            </w:r>
          </w:p>
          <w:p w14:paraId="5365319A" w14:textId="77777777" w:rsidR="008E4C2B" w:rsidRPr="008E4C2B" w:rsidRDefault="008E4C2B" w:rsidP="00544D4A">
            <w:pPr>
              <w:spacing w:after="200"/>
              <w:rPr>
                <w:color w:val="0F1111"/>
              </w:rPr>
            </w:pPr>
            <w:r w:rsidRPr="008E4C2B">
              <w:rPr>
                <w:color w:val="0F1111"/>
              </w:rPr>
              <w:t>Peso corporal, percentual de gordura corporal, massa muscular esquelética, nível de gordura visceral</w:t>
            </w:r>
          </w:p>
          <w:p w14:paraId="6C2CC68C" w14:textId="77777777" w:rsidR="008E4C2B" w:rsidRPr="008E4C2B" w:rsidRDefault="008E4C2B" w:rsidP="00544D4A">
            <w:pPr>
              <w:spacing w:after="200"/>
              <w:rPr>
                <w:color w:val="0F1111"/>
              </w:rPr>
            </w:pPr>
            <w:r w:rsidRPr="008E4C2B">
              <w:rPr>
                <w:color w:val="0F1111"/>
              </w:rPr>
              <w:t>Peso corporal, Massa muscular esquelética, Massa de gordura corporal, Índice de Massa Corporal (IMC),Percentual de gordura corporal, Relação cintura-</w:t>
            </w:r>
            <w:r w:rsidRPr="008E4C2B">
              <w:rPr>
                <w:color w:val="0F1111"/>
              </w:rPr>
              <w:lastRenderedPageBreak/>
              <w:t>quadril,Visceral Fat Level, Soft Lean Mass, Score, Avaliação de equilíbrio superior/inferior,Taxa metabólica basal (BMR),Coordenada de tipo corporal</w:t>
            </w:r>
          </w:p>
          <w:p w14:paraId="0CC9CE64" w14:textId="77777777" w:rsidR="008E4C2B" w:rsidRPr="008E4C2B" w:rsidRDefault="008E4C2B" w:rsidP="00544D4A">
            <w:pPr>
              <w:spacing w:after="200"/>
              <w:rPr>
                <w:color w:val="0F1111"/>
              </w:rPr>
            </w:pPr>
            <w:r w:rsidRPr="008E4C2B">
              <w:rPr>
                <w:color w:val="0F1111"/>
              </w:rPr>
              <w:t xml:space="preserve">(requer conexão com o aplicativo compatível) </w:t>
            </w:r>
          </w:p>
          <w:p w14:paraId="34FF8A9A" w14:textId="77777777" w:rsidR="008E4C2B" w:rsidRPr="008E4C2B" w:rsidRDefault="008E4C2B" w:rsidP="00544D4A">
            <w:pPr>
              <w:spacing w:after="200"/>
              <w:rPr>
                <w:color w:val="0F1111"/>
              </w:rPr>
            </w:pPr>
            <w:r w:rsidRPr="008E4C2B">
              <w:rPr>
                <w:color w:val="0F1111"/>
              </w:rPr>
              <w:t xml:space="preserve">Tempo de medição: ≤ 15 segundos por análise. </w:t>
            </w:r>
          </w:p>
          <w:p w14:paraId="4A74F93B" w14:textId="77777777" w:rsidR="008E4C2B" w:rsidRPr="008E4C2B" w:rsidRDefault="008E4C2B" w:rsidP="00544D4A">
            <w:pPr>
              <w:spacing w:after="200"/>
              <w:rPr>
                <w:color w:val="0F1111"/>
              </w:rPr>
            </w:pPr>
            <w:r w:rsidRPr="008E4C2B">
              <w:rPr>
                <w:color w:val="0F1111"/>
              </w:rPr>
              <w:t xml:space="preserve">Display: LCD retroiluminado de fácil leitura. </w:t>
            </w:r>
          </w:p>
          <w:p w14:paraId="048A2A9F" w14:textId="77777777" w:rsidR="008E4C2B" w:rsidRPr="008E4C2B" w:rsidRDefault="008E4C2B" w:rsidP="00544D4A">
            <w:pPr>
              <w:spacing w:after="200"/>
              <w:rPr>
                <w:color w:val="0F1111"/>
              </w:rPr>
            </w:pPr>
            <w:r w:rsidRPr="008E4C2B">
              <w:rPr>
                <w:color w:val="0F1111"/>
              </w:rPr>
              <w:t xml:space="preserve">Método de alimentação: alimentação por pilhas (4 × 1,5 V tipo AA). </w:t>
            </w:r>
          </w:p>
          <w:p w14:paraId="4391D59A" w14:textId="77777777" w:rsidR="008E4C2B" w:rsidRPr="008E4C2B" w:rsidRDefault="008E4C2B" w:rsidP="00544D4A">
            <w:pPr>
              <w:spacing w:after="200"/>
              <w:rPr>
                <w:color w:val="0F1111"/>
              </w:rPr>
            </w:pPr>
            <w:r w:rsidRPr="008E4C2B">
              <w:rPr>
                <w:color w:val="0F1111"/>
              </w:rPr>
              <w:t xml:space="preserve">Dimensões aproximadas: 318 × 361 × 56 mm. </w:t>
            </w:r>
          </w:p>
          <w:p w14:paraId="4CBC457E" w14:textId="77777777" w:rsidR="008E4C2B" w:rsidRPr="008E4C2B" w:rsidRDefault="008E4C2B" w:rsidP="00544D4A">
            <w:pPr>
              <w:spacing w:after="200"/>
              <w:rPr>
                <w:color w:val="0F1111"/>
              </w:rPr>
            </w:pPr>
            <w:r w:rsidRPr="008E4C2B">
              <w:rPr>
                <w:color w:val="0F1111"/>
              </w:rPr>
              <w:t xml:space="preserve">Peso do equipamento: aproximadamente 2,5 kg. </w:t>
            </w:r>
          </w:p>
          <w:p w14:paraId="6DC2D6BA" w14:textId="77777777" w:rsidR="008E4C2B" w:rsidRPr="008E4C2B" w:rsidRDefault="008E4C2B" w:rsidP="00544D4A">
            <w:pPr>
              <w:spacing w:after="200"/>
              <w:rPr>
                <w:color w:val="0F1111"/>
              </w:rPr>
            </w:pPr>
            <w:r w:rsidRPr="008E4C2B">
              <w:rPr>
                <w:color w:val="0F1111"/>
              </w:rPr>
              <w:t xml:space="preserve">Conectividade: Wi-Fi e/ou Bluetooth </w:t>
            </w:r>
          </w:p>
          <w:p w14:paraId="66B4833F" w14:textId="77777777" w:rsidR="008E4C2B" w:rsidRPr="008E4C2B" w:rsidRDefault="008E4C2B" w:rsidP="00544D4A">
            <w:r w:rsidRPr="008E4C2B">
              <w:rPr>
                <w:color w:val="0F1111"/>
              </w:rPr>
              <w:t>Material da plataforma: vidro ou superfície metálica de apoio robusto</w:t>
            </w:r>
          </w:p>
        </w:tc>
        <w:tc>
          <w:tcPr>
            <w:tcW w:w="1384" w:type="dxa"/>
            <w:vAlign w:val="center"/>
          </w:tcPr>
          <w:p w14:paraId="361BF475" w14:textId="77777777" w:rsidR="008E4C2B" w:rsidRPr="008E4C2B" w:rsidRDefault="008E4C2B" w:rsidP="00544D4A">
            <w:pPr>
              <w:jc w:val="center"/>
            </w:pPr>
            <w:r w:rsidRPr="008E4C2B">
              <w:lastRenderedPageBreak/>
              <w:t>R$ 6.169,40</w:t>
            </w:r>
          </w:p>
        </w:tc>
        <w:tc>
          <w:tcPr>
            <w:tcW w:w="1417" w:type="dxa"/>
            <w:vAlign w:val="center"/>
          </w:tcPr>
          <w:p w14:paraId="697E0DE9" w14:textId="77777777" w:rsidR="008E4C2B" w:rsidRPr="008E4C2B" w:rsidRDefault="008E4C2B" w:rsidP="00544D4A">
            <w:pPr>
              <w:jc w:val="center"/>
            </w:pPr>
            <w:r w:rsidRPr="008E4C2B">
              <w:t>R$ 6.169,40</w:t>
            </w:r>
          </w:p>
        </w:tc>
      </w:tr>
    </w:tbl>
    <w:bookmarkEnd w:id="8"/>
    <w:p w14:paraId="29E646ED" w14:textId="77777777" w:rsidR="008E4C2B" w:rsidRPr="008E4C2B" w:rsidRDefault="008E4C2B" w:rsidP="008E4C2B">
      <w:pPr>
        <w:pStyle w:val="PargrafodaLista"/>
        <w:ind w:left="0"/>
        <w:rPr>
          <w:b/>
          <w:bCs/>
        </w:rPr>
      </w:pPr>
      <w:r w:rsidRPr="008E4C2B">
        <w:rPr>
          <w:sz w:val="20"/>
          <w:szCs w:val="20"/>
        </w:rPr>
        <w:t xml:space="preserve">9.2 Em observância ao art. 23, §1º, II, da Lei 14.133/21, com base no levantamento de mercador temos a estimativa do valor da contratação de </w:t>
      </w:r>
      <w:r w:rsidRPr="008E4C2B">
        <w:rPr>
          <w:bCs/>
          <w:sz w:val="20"/>
          <w:szCs w:val="20"/>
        </w:rPr>
        <w:t>R$ 39.136,64(trinta e nove mil, cento e trinta e seis reais e sessenta e quatro centavos).</w:t>
      </w:r>
    </w:p>
    <w:p w14:paraId="023BBFCD" w14:textId="77777777" w:rsidR="008E4C2B" w:rsidRPr="008E4C2B" w:rsidRDefault="008E4C2B" w:rsidP="008E4C2B">
      <w:pPr>
        <w:ind w:right="-2"/>
        <w:jc w:val="both"/>
        <w:rPr>
          <w:b/>
          <w:bCs/>
        </w:rPr>
      </w:pPr>
    </w:p>
    <w:p w14:paraId="4939DCCF" w14:textId="77777777" w:rsidR="008E4C2B" w:rsidRPr="008E4C2B" w:rsidRDefault="008E4C2B" w:rsidP="008E4C2B">
      <w:pPr>
        <w:ind w:right="-2"/>
        <w:jc w:val="both"/>
        <w:rPr>
          <w:b/>
          <w:bCs/>
        </w:rPr>
      </w:pPr>
      <w:r w:rsidRPr="008E4C2B">
        <w:rPr>
          <w:b/>
          <w:bCs/>
        </w:rPr>
        <w:t>10 - Adequação orçamentária;</w:t>
      </w:r>
    </w:p>
    <w:p w14:paraId="4BD8DA07" w14:textId="77777777" w:rsidR="008E4C2B" w:rsidRPr="008E4C2B" w:rsidRDefault="008E4C2B" w:rsidP="008E4C2B">
      <w:pPr>
        <w:ind w:right="-2"/>
        <w:jc w:val="both"/>
        <w:rPr>
          <w:b/>
          <w:bCs/>
          <w:highlight w:val="yellow"/>
        </w:rPr>
      </w:pPr>
    </w:p>
    <w:p w14:paraId="59310D71" w14:textId="77777777" w:rsidR="008E4C2B" w:rsidRPr="008E4C2B" w:rsidRDefault="008E4C2B" w:rsidP="008E4C2B">
      <w:pPr>
        <w:jc w:val="both"/>
      </w:pPr>
      <w:r w:rsidRPr="008E4C2B">
        <w:t>Órgão: 02 PREFEITURA MUNICIPAL</w:t>
      </w:r>
    </w:p>
    <w:p w14:paraId="49DD8C28" w14:textId="77777777" w:rsidR="008E4C2B" w:rsidRPr="008E4C2B" w:rsidRDefault="008E4C2B" w:rsidP="008E4C2B">
      <w:pPr>
        <w:jc w:val="both"/>
      </w:pPr>
      <w:r w:rsidRPr="008E4C2B">
        <w:t>Unidade: 09 SECRETARIA MUNICIPAL DE ESPORTE E LAZER</w:t>
      </w:r>
    </w:p>
    <w:p w14:paraId="5356A7C8" w14:textId="77777777" w:rsidR="008E4C2B" w:rsidRPr="008E4C2B" w:rsidRDefault="008E4C2B" w:rsidP="008E4C2B">
      <w:pPr>
        <w:jc w:val="both"/>
      </w:pPr>
      <w:r w:rsidRPr="008E4C2B">
        <w:t>Dotação: 27.812.0029.2021.0000</w:t>
      </w:r>
    </w:p>
    <w:p w14:paraId="3E6F87E9" w14:textId="77777777" w:rsidR="008E4C2B" w:rsidRPr="008E4C2B" w:rsidRDefault="008E4C2B" w:rsidP="008E4C2B">
      <w:pPr>
        <w:jc w:val="both"/>
        <w:rPr>
          <w:bCs/>
        </w:rPr>
      </w:pPr>
      <w:r w:rsidRPr="008E4C2B">
        <w:rPr>
          <w:bCs/>
        </w:rPr>
        <w:t xml:space="preserve">4.4.90.52.00 EQUIPAMENTO E MATERIAL PERMANENTE </w:t>
      </w:r>
    </w:p>
    <w:p w14:paraId="57BDD0D5" w14:textId="77777777" w:rsidR="008E4C2B" w:rsidRPr="008E4C2B" w:rsidRDefault="008E4C2B" w:rsidP="008E4C2B">
      <w:pPr>
        <w:ind w:right="-2"/>
        <w:jc w:val="both"/>
        <w:rPr>
          <w:rFonts w:eastAsia="Arial-BoldMT"/>
          <w:b/>
          <w:bCs/>
        </w:rPr>
      </w:pPr>
    </w:p>
    <w:p w14:paraId="28015765" w14:textId="77777777" w:rsidR="008E4C2B" w:rsidRPr="008E4C2B" w:rsidRDefault="008E4C2B" w:rsidP="008E4C2B">
      <w:pPr>
        <w:jc w:val="both"/>
      </w:pPr>
      <w:r w:rsidRPr="008E4C2B">
        <w:t>Órgão: 02 PREFEITURA MUNICIPAL</w:t>
      </w:r>
    </w:p>
    <w:p w14:paraId="56827344" w14:textId="77777777" w:rsidR="008E4C2B" w:rsidRPr="008E4C2B" w:rsidRDefault="008E4C2B" w:rsidP="008E4C2B">
      <w:pPr>
        <w:jc w:val="both"/>
      </w:pPr>
      <w:r w:rsidRPr="008E4C2B">
        <w:t>Unidade: SECRETARIA MUNICIPAL DE ESPORTE E LAZER</w:t>
      </w:r>
    </w:p>
    <w:p w14:paraId="658CCCAB" w14:textId="77777777" w:rsidR="008E4C2B" w:rsidRPr="008E4C2B" w:rsidRDefault="008E4C2B" w:rsidP="008E4C2B">
      <w:pPr>
        <w:jc w:val="both"/>
      </w:pPr>
      <w:r w:rsidRPr="008E4C2B">
        <w:t>Dotação: 27.812.0029.2021.0000</w:t>
      </w:r>
    </w:p>
    <w:p w14:paraId="6594BB92" w14:textId="77777777" w:rsidR="008E4C2B" w:rsidRPr="008E4C2B" w:rsidRDefault="008E4C2B" w:rsidP="008E4C2B">
      <w:pPr>
        <w:jc w:val="both"/>
      </w:pPr>
      <w:r w:rsidRPr="008E4C2B">
        <w:t>3.3.90.30.00 MATERIAL DE CONSUMO</w:t>
      </w:r>
    </w:p>
    <w:p w14:paraId="15ECCF1F" w14:textId="77777777" w:rsidR="008E4C2B" w:rsidRPr="008E4C2B" w:rsidRDefault="008E4C2B" w:rsidP="008E4C2B">
      <w:pPr>
        <w:ind w:right="-2"/>
        <w:jc w:val="both"/>
        <w:rPr>
          <w:rFonts w:eastAsia="Arial-BoldMT"/>
          <w:b/>
          <w:bCs/>
        </w:rPr>
      </w:pPr>
    </w:p>
    <w:p w14:paraId="38D28E23" w14:textId="77777777" w:rsidR="008E4C2B" w:rsidRPr="008E4C2B" w:rsidRDefault="008E4C2B" w:rsidP="008E4C2B">
      <w:pPr>
        <w:ind w:right="-2"/>
        <w:jc w:val="both"/>
        <w:rPr>
          <w:rFonts w:eastAsia="Arial-BoldMT"/>
          <w:b/>
          <w:bCs/>
        </w:rPr>
      </w:pPr>
      <w:r w:rsidRPr="008E4C2B">
        <w:rPr>
          <w:rFonts w:eastAsia="Arial-BoldMT"/>
          <w:b/>
          <w:bCs/>
        </w:rPr>
        <w:t>11 - Especificação do produto, preferencialmente conforme catálogo eletrônico de padronização, observados os requisitos de qualidade, rendimento, compatibilidade, durabilidade e segurança;</w:t>
      </w:r>
    </w:p>
    <w:p w14:paraId="00A39F33" w14:textId="77777777" w:rsidR="008E4C2B" w:rsidRPr="008E4C2B" w:rsidRDefault="008E4C2B" w:rsidP="008E4C2B">
      <w:pPr>
        <w:ind w:right="-2"/>
        <w:jc w:val="both"/>
        <w:rPr>
          <w:rFonts w:eastAsia="Arial-BoldMT"/>
          <w:b/>
          <w:bCs/>
        </w:rPr>
      </w:pPr>
    </w:p>
    <w:p w14:paraId="201F09C6" w14:textId="77777777" w:rsidR="008E4C2B" w:rsidRPr="008E4C2B" w:rsidRDefault="008E4C2B" w:rsidP="008E4C2B">
      <w:pPr>
        <w:adjustRightInd w:val="0"/>
        <w:ind w:right="145"/>
        <w:jc w:val="both"/>
        <w:rPr>
          <w:rFonts w:eastAsia="Calibri"/>
        </w:rPr>
      </w:pPr>
      <w:r w:rsidRPr="008E4C2B">
        <w:rPr>
          <w:rFonts w:eastAsia="Calibri"/>
        </w:rPr>
        <w:t>As especificações dos produtos desta contratação estão descritas de forma detalhada na tabela apresentada no Item 1 deste Termo de Referência.</w:t>
      </w:r>
    </w:p>
    <w:p w14:paraId="61C6A4C8" w14:textId="77777777" w:rsidR="008E4C2B" w:rsidRPr="008E4C2B" w:rsidRDefault="008E4C2B" w:rsidP="008E4C2B">
      <w:pPr>
        <w:ind w:right="-2"/>
        <w:jc w:val="both"/>
        <w:rPr>
          <w:rFonts w:eastAsia="Arial-BoldMT"/>
        </w:rPr>
      </w:pPr>
    </w:p>
    <w:p w14:paraId="1CAC664F" w14:textId="77777777" w:rsidR="008E4C2B" w:rsidRPr="008E4C2B" w:rsidRDefault="008E4C2B" w:rsidP="008E4C2B">
      <w:pPr>
        <w:ind w:right="-2"/>
        <w:jc w:val="both"/>
        <w:rPr>
          <w:rFonts w:eastAsia="Arial-BoldMT"/>
          <w:b/>
          <w:bCs/>
        </w:rPr>
      </w:pPr>
      <w:r w:rsidRPr="008E4C2B">
        <w:rPr>
          <w:rFonts w:eastAsia="Arial-BoldMT"/>
          <w:b/>
          <w:bCs/>
        </w:rPr>
        <w:t>12 - Indicação dos locais de entrega dos produtos e das regras para recebimentos provisório e definitivo, quando for o caso;</w:t>
      </w:r>
    </w:p>
    <w:p w14:paraId="1CDDB82C" w14:textId="77777777" w:rsidR="008E4C2B" w:rsidRPr="008E4C2B" w:rsidRDefault="008E4C2B" w:rsidP="008E4C2B">
      <w:pPr>
        <w:ind w:right="-2"/>
        <w:jc w:val="both"/>
        <w:rPr>
          <w:rFonts w:eastAsia="Arial-BoldMT"/>
          <w:b/>
          <w:bCs/>
        </w:rPr>
      </w:pPr>
    </w:p>
    <w:p w14:paraId="00EF30CD" w14:textId="77777777" w:rsidR="008E4C2B" w:rsidRPr="008E4C2B" w:rsidRDefault="008E4C2B" w:rsidP="008E4C2B">
      <w:pPr>
        <w:ind w:right="-2"/>
        <w:jc w:val="both"/>
      </w:pPr>
      <w:r w:rsidRPr="008E4C2B">
        <w:t xml:space="preserve">Os materiais deverão ser entregues na academia municipal, situado na rua: Floriano Peixoto, 211 - Centro – Rifaina </w:t>
      </w:r>
      <w:r w:rsidRPr="008E4C2B">
        <w:lastRenderedPageBreak/>
        <w:t xml:space="preserve">SP, no prazo de 05 dias após a respectiva emissão da autorização de fornecimento, acompanhado da respectiva nota fiscal, na qual constarão as indicações referentes a: marca, fabricante, modelo, procedência e prazo de garantia ou validade. No caso de necessidade de substituição dos itens, a contratada deve providenciar a </w:t>
      </w:r>
      <w:r w:rsidRPr="008E4C2B">
        <w:rPr>
          <w:rFonts w:eastAsia="Arial-BoldMT"/>
        </w:rPr>
        <w:t>substituição imediata ou realizar os ajustes necessários no prazo máximo de 48 (quarenta e oito) horas após notificação.</w:t>
      </w:r>
    </w:p>
    <w:p w14:paraId="732FE084" w14:textId="77777777" w:rsidR="008E4C2B" w:rsidRPr="008E4C2B" w:rsidRDefault="008E4C2B" w:rsidP="008E4C2B">
      <w:pPr>
        <w:ind w:right="-2"/>
        <w:jc w:val="both"/>
        <w:rPr>
          <w:rFonts w:eastAsia="Arial-BoldMT"/>
        </w:rPr>
      </w:pPr>
    </w:p>
    <w:p w14:paraId="0EC52311" w14:textId="77777777" w:rsidR="008E4C2B" w:rsidRPr="008E4C2B" w:rsidRDefault="008E4C2B" w:rsidP="008E4C2B">
      <w:pPr>
        <w:ind w:right="-2"/>
        <w:jc w:val="both"/>
        <w:rPr>
          <w:rFonts w:eastAsia="Arial-BoldMT"/>
          <w:b/>
          <w:bCs/>
        </w:rPr>
      </w:pPr>
    </w:p>
    <w:p w14:paraId="3BDEEC9D" w14:textId="77777777" w:rsidR="008E4C2B" w:rsidRPr="008E4C2B" w:rsidRDefault="008E4C2B" w:rsidP="008E4C2B">
      <w:pPr>
        <w:ind w:right="-2"/>
        <w:jc w:val="both"/>
        <w:rPr>
          <w:rFonts w:eastAsia="Arial-BoldMT"/>
          <w:b/>
          <w:bCs/>
        </w:rPr>
      </w:pPr>
    </w:p>
    <w:p w14:paraId="722807AB" w14:textId="77777777" w:rsidR="008E4C2B" w:rsidRPr="008E4C2B" w:rsidRDefault="008E4C2B" w:rsidP="008E4C2B">
      <w:pPr>
        <w:ind w:right="-2"/>
        <w:jc w:val="both"/>
        <w:rPr>
          <w:rFonts w:eastAsia="Arial-BoldMT"/>
          <w:b/>
          <w:bCs/>
        </w:rPr>
      </w:pPr>
      <w:r w:rsidRPr="008E4C2B">
        <w:rPr>
          <w:rFonts w:eastAsia="Arial-BoldMT"/>
          <w:b/>
          <w:bCs/>
        </w:rPr>
        <w:t xml:space="preserve">13 - Especificação da garantia exigida e das condições de manutenção e assistência técnica, quando for o caso. </w:t>
      </w:r>
    </w:p>
    <w:p w14:paraId="04BB13A6" w14:textId="77777777" w:rsidR="008E4C2B" w:rsidRPr="008E4C2B" w:rsidRDefault="008E4C2B" w:rsidP="008E4C2B">
      <w:pPr>
        <w:ind w:right="-2"/>
        <w:jc w:val="both"/>
        <w:rPr>
          <w:rFonts w:eastAsia="Arial-BoldMT"/>
          <w:b/>
          <w:bCs/>
        </w:rPr>
      </w:pPr>
    </w:p>
    <w:p w14:paraId="17ED89C5" w14:textId="77777777" w:rsidR="008E4C2B" w:rsidRPr="008E4C2B" w:rsidRDefault="008E4C2B" w:rsidP="008E4C2B">
      <w:pPr>
        <w:ind w:right="-2"/>
        <w:jc w:val="both"/>
        <w:rPr>
          <w:rFonts w:eastAsia="Arial-BoldMT"/>
        </w:rPr>
      </w:pPr>
      <w:bookmarkStart w:id="9" w:name="_Hlk157406106"/>
      <w:r w:rsidRPr="008E4C2B">
        <w:rPr>
          <w:rFonts w:eastAsia="Arial-BoldMT"/>
        </w:rPr>
        <w:t>13.1.GARANTIA</w:t>
      </w:r>
      <w:r w:rsidRPr="008E4C2B">
        <w:rPr>
          <w:rFonts w:eastAsia="Arial-BoldMT"/>
        </w:rPr>
        <w:br/>
        <w:t>13.1.1. Todos os materiais e equipamentos fornecidos deverão possuir garantia mínima de 12 (doze) meses, contados a partir da data de entrega e aceitação pelo Município, salvo especificação contrária detalhada no edital.</w:t>
      </w:r>
      <w:r w:rsidRPr="008E4C2B">
        <w:rPr>
          <w:rFonts w:eastAsia="Arial-BoldMT"/>
        </w:rPr>
        <w:br/>
        <w:t>13.1.2. A garantia deverá cobrir defeitos de fabricação, vícios ocultos e falhas de funcionamento, assegurando a substituição ou reparo dos itens sem ônus para o Município.</w:t>
      </w:r>
    </w:p>
    <w:p w14:paraId="0ECB0277" w14:textId="77777777" w:rsidR="008E4C2B" w:rsidRPr="008E4C2B" w:rsidRDefault="008E4C2B" w:rsidP="008E4C2B">
      <w:pPr>
        <w:ind w:right="-2"/>
        <w:jc w:val="both"/>
        <w:rPr>
          <w:rFonts w:eastAsia="Arial-BoldMT"/>
        </w:rPr>
      </w:pPr>
      <w:r w:rsidRPr="008E4C2B">
        <w:rPr>
          <w:rFonts w:eastAsia="Arial-BoldMT"/>
        </w:rPr>
        <w:t>13.2. MANUTENÇÃO E ASSISTÊNCIA TÉCNICA</w:t>
      </w:r>
      <w:r w:rsidRPr="008E4C2B">
        <w:rPr>
          <w:rFonts w:eastAsia="Arial-BoldMT"/>
        </w:rPr>
        <w:br/>
        <w:t>13.2.1. Quando aplicável, a Contratada deverá fornecer serviços de manutenção preventiva e corretiva durante o período de garantia, assegurando o pleno funcionamento dos equipamentos.</w:t>
      </w:r>
      <w:r w:rsidRPr="008E4C2B">
        <w:rPr>
          <w:rFonts w:eastAsia="Arial-BoldMT"/>
        </w:rPr>
        <w:br/>
        <w:t>13.2.2. A Contratada deverá disponibilizar canal de atendimento, presencial ou remoto, para suporte técnico e orientação sobre operação e manutenção dos equipamentos.</w:t>
      </w:r>
      <w:r w:rsidRPr="008E4C2B">
        <w:rPr>
          <w:rFonts w:eastAsia="Arial-BoldMT"/>
        </w:rPr>
        <w:br/>
        <w:t>13.2.3. Todos os atendimentos de manutenção ou assistência técnica deverão ser realizados em prazo máximo de 48 (quarenta e oito) horas a contar da solicitação formal da Secretaria de Esporte e Lazer.</w:t>
      </w:r>
      <w:r w:rsidRPr="008E4C2B">
        <w:rPr>
          <w:rFonts w:eastAsia="Arial-BoldMT"/>
        </w:rPr>
        <w:br/>
        <w:t>13.2.4. A Contratada deverá fornecer, quando necessário, manuais de operação, instalação e manutenção, bem como instruções de segurança para os usuários.</w:t>
      </w:r>
      <w:r w:rsidRPr="008E4C2B">
        <w:rPr>
          <w:rFonts w:eastAsia="Arial-BoldMT"/>
        </w:rPr>
        <w:br/>
        <w:t>13.2.5. Os custos relativos à manutenção durante o período de garantia, assim como eventuais peças de reposição exigidas por defeito de fabricação, ficam integralmente a cargo da Contratada, sem qualquer ônus adicional ao Município.</w:t>
      </w:r>
    </w:p>
    <w:p w14:paraId="1D2A560A" w14:textId="77777777" w:rsidR="008E4C2B" w:rsidRPr="008E4C2B" w:rsidRDefault="008E4C2B" w:rsidP="008E4C2B">
      <w:pPr>
        <w:ind w:right="-2"/>
        <w:jc w:val="both"/>
      </w:pPr>
    </w:p>
    <w:p w14:paraId="7C338A0E" w14:textId="77777777" w:rsidR="008E4C2B" w:rsidRPr="008E4C2B" w:rsidRDefault="008E4C2B" w:rsidP="008E4C2B">
      <w:pPr>
        <w:ind w:right="-2"/>
        <w:jc w:val="both"/>
        <w:rPr>
          <w:rFonts w:eastAsia="Arial-BoldMT"/>
        </w:rPr>
      </w:pPr>
      <w:r w:rsidRPr="008E4C2B">
        <w:rPr>
          <w:b/>
          <w:bCs/>
        </w:rPr>
        <w:t>Agente responsável:</w:t>
      </w:r>
      <w:r w:rsidRPr="008E4C2B">
        <w:rPr>
          <w:rFonts w:eastAsia="Arial-BoldMT"/>
        </w:rPr>
        <w:t xml:space="preserve"> Sudário Luiz Lopes Filho</w:t>
      </w:r>
    </w:p>
    <w:p w14:paraId="604445C7" w14:textId="77777777" w:rsidR="008E4C2B" w:rsidRPr="008E4C2B" w:rsidRDefault="008E4C2B" w:rsidP="008E4C2B">
      <w:pPr>
        <w:ind w:right="-2"/>
        <w:jc w:val="both"/>
        <w:rPr>
          <w:rFonts w:eastAsia="Arial-BoldMT"/>
        </w:rPr>
      </w:pPr>
    </w:p>
    <w:p w14:paraId="3635C586" w14:textId="77777777" w:rsidR="008E4C2B" w:rsidRPr="008E4C2B" w:rsidRDefault="008E4C2B" w:rsidP="008E4C2B">
      <w:pPr>
        <w:ind w:right="-2"/>
        <w:jc w:val="both"/>
        <w:rPr>
          <w:rFonts w:eastAsia="Arial-BoldMT"/>
        </w:rPr>
      </w:pPr>
      <w:r w:rsidRPr="008E4C2B">
        <w:rPr>
          <w:b/>
          <w:bCs/>
        </w:rPr>
        <w:t>Setor solicitante:</w:t>
      </w:r>
      <w:r w:rsidRPr="008E4C2B">
        <w:t xml:space="preserve"> </w:t>
      </w:r>
      <w:r w:rsidRPr="008E4C2B">
        <w:rPr>
          <w:rFonts w:eastAsia="Arial-BoldMT"/>
        </w:rPr>
        <w:t>Secretaria de Esporte e Lazer</w:t>
      </w:r>
    </w:p>
    <w:p w14:paraId="47E7848A" w14:textId="77777777" w:rsidR="008E4C2B" w:rsidRPr="008E4C2B" w:rsidRDefault="008E4C2B" w:rsidP="008E4C2B">
      <w:pPr>
        <w:ind w:right="-2"/>
        <w:jc w:val="both"/>
        <w:rPr>
          <w:rFonts w:eastAsia="Arial-BoldMT"/>
        </w:rPr>
      </w:pPr>
    </w:p>
    <w:p w14:paraId="17D47A54" w14:textId="77777777" w:rsidR="008E4C2B" w:rsidRPr="008E4C2B" w:rsidRDefault="008E4C2B" w:rsidP="008E4C2B">
      <w:pPr>
        <w:ind w:right="-2"/>
        <w:jc w:val="both"/>
      </w:pPr>
      <w:r w:rsidRPr="008E4C2B">
        <w:t xml:space="preserve">Rifaina, 12 de fevereiro de 2026. </w:t>
      </w:r>
    </w:p>
    <w:p w14:paraId="4D6593F9" w14:textId="77777777" w:rsidR="008E4C2B" w:rsidRPr="008E4C2B" w:rsidRDefault="008E4C2B" w:rsidP="008E4C2B">
      <w:pPr>
        <w:ind w:right="-2"/>
        <w:jc w:val="both"/>
        <w:rPr>
          <w:b/>
          <w:bCs/>
        </w:rPr>
      </w:pPr>
    </w:p>
    <w:p w14:paraId="4CEA9EC8" w14:textId="77777777" w:rsidR="008E4C2B" w:rsidRPr="008E4C2B" w:rsidRDefault="008E4C2B" w:rsidP="008E4C2B">
      <w:pPr>
        <w:ind w:right="-2"/>
        <w:jc w:val="both"/>
        <w:rPr>
          <w:b/>
          <w:bCs/>
        </w:rPr>
      </w:pPr>
    </w:p>
    <w:p w14:paraId="5FDA4B00" w14:textId="77777777" w:rsidR="008E4C2B" w:rsidRPr="008E4C2B" w:rsidRDefault="008E4C2B" w:rsidP="008E4C2B">
      <w:pPr>
        <w:ind w:right="-2"/>
        <w:jc w:val="both"/>
        <w:rPr>
          <w:b/>
          <w:bCs/>
        </w:rPr>
      </w:pPr>
    </w:p>
    <w:p w14:paraId="547C31DD" w14:textId="77777777" w:rsidR="008E4C2B" w:rsidRPr="008E4C2B" w:rsidRDefault="008E4C2B" w:rsidP="008E4C2B">
      <w:pPr>
        <w:ind w:right="-2"/>
        <w:jc w:val="both"/>
        <w:rPr>
          <w:b/>
          <w:bCs/>
        </w:rPr>
      </w:pPr>
    </w:p>
    <w:p w14:paraId="3B91D695" w14:textId="77777777" w:rsidR="008E4C2B" w:rsidRPr="008E4C2B" w:rsidRDefault="008E4C2B" w:rsidP="008E4C2B">
      <w:pPr>
        <w:ind w:right="-2"/>
        <w:jc w:val="center"/>
      </w:pPr>
      <w:r w:rsidRPr="008E4C2B">
        <w:t>__________________________________________</w:t>
      </w:r>
    </w:p>
    <w:p w14:paraId="64E1F029" w14:textId="77777777" w:rsidR="008E4C2B" w:rsidRPr="008E4C2B" w:rsidRDefault="008E4C2B" w:rsidP="008E4C2B">
      <w:pPr>
        <w:ind w:right="-2"/>
        <w:jc w:val="center"/>
      </w:pPr>
      <w:r w:rsidRPr="008E4C2B">
        <w:t>Wilson Alves da Silva Junior</w:t>
      </w:r>
    </w:p>
    <w:p w14:paraId="4AC75386" w14:textId="77777777" w:rsidR="008E4C2B" w:rsidRPr="008E4C2B" w:rsidRDefault="008E4C2B" w:rsidP="008E4C2B">
      <w:pPr>
        <w:ind w:right="-2"/>
        <w:jc w:val="center"/>
      </w:pPr>
      <w:r w:rsidRPr="008E4C2B">
        <w:t>Prefeito</w:t>
      </w:r>
    </w:p>
    <w:p w14:paraId="5BDC1478" w14:textId="77777777" w:rsidR="008E4C2B" w:rsidRPr="008E4C2B" w:rsidRDefault="008E4C2B" w:rsidP="008E4C2B">
      <w:pPr>
        <w:ind w:right="-2"/>
        <w:jc w:val="center"/>
      </w:pPr>
    </w:p>
    <w:p w14:paraId="250A22CD" w14:textId="77777777" w:rsidR="008E4C2B" w:rsidRPr="008E4C2B" w:rsidRDefault="008E4C2B" w:rsidP="008E4C2B">
      <w:pPr>
        <w:ind w:right="-2"/>
        <w:jc w:val="center"/>
      </w:pPr>
    </w:p>
    <w:p w14:paraId="10E5D8D5" w14:textId="77777777" w:rsidR="008E4C2B" w:rsidRPr="008E4C2B" w:rsidRDefault="008E4C2B" w:rsidP="008E4C2B">
      <w:pPr>
        <w:ind w:right="-2"/>
        <w:jc w:val="center"/>
      </w:pPr>
    </w:p>
    <w:p w14:paraId="5CBC2C5C" w14:textId="77777777" w:rsidR="008E4C2B" w:rsidRPr="008E4C2B" w:rsidRDefault="008E4C2B" w:rsidP="008E4C2B">
      <w:pPr>
        <w:ind w:right="-2"/>
        <w:jc w:val="center"/>
      </w:pPr>
    </w:p>
    <w:p w14:paraId="39FE9C1D" w14:textId="77777777" w:rsidR="008E4C2B" w:rsidRPr="008E4C2B" w:rsidRDefault="008E4C2B" w:rsidP="008E4C2B">
      <w:pPr>
        <w:ind w:right="-2"/>
        <w:jc w:val="center"/>
      </w:pPr>
      <w:r w:rsidRPr="008E4C2B">
        <w:t>__________________________________________</w:t>
      </w:r>
    </w:p>
    <w:bookmarkEnd w:id="9"/>
    <w:p w14:paraId="77B7E471" w14:textId="77777777" w:rsidR="008E4C2B" w:rsidRPr="008E4C2B" w:rsidRDefault="008E4C2B" w:rsidP="008E4C2B">
      <w:pPr>
        <w:ind w:right="-2"/>
        <w:jc w:val="center"/>
        <w:rPr>
          <w:rFonts w:eastAsia="Arial-BoldMT"/>
        </w:rPr>
      </w:pPr>
      <w:r w:rsidRPr="008E4C2B">
        <w:rPr>
          <w:rFonts w:eastAsia="Arial-BoldMT"/>
        </w:rPr>
        <w:t>Agente Responsável</w:t>
      </w:r>
    </w:p>
    <w:p w14:paraId="64C3B012" w14:textId="77777777" w:rsidR="008E4C2B" w:rsidRPr="00636A5E" w:rsidRDefault="008E4C2B" w:rsidP="008E4C2B">
      <w:pPr>
        <w:ind w:right="-2"/>
        <w:jc w:val="center"/>
        <w:rPr>
          <w:rFonts w:ascii="Arial" w:eastAsia="Arial-BoldMT" w:hAnsi="Arial" w:cs="Arial"/>
        </w:rPr>
      </w:pPr>
    </w:p>
    <w:p w14:paraId="726B555C" w14:textId="77777777" w:rsidR="000732E5" w:rsidRDefault="000732E5">
      <w:pPr>
        <w:pStyle w:val="Ttulo1"/>
        <w:spacing w:before="71"/>
        <w:ind w:left="0" w:right="889"/>
        <w:jc w:val="both"/>
        <w:rPr>
          <w:spacing w:val="-10"/>
          <w:w w:val="115"/>
        </w:rPr>
      </w:pPr>
    </w:p>
    <w:p w14:paraId="6E08C591" w14:textId="77777777" w:rsidR="000732E5" w:rsidRDefault="000732E5">
      <w:pPr>
        <w:pStyle w:val="Ttulo1"/>
        <w:spacing w:before="71"/>
        <w:ind w:left="0" w:right="889"/>
        <w:jc w:val="both"/>
        <w:rPr>
          <w:spacing w:val="-10"/>
          <w:w w:val="115"/>
        </w:rPr>
      </w:pPr>
    </w:p>
    <w:p w14:paraId="51F73507" w14:textId="77777777" w:rsidR="004F4202" w:rsidRDefault="004F4202">
      <w:pPr>
        <w:pStyle w:val="Ttulo1"/>
        <w:spacing w:before="71"/>
        <w:ind w:left="0" w:right="889"/>
        <w:jc w:val="both"/>
        <w:rPr>
          <w:spacing w:val="-10"/>
          <w:w w:val="115"/>
        </w:rPr>
      </w:pPr>
    </w:p>
    <w:p w14:paraId="77D3EEEF" w14:textId="77777777" w:rsidR="008E4C2B" w:rsidRDefault="008E4C2B" w:rsidP="008E4C2B">
      <w:pPr>
        <w:pStyle w:val="Ttulo1"/>
        <w:spacing w:before="71"/>
        <w:ind w:left="0" w:right="889"/>
        <w:rPr>
          <w:spacing w:val="-10"/>
          <w:w w:val="115"/>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3EB32132"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8E4C2B">
        <w:rPr>
          <w:b/>
          <w:w w:val="115"/>
          <w:lang w:val="pt-BR"/>
        </w:rPr>
        <w:t>23</w:t>
      </w:r>
      <w:r w:rsidRPr="001B14DC">
        <w:rPr>
          <w:b/>
          <w:w w:val="115"/>
          <w:lang w:val="pt-BR"/>
        </w:rPr>
        <w:t xml:space="preserve">/2026 </w:t>
      </w:r>
      <w:r w:rsidRPr="001B14DC">
        <w:rPr>
          <w:b/>
          <w:spacing w:val="-2"/>
          <w:w w:val="115"/>
        </w:rPr>
        <w:t>PROCESSO ADM Nº</w:t>
      </w:r>
      <w:r w:rsidR="008E4C2B">
        <w:rPr>
          <w:b/>
          <w:spacing w:val="-2"/>
          <w:w w:val="115"/>
          <w:lang w:val="pt-BR"/>
        </w:rPr>
        <w:t>61</w:t>
      </w:r>
      <w:r w:rsidRPr="001B14DC">
        <w:rPr>
          <w:b/>
          <w:spacing w:val="-2"/>
          <w:w w:val="115"/>
          <w:lang w:val="pt-BR"/>
        </w:rPr>
        <w:t>/2026</w:t>
      </w:r>
    </w:p>
    <w:p w14:paraId="5D1C835F" w14:textId="7282FDBD" w:rsidR="008E4C2B" w:rsidRDefault="008E4C2B">
      <w:pPr>
        <w:jc w:val="center"/>
        <w:rPr>
          <w:b/>
          <w:spacing w:val="-2"/>
          <w:w w:val="115"/>
          <w:lang w:val="pt-BR"/>
        </w:rPr>
      </w:pPr>
      <w:r>
        <w:rPr>
          <w:b/>
          <w:spacing w:val="-2"/>
          <w:w w:val="115"/>
          <w:lang w:val="pt-BR"/>
        </w:rPr>
        <w:t>REGISTRO DE PREÇO Nº 10/2026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p w14:paraId="5EC55A29" w14:textId="77777777" w:rsidR="008E4C2B" w:rsidRDefault="008E4C2B">
      <w:pPr>
        <w:spacing w:line="360" w:lineRule="auto"/>
        <w:jc w:val="cente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134"/>
        <w:gridCol w:w="3544"/>
        <w:gridCol w:w="1384"/>
        <w:gridCol w:w="1417"/>
      </w:tblGrid>
      <w:tr w:rsidR="008E4C2B" w:rsidRPr="008E4C2B" w14:paraId="1D4917B5" w14:textId="77777777" w:rsidTr="00544D4A">
        <w:trPr>
          <w:jc w:val="center"/>
        </w:trPr>
        <w:tc>
          <w:tcPr>
            <w:tcW w:w="738" w:type="dxa"/>
            <w:vAlign w:val="center"/>
          </w:tcPr>
          <w:p w14:paraId="0400F987" w14:textId="77777777" w:rsidR="008E4C2B" w:rsidRPr="008E4C2B" w:rsidRDefault="008E4C2B" w:rsidP="00544D4A">
            <w:pPr>
              <w:jc w:val="center"/>
              <w:rPr>
                <w:b/>
              </w:rPr>
            </w:pPr>
            <w:r w:rsidRPr="008E4C2B">
              <w:rPr>
                <w:b/>
              </w:rPr>
              <w:t>ITEM</w:t>
            </w:r>
          </w:p>
        </w:tc>
        <w:tc>
          <w:tcPr>
            <w:tcW w:w="992" w:type="dxa"/>
            <w:vAlign w:val="center"/>
          </w:tcPr>
          <w:p w14:paraId="347159DB" w14:textId="77777777" w:rsidR="008E4C2B" w:rsidRPr="008E4C2B" w:rsidRDefault="008E4C2B" w:rsidP="00544D4A">
            <w:pPr>
              <w:jc w:val="center"/>
              <w:rPr>
                <w:b/>
              </w:rPr>
            </w:pPr>
            <w:r w:rsidRPr="008E4C2B">
              <w:rPr>
                <w:b/>
              </w:rPr>
              <w:t>QUANT.</w:t>
            </w:r>
          </w:p>
        </w:tc>
        <w:tc>
          <w:tcPr>
            <w:tcW w:w="1134" w:type="dxa"/>
            <w:vAlign w:val="center"/>
          </w:tcPr>
          <w:p w14:paraId="7B90E7AB" w14:textId="77777777" w:rsidR="008E4C2B" w:rsidRPr="008E4C2B" w:rsidRDefault="008E4C2B" w:rsidP="00544D4A">
            <w:pPr>
              <w:jc w:val="center"/>
              <w:rPr>
                <w:b/>
              </w:rPr>
            </w:pPr>
            <w:r w:rsidRPr="008E4C2B">
              <w:rPr>
                <w:b/>
              </w:rPr>
              <w:t>UNIDADE</w:t>
            </w:r>
          </w:p>
        </w:tc>
        <w:tc>
          <w:tcPr>
            <w:tcW w:w="3544" w:type="dxa"/>
          </w:tcPr>
          <w:p w14:paraId="01148569" w14:textId="77777777" w:rsidR="008E4C2B" w:rsidRPr="008E4C2B" w:rsidRDefault="008E4C2B" w:rsidP="00544D4A">
            <w:pPr>
              <w:rPr>
                <w:b/>
              </w:rPr>
            </w:pPr>
            <w:r w:rsidRPr="008E4C2B">
              <w:rPr>
                <w:b/>
              </w:rPr>
              <w:t>DESCRIÇÃO DOS MATERIAIS</w:t>
            </w:r>
          </w:p>
        </w:tc>
        <w:tc>
          <w:tcPr>
            <w:tcW w:w="1384" w:type="dxa"/>
            <w:vAlign w:val="center"/>
          </w:tcPr>
          <w:p w14:paraId="0B4EAB0B" w14:textId="77777777" w:rsidR="008E4C2B" w:rsidRPr="008E4C2B" w:rsidRDefault="008E4C2B" w:rsidP="00544D4A">
            <w:pPr>
              <w:jc w:val="center"/>
              <w:rPr>
                <w:b/>
              </w:rPr>
            </w:pPr>
            <w:r w:rsidRPr="008E4C2B">
              <w:rPr>
                <w:b/>
              </w:rPr>
              <w:t>VALOR UNITÁRIO</w:t>
            </w:r>
          </w:p>
        </w:tc>
        <w:tc>
          <w:tcPr>
            <w:tcW w:w="1417" w:type="dxa"/>
            <w:vAlign w:val="center"/>
          </w:tcPr>
          <w:p w14:paraId="64048AAE" w14:textId="77777777" w:rsidR="008E4C2B" w:rsidRPr="008E4C2B" w:rsidRDefault="008E4C2B" w:rsidP="00544D4A">
            <w:pPr>
              <w:jc w:val="center"/>
              <w:rPr>
                <w:b/>
              </w:rPr>
            </w:pPr>
            <w:r w:rsidRPr="008E4C2B">
              <w:rPr>
                <w:b/>
              </w:rPr>
              <w:t>VALOR TOTAL</w:t>
            </w:r>
          </w:p>
        </w:tc>
      </w:tr>
      <w:tr w:rsidR="008E4C2B" w:rsidRPr="008E4C2B" w14:paraId="07D26E39" w14:textId="77777777" w:rsidTr="00544D4A">
        <w:trPr>
          <w:jc w:val="center"/>
        </w:trPr>
        <w:tc>
          <w:tcPr>
            <w:tcW w:w="738" w:type="dxa"/>
            <w:vAlign w:val="center"/>
          </w:tcPr>
          <w:p w14:paraId="181F387F" w14:textId="77777777" w:rsidR="008E4C2B" w:rsidRPr="008E4C2B" w:rsidRDefault="008E4C2B" w:rsidP="00544D4A">
            <w:pPr>
              <w:jc w:val="center"/>
            </w:pPr>
            <w:r w:rsidRPr="008E4C2B">
              <w:t>1</w:t>
            </w:r>
          </w:p>
        </w:tc>
        <w:tc>
          <w:tcPr>
            <w:tcW w:w="992" w:type="dxa"/>
            <w:vAlign w:val="center"/>
          </w:tcPr>
          <w:p w14:paraId="00C72D64" w14:textId="77777777" w:rsidR="008E4C2B" w:rsidRPr="008E4C2B" w:rsidRDefault="008E4C2B" w:rsidP="00544D4A">
            <w:pPr>
              <w:jc w:val="center"/>
            </w:pPr>
            <w:r w:rsidRPr="008E4C2B">
              <w:t>25</w:t>
            </w:r>
          </w:p>
        </w:tc>
        <w:tc>
          <w:tcPr>
            <w:tcW w:w="1134" w:type="dxa"/>
            <w:vAlign w:val="center"/>
          </w:tcPr>
          <w:p w14:paraId="74251337" w14:textId="77777777" w:rsidR="008E4C2B" w:rsidRPr="008E4C2B" w:rsidRDefault="008E4C2B" w:rsidP="00544D4A">
            <w:pPr>
              <w:jc w:val="center"/>
            </w:pPr>
            <w:r w:rsidRPr="008E4C2B">
              <w:t>UN</w:t>
            </w:r>
          </w:p>
        </w:tc>
        <w:tc>
          <w:tcPr>
            <w:tcW w:w="3544" w:type="dxa"/>
            <w:vAlign w:val="center"/>
          </w:tcPr>
          <w:p w14:paraId="4D5F2688" w14:textId="77777777" w:rsidR="008E4C2B" w:rsidRPr="008E4C2B" w:rsidRDefault="008E4C2B" w:rsidP="00544D4A">
            <w:r w:rsidRPr="008E4C2B">
              <w:t>Roldanas 100mm com rolamentos polipropileno – design arredondado – completas com buchas e rolamentos</w:t>
            </w:r>
          </w:p>
        </w:tc>
        <w:tc>
          <w:tcPr>
            <w:tcW w:w="1384" w:type="dxa"/>
            <w:vAlign w:val="center"/>
          </w:tcPr>
          <w:p w14:paraId="56561708" w14:textId="1A9B079E" w:rsidR="008E4C2B" w:rsidRPr="008E4C2B" w:rsidRDefault="008E4C2B" w:rsidP="00544D4A">
            <w:pPr>
              <w:jc w:val="center"/>
            </w:pPr>
          </w:p>
        </w:tc>
        <w:tc>
          <w:tcPr>
            <w:tcW w:w="1417" w:type="dxa"/>
            <w:vAlign w:val="center"/>
          </w:tcPr>
          <w:p w14:paraId="3FBE6FC3" w14:textId="4E547F0D" w:rsidR="008E4C2B" w:rsidRPr="008E4C2B" w:rsidRDefault="008E4C2B" w:rsidP="00544D4A">
            <w:pPr>
              <w:jc w:val="center"/>
            </w:pPr>
          </w:p>
        </w:tc>
      </w:tr>
      <w:tr w:rsidR="008E4C2B" w:rsidRPr="008E4C2B" w14:paraId="0D8E37EB" w14:textId="77777777" w:rsidTr="00544D4A">
        <w:trPr>
          <w:jc w:val="center"/>
        </w:trPr>
        <w:tc>
          <w:tcPr>
            <w:tcW w:w="738" w:type="dxa"/>
            <w:vAlign w:val="center"/>
          </w:tcPr>
          <w:p w14:paraId="2EDB4724" w14:textId="77777777" w:rsidR="008E4C2B" w:rsidRPr="008E4C2B" w:rsidRDefault="008E4C2B" w:rsidP="00544D4A">
            <w:pPr>
              <w:jc w:val="center"/>
            </w:pPr>
            <w:r w:rsidRPr="008E4C2B">
              <w:t>2</w:t>
            </w:r>
          </w:p>
        </w:tc>
        <w:tc>
          <w:tcPr>
            <w:tcW w:w="992" w:type="dxa"/>
            <w:vAlign w:val="center"/>
          </w:tcPr>
          <w:p w14:paraId="2D450007" w14:textId="77777777" w:rsidR="008E4C2B" w:rsidRPr="008E4C2B" w:rsidRDefault="008E4C2B" w:rsidP="00544D4A">
            <w:pPr>
              <w:jc w:val="center"/>
            </w:pPr>
            <w:r w:rsidRPr="008E4C2B">
              <w:t>02</w:t>
            </w:r>
          </w:p>
        </w:tc>
        <w:tc>
          <w:tcPr>
            <w:tcW w:w="1134" w:type="dxa"/>
            <w:vAlign w:val="center"/>
          </w:tcPr>
          <w:p w14:paraId="4B1EDF1D" w14:textId="77777777" w:rsidR="008E4C2B" w:rsidRPr="008E4C2B" w:rsidRDefault="008E4C2B" w:rsidP="00544D4A">
            <w:pPr>
              <w:jc w:val="center"/>
            </w:pPr>
            <w:r w:rsidRPr="008E4C2B">
              <w:t>UN</w:t>
            </w:r>
          </w:p>
        </w:tc>
        <w:tc>
          <w:tcPr>
            <w:tcW w:w="3544" w:type="dxa"/>
            <w:vAlign w:val="center"/>
          </w:tcPr>
          <w:p w14:paraId="7A623BD1" w14:textId="77777777" w:rsidR="008E4C2B" w:rsidRPr="008E4C2B" w:rsidRDefault="008E4C2B" w:rsidP="00544D4A">
            <w:r w:rsidRPr="008E4C2B">
              <w:t>Escada de alumínio articulada possui 4 partes</w:t>
            </w:r>
          </w:p>
        </w:tc>
        <w:tc>
          <w:tcPr>
            <w:tcW w:w="1384" w:type="dxa"/>
            <w:vAlign w:val="center"/>
          </w:tcPr>
          <w:p w14:paraId="259DAA6D" w14:textId="6F12BBD6" w:rsidR="008E4C2B" w:rsidRPr="008E4C2B" w:rsidRDefault="008E4C2B" w:rsidP="00544D4A">
            <w:pPr>
              <w:jc w:val="center"/>
            </w:pPr>
          </w:p>
        </w:tc>
        <w:tc>
          <w:tcPr>
            <w:tcW w:w="1417" w:type="dxa"/>
            <w:vAlign w:val="center"/>
          </w:tcPr>
          <w:p w14:paraId="2C9FE7D9" w14:textId="487FEF78" w:rsidR="008E4C2B" w:rsidRPr="008E4C2B" w:rsidRDefault="008E4C2B" w:rsidP="00544D4A">
            <w:pPr>
              <w:jc w:val="center"/>
            </w:pPr>
          </w:p>
        </w:tc>
      </w:tr>
      <w:tr w:rsidR="008E4C2B" w:rsidRPr="008E4C2B" w14:paraId="2064E965" w14:textId="77777777" w:rsidTr="00544D4A">
        <w:trPr>
          <w:jc w:val="center"/>
        </w:trPr>
        <w:tc>
          <w:tcPr>
            <w:tcW w:w="738" w:type="dxa"/>
            <w:vAlign w:val="center"/>
          </w:tcPr>
          <w:p w14:paraId="2403DBCF" w14:textId="77777777" w:rsidR="008E4C2B" w:rsidRPr="008E4C2B" w:rsidRDefault="008E4C2B" w:rsidP="00544D4A">
            <w:pPr>
              <w:jc w:val="center"/>
            </w:pPr>
            <w:r w:rsidRPr="008E4C2B">
              <w:t>3</w:t>
            </w:r>
          </w:p>
        </w:tc>
        <w:tc>
          <w:tcPr>
            <w:tcW w:w="992" w:type="dxa"/>
            <w:vAlign w:val="center"/>
          </w:tcPr>
          <w:p w14:paraId="431458D5" w14:textId="77777777" w:rsidR="008E4C2B" w:rsidRPr="008E4C2B" w:rsidRDefault="008E4C2B" w:rsidP="00544D4A">
            <w:pPr>
              <w:jc w:val="center"/>
            </w:pPr>
            <w:r w:rsidRPr="008E4C2B">
              <w:t>100</w:t>
            </w:r>
          </w:p>
        </w:tc>
        <w:tc>
          <w:tcPr>
            <w:tcW w:w="1134" w:type="dxa"/>
            <w:vAlign w:val="center"/>
          </w:tcPr>
          <w:p w14:paraId="7EA0CBE6" w14:textId="77777777" w:rsidR="008E4C2B" w:rsidRPr="008E4C2B" w:rsidRDefault="008E4C2B" w:rsidP="00544D4A">
            <w:pPr>
              <w:jc w:val="center"/>
            </w:pPr>
            <w:r w:rsidRPr="008E4C2B">
              <w:t>MT</w:t>
            </w:r>
          </w:p>
        </w:tc>
        <w:tc>
          <w:tcPr>
            <w:tcW w:w="3544" w:type="dxa"/>
            <w:vAlign w:val="center"/>
          </w:tcPr>
          <w:p w14:paraId="79BB45AA" w14:textId="77777777" w:rsidR="008E4C2B" w:rsidRPr="008E4C2B" w:rsidRDefault="008E4C2B" w:rsidP="00544D4A">
            <w:r w:rsidRPr="008E4C2B">
              <w:t>Lona para tatame própria para artes marciais grossa pesada emborrachada toda soldada vulcanizada</w:t>
            </w:r>
          </w:p>
        </w:tc>
        <w:tc>
          <w:tcPr>
            <w:tcW w:w="1384" w:type="dxa"/>
            <w:vAlign w:val="center"/>
          </w:tcPr>
          <w:p w14:paraId="206C8891" w14:textId="38E2E0C9" w:rsidR="008E4C2B" w:rsidRPr="008E4C2B" w:rsidRDefault="008E4C2B" w:rsidP="00544D4A">
            <w:pPr>
              <w:jc w:val="center"/>
            </w:pPr>
          </w:p>
        </w:tc>
        <w:tc>
          <w:tcPr>
            <w:tcW w:w="1417" w:type="dxa"/>
            <w:vAlign w:val="center"/>
          </w:tcPr>
          <w:p w14:paraId="7EBFD540" w14:textId="3CBCFA80" w:rsidR="008E4C2B" w:rsidRPr="008E4C2B" w:rsidRDefault="008E4C2B" w:rsidP="00544D4A">
            <w:pPr>
              <w:jc w:val="center"/>
            </w:pPr>
          </w:p>
        </w:tc>
      </w:tr>
      <w:tr w:rsidR="008E4C2B" w:rsidRPr="008E4C2B" w14:paraId="7FBF15AF" w14:textId="77777777" w:rsidTr="00544D4A">
        <w:trPr>
          <w:jc w:val="center"/>
        </w:trPr>
        <w:tc>
          <w:tcPr>
            <w:tcW w:w="738" w:type="dxa"/>
            <w:vAlign w:val="center"/>
          </w:tcPr>
          <w:p w14:paraId="5A5A85F5" w14:textId="77777777" w:rsidR="008E4C2B" w:rsidRPr="008E4C2B" w:rsidRDefault="008E4C2B" w:rsidP="00544D4A">
            <w:pPr>
              <w:jc w:val="center"/>
            </w:pPr>
            <w:r w:rsidRPr="008E4C2B">
              <w:t>4</w:t>
            </w:r>
          </w:p>
        </w:tc>
        <w:tc>
          <w:tcPr>
            <w:tcW w:w="992" w:type="dxa"/>
            <w:vAlign w:val="center"/>
          </w:tcPr>
          <w:p w14:paraId="5DD1DFAB" w14:textId="77777777" w:rsidR="008E4C2B" w:rsidRPr="008E4C2B" w:rsidRDefault="008E4C2B" w:rsidP="00544D4A">
            <w:pPr>
              <w:jc w:val="center"/>
            </w:pPr>
            <w:r w:rsidRPr="008E4C2B">
              <w:t>2</w:t>
            </w:r>
          </w:p>
        </w:tc>
        <w:tc>
          <w:tcPr>
            <w:tcW w:w="1134" w:type="dxa"/>
            <w:vAlign w:val="center"/>
          </w:tcPr>
          <w:p w14:paraId="577E90E4" w14:textId="77777777" w:rsidR="008E4C2B" w:rsidRPr="008E4C2B" w:rsidRDefault="008E4C2B" w:rsidP="00544D4A">
            <w:pPr>
              <w:jc w:val="center"/>
            </w:pPr>
            <w:r w:rsidRPr="008E4C2B">
              <w:t>UN</w:t>
            </w:r>
          </w:p>
        </w:tc>
        <w:tc>
          <w:tcPr>
            <w:tcW w:w="3544" w:type="dxa"/>
            <w:vAlign w:val="center"/>
          </w:tcPr>
          <w:p w14:paraId="2D8958A4" w14:textId="77777777" w:rsidR="008E4C2B" w:rsidRPr="008E4C2B" w:rsidRDefault="008E4C2B" w:rsidP="00544D4A">
            <w:r w:rsidRPr="008E4C2B">
              <w:t>Rampa de alongamento em EVA é um acessório versátil e eficaz para praticantes de yoga, fisioterapia e exercícios de alongamento. Feita de espuma EVA (Etileno Vinil Acetato), esta rampa possui uma superfície macia e texturizada que oferece conforto durante o uso. Largura: 20,5cm; Comprimento: 35cm; Altura Maior: 10cm; Altura Menor: 20mm; Cor Predominante: Preto; Peso Aproximado: 660G;</w:t>
            </w:r>
          </w:p>
        </w:tc>
        <w:tc>
          <w:tcPr>
            <w:tcW w:w="1384" w:type="dxa"/>
            <w:vAlign w:val="center"/>
          </w:tcPr>
          <w:p w14:paraId="091A4EF1" w14:textId="20B4C8C8" w:rsidR="008E4C2B" w:rsidRPr="008E4C2B" w:rsidRDefault="008E4C2B" w:rsidP="00544D4A">
            <w:pPr>
              <w:jc w:val="center"/>
            </w:pPr>
          </w:p>
        </w:tc>
        <w:tc>
          <w:tcPr>
            <w:tcW w:w="1417" w:type="dxa"/>
            <w:vAlign w:val="center"/>
          </w:tcPr>
          <w:p w14:paraId="51533257" w14:textId="72D64227" w:rsidR="008E4C2B" w:rsidRPr="008E4C2B" w:rsidRDefault="008E4C2B" w:rsidP="00544D4A">
            <w:pPr>
              <w:jc w:val="center"/>
            </w:pPr>
          </w:p>
        </w:tc>
      </w:tr>
      <w:tr w:rsidR="008E4C2B" w:rsidRPr="008E4C2B" w14:paraId="73C52D30" w14:textId="77777777" w:rsidTr="00544D4A">
        <w:trPr>
          <w:jc w:val="center"/>
        </w:trPr>
        <w:tc>
          <w:tcPr>
            <w:tcW w:w="738" w:type="dxa"/>
            <w:vAlign w:val="center"/>
          </w:tcPr>
          <w:p w14:paraId="60AFD1DC" w14:textId="77777777" w:rsidR="008E4C2B" w:rsidRPr="008E4C2B" w:rsidRDefault="008E4C2B" w:rsidP="00544D4A">
            <w:pPr>
              <w:jc w:val="center"/>
            </w:pPr>
            <w:r w:rsidRPr="008E4C2B">
              <w:t>5</w:t>
            </w:r>
          </w:p>
        </w:tc>
        <w:tc>
          <w:tcPr>
            <w:tcW w:w="992" w:type="dxa"/>
            <w:vAlign w:val="center"/>
          </w:tcPr>
          <w:p w14:paraId="5412C55B" w14:textId="77777777" w:rsidR="008E4C2B" w:rsidRPr="008E4C2B" w:rsidRDefault="008E4C2B" w:rsidP="00544D4A">
            <w:pPr>
              <w:jc w:val="center"/>
            </w:pPr>
            <w:r w:rsidRPr="008E4C2B">
              <w:t>3</w:t>
            </w:r>
          </w:p>
        </w:tc>
        <w:tc>
          <w:tcPr>
            <w:tcW w:w="1134" w:type="dxa"/>
            <w:vAlign w:val="center"/>
          </w:tcPr>
          <w:p w14:paraId="6F2A0521" w14:textId="77777777" w:rsidR="008E4C2B" w:rsidRPr="008E4C2B" w:rsidRDefault="008E4C2B" w:rsidP="00544D4A">
            <w:pPr>
              <w:jc w:val="center"/>
            </w:pPr>
            <w:r w:rsidRPr="008E4C2B">
              <w:t>UN</w:t>
            </w:r>
          </w:p>
        </w:tc>
        <w:tc>
          <w:tcPr>
            <w:tcW w:w="3544" w:type="dxa"/>
            <w:vAlign w:val="center"/>
          </w:tcPr>
          <w:p w14:paraId="3A13B15C" w14:textId="77777777" w:rsidR="008E4C2B" w:rsidRPr="008E4C2B" w:rsidRDefault="008E4C2B" w:rsidP="00544D4A">
            <w:r w:rsidRPr="008E4C2B">
              <w:rPr>
                <w:color w:val="0F1111"/>
              </w:rPr>
              <w:t>Saco Pancadas Boxe Soco Bola Anti Stress Treino Mesa Possui ventosa pode fixar em qualquer superfície lisa, peso: 550gr Cor: Vermelho Material: Sintético + metal Altura da bola: 23cm - Diâmetro da bola: 17cm - Diâmetro Base ventosa: 18cm - Altura produto montado: 38cm - Mola: 13x2cm</w:t>
            </w:r>
          </w:p>
        </w:tc>
        <w:tc>
          <w:tcPr>
            <w:tcW w:w="1384" w:type="dxa"/>
            <w:vAlign w:val="center"/>
          </w:tcPr>
          <w:p w14:paraId="2087DF54" w14:textId="2FCCCA55" w:rsidR="008E4C2B" w:rsidRPr="008E4C2B" w:rsidRDefault="008E4C2B" w:rsidP="00544D4A">
            <w:pPr>
              <w:jc w:val="center"/>
            </w:pPr>
          </w:p>
        </w:tc>
        <w:tc>
          <w:tcPr>
            <w:tcW w:w="1417" w:type="dxa"/>
            <w:vAlign w:val="center"/>
          </w:tcPr>
          <w:p w14:paraId="178F693E" w14:textId="528768D0" w:rsidR="008E4C2B" w:rsidRPr="008E4C2B" w:rsidRDefault="008E4C2B" w:rsidP="00544D4A">
            <w:pPr>
              <w:jc w:val="center"/>
            </w:pPr>
          </w:p>
        </w:tc>
      </w:tr>
      <w:tr w:rsidR="008E4C2B" w:rsidRPr="008E4C2B" w14:paraId="29F69756" w14:textId="77777777" w:rsidTr="00544D4A">
        <w:trPr>
          <w:jc w:val="center"/>
        </w:trPr>
        <w:tc>
          <w:tcPr>
            <w:tcW w:w="738" w:type="dxa"/>
            <w:vAlign w:val="center"/>
          </w:tcPr>
          <w:p w14:paraId="6E637715" w14:textId="77777777" w:rsidR="008E4C2B" w:rsidRPr="008E4C2B" w:rsidRDefault="008E4C2B" w:rsidP="00544D4A">
            <w:pPr>
              <w:jc w:val="center"/>
            </w:pPr>
            <w:r w:rsidRPr="008E4C2B">
              <w:t>6</w:t>
            </w:r>
          </w:p>
        </w:tc>
        <w:tc>
          <w:tcPr>
            <w:tcW w:w="992" w:type="dxa"/>
            <w:vAlign w:val="center"/>
          </w:tcPr>
          <w:p w14:paraId="78DC4927" w14:textId="77777777" w:rsidR="008E4C2B" w:rsidRPr="008E4C2B" w:rsidRDefault="008E4C2B" w:rsidP="00544D4A">
            <w:pPr>
              <w:jc w:val="center"/>
            </w:pPr>
            <w:r w:rsidRPr="008E4C2B">
              <w:t>4</w:t>
            </w:r>
          </w:p>
        </w:tc>
        <w:tc>
          <w:tcPr>
            <w:tcW w:w="1134" w:type="dxa"/>
            <w:vAlign w:val="center"/>
          </w:tcPr>
          <w:p w14:paraId="35EF45FE" w14:textId="77777777" w:rsidR="008E4C2B" w:rsidRPr="008E4C2B" w:rsidRDefault="008E4C2B" w:rsidP="00544D4A">
            <w:pPr>
              <w:jc w:val="center"/>
            </w:pPr>
            <w:r w:rsidRPr="008E4C2B">
              <w:t>UN</w:t>
            </w:r>
          </w:p>
        </w:tc>
        <w:tc>
          <w:tcPr>
            <w:tcW w:w="3544" w:type="dxa"/>
            <w:vAlign w:val="center"/>
          </w:tcPr>
          <w:p w14:paraId="375CFF9C" w14:textId="77777777" w:rsidR="008E4C2B" w:rsidRPr="008E4C2B" w:rsidRDefault="008E4C2B" w:rsidP="00544D4A">
            <w:r w:rsidRPr="008E4C2B">
              <w:rPr>
                <w:color w:val="0F1111"/>
              </w:rPr>
              <w:t xml:space="preserve">Saco De Boxe Punching Ball Pera Reflex Inflável Bolas De Velocidade Couro PU de boa qualidade, suave e delicado, tocante, boa resistência, longo tempo de uso.  Design reforçado, há fios precisos e convencionais em ambas as pontas </w:t>
            </w:r>
            <w:r w:rsidRPr="008E4C2B">
              <w:rPr>
                <w:color w:val="0F1111"/>
              </w:rPr>
              <w:lastRenderedPageBreak/>
              <w:t>da bola, costura fina não é fácil de danificar, e melhora efetivamente a capacidade de alongamento da bola.  O sling de camada dupla, couro imitação e tela são aplicados em ambas as pontas da bola, o reforço de camada dupla é reduzido Selo de corda em nylon, lado de corda de nylon perfeita, resistente e durável, adequado para crianças, adolescentes, adultos e outros entusiastas de boxe esportivas.    Especificação:  Material: Couro PU.  Cor: preto/vermelho, preto.  Dimensões: 180 cm (comprimento total), 40 cm (esfera) e 20 cm (diâmetro).</w:t>
            </w:r>
          </w:p>
        </w:tc>
        <w:tc>
          <w:tcPr>
            <w:tcW w:w="1384" w:type="dxa"/>
            <w:vAlign w:val="center"/>
          </w:tcPr>
          <w:p w14:paraId="05C6D174" w14:textId="2AD8E83B" w:rsidR="008E4C2B" w:rsidRPr="008E4C2B" w:rsidRDefault="008E4C2B" w:rsidP="00544D4A">
            <w:pPr>
              <w:jc w:val="center"/>
            </w:pPr>
          </w:p>
        </w:tc>
        <w:tc>
          <w:tcPr>
            <w:tcW w:w="1417" w:type="dxa"/>
            <w:vAlign w:val="center"/>
          </w:tcPr>
          <w:p w14:paraId="375DF116" w14:textId="5E7ADF64" w:rsidR="008E4C2B" w:rsidRPr="008E4C2B" w:rsidRDefault="008E4C2B" w:rsidP="00544D4A">
            <w:pPr>
              <w:jc w:val="center"/>
            </w:pPr>
          </w:p>
        </w:tc>
      </w:tr>
      <w:tr w:rsidR="008E4C2B" w:rsidRPr="008E4C2B" w14:paraId="1236E2FC" w14:textId="77777777" w:rsidTr="00544D4A">
        <w:trPr>
          <w:jc w:val="center"/>
        </w:trPr>
        <w:tc>
          <w:tcPr>
            <w:tcW w:w="738" w:type="dxa"/>
            <w:vAlign w:val="center"/>
          </w:tcPr>
          <w:p w14:paraId="74187683" w14:textId="77777777" w:rsidR="008E4C2B" w:rsidRPr="008E4C2B" w:rsidRDefault="008E4C2B" w:rsidP="00544D4A">
            <w:pPr>
              <w:jc w:val="center"/>
            </w:pPr>
            <w:r w:rsidRPr="008E4C2B">
              <w:t>7</w:t>
            </w:r>
          </w:p>
        </w:tc>
        <w:tc>
          <w:tcPr>
            <w:tcW w:w="992" w:type="dxa"/>
            <w:vAlign w:val="center"/>
          </w:tcPr>
          <w:p w14:paraId="6987693D" w14:textId="77777777" w:rsidR="008E4C2B" w:rsidRPr="008E4C2B" w:rsidRDefault="008E4C2B" w:rsidP="00544D4A">
            <w:pPr>
              <w:jc w:val="center"/>
            </w:pPr>
            <w:r w:rsidRPr="008E4C2B">
              <w:t>1</w:t>
            </w:r>
          </w:p>
        </w:tc>
        <w:tc>
          <w:tcPr>
            <w:tcW w:w="1134" w:type="dxa"/>
            <w:vAlign w:val="center"/>
          </w:tcPr>
          <w:p w14:paraId="0ADD2780" w14:textId="77777777" w:rsidR="008E4C2B" w:rsidRPr="008E4C2B" w:rsidRDefault="008E4C2B" w:rsidP="00544D4A">
            <w:pPr>
              <w:jc w:val="center"/>
            </w:pPr>
            <w:r w:rsidRPr="008E4C2B">
              <w:t>UN</w:t>
            </w:r>
          </w:p>
        </w:tc>
        <w:tc>
          <w:tcPr>
            <w:tcW w:w="3544" w:type="dxa"/>
            <w:vAlign w:val="center"/>
          </w:tcPr>
          <w:p w14:paraId="614100E9" w14:textId="77777777" w:rsidR="008E4C2B" w:rsidRPr="008E4C2B" w:rsidRDefault="008E4C2B" w:rsidP="00544D4A">
            <w:pPr>
              <w:spacing w:after="200"/>
              <w:rPr>
                <w:color w:val="0F1111"/>
              </w:rPr>
            </w:pPr>
            <w:r w:rsidRPr="008E4C2B">
              <w:rPr>
                <w:color w:val="0F1111"/>
              </w:rPr>
              <w:t xml:space="preserve">Balança de Composição Corporal </w:t>
            </w:r>
          </w:p>
          <w:p w14:paraId="15CCD951" w14:textId="77777777" w:rsidR="008E4C2B" w:rsidRPr="008E4C2B" w:rsidRDefault="008E4C2B" w:rsidP="00544D4A">
            <w:pPr>
              <w:spacing w:after="200"/>
              <w:rPr>
                <w:color w:val="0F1111"/>
              </w:rPr>
            </w:pPr>
            <w:r w:rsidRPr="008E4C2B">
              <w:rPr>
                <w:color w:val="0F1111"/>
              </w:rPr>
              <w:t>Marca de Referencia: InBody</w:t>
            </w:r>
          </w:p>
          <w:p w14:paraId="6EB9B6C3" w14:textId="77777777" w:rsidR="008E4C2B" w:rsidRPr="008E4C2B" w:rsidRDefault="008E4C2B" w:rsidP="00544D4A">
            <w:pPr>
              <w:spacing w:after="200"/>
              <w:rPr>
                <w:color w:val="0F1111"/>
              </w:rPr>
            </w:pPr>
            <w:r w:rsidRPr="008E4C2B">
              <w:rPr>
                <w:color w:val="0F1111"/>
              </w:rPr>
              <w:t xml:space="preserve">Tipo de tecnologia: Direct Segmental Multi-Frequency Bioelectrical Impedance Analysis (DSM-BIA), com múltiplas frequências e 8 electrodos tácteis para medições segmentais precisas, sem estimativas empíricas. </w:t>
            </w:r>
          </w:p>
          <w:p w14:paraId="65A55BD6" w14:textId="77777777" w:rsidR="008E4C2B" w:rsidRPr="008E4C2B" w:rsidRDefault="008E4C2B" w:rsidP="00544D4A">
            <w:pPr>
              <w:spacing w:after="200"/>
              <w:rPr>
                <w:color w:val="0F1111"/>
              </w:rPr>
            </w:pPr>
            <w:r w:rsidRPr="008E4C2B">
              <w:rPr>
                <w:color w:val="0F1111"/>
              </w:rPr>
              <w:t xml:space="preserve">Capacidade máxima de peso: até 150 kg. </w:t>
            </w:r>
          </w:p>
          <w:p w14:paraId="13C10A78" w14:textId="77777777" w:rsidR="008E4C2B" w:rsidRPr="008E4C2B" w:rsidRDefault="008E4C2B" w:rsidP="00544D4A">
            <w:pPr>
              <w:spacing w:after="200"/>
              <w:rPr>
                <w:color w:val="0F1111"/>
              </w:rPr>
            </w:pPr>
            <w:r w:rsidRPr="008E4C2B">
              <w:rPr>
                <w:color w:val="0F1111"/>
              </w:rPr>
              <w:t xml:space="preserve">Faixa de usuários aceitos: peso de 10 a 150 kg; altura utilizável de aprox. 95 cm a 220 cm; idades a partir de 3 anos. </w:t>
            </w:r>
          </w:p>
          <w:p w14:paraId="6FBB5C62" w14:textId="77777777" w:rsidR="008E4C2B" w:rsidRPr="008E4C2B" w:rsidRDefault="008E4C2B" w:rsidP="00544D4A">
            <w:pPr>
              <w:spacing w:after="200"/>
              <w:rPr>
                <w:color w:val="0F1111"/>
              </w:rPr>
            </w:pPr>
            <w:r w:rsidRPr="008E4C2B">
              <w:rPr>
                <w:color w:val="0F1111"/>
              </w:rPr>
              <w:t>Parâmetros medidos no visor LCD:</w:t>
            </w:r>
          </w:p>
          <w:p w14:paraId="01D3FDB0" w14:textId="77777777" w:rsidR="008E4C2B" w:rsidRPr="008E4C2B" w:rsidRDefault="008E4C2B" w:rsidP="00544D4A">
            <w:pPr>
              <w:spacing w:after="200"/>
              <w:rPr>
                <w:color w:val="0F1111"/>
              </w:rPr>
            </w:pPr>
            <w:r w:rsidRPr="008E4C2B">
              <w:rPr>
                <w:color w:val="0F1111"/>
              </w:rPr>
              <w:t>Peso corporal, percentual de gordura corporal, massa muscular esquelética, nível de gordura visceral</w:t>
            </w:r>
          </w:p>
          <w:p w14:paraId="3CB7F392" w14:textId="77777777" w:rsidR="008E4C2B" w:rsidRPr="008E4C2B" w:rsidRDefault="008E4C2B" w:rsidP="00544D4A">
            <w:pPr>
              <w:spacing w:after="200"/>
              <w:rPr>
                <w:color w:val="0F1111"/>
              </w:rPr>
            </w:pPr>
            <w:r w:rsidRPr="008E4C2B">
              <w:rPr>
                <w:color w:val="0F1111"/>
              </w:rPr>
              <w:t xml:space="preserve">Peso corporal, Massa muscular esquelética, Massa de gordura corporal, Índice de Massa Corporal (IMC),Percentual de gordura corporal, Relação cintura-quadril,Visceral Fat Level, Soft Lean Mass, Score, Avaliação de equilíbrio superior/inferior,Taxa metabólica basal (BMR),Coordenada de tipo </w:t>
            </w:r>
            <w:r w:rsidRPr="008E4C2B">
              <w:rPr>
                <w:color w:val="0F1111"/>
              </w:rPr>
              <w:lastRenderedPageBreak/>
              <w:t>corporal</w:t>
            </w:r>
          </w:p>
          <w:p w14:paraId="78080F70" w14:textId="77777777" w:rsidR="008E4C2B" w:rsidRPr="008E4C2B" w:rsidRDefault="008E4C2B" w:rsidP="00544D4A">
            <w:pPr>
              <w:spacing w:after="200"/>
              <w:rPr>
                <w:color w:val="0F1111"/>
              </w:rPr>
            </w:pPr>
            <w:r w:rsidRPr="008E4C2B">
              <w:rPr>
                <w:color w:val="0F1111"/>
              </w:rPr>
              <w:t xml:space="preserve">(requer conexão com o aplicativo compatível) </w:t>
            </w:r>
          </w:p>
          <w:p w14:paraId="68454601" w14:textId="77777777" w:rsidR="008E4C2B" w:rsidRPr="008E4C2B" w:rsidRDefault="008E4C2B" w:rsidP="00544D4A">
            <w:pPr>
              <w:spacing w:after="200"/>
              <w:rPr>
                <w:color w:val="0F1111"/>
              </w:rPr>
            </w:pPr>
            <w:r w:rsidRPr="008E4C2B">
              <w:rPr>
                <w:color w:val="0F1111"/>
              </w:rPr>
              <w:t xml:space="preserve">Tempo de medição: ≤ 15 segundos por análise. </w:t>
            </w:r>
          </w:p>
          <w:p w14:paraId="449B7A31" w14:textId="77777777" w:rsidR="008E4C2B" w:rsidRPr="008E4C2B" w:rsidRDefault="008E4C2B" w:rsidP="00544D4A">
            <w:pPr>
              <w:spacing w:after="200"/>
              <w:rPr>
                <w:color w:val="0F1111"/>
              </w:rPr>
            </w:pPr>
            <w:r w:rsidRPr="008E4C2B">
              <w:rPr>
                <w:color w:val="0F1111"/>
              </w:rPr>
              <w:t xml:space="preserve">Display: LCD retroiluminado de fácil leitura. </w:t>
            </w:r>
          </w:p>
          <w:p w14:paraId="1BAB7DDF" w14:textId="77777777" w:rsidR="008E4C2B" w:rsidRPr="008E4C2B" w:rsidRDefault="008E4C2B" w:rsidP="00544D4A">
            <w:pPr>
              <w:spacing w:after="200"/>
              <w:rPr>
                <w:color w:val="0F1111"/>
              </w:rPr>
            </w:pPr>
            <w:r w:rsidRPr="008E4C2B">
              <w:rPr>
                <w:color w:val="0F1111"/>
              </w:rPr>
              <w:t xml:space="preserve">Método de alimentação: alimentação por pilhas (4 × 1,5 V tipo AA). </w:t>
            </w:r>
          </w:p>
          <w:p w14:paraId="1D08A636" w14:textId="77777777" w:rsidR="008E4C2B" w:rsidRPr="008E4C2B" w:rsidRDefault="008E4C2B" w:rsidP="00544D4A">
            <w:pPr>
              <w:spacing w:after="200"/>
              <w:rPr>
                <w:color w:val="0F1111"/>
              </w:rPr>
            </w:pPr>
            <w:r w:rsidRPr="008E4C2B">
              <w:rPr>
                <w:color w:val="0F1111"/>
              </w:rPr>
              <w:t xml:space="preserve">Dimensões aproximadas: 318 × 361 × 56 mm. </w:t>
            </w:r>
          </w:p>
          <w:p w14:paraId="6FDD230E" w14:textId="77777777" w:rsidR="008E4C2B" w:rsidRPr="008E4C2B" w:rsidRDefault="008E4C2B" w:rsidP="00544D4A">
            <w:pPr>
              <w:spacing w:after="200"/>
              <w:rPr>
                <w:color w:val="0F1111"/>
              </w:rPr>
            </w:pPr>
            <w:r w:rsidRPr="008E4C2B">
              <w:rPr>
                <w:color w:val="0F1111"/>
              </w:rPr>
              <w:t xml:space="preserve">Peso do equipamento: aproximadamente 2,5 kg. </w:t>
            </w:r>
          </w:p>
          <w:p w14:paraId="1196CE32" w14:textId="77777777" w:rsidR="008E4C2B" w:rsidRPr="008E4C2B" w:rsidRDefault="008E4C2B" w:rsidP="00544D4A">
            <w:pPr>
              <w:spacing w:after="200"/>
              <w:rPr>
                <w:color w:val="0F1111"/>
              </w:rPr>
            </w:pPr>
            <w:r w:rsidRPr="008E4C2B">
              <w:rPr>
                <w:color w:val="0F1111"/>
              </w:rPr>
              <w:t xml:space="preserve">Conectividade: Wi-Fi e/ou Bluetooth </w:t>
            </w:r>
          </w:p>
          <w:p w14:paraId="6170FC40" w14:textId="77777777" w:rsidR="008E4C2B" w:rsidRPr="008E4C2B" w:rsidRDefault="008E4C2B" w:rsidP="00544D4A">
            <w:r w:rsidRPr="008E4C2B">
              <w:rPr>
                <w:color w:val="0F1111"/>
              </w:rPr>
              <w:t>Material da plataforma: vidro ou superfície metálica de apoio robusto</w:t>
            </w:r>
          </w:p>
        </w:tc>
        <w:tc>
          <w:tcPr>
            <w:tcW w:w="1384" w:type="dxa"/>
            <w:vAlign w:val="center"/>
          </w:tcPr>
          <w:p w14:paraId="468A03E8" w14:textId="05C9F2AA" w:rsidR="008E4C2B" w:rsidRPr="008E4C2B" w:rsidRDefault="008E4C2B" w:rsidP="00544D4A">
            <w:pPr>
              <w:jc w:val="center"/>
            </w:pPr>
          </w:p>
        </w:tc>
        <w:tc>
          <w:tcPr>
            <w:tcW w:w="1417" w:type="dxa"/>
            <w:vAlign w:val="center"/>
          </w:tcPr>
          <w:p w14:paraId="37C4C142" w14:textId="5E51DE4C" w:rsidR="008E4C2B" w:rsidRPr="008E4C2B" w:rsidRDefault="008E4C2B" w:rsidP="00544D4A">
            <w:pPr>
              <w:jc w:val="center"/>
            </w:pPr>
          </w:p>
        </w:tc>
      </w:tr>
    </w:tbl>
    <w:p w14:paraId="078492D0" w14:textId="77777777" w:rsidR="008E4C2B" w:rsidRPr="001B14DC" w:rsidRDefault="008E4C2B">
      <w:pPr>
        <w:spacing w:line="360" w:lineRule="auto"/>
        <w:jc w:val="center"/>
        <w:rPr>
          <w:bCs/>
          <w:highlight w:val="yellow"/>
          <w:lang w:val="pt-BR"/>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7FB49095" w:rsidR="004F4202" w:rsidRDefault="006207AF" w:rsidP="00141DF7">
      <w:pPr>
        <w:spacing w:line="480" w:lineRule="auto"/>
        <w:jc w:val="both"/>
        <w:rPr>
          <w:rFonts w:ascii="Arial" w:hAnsi="Arial" w:cs="Arial"/>
          <w:b/>
          <w:bCs/>
          <w:sz w:val="20"/>
          <w:szCs w:val="20"/>
        </w:rPr>
      </w:pPr>
      <w:r w:rsidRPr="001B14DC">
        <w:rPr>
          <w:b/>
          <w:bCs/>
        </w:rPr>
        <w:t>OBJETO:</w:t>
      </w:r>
      <w:r w:rsidRPr="001B14DC">
        <w:rPr>
          <w:b/>
          <w:bCs/>
          <w:lang w:val="pt-BR"/>
        </w:rPr>
        <w:t xml:space="preserve"> </w:t>
      </w:r>
      <w:r w:rsidR="008E4C2B" w:rsidRPr="00C07EF1">
        <w:rPr>
          <w:b/>
          <w:bCs/>
          <w:color w:val="000000"/>
        </w:rPr>
        <w:t>REGISTRO DE PREÇOS DE EQUIPAMENTOS E MATERIAIS DESTINADOS À ESTRUTURAÇÃO E AO APRIMORAMENTO DA ACADEMIA MUNICIPAL</w:t>
      </w:r>
      <w:r w:rsidR="004F4202">
        <w:rPr>
          <w:rFonts w:ascii="Arial" w:hAnsi="Arial" w:cs="Arial"/>
          <w:b/>
          <w:bCs/>
          <w:sz w:val="20"/>
          <w:szCs w:val="20"/>
        </w:rPr>
        <w:t>.</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t>ANEXO VII</w:t>
      </w:r>
    </w:p>
    <w:p w14:paraId="3DD92A06" w14:textId="0FA5F706" w:rsidR="00B83F7C" w:rsidRDefault="00B83F7C" w:rsidP="00B83F7C">
      <w:pPr>
        <w:jc w:val="center"/>
      </w:pPr>
      <w:r>
        <w:t>PROCESSO LICITATÓRIO N °</w:t>
      </w:r>
      <w:r w:rsidR="008E4C2B">
        <w:rPr>
          <w:lang w:val="pt-BR"/>
        </w:rPr>
        <w:t>61</w:t>
      </w:r>
      <w:r>
        <w:rPr>
          <w:lang w:val="pt-BR"/>
        </w:rPr>
        <w:t>/2026</w:t>
      </w:r>
      <w:r>
        <w:tab/>
      </w:r>
      <w:r>
        <w:tab/>
      </w:r>
    </w:p>
    <w:p w14:paraId="4F2E046A" w14:textId="14EBCFA5" w:rsidR="00B83F7C" w:rsidRDefault="00B83F7C" w:rsidP="00B83F7C">
      <w:pPr>
        <w:jc w:val="center"/>
      </w:pPr>
      <w:r>
        <w:t xml:space="preserve">DISPENSA ELETRÔNICA  Nº </w:t>
      </w:r>
      <w:r w:rsidR="008E4C2B">
        <w:t>23</w:t>
      </w:r>
      <w:r>
        <w:t xml:space="preserve">/2026 </w:t>
      </w:r>
      <w:r>
        <w:tab/>
        <w:t xml:space="preserve">REGISTRO DE PREÇOS Nº </w:t>
      </w:r>
      <w:r w:rsidR="008E4C2B">
        <w:rPr>
          <w:lang w:val="pt-BR"/>
        </w:rPr>
        <w:t>10</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7777777" w:rsidR="00B83F7C" w:rsidRDefault="00B83F7C" w:rsidP="00B83F7C">
      <w:pPr>
        <w:jc w:val="both"/>
      </w:pPr>
      <w:r>
        <w:t xml:space="preserve">Aos 00 dias do mês de janeiro de 2026, autorizado no processo de DISPENSA ELETRÔNICA Nº </w:t>
      </w:r>
      <w:r>
        <w:rPr>
          <w:lang w:val="pt-BR"/>
        </w:rPr>
        <w:t xml:space="preserve">01/2026 </w:t>
      </w:r>
      <w:r>
        <w:t xml:space="preserve"> REGISTRO DE PREÇOS N°01/2026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7BFE78FD"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8E4C2B" w:rsidRPr="00C07EF1">
        <w:rPr>
          <w:b/>
          <w:bCs/>
          <w:color w:val="000000"/>
        </w:rPr>
        <w:t>REGISTRO DE PREÇOS DE EQUIPAMENTOS E MATERIAIS DESTINADOS À ESTRUTURAÇÃO E AO APRIMORAMENTO DA ACADEMIA MUNICIPAL</w:t>
      </w:r>
      <w:r w:rsidR="008E4C2B" w:rsidRPr="00C749A2">
        <w:rPr>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1274" w14:textId="77777777" w:rsidR="00A23753" w:rsidRDefault="00A23753">
      <w:r>
        <w:separator/>
      </w:r>
    </w:p>
  </w:endnote>
  <w:endnote w:type="continuationSeparator" w:id="0">
    <w:p w14:paraId="572DD756" w14:textId="77777777" w:rsidR="00A23753" w:rsidRDefault="00A2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F440" w14:textId="77777777" w:rsidR="00A23753" w:rsidRDefault="00A23753">
      <w:r>
        <w:separator/>
      </w:r>
    </w:p>
  </w:footnote>
  <w:footnote w:type="continuationSeparator" w:id="0">
    <w:p w14:paraId="28382A67" w14:textId="77777777" w:rsidR="00A23753" w:rsidRDefault="00A2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D73C308B"/>
    <w:multiLevelType w:val="singleLevel"/>
    <w:tmpl w:val="D73C308B"/>
    <w:lvl w:ilvl="0">
      <w:start w:val="3"/>
      <w:numFmt w:val="decimal"/>
      <w:suff w:val="space"/>
      <w:lvlText w:val="%1."/>
      <w:lvlJc w:val="left"/>
    </w:lvl>
  </w:abstractNum>
  <w:abstractNum w:abstractNumId="2"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4"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1"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2"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2"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0"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3"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5"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6"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0"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4"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8"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1"/>
  </w:num>
  <w:num w:numId="2" w16cid:durableId="1655142330">
    <w:abstractNumId w:val="13"/>
  </w:num>
  <w:num w:numId="3" w16cid:durableId="2138794430">
    <w:abstractNumId w:val="11"/>
  </w:num>
  <w:num w:numId="4" w16cid:durableId="1118379108">
    <w:abstractNumId w:val="18"/>
  </w:num>
  <w:num w:numId="5" w16cid:durableId="1993369557">
    <w:abstractNumId w:val="35"/>
  </w:num>
  <w:num w:numId="6" w16cid:durableId="1661689075">
    <w:abstractNumId w:val="14"/>
  </w:num>
  <w:num w:numId="7" w16cid:durableId="1788507358">
    <w:abstractNumId w:val="48"/>
  </w:num>
  <w:num w:numId="8" w16cid:durableId="1386492958">
    <w:abstractNumId w:val="42"/>
  </w:num>
  <w:num w:numId="9" w16cid:durableId="270481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3"/>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3"/>
  </w:num>
  <w:num w:numId="14" w16cid:durableId="942955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2"/>
  </w:num>
  <w:num w:numId="16" w16cid:durableId="2116243502">
    <w:abstractNumId w:val="46"/>
  </w:num>
  <w:num w:numId="17" w16cid:durableId="1713001323">
    <w:abstractNumId w:val="25"/>
  </w:num>
  <w:num w:numId="18" w16cid:durableId="1282804763">
    <w:abstractNumId w:val="24"/>
  </w:num>
  <w:num w:numId="19" w16cid:durableId="1200509380">
    <w:abstractNumId w:val="44"/>
  </w:num>
  <w:num w:numId="20" w16cid:durableId="242297235">
    <w:abstractNumId w:val="8"/>
  </w:num>
  <w:num w:numId="21" w16cid:durableId="1765225747">
    <w:abstractNumId w:val="45"/>
  </w:num>
  <w:num w:numId="22" w16cid:durableId="135727114">
    <w:abstractNumId w:val="7"/>
  </w:num>
  <w:num w:numId="23" w16cid:durableId="1096170672">
    <w:abstractNumId w:val="36"/>
  </w:num>
  <w:num w:numId="24" w16cid:durableId="1717661129">
    <w:abstractNumId w:val="40"/>
  </w:num>
  <w:num w:numId="25" w16cid:durableId="2001305314">
    <w:abstractNumId w:val="4"/>
  </w:num>
  <w:num w:numId="26" w16cid:durableId="672682249">
    <w:abstractNumId w:val="38"/>
  </w:num>
  <w:num w:numId="27" w16cid:durableId="84304372">
    <w:abstractNumId w:val="9"/>
  </w:num>
  <w:num w:numId="28" w16cid:durableId="1542783195">
    <w:abstractNumId w:val="49"/>
  </w:num>
  <w:num w:numId="29" w16cid:durableId="1922717674">
    <w:abstractNumId w:val="33"/>
  </w:num>
  <w:num w:numId="30" w16cid:durableId="987131403">
    <w:abstractNumId w:val="16"/>
  </w:num>
  <w:num w:numId="31" w16cid:durableId="1547371005">
    <w:abstractNumId w:val="26"/>
  </w:num>
  <w:num w:numId="32" w16cid:durableId="107590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2"/>
  </w:num>
  <w:num w:numId="34" w16cid:durableId="1607884810">
    <w:abstractNumId w:val="46"/>
    <w:lvlOverride w:ilvl="0">
      <w:startOverride w:val="1"/>
    </w:lvlOverride>
  </w:num>
  <w:num w:numId="35" w16cid:durableId="1180654394">
    <w:abstractNumId w:val="25"/>
    <w:lvlOverride w:ilvl="0">
      <w:startOverride w:val="1"/>
    </w:lvlOverride>
  </w:num>
  <w:num w:numId="36" w16cid:durableId="1922912796">
    <w:abstractNumId w:val="24"/>
    <w:lvlOverride w:ilvl="0">
      <w:startOverride w:val="1"/>
    </w:lvlOverride>
  </w:num>
  <w:num w:numId="37" w16cid:durableId="198668965">
    <w:abstractNumId w:val="29"/>
  </w:num>
  <w:num w:numId="38" w16cid:durableId="858734138">
    <w:abstractNumId w:val="43"/>
  </w:num>
  <w:num w:numId="39" w16cid:durableId="1956709250">
    <w:abstractNumId w:val="34"/>
  </w:num>
  <w:num w:numId="40" w16cid:durableId="754592105">
    <w:abstractNumId w:val="10"/>
  </w:num>
  <w:num w:numId="41" w16cid:durableId="1528447701">
    <w:abstractNumId w:val="39"/>
  </w:num>
  <w:num w:numId="42" w16cid:durableId="1972588363">
    <w:abstractNumId w:val="17"/>
  </w:num>
  <w:num w:numId="43" w16cid:durableId="1722243697">
    <w:abstractNumId w:val="32"/>
  </w:num>
  <w:num w:numId="44" w16cid:durableId="63647816">
    <w:abstractNumId w:val="15"/>
  </w:num>
  <w:num w:numId="45" w16cid:durableId="1733386590">
    <w:abstractNumId w:val="21"/>
  </w:num>
  <w:num w:numId="46" w16cid:durableId="779572334">
    <w:abstractNumId w:val="37"/>
  </w:num>
  <w:num w:numId="47" w16cid:durableId="434138597">
    <w:abstractNumId w:val="1"/>
  </w:num>
  <w:num w:numId="48" w16cid:durableId="412895709">
    <w:abstractNumId w:val="0"/>
  </w:num>
  <w:num w:numId="49" w16cid:durableId="2110811371">
    <w:abstractNumId w:val="27"/>
  </w:num>
  <w:num w:numId="50" w16cid:durableId="1769427501">
    <w:abstractNumId w:val="30"/>
  </w:num>
  <w:num w:numId="51" w16cid:durableId="1362976046">
    <w:abstractNumId w:val="41"/>
  </w:num>
  <w:num w:numId="52" w16cid:durableId="1440679843">
    <w:abstractNumId w:val="28"/>
  </w:num>
  <w:num w:numId="53" w16cid:durableId="1481728875">
    <w:abstractNumId w:val="12"/>
  </w:num>
  <w:num w:numId="54" w16cid:durableId="1081558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1533"/>
    <w:rsid w:val="00012458"/>
    <w:rsid w:val="00016A5D"/>
    <w:rsid w:val="00017A78"/>
    <w:rsid w:val="000363A0"/>
    <w:rsid w:val="000410AF"/>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B692D"/>
    <w:rsid w:val="004C7F32"/>
    <w:rsid w:val="004F4202"/>
    <w:rsid w:val="0053724D"/>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03B02"/>
    <w:rsid w:val="008155FA"/>
    <w:rsid w:val="00896473"/>
    <w:rsid w:val="008D4FAF"/>
    <w:rsid w:val="008E4C2B"/>
    <w:rsid w:val="008E5F3E"/>
    <w:rsid w:val="00905F39"/>
    <w:rsid w:val="00911890"/>
    <w:rsid w:val="00916344"/>
    <w:rsid w:val="009301D2"/>
    <w:rsid w:val="009317D1"/>
    <w:rsid w:val="00943D34"/>
    <w:rsid w:val="009677BE"/>
    <w:rsid w:val="00972A92"/>
    <w:rsid w:val="009731B9"/>
    <w:rsid w:val="00975CC4"/>
    <w:rsid w:val="00984861"/>
    <w:rsid w:val="009C058C"/>
    <w:rsid w:val="009C2CC4"/>
    <w:rsid w:val="009C4C51"/>
    <w:rsid w:val="009F6FA0"/>
    <w:rsid w:val="00A06C6A"/>
    <w:rsid w:val="00A1672A"/>
    <w:rsid w:val="00A16AC1"/>
    <w:rsid w:val="00A23753"/>
    <w:rsid w:val="00A278B4"/>
    <w:rsid w:val="00A46B34"/>
    <w:rsid w:val="00AA3761"/>
    <w:rsid w:val="00AA4365"/>
    <w:rsid w:val="00AC28DC"/>
    <w:rsid w:val="00AD17B0"/>
    <w:rsid w:val="00B05988"/>
    <w:rsid w:val="00B064F6"/>
    <w:rsid w:val="00B1521D"/>
    <w:rsid w:val="00B24357"/>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4622B"/>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2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39</Pages>
  <Words>15115</Words>
  <Characters>81627</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40</cp:revision>
  <cp:lastPrinted>2026-02-04T19:09:00Z</cp:lastPrinted>
  <dcterms:created xsi:type="dcterms:W3CDTF">2026-01-21T11:25:00Z</dcterms:created>
  <dcterms:modified xsi:type="dcterms:W3CDTF">2026-02-20T17:14:00Z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