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2E25F60D"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7332B">
        <w:rPr>
          <w:rFonts w:ascii="Calibri Light" w:hAnsi="Calibri Light" w:cs="Calibri Light"/>
          <w:b/>
          <w:bCs/>
        </w:rPr>
        <w:t>4</w:t>
      </w:r>
      <w:r w:rsidR="004F0987">
        <w:rPr>
          <w:rFonts w:ascii="Calibri Light" w:hAnsi="Calibri Light" w:cs="Calibri Light"/>
          <w:b/>
          <w:bCs/>
        </w:rPr>
        <w:t>15</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358B61F2"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4F0987">
        <w:rPr>
          <w:rFonts w:ascii="Calibri Light" w:hAnsi="Calibri Light" w:cs="Calibri Light"/>
          <w:b/>
          <w:bCs/>
        </w:rPr>
        <w:t>329</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4BD155C8"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D039FE">
        <w:rPr>
          <w:rFonts w:ascii="Calibri Light" w:hAnsi="Calibri Light" w:cs="Calibri Light"/>
        </w:rPr>
        <w:t>2</w:t>
      </w:r>
      <w:r w:rsidR="004F0987">
        <w:rPr>
          <w:rFonts w:ascii="Calibri Light" w:hAnsi="Calibri Light" w:cs="Calibri Light"/>
        </w:rPr>
        <w:t>4</w:t>
      </w:r>
      <w:r w:rsidRPr="00672AF9">
        <w:rPr>
          <w:rFonts w:ascii="Calibri Light" w:hAnsi="Calibri Light" w:cs="Calibri Light"/>
        </w:rPr>
        <w:t xml:space="preserve"> de </w:t>
      </w:r>
      <w:r w:rsidR="00D7332B">
        <w:rPr>
          <w:rFonts w:ascii="Calibri Light" w:hAnsi="Calibri Light" w:cs="Calibri Light"/>
        </w:rPr>
        <w:t>outubro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D039FE">
        <w:rPr>
          <w:rFonts w:ascii="Calibri Light" w:hAnsi="Calibri Light" w:cs="Calibri Light"/>
        </w:rPr>
        <w:t>2</w:t>
      </w:r>
      <w:r w:rsidR="004F0987">
        <w:rPr>
          <w:rFonts w:ascii="Calibri Light" w:hAnsi="Calibri Light" w:cs="Calibri Light"/>
        </w:rPr>
        <w:t>0</w:t>
      </w:r>
      <w:r w:rsidR="00706DF4">
        <w:rPr>
          <w:rFonts w:ascii="Calibri Light" w:hAnsi="Calibri Light" w:cs="Calibri Light"/>
        </w:rPr>
        <w:t xml:space="preserve"> de </w:t>
      </w:r>
      <w:r w:rsidR="00D7332B">
        <w:rPr>
          <w:rFonts w:ascii="Calibri Light" w:hAnsi="Calibri Light" w:cs="Calibri Light"/>
        </w:rPr>
        <w:t>outubro</w:t>
      </w:r>
      <w:r w:rsidRPr="00672AF9">
        <w:rPr>
          <w:rFonts w:ascii="Calibri Light" w:hAnsi="Calibri Light" w:cs="Calibri Light"/>
        </w:rPr>
        <w:t xml:space="preserve"> de 2024.</w:t>
      </w:r>
    </w:p>
    <w:p w14:paraId="0D60E8D9" w14:textId="69DA7375"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4F0987">
        <w:rPr>
          <w:rFonts w:ascii="Calibri Light" w:hAnsi="Calibri Light" w:cs="Calibri Light"/>
          <w:b/>
        </w:rPr>
        <w:t>31</w:t>
      </w:r>
      <w:r w:rsidRPr="00672AF9">
        <w:rPr>
          <w:rFonts w:ascii="Calibri Light" w:hAnsi="Calibri Light" w:cs="Calibri Light"/>
          <w:b/>
        </w:rPr>
        <w:t>/</w:t>
      </w:r>
      <w:r w:rsidR="002C23C7">
        <w:rPr>
          <w:rFonts w:ascii="Calibri Light" w:hAnsi="Calibri Light" w:cs="Calibri Light"/>
          <w:b/>
        </w:rPr>
        <w:t>10</w:t>
      </w:r>
      <w:r w:rsidRPr="00672AF9">
        <w:rPr>
          <w:rFonts w:ascii="Calibri Light" w:hAnsi="Calibri Light" w:cs="Calibri Light"/>
          <w:b/>
        </w:rPr>
        <w:t xml:space="preserve">/2024 às </w:t>
      </w:r>
      <w:r w:rsidR="00FC0955">
        <w:rPr>
          <w:rFonts w:ascii="Calibri Light" w:hAnsi="Calibri Light" w:cs="Calibri Light"/>
          <w:b/>
        </w:rPr>
        <w:t>0</w:t>
      </w:r>
      <w:r w:rsidR="00D7332B">
        <w:rPr>
          <w:rFonts w:ascii="Calibri Light" w:hAnsi="Calibri Light" w:cs="Calibri Light"/>
          <w:b/>
        </w:rPr>
        <w:t>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B662A61" w14:textId="2D8113B5" w:rsidR="00D039FE" w:rsidRPr="004F0987" w:rsidRDefault="00035FFB" w:rsidP="00D039FE">
      <w:pPr>
        <w:pStyle w:val="SemEspaamento"/>
        <w:ind w:firstLine="708"/>
        <w:jc w:val="both"/>
        <w:rPr>
          <w:rFonts w:asciiTheme="majorHAnsi" w:hAnsiTheme="majorHAnsi" w:cstheme="majorHAnsi"/>
          <w:b/>
          <w:bCs/>
        </w:rPr>
      </w:pPr>
      <w:r w:rsidRPr="00672AF9">
        <w:rPr>
          <w:rFonts w:ascii="Calibri Light" w:hAnsi="Calibri Light" w:cs="Calibri Light"/>
        </w:rPr>
        <w:t xml:space="preserve">Constitui objeto do presente procedimento de dispensa de licitação obter proposta adicional de eventuais </w:t>
      </w:r>
      <w:r w:rsidRPr="004F0987">
        <w:rPr>
          <w:rFonts w:asciiTheme="majorHAnsi" w:hAnsiTheme="majorHAnsi" w:cstheme="majorHAnsi"/>
        </w:rPr>
        <w:t xml:space="preserve">interessados </w:t>
      </w:r>
      <w:bookmarkStart w:id="1" w:name="_Hlk168651528"/>
      <w:r w:rsidR="004F0987" w:rsidRPr="004F0987">
        <w:rPr>
          <w:rFonts w:asciiTheme="majorHAnsi" w:hAnsiTheme="majorHAnsi" w:cstheme="majorHAnsi"/>
          <w:b/>
          <w:bCs/>
        </w:rPr>
        <w:t>REFERENTE E A CONTRATAÇÃO DE ENGENHEIRO AGRONOMO/ CONSULTORIA PARA ANALISE DE DESENVOLVIMENTO OU DEFICIENCIAS DE ESPECIES DE PALMEIRAS QUE COMPÕEM O PAISAGISMO URBANO NA ORLA DA PRAIA ARTIFICIAL DO MUNICIPIO, INCLUINDO PLANEJAMENTO ANUAL DE ADUBAÇÃO, CONTROLE DE PRAGAS, NUTRIÇÃO E CRONOGRAMA DE REGA.</w:t>
      </w:r>
    </w:p>
    <w:p w14:paraId="69748023" w14:textId="77777777" w:rsidR="00D039FE" w:rsidRPr="00234AD5" w:rsidRDefault="00D039FE" w:rsidP="00D039FE">
      <w:pPr>
        <w:pStyle w:val="SemEspaamento"/>
        <w:ind w:firstLine="708"/>
        <w:jc w:val="both"/>
        <w:rPr>
          <w:rFonts w:ascii="Arial" w:hAnsi="Arial" w:cs="Arial"/>
          <w:b/>
          <w:bCs/>
        </w:rPr>
      </w:pPr>
    </w:p>
    <w:p w14:paraId="1DD782F8" w14:textId="3564A1B2" w:rsidR="00D039FE" w:rsidRDefault="00D039FE" w:rsidP="00D039FE">
      <w:pPr>
        <w:rPr>
          <w:rFonts w:ascii="Arial" w:hAnsi="Arial" w:cs="Arial"/>
        </w:rPr>
      </w:pPr>
    </w:p>
    <w:p w14:paraId="192A8704" w14:textId="6FC81D43" w:rsidR="004401B4" w:rsidRPr="00672AF9" w:rsidRDefault="004401B4" w:rsidP="006117D7">
      <w:pPr>
        <w:pStyle w:val="SemEspaamento"/>
        <w:ind w:firstLine="708"/>
        <w:jc w:val="both"/>
        <w:rPr>
          <w:rFonts w:ascii="Calibri Light"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1CD68322" w14:textId="54273106" w:rsidR="00D039FE" w:rsidRDefault="004F0987" w:rsidP="004F0987">
      <w:pPr>
        <w:jc w:val="both"/>
        <w:rPr>
          <w:rFonts w:ascii="Calibri Light" w:hAnsi="Calibri Light" w:cs="Calibri Light"/>
        </w:rPr>
      </w:pPr>
      <w:r>
        <w:rPr>
          <w:rFonts w:ascii="Calibri Light" w:hAnsi="Calibri Light" w:cs="Calibri Light"/>
        </w:rPr>
        <w:t xml:space="preserve">02 14 SECRETARIA MUNICIPAL DO MEIO AMBIENTE </w:t>
      </w:r>
    </w:p>
    <w:p w14:paraId="09FEE049" w14:textId="5037AA5C" w:rsidR="004F0987" w:rsidRDefault="004F0987" w:rsidP="004F0987">
      <w:pPr>
        <w:jc w:val="both"/>
        <w:rPr>
          <w:rFonts w:ascii="Calibri Light" w:hAnsi="Calibri Light" w:cs="Calibri Light"/>
        </w:rPr>
      </w:pPr>
      <w:r>
        <w:rPr>
          <w:rFonts w:ascii="Calibri Light" w:hAnsi="Calibri Light" w:cs="Calibri Light"/>
        </w:rPr>
        <w:t xml:space="preserve">021 401 MEIO AMBIENTE </w:t>
      </w:r>
    </w:p>
    <w:p w14:paraId="51E7901D" w14:textId="621447E3" w:rsidR="004F0987" w:rsidRDefault="004F0987" w:rsidP="004F0987">
      <w:pPr>
        <w:jc w:val="both"/>
        <w:rPr>
          <w:rFonts w:ascii="Calibri Light" w:hAnsi="Calibri Light" w:cs="Calibri Light"/>
        </w:rPr>
      </w:pPr>
      <w:r>
        <w:rPr>
          <w:rFonts w:ascii="Calibri Light" w:hAnsi="Calibri Light" w:cs="Calibri Light"/>
        </w:rPr>
        <w:t>18 541 0019 2025 0000 MANUTENÇÃO DAS ATIVIDADES DE PRESERVAÇÃO DO MEIO AMBIENTAL</w:t>
      </w:r>
    </w:p>
    <w:p w14:paraId="68D368AC" w14:textId="3E80D06C" w:rsidR="004F0987" w:rsidRDefault="004F0987" w:rsidP="004F0987">
      <w:pPr>
        <w:jc w:val="both"/>
        <w:rPr>
          <w:rFonts w:ascii="Calibri Light" w:hAnsi="Calibri Light" w:cs="Calibri Light"/>
        </w:rPr>
      </w:pPr>
      <w:r>
        <w:rPr>
          <w:rFonts w:ascii="Calibri Light" w:hAnsi="Calibri Light" w:cs="Calibri Light"/>
        </w:rPr>
        <w:t>3.3.90.39.00 OUTROS SERVIÇOS DE TERCEIROS PESSOA JURIDICA</w:t>
      </w:r>
    </w:p>
    <w:p w14:paraId="3A4E2EE4" w14:textId="77777777" w:rsidR="006165BD" w:rsidRPr="0060343C" w:rsidRDefault="006165BD" w:rsidP="006165BD">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73808ACF"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4F0987">
        <w:rPr>
          <w:rFonts w:asciiTheme="majorHAnsi" w:hAnsiTheme="majorHAnsi" w:cstheme="majorHAnsi"/>
        </w:rPr>
        <w:t xml:space="preserve">7.600,00 </w:t>
      </w:r>
      <w:r w:rsidR="006117D7">
        <w:rPr>
          <w:rFonts w:asciiTheme="majorHAnsi" w:hAnsiTheme="majorHAnsi" w:cstheme="majorHAnsi"/>
        </w:rPr>
        <w:t>(</w:t>
      </w:r>
      <w:r w:rsidR="004F0987">
        <w:rPr>
          <w:rFonts w:asciiTheme="majorHAnsi" w:hAnsiTheme="majorHAnsi" w:cstheme="majorHAnsi"/>
        </w:rPr>
        <w:t>sete mil e seiscentos reais</w:t>
      </w:r>
      <w:r w:rsidR="006117D7">
        <w:rPr>
          <w:rFonts w:asciiTheme="majorHAnsi" w:hAnsiTheme="majorHAnsi" w:cstheme="majorHAnsi"/>
        </w:rPr>
        <w:t xml:space="preserve">).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6CC53D9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D039FE">
        <w:rPr>
          <w:rFonts w:ascii="Calibri Light" w:eastAsia="Times New Roman" w:hAnsi="Calibri Light" w:cs="Calibri Light"/>
          <w:sz w:val="20"/>
          <w:szCs w:val="20"/>
          <w:lang w:val="en-US"/>
        </w:rPr>
        <w:t>4</w:t>
      </w:r>
      <w:r w:rsidRPr="00672AF9">
        <w:rPr>
          <w:rFonts w:ascii="Calibri Light" w:eastAsia="Times New Roman" w:hAnsi="Calibri Light" w:cs="Calibri Light"/>
          <w:sz w:val="20"/>
          <w:szCs w:val="20"/>
          <w:lang w:val="en-US"/>
        </w:rPr>
        <w:t xml:space="preserve"> </w:t>
      </w:r>
      <w:r w:rsidR="00D039FE">
        <w:rPr>
          <w:rFonts w:ascii="Calibri Light" w:eastAsia="Times New Roman" w:hAnsi="Calibri Light" w:cs="Calibri Light"/>
          <w:sz w:val="20"/>
          <w:szCs w:val="20"/>
          <w:lang w:val="en-US"/>
        </w:rPr>
        <w:t>(QUATRO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56466420"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4F0987">
        <w:rPr>
          <w:rFonts w:ascii="Calibri Light" w:eastAsia="Times New Roman" w:hAnsi="Calibri Light" w:cs="Calibri Light"/>
          <w:b/>
          <w:bCs/>
          <w:sz w:val="20"/>
          <w:szCs w:val="20"/>
          <w:highlight w:val="yellow"/>
          <w:lang w:val="en-US"/>
        </w:rPr>
        <w:t>30</w:t>
      </w:r>
      <w:r w:rsidRPr="00672AF9">
        <w:rPr>
          <w:rFonts w:ascii="Calibri Light" w:eastAsia="Times New Roman" w:hAnsi="Calibri Light" w:cs="Calibri Light"/>
          <w:b/>
          <w:bCs/>
          <w:sz w:val="20"/>
          <w:szCs w:val="20"/>
          <w:highlight w:val="yellow"/>
          <w:lang w:val="en-US"/>
        </w:rPr>
        <w:t>/</w:t>
      </w:r>
      <w:r w:rsidR="00D7332B">
        <w:rPr>
          <w:rFonts w:ascii="Calibri Light" w:eastAsia="Times New Roman" w:hAnsi="Calibri Light" w:cs="Calibri Light"/>
          <w:b/>
          <w:bCs/>
          <w:sz w:val="20"/>
          <w:szCs w:val="20"/>
          <w:highlight w:val="yellow"/>
          <w:lang w:val="en-US"/>
        </w:rPr>
        <w:t>10</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6987013" w14:textId="4B9FB8A8" w:rsidR="00930DE7" w:rsidRDefault="00930DE7"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CREA </w:t>
      </w:r>
    </w:p>
    <w:p w14:paraId="2F220E32" w14:textId="43843D9D" w:rsidR="00930DE7" w:rsidRDefault="00930DE7"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Portifolio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serviços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prestados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projetos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similares</w:t>
      </w:r>
      <w:proofErr w:type="spellEnd"/>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5F9701FB"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D039FE">
        <w:rPr>
          <w:rFonts w:ascii="Calibri Light" w:hAnsi="Calibri Light" w:cs="Calibri Light"/>
        </w:rPr>
        <w:t>2</w:t>
      </w:r>
      <w:r w:rsidR="004F0987">
        <w:rPr>
          <w:rFonts w:ascii="Calibri Light" w:hAnsi="Calibri Light" w:cs="Calibri Light"/>
        </w:rPr>
        <w:t>4</w:t>
      </w:r>
      <w:r w:rsidR="00D7332B">
        <w:rPr>
          <w:rFonts w:ascii="Calibri Light" w:hAnsi="Calibri Light" w:cs="Calibri Light"/>
        </w:rPr>
        <w:t xml:space="preserve"> de outubro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73E89A8" w14:textId="77777777" w:rsidR="006165BD" w:rsidRDefault="006165BD" w:rsidP="00C71B6A">
      <w:pPr>
        <w:pStyle w:val="SemEspaamento"/>
        <w:jc w:val="both"/>
        <w:rPr>
          <w:rFonts w:asciiTheme="minorHAnsi" w:hAnsiTheme="minorHAnsi" w:cstheme="minorHAnsi"/>
          <w:b/>
          <w:bCs/>
        </w:rPr>
      </w:pPr>
    </w:p>
    <w:p w14:paraId="5CAB7801" w14:textId="77777777" w:rsidR="006165BD" w:rsidRDefault="006165BD" w:rsidP="00C71B6A">
      <w:pPr>
        <w:pStyle w:val="SemEspaamento"/>
        <w:jc w:val="both"/>
        <w:rPr>
          <w:rFonts w:asciiTheme="minorHAnsi" w:hAnsiTheme="minorHAnsi" w:cstheme="minorHAnsi"/>
          <w:b/>
          <w:bCs/>
        </w:rPr>
      </w:pPr>
    </w:p>
    <w:p w14:paraId="41FDB26C" w14:textId="77777777" w:rsidR="006165BD" w:rsidRDefault="006165BD" w:rsidP="00C71B6A">
      <w:pPr>
        <w:pStyle w:val="SemEspaamento"/>
        <w:jc w:val="both"/>
        <w:rPr>
          <w:rFonts w:asciiTheme="minorHAnsi" w:hAnsiTheme="minorHAnsi" w:cstheme="minorHAnsi"/>
          <w:b/>
          <w:bCs/>
        </w:rPr>
      </w:pPr>
    </w:p>
    <w:p w14:paraId="2C6A8A26" w14:textId="77777777" w:rsidR="006165BD" w:rsidRDefault="006165BD" w:rsidP="00C71B6A">
      <w:pPr>
        <w:pStyle w:val="SemEspaamento"/>
        <w:jc w:val="both"/>
        <w:rPr>
          <w:rFonts w:asciiTheme="minorHAnsi" w:hAnsiTheme="minorHAnsi" w:cstheme="minorHAnsi"/>
          <w:b/>
          <w:bCs/>
        </w:rPr>
      </w:pPr>
    </w:p>
    <w:p w14:paraId="2B970C72" w14:textId="77777777" w:rsidR="006165BD" w:rsidRDefault="006165BD" w:rsidP="00C71B6A">
      <w:pPr>
        <w:pStyle w:val="SemEspaamento"/>
        <w:jc w:val="both"/>
        <w:rPr>
          <w:rFonts w:asciiTheme="minorHAnsi" w:hAnsiTheme="minorHAnsi" w:cstheme="minorHAnsi"/>
          <w:b/>
          <w:bCs/>
        </w:rPr>
      </w:pPr>
    </w:p>
    <w:p w14:paraId="18520960" w14:textId="77777777" w:rsidR="006165BD" w:rsidRDefault="006165BD" w:rsidP="00C71B6A">
      <w:pPr>
        <w:pStyle w:val="SemEspaamento"/>
        <w:jc w:val="both"/>
        <w:rPr>
          <w:rFonts w:asciiTheme="minorHAnsi" w:hAnsiTheme="minorHAnsi" w:cstheme="minorHAnsi"/>
          <w:b/>
          <w:bCs/>
        </w:rPr>
      </w:pPr>
    </w:p>
    <w:p w14:paraId="09BAE131" w14:textId="77777777" w:rsidR="00D7332B" w:rsidRDefault="00D7332B" w:rsidP="00C71B6A">
      <w:pPr>
        <w:pStyle w:val="SemEspaamento"/>
        <w:jc w:val="both"/>
        <w:rPr>
          <w:rFonts w:asciiTheme="minorHAnsi" w:hAnsiTheme="minorHAnsi" w:cstheme="minorHAnsi"/>
          <w:b/>
          <w:bCs/>
        </w:rPr>
      </w:pPr>
    </w:p>
    <w:p w14:paraId="3FFA9076" w14:textId="77777777" w:rsidR="00610681" w:rsidRDefault="00610681" w:rsidP="00C71B6A">
      <w:pPr>
        <w:pStyle w:val="SemEspaamento"/>
        <w:jc w:val="both"/>
        <w:rPr>
          <w:rFonts w:asciiTheme="minorHAnsi" w:hAnsiTheme="minorHAnsi" w:cstheme="minorHAnsi"/>
          <w:b/>
          <w:bCs/>
        </w:rPr>
      </w:pPr>
    </w:p>
    <w:p w14:paraId="42905965" w14:textId="77777777" w:rsidR="004F0987" w:rsidRDefault="004F0987" w:rsidP="00C71B6A">
      <w:pPr>
        <w:pStyle w:val="SemEspaamento"/>
        <w:jc w:val="both"/>
        <w:rPr>
          <w:rFonts w:asciiTheme="minorHAnsi" w:hAnsiTheme="minorHAnsi" w:cstheme="minorHAnsi"/>
          <w:b/>
          <w:bCs/>
        </w:rPr>
      </w:pPr>
    </w:p>
    <w:p w14:paraId="57710392" w14:textId="77777777" w:rsidR="004F0987" w:rsidRDefault="004F0987" w:rsidP="00C71B6A">
      <w:pPr>
        <w:pStyle w:val="SemEspaamento"/>
        <w:jc w:val="both"/>
        <w:rPr>
          <w:rFonts w:asciiTheme="minorHAnsi" w:hAnsiTheme="minorHAnsi" w:cstheme="minorHAnsi"/>
          <w:b/>
          <w:bCs/>
        </w:rPr>
      </w:pPr>
    </w:p>
    <w:p w14:paraId="71B69DC7" w14:textId="77777777" w:rsidR="004F0987" w:rsidRDefault="004F0987" w:rsidP="00C71B6A">
      <w:pPr>
        <w:pStyle w:val="SemEspaamento"/>
        <w:jc w:val="both"/>
        <w:rPr>
          <w:rFonts w:asciiTheme="minorHAnsi" w:hAnsiTheme="minorHAnsi" w:cstheme="minorHAnsi"/>
          <w:b/>
          <w:bCs/>
        </w:rPr>
      </w:pPr>
    </w:p>
    <w:p w14:paraId="12C84171" w14:textId="77777777" w:rsidR="004F0987" w:rsidRDefault="004F0987" w:rsidP="00C71B6A">
      <w:pPr>
        <w:pStyle w:val="SemEspaamento"/>
        <w:jc w:val="both"/>
        <w:rPr>
          <w:rFonts w:asciiTheme="minorHAnsi" w:hAnsiTheme="minorHAnsi" w:cstheme="minorHAnsi"/>
          <w:b/>
          <w:bCs/>
        </w:rPr>
      </w:pPr>
    </w:p>
    <w:p w14:paraId="28B39037" w14:textId="77777777" w:rsidR="004F0987" w:rsidRDefault="004F0987" w:rsidP="004F0987">
      <w:pPr>
        <w:spacing w:before="240" w:after="240"/>
        <w:jc w:val="center"/>
        <w:rPr>
          <w:b/>
          <w:sz w:val="26"/>
          <w:szCs w:val="26"/>
          <w:lang w:eastAsia="pt-BR"/>
        </w:rPr>
      </w:pPr>
      <w:r>
        <w:rPr>
          <w:b/>
          <w:sz w:val="26"/>
          <w:szCs w:val="26"/>
        </w:rPr>
        <w:t>TERMO DE REFERÊNCIA</w:t>
      </w:r>
    </w:p>
    <w:p w14:paraId="0BB05EE8" w14:textId="77777777" w:rsidR="004F0987" w:rsidRDefault="004F0987" w:rsidP="004F0987">
      <w:pPr>
        <w:spacing w:before="240" w:after="240"/>
        <w:jc w:val="center"/>
        <w:rPr>
          <w:b/>
          <w:sz w:val="22"/>
          <w:szCs w:val="22"/>
        </w:rPr>
      </w:pPr>
    </w:p>
    <w:p w14:paraId="0835A45B" w14:textId="77777777" w:rsidR="004F0987" w:rsidRDefault="004F0987" w:rsidP="004F0987">
      <w:pPr>
        <w:spacing w:before="240" w:after="240"/>
        <w:jc w:val="both"/>
        <w:rPr>
          <w:sz w:val="24"/>
          <w:szCs w:val="24"/>
        </w:rPr>
      </w:pPr>
      <w:r>
        <w:rPr>
          <w:b/>
          <w:sz w:val="24"/>
          <w:szCs w:val="24"/>
        </w:rPr>
        <w:t>UNIDADE SOLICITANTE:</w:t>
      </w:r>
      <w:r>
        <w:rPr>
          <w:sz w:val="24"/>
          <w:szCs w:val="24"/>
        </w:rPr>
        <w:t xml:space="preserve"> Secretaria de Meio Ambiente</w:t>
      </w:r>
    </w:p>
    <w:p w14:paraId="0CEEE1C5" w14:textId="77777777" w:rsidR="004F0987" w:rsidRDefault="004F0987" w:rsidP="004F0987">
      <w:pPr>
        <w:spacing w:before="240" w:after="240"/>
        <w:jc w:val="both"/>
        <w:rPr>
          <w:sz w:val="24"/>
          <w:szCs w:val="24"/>
        </w:rPr>
      </w:pPr>
      <w:r>
        <w:rPr>
          <w:b/>
          <w:sz w:val="24"/>
          <w:szCs w:val="24"/>
        </w:rPr>
        <w:t xml:space="preserve">AGENTE RESPONSÁVEL: </w:t>
      </w:r>
      <w:r>
        <w:rPr>
          <w:sz w:val="24"/>
          <w:szCs w:val="24"/>
        </w:rPr>
        <w:t xml:space="preserve">Felipe </w:t>
      </w:r>
      <w:proofErr w:type="spellStart"/>
      <w:r>
        <w:rPr>
          <w:sz w:val="24"/>
          <w:szCs w:val="24"/>
        </w:rPr>
        <w:t>BAraldi</w:t>
      </w:r>
      <w:proofErr w:type="spellEnd"/>
      <w:r>
        <w:rPr>
          <w:sz w:val="24"/>
          <w:szCs w:val="24"/>
        </w:rPr>
        <w:t xml:space="preserve"> Santiago de </w:t>
      </w:r>
      <w:proofErr w:type="spellStart"/>
      <w:r>
        <w:rPr>
          <w:sz w:val="24"/>
          <w:szCs w:val="24"/>
        </w:rPr>
        <w:t>Araujo</w:t>
      </w:r>
      <w:proofErr w:type="spellEnd"/>
    </w:p>
    <w:p w14:paraId="43580A93" w14:textId="77777777" w:rsidR="004F0987" w:rsidRDefault="004F0987" w:rsidP="004F0987">
      <w:pPr>
        <w:spacing w:before="240" w:after="240"/>
        <w:jc w:val="both"/>
        <w:rPr>
          <w:sz w:val="24"/>
          <w:szCs w:val="24"/>
        </w:rPr>
      </w:pPr>
    </w:p>
    <w:p w14:paraId="239A723C" w14:textId="77777777" w:rsidR="004F0987" w:rsidRDefault="004F0987" w:rsidP="004F0987">
      <w:pPr>
        <w:pStyle w:val="Ttulo3"/>
        <w:keepNext w:val="0"/>
        <w:spacing w:before="280"/>
        <w:jc w:val="both"/>
        <w:rPr>
          <w:rFonts w:eastAsia="Arial"/>
          <w:color w:val="000000"/>
        </w:rPr>
      </w:pPr>
      <w:bookmarkStart w:id="3" w:name="_3now826qtzi"/>
      <w:bookmarkEnd w:id="3"/>
      <w:r>
        <w:rPr>
          <w:rFonts w:eastAsia="Arial"/>
          <w:b w:val="0"/>
          <w:color w:val="000000"/>
        </w:rPr>
        <w:t>1. OBJETO</w:t>
      </w:r>
    </w:p>
    <w:p w14:paraId="771D308D" w14:textId="77777777" w:rsidR="004F0987" w:rsidRDefault="004F0987" w:rsidP="004F0987">
      <w:pPr>
        <w:spacing w:before="240" w:after="240"/>
        <w:jc w:val="both"/>
        <w:rPr>
          <w:rFonts w:eastAsia="Arial"/>
          <w:sz w:val="22"/>
          <w:szCs w:val="22"/>
        </w:rPr>
      </w:pPr>
      <w:r>
        <w:t>1.1. O presente Termo de Referência (TR) tem como objeto a contratação de uma empresa de consultoria especializada em paisagismo ou engenharia agronómica, para prestar serviços técnicos de análise, monitorização e cuidados das palmeiras que compõem o paisagismo da orla da Praia de Rifaina.</w:t>
      </w:r>
    </w:p>
    <w:p w14:paraId="35DC7960" w14:textId="77777777" w:rsidR="004F0987" w:rsidRDefault="004F0987" w:rsidP="004F0987">
      <w:pPr>
        <w:spacing w:before="240" w:after="240"/>
        <w:jc w:val="both"/>
      </w:pPr>
      <w:r>
        <w:t>1.2. A contratação inclui a elaboração de um cronograma de rega, poda, nutrição, e demais informações necessárias para a criação de um plano de acompanhamento e cuidados visando o melhor desenvolvimento das plantas.</w:t>
      </w:r>
    </w:p>
    <w:p w14:paraId="66291DEE" w14:textId="77777777" w:rsidR="004F0987" w:rsidRDefault="004F0987" w:rsidP="004F0987">
      <w:pPr>
        <w:spacing w:before="240" w:after="240"/>
        <w:jc w:val="both"/>
      </w:pPr>
      <w:r>
        <w:t>1.3. O prazo de execução será de 60 (sessenta) dias a partir da assinatura do contrato, podendo ser prorrogado por mais 30 (trinta) dias, caso haja necessidade de ajustes no cronograma inicial.</w:t>
      </w:r>
    </w:p>
    <w:p w14:paraId="526E2D4B" w14:textId="77777777" w:rsidR="004F0987" w:rsidRDefault="004F0987" w:rsidP="004F0987">
      <w:pPr>
        <w:pStyle w:val="Ttulo3"/>
        <w:keepNext w:val="0"/>
        <w:spacing w:before="280"/>
        <w:jc w:val="both"/>
        <w:rPr>
          <w:rFonts w:eastAsia="Arial"/>
          <w:color w:val="000000"/>
        </w:rPr>
      </w:pPr>
      <w:bookmarkStart w:id="4" w:name="_mrgxwplfodl9"/>
      <w:bookmarkEnd w:id="4"/>
      <w:r>
        <w:rPr>
          <w:rFonts w:eastAsia="Arial"/>
          <w:b w:val="0"/>
          <w:color w:val="000000"/>
        </w:rPr>
        <w:t>2. JUSTIFICATIVA E OBJETIVO DA CONTRATAÇÃO</w:t>
      </w:r>
    </w:p>
    <w:p w14:paraId="67CC7D6C" w14:textId="77777777" w:rsidR="004F0987" w:rsidRDefault="004F0987" w:rsidP="004F0987">
      <w:pPr>
        <w:spacing w:before="240" w:after="240"/>
        <w:jc w:val="both"/>
        <w:rPr>
          <w:rFonts w:eastAsia="Arial"/>
          <w:sz w:val="22"/>
          <w:szCs w:val="22"/>
        </w:rPr>
      </w:pPr>
      <w:r>
        <w:t>2.1. A contratação de uma empresa de consultoria em paisagismo ou de um engenheiro agrónomo é essencial devido à ausência de pessoal técnico qualificado no município para gerir adequadamente as palmeiras que fazem parte do paisagismo da orla da Praia de Rifaina.</w:t>
      </w:r>
    </w:p>
    <w:p w14:paraId="2AF476A5" w14:textId="77777777" w:rsidR="004F0987" w:rsidRDefault="004F0987" w:rsidP="004F0987">
      <w:pPr>
        <w:spacing w:before="240" w:after="240"/>
        <w:jc w:val="both"/>
      </w:pPr>
      <w:r>
        <w:t>2.2. O correto cuidado das palmeiras é vital para garantir a manutenção da qualidade ambiental e estética da orla, uma área de grande importância turística e recreativa. A contratação visa também assegurar que as intervenções realizadas atendam às boas práticas ambientais e agronômicas, prevenindo problemas fitossanitários e garantindo a saúde das plantas.</w:t>
      </w:r>
    </w:p>
    <w:p w14:paraId="7F786CAF" w14:textId="77777777" w:rsidR="004F0987" w:rsidRDefault="004F0987" w:rsidP="004F0987">
      <w:pPr>
        <w:pStyle w:val="Ttulo3"/>
        <w:keepNext w:val="0"/>
        <w:spacing w:before="280"/>
        <w:jc w:val="both"/>
        <w:rPr>
          <w:rFonts w:eastAsia="Arial"/>
          <w:color w:val="000000"/>
        </w:rPr>
      </w:pPr>
      <w:bookmarkStart w:id="5" w:name="_3z0bukc96of8"/>
      <w:bookmarkEnd w:id="5"/>
      <w:r>
        <w:rPr>
          <w:rFonts w:eastAsia="Arial"/>
          <w:b w:val="0"/>
          <w:color w:val="000000"/>
        </w:rPr>
        <w:t>3. DESCRIÇÃO DA SOLUÇÃO COMO UM TODO</w:t>
      </w:r>
    </w:p>
    <w:p w14:paraId="49EE601F" w14:textId="77777777" w:rsidR="004F0987" w:rsidRDefault="004F0987" w:rsidP="004F0987">
      <w:pPr>
        <w:spacing w:before="240" w:after="240"/>
        <w:jc w:val="both"/>
        <w:rPr>
          <w:rFonts w:eastAsia="Arial"/>
          <w:sz w:val="22"/>
          <w:szCs w:val="22"/>
        </w:rPr>
      </w:pPr>
      <w:r>
        <w:t>3.1. A contratação de uma empresa de consultoria especializada permitirá que a Prefeitura de Rifaina disponha de um plano técnico adequado para a manutenção das palmeiras, incluindo análise de necessidades hídricas, fertilização e poda correta.</w:t>
      </w:r>
    </w:p>
    <w:p w14:paraId="58EA6A7D" w14:textId="77777777" w:rsidR="004F0987" w:rsidRDefault="004F0987" w:rsidP="004F0987">
      <w:pPr>
        <w:spacing w:before="240" w:after="240"/>
        <w:jc w:val="both"/>
      </w:pPr>
      <w:r>
        <w:t>3.2. A empresa será responsável por desenvolver um cronograma de rega e poda, orientando a equipe local sobre as melhores práticas para a saúde e longevidade das palmeiras, bem como a identificação de possíveis pragas ou doenças.</w:t>
      </w:r>
    </w:p>
    <w:p w14:paraId="34042676" w14:textId="77777777" w:rsidR="004F0987" w:rsidRDefault="004F0987" w:rsidP="004F0987">
      <w:pPr>
        <w:spacing w:before="240" w:after="240"/>
        <w:jc w:val="both"/>
      </w:pPr>
      <w:r>
        <w:t>3.3. Em suma, a terceirização desses serviços assegura que as palmeiras sejam mantidas de forma eficiente e sustentável, sem sobrecarregar a administração municipal.</w:t>
      </w:r>
    </w:p>
    <w:p w14:paraId="1E4449AC" w14:textId="77777777" w:rsidR="004F0987" w:rsidRDefault="004F0987" w:rsidP="004F0987">
      <w:pPr>
        <w:pStyle w:val="Ttulo3"/>
        <w:keepNext w:val="0"/>
        <w:spacing w:before="280"/>
        <w:jc w:val="both"/>
        <w:rPr>
          <w:rFonts w:eastAsia="Arial"/>
          <w:color w:val="000000"/>
        </w:rPr>
      </w:pPr>
      <w:bookmarkStart w:id="6" w:name="_edbpj1hidebi"/>
      <w:bookmarkEnd w:id="6"/>
      <w:r>
        <w:rPr>
          <w:rFonts w:eastAsia="Arial"/>
          <w:b w:val="0"/>
          <w:color w:val="000000"/>
        </w:rPr>
        <w:t>4. REQUISITOS DA CONTRATAÇÃO</w:t>
      </w:r>
    </w:p>
    <w:p w14:paraId="3CCB05EE" w14:textId="77777777" w:rsidR="004F0987" w:rsidRDefault="004F0987" w:rsidP="004F0987">
      <w:pPr>
        <w:spacing w:before="240" w:after="240"/>
        <w:jc w:val="both"/>
        <w:rPr>
          <w:rFonts w:eastAsia="Arial"/>
          <w:sz w:val="22"/>
          <w:szCs w:val="22"/>
        </w:rPr>
      </w:pPr>
      <w:r>
        <w:t>4.1. A empresa ou profissional deve possuir experiência comprovada em projetos de paisagismo ou agronomia voltados para a manutenção de áreas urbanas ou turísticas, preferencialmente com expertise em espécies de palmeiras.</w:t>
      </w:r>
    </w:p>
    <w:p w14:paraId="53AF4903" w14:textId="77777777" w:rsidR="004F0987" w:rsidRDefault="004F0987" w:rsidP="004F0987">
      <w:pPr>
        <w:spacing w:before="240" w:after="240"/>
        <w:jc w:val="both"/>
      </w:pPr>
      <w:r>
        <w:lastRenderedPageBreak/>
        <w:t xml:space="preserve">4.2. A empresa deverá contar com profissionais qualificados, inscritos no conselho de classe competente (CREA, </w:t>
      </w:r>
      <w:proofErr w:type="spellStart"/>
      <w:r>
        <w:t>CRBio</w:t>
      </w:r>
      <w:proofErr w:type="spellEnd"/>
      <w:r>
        <w:t>, ou equivalente), e com um portfólio de serviços prestados em projetos similares.</w:t>
      </w:r>
    </w:p>
    <w:p w14:paraId="0690D1DC" w14:textId="77777777" w:rsidR="004F0987" w:rsidRDefault="004F0987" w:rsidP="004F0987">
      <w:pPr>
        <w:spacing w:before="240" w:after="240"/>
        <w:jc w:val="both"/>
      </w:pPr>
      <w:r>
        <w:t>4.3. A empresa deverá demonstrar capacidade para elaborar relatórios técnicos detalhados, propondo soluções para problemas de manutenção e crescimento das plantas.</w:t>
      </w:r>
    </w:p>
    <w:p w14:paraId="7CCF8942" w14:textId="77777777" w:rsidR="004F0987" w:rsidRDefault="004F0987" w:rsidP="004F0987">
      <w:pPr>
        <w:spacing w:before="240" w:after="240"/>
        <w:jc w:val="both"/>
      </w:pPr>
      <w:r>
        <w:t>4.4. A empresa deverá operar de forma transparente e ética, cumprindo as normas ambientais e municipais, e sempre em consonância com as leis de proteção ao meio ambiente.</w:t>
      </w:r>
    </w:p>
    <w:p w14:paraId="40D1ACDA" w14:textId="77777777" w:rsidR="004F0987" w:rsidRDefault="004F0987" w:rsidP="004F0987">
      <w:pPr>
        <w:pStyle w:val="Ttulo3"/>
        <w:keepNext w:val="0"/>
        <w:spacing w:before="280"/>
        <w:jc w:val="both"/>
        <w:rPr>
          <w:rFonts w:eastAsia="Arial"/>
          <w:color w:val="000000"/>
        </w:rPr>
      </w:pPr>
      <w:bookmarkStart w:id="7" w:name="_hyqudia4aqmk"/>
      <w:bookmarkEnd w:id="7"/>
      <w:r>
        <w:rPr>
          <w:rFonts w:eastAsia="Arial"/>
          <w:b w:val="0"/>
          <w:color w:val="000000"/>
        </w:rPr>
        <w:t>5. FORMA DE EXECUÇÃO DO OBJETO</w:t>
      </w:r>
    </w:p>
    <w:p w14:paraId="46E0F50C" w14:textId="77777777" w:rsidR="004F0987" w:rsidRDefault="004F0987" w:rsidP="004F0987">
      <w:pPr>
        <w:spacing w:before="240" w:after="240"/>
        <w:jc w:val="both"/>
        <w:rPr>
          <w:rFonts w:eastAsia="Arial"/>
          <w:sz w:val="22"/>
          <w:szCs w:val="22"/>
        </w:rPr>
      </w:pPr>
      <w:r>
        <w:t>5.1. Após a contratação, a empresa realizará visitas técnicas periódicas à orla da Praia de Rifaina, com a frequência mínima de duas vezes no mês, para avaliação das condições das palmeiras.</w:t>
      </w:r>
    </w:p>
    <w:p w14:paraId="3F259CA2" w14:textId="77777777" w:rsidR="004F0987" w:rsidRDefault="004F0987" w:rsidP="004F0987">
      <w:pPr>
        <w:spacing w:before="240" w:after="240"/>
        <w:jc w:val="both"/>
      </w:pPr>
      <w:r>
        <w:t>5.2. Durante essas visitas, a empresa será responsável pela elaboração de relatórios técnicos e um cronograma detalhado de cuidados, englobando orientações sobre rega, poda, fertilização e combate a pragas e doenças.</w:t>
      </w:r>
    </w:p>
    <w:p w14:paraId="20F6D370" w14:textId="77777777" w:rsidR="004F0987" w:rsidRDefault="004F0987" w:rsidP="004F0987">
      <w:pPr>
        <w:pStyle w:val="Ttulo3"/>
        <w:keepNext w:val="0"/>
        <w:spacing w:before="280"/>
        <w:jc w:val="both"/>
        <w:rPr>
          <w:rFonts w:eastAsia="Arial"/>
          <w:color w:val="000000"/>
        </w:rPr>
      </w:pPr>
      <w:bookmarkStart w:id="8" w:name="_d0qzwqt0glz4"/>
      <w:bookmarkEnd w:id="8"/>
      <w:r>
        <w:rPr>
          <w:rFonts w:eastAsia="Arial"/>
          <w:b w:val="0"/>
          <w:color w:val="000000"/>
        </w:rPr>
        <w:t>6. GESTÃO DO CONTRATO</w:t>
      </w:r>
    </w:p>
    <w:p w14:paraId="381A2856" w14:textId="77777777" w:rsidR="004F0987" w:rsidRDefault="004F0987" w:rsidP="004F0987">
      <w:pPr>
        <w:spacing w:before="240" w:after="240"/>
        <w:jc w:val="both"/>
        <w:rPr>
          <w:rFonts w:eastAsia="Arial"/>
          <w:sz w:val="22"/>
          <w:szCs w:val="22"/>
        </w:rPr>
      </w:pPr>
      <w:r>
        <w:t>A gestão e o acompanhamento do contrato serão feitos pelo Sr. Breno Henrique De Souza Cintra, portador do CPF n° 405.042.088-35, responsável por supervisionar o cumprimento dos prazos e a qualidade dos serviços.</w:t>
      </w:r>
    </w:p>
    <w:p w14:paraId="5E8A2B01" w14:textId="77777777" w:rsidR="004F0987" w:rsidRDefault="004F0987" w:rsidP="004F0987">
      <w:pPr>
        <w:pStyle w:val="Ttulo3"/>
        <w:keepNext w:val="0"/>
        <w:spacing w:before="280"/>
        <w:jc w:val="both"/>
        <w:rPr>
          <w:rFonts w:eastAsia="Arial"/>
          <w:color w:val="000000"/>
        </w:rPr>
      </w:pPr>
      <w:bookmarkStart w:id="9" w:name="_v3vwz6zfvho6"/>
      <w:bookmarkEnd w:id="9"/>
      <w:r>
        <w:rPr>
          <w:rFonts w:eastAsia="Arial"/>
          <w:b w:val="0"/>
          <w:color w:val="000000"/>
        </w:rPr>
        <w:t>7. MEDIÇÃO E PAGAMENTO</w:t>
      </w:r>
    </w:p>
    <w:p w14:paraId="75A0B54E" w14:textId="77777777" w:rsidR="004F0987" w:rsidRDefault="004F0987" w:rsidP="004F0987">
      <w:pPr>
        <w:spacing w:before="240" w:after="240"/>
        <w:jc w:val="both"/>
        <w:rPr>
          <w:rFonts w:eastAsia="Arial"/>
          <w:sz w:val="22"/>
          <w:szCs w:val="22"/>
        </w:rPr>
      </w:pPr>
      <w:r>
        <w:t>O pagamento será realizado em até 30 (trinta) dias após a conclusão de cada etapa prevista no cronograma de serviços e mediante apresentação de Nota Fiscal, condicionada ao ato de conformidade pelo gestor do contrato, nos termos da Lei Federal nº 14.133/2021.</w:t>
      </w:r>
    </w:p>
    <w:p w14:paraId="3158596A" w14:textId="77777777" w:rsidR="004F0987" w:rsidRDefault="004F0987" w:rsidP="004F0987">
      <w:pPr>
        <w:pStyle w:val="Ttulo3"/>
        <w:keepNext w:val="0"/>
        <w:spacing w:before="280"/>
        <w:jc w:val="both"/>
        <w:rPr>
          <w:rFonts w:eastAsia="Arial"/>
          <w:color w:val="000000"/>
        </w:rPr>
      </w:pPr>
      <w:bookmarkStart w:id="10" w:name="_nprluz8lue1d"/>
      <w:bookmarkEnd w:id="10"/>
      <w:r>
        <w:rPr>
          <w:rFonts w:eastAsia="Arial"/>
          <w:b w:val="0"/>
          <w:color w:val="000000"/>
        </w:rPr>
        <w:t>8. SELEÇÃO DO FORNECEDOR</w:t>
      </w:r>
    </w:p>
    <w:p w14:paraId="256AF686" w14:textId="77777777" w:rsidR="004F0987" w:rsidRDefault="004F0987" w:rsidP="004F0987">
      <w:pPr>
        <w:spacing w:before="240" w:after="240"/>
        <w:jc w:val="both"/>
        <w:rPr>
          <w:rFonts w:eastAsia="Arial"/>
          <w:sz w:val="22"/>
          <w:szCs w:val="22"/>
        </w:rPr>
      </w:pPr>
      <w:r>
        <w:t xml:space="preserve">A seleção da empresa será baseada na comprovação de capacidade técnica e experiência no cuidado e manutenção de paisagismo com palmeiras, mediante a análise de </w:t>
      </w:r>
      <w:proofErr w:type="spellStart"/>
      <w:r>
        <w:t>portefólios</w:t>
      </w:r>
      <w:proofErr w:type="spellEnd"/>
      <w:r>
        <w:t xml:space="preserve"> e certificações apresentadas.</w:t>
      </w:r>
    </w:p>
    <w:p w14:paraId="1380434E" w14:textId="77777777" w:rsidR="004F0987" w:rsidRDefault="004F0987" w:rsidP="004F0987">
      <w:pPr>
        <w:pStyle w:val="Ttulo3"/>
        <w:keepNext w:val="0"/>
        <w:spacing w:before="280"/>
        <w:jc w:val="both"/>
        <w:rPr>
          <w:rFonts w:eastAsia="Arial"/>
          <w:color w:val="000000"/>
        </w:rPr>
      </w:pPr>
      <w:bookmarkStart w:id="11" w:name="_bp65nintv323"/>
      <w:bookmarkEnd w:id="11"/>
      <w:r>
        <w:rPr>
          <w:rFonts w:eastAsia="Arial"/>
          <w:b w:val="0"/>
          <w:color w:val="000000"/>
        </w:rPr>
        <w:t>9. ESTIMATIVA DO PREÇO</w:t>
      </w:r>
    </w:p>
    <w:p w14:paraId="3AA2CBE5" w14:textId="77777777" w:rsidR="004F0987" w:rsidRDefault="004F0987" w:rsidP="004F0987">
      <w:pPr>
        <w:jc w:val="both"/>
        <w:rPr>
          <w:rFonts w:eastAsia="Arial"/>
          <w:sz w:val="22"/>
          <w:szCs w:val="22"/>
        </w:rPr>
      </w:pPr>
      <w:r>
        <w:t xml:space="preserve">9.1 Diante das necessidades apontadas neste T. R. O atendimento à solução exige a contratação de empresa cujo ramo de atividade é compatível com o objeto pretendido. </w:t>
      </w:r>
    </w:p>
    <w:p w14:paraId="1274F1C0" w14:textId="77777777" w:rsidR="004F0987" w:rsidRDefault="004F0987" w:rsidP="004F0987">
      <w:pPr>
        <w:jc w:val="both"/>
        <w:rPr>
          <w:sz w:val="24"/>
          <w:szCs w:val="24"/>
        </w:rPr>
      </w:pPr>
    </w:p>
    <w:p w14:paraId="2B6B1942" w14:textId="77777777" w:rsidR="004F0987" w:rsidRDefault="004F0987" w:rsidP="004F0987">
      <w:pPr>
        <w:jc w:val="both"/>
        <w:rPr>
          <w:sz w:val="22"/>
          <w:szCs w:val="22"/>
        </w:rPr>
      </w:pPr>
      <w:r>
        <w:t>9.1 Foram analisadas contratações similares feitas por outros órgãos e entidades, conforme relatório de pesquisa de preços do “</w:t>
      </w:r>
      <w:r>
        <w:rPr>
          <w:sz w:val="21"/>
          <w:szCs w:val="21"/>
          <w:highlight w:val="white"/>
        </w:rPr>
        <w:t>Portal Nacional de Contratações Públicas</w:t>
      </w:r>
      <w:r>
        <w:t xml:space="preserve">” em atendimento ao artigo 32 - DECRETO Nº 1.441/2024, DE 10 DE JANEIRO DE  2024, com base nos incisos I e II do art. 75 da Lei nº 14.133, de 1º de abril de 2021 , por meio de consultas a outros editais, com objetivo de identificar a existência de novas metodologias que melhor atendessem às necessidades da Administração. </w:t>
      </w:r>
    </w:p>
    <w:p w14:paraId="46B4CFE5" w14:textId="77777777" w:rsidR="004F0987" w:rsidRDefault="004F0987" w:rsidP="004F0987">
      <w:pPr>
        <w:jc w:val="both"/>
      </w:pPr>
    </w:p>
    <w:p w14:paraId="219852A5" w14:textId="77777777" w:rsidR="004F0987" w:rsidRDefault="004F0987" w:rsidP="004F0987">
      <w:pPr>
        <w:jc w:val="both"/>
      </w:pPr>
      <w:r>
        <w:t xml:space="preserve">9.3 </w:t>
      </w:r>
      <w:r>
        <w:rPr>
          <w:sz w:val="24"/>
          <w:szCs w:val="24"/>
        </w:rPr>
        <w:t>O custo estimado mensal é de R$ 3.800,00 (três mil e oitocentos reais), tendo como base a média de preços de contratações similares, conforme pesquisa de preços realizada e devidamente anexada a este Termo de Referência.</w:t>
      </w:r>
    </w:p>
    <w:p w14:paraId="6BA73E3C" w14:textId="77777777" w:rsidR="004F0987" w:rsidRDefault="004F0987" w:rsidP="004F0987">
      <w:pPr>
        <w:jc w:val="both"/>
      </w:pPr>
    </w:p>
    <w:p w14:paraId="0A0B69C7" w14:textId="77777777" w:rsidR="004F0987" w:rsidRDefault="004F0987" w:rsidP="004F0987">
      <w:pPr>
        <w:pStyle w:val="Ttulo3"/>
        <w:keepNext w:val="0"/>
        <w:spacing w:before="280"/>
        <w:jc w:val="both"/>
        <w:rPr>
          <w:rFonts w:eastAsia="Arial"/>
          <w:color w:val="000000"/>
        </w:rPr>
      </w:pPr>
      <w:bookmarkStart w:id="12" w:name="_538flxpzomvk"/>
      <w:bookmarkEnd w:id="12"/>
      <w:r>
        <w:rPr>
          <w:rFonts w:eastAsia="Arial"/>
          <w:b w:val="0"/>
          <w:color w:val="000000"/>
        </w:rPr>
        <w:t>10. ADEQUAÇÃO ORÇAMENTÁRIA</w:t>
      </w:r>
    </w:p>
    <w:p w14:paraId="72E5B302" w14:textId="77777777" w:rsidR="004F0987" w:rsidRDefault="004F0987" w:rsidP="004F0987">
      <w:pPr>
        <w:spacing w:before="240" w:after="240"/>
        <w:jc w:val="both"/>
        <w:rPr>
          <w:rFonts w:eastAsia="Arial"/>
          <w:sz w:val="22"/>
          <w:szCs w:val="22"/>
        </w:rPr>
      </w:pPr>
      <w:r>
        <w:t>02 14 Secretaria Municipal de Meio Ambiente</w:t>
      </w:r>
      <w:r>
        <w:br/>
        <w:t>021 401 Meio Ambiente</w:t>
      </w:r>
      <w:r>
        <w:br/>
      </w:r>
      <w:r>
        <w:lastRenderedPageBreak/>
        <w:t>18 541 0019 2025 0000 Manutenção das Atividades de Preservação Ambiental</w:t>
      </w:r>
      <w:r>
        <w:br/>
        <w:t>226 3.3.90.39.00 Outros serviços de Terceiros - Pessoa Jurídica</w:t>
      </w:r>
    </w:p>
    <w:p w14:paraId="71114B02" w14:textId="77777777" w:rsidR="004F0987" w:rsidRDefault="004F0987" w:rsidP="004F0987">
      <w:pPr>
        <w:pStyle w:val="Ttulo3"/>
        <w:keepNext w:val="0"/>
        <w:spacing w:before="280"/>
        <w:jc w:val="both"/>
        <w:rPr>
          <w:rFonts w:eastAsia="Arial"/>
          <w:color w:val="000000"/>
        </w:rPr>
      </w:pPr>
      <w:bookmarkStart w:id="13" w:name="_h2kqpm3soobl"/>
      <w:bookmarkEnd w:id="13"/>
      <w:r>
        <w:rPr>
          <w:rFonts w:eastAsia="Arial"/>
          <w:b w:val="0"/>
          <w:color w:val="000000"/>
        </w:rPr>
        <w:t>11. DISPOSIÇÕES FINAIS</w:t>
      </w:r>
    </w:p>
    <w:p w14:paraId="3F779286" w14:textId="77777777" w:rsidR="004F0987" w:rsidRDefault="004F0987" w:rsidP="004F0987">
      <w:pPr>
        <w:spacing w:before="240" w:after="240"/>
        <w:jc w:val="both"/>
        <w:rPr>
          <w:rFonts w:eastAsia="Arial"/>
          <w:sz w:val="22"/>
          <w:szCs w:val="22"/>
        </w:rPr>
      </w:pPr>
      <w:r>
        <w:t>O presente Termo de Referência foi elaborado de acordo com a Lei nº 14.133, de 1º de abril de 2021, atendendo as normas legais aplicáveis ao processo de licitação e contratação de serviços especializados para a gestão de paisagismo na orla da Praia de Rifaina.</w:t>
      </w:r>
    </w:p>
    <w:p w14:paraId="693CEFD3" w14:textId="77777777" w:rsidR="004F0987" w:rsidRDefault="004F0987" w:rsidP="004F0987">
      <w:pPr>
        <w:spacing w:line="360" w:lineRule="auto"/>
        <w:jc w:val="center"/>
        <w:rPr>
          <w:sz w:val="24"/>
          <w:szCs w:val="24"/>
        </w:rPr>
      </w:pPr>
    </w:p>
    <w:p w14:paraId="61C966FD" w14:textId="77777777" w:rsidR="004F0987" w:rsidRDefault="004F0987" w:rsidP="004F0987">
      <w:pPr>
        <w:spacing w:line="360" w:lineRule="auto"/>
        <w:jc w:val="center"/>
        <w:rPr>
          <w:sz w:val="24"/>
          <w:szCs w:val="24"/>
        </w:rPr>
      </w:pPr>
    </w:p>
    <w:p w14:paraId="0680E2FD" w14:textId="77777777" w:rsidR="004F0987" w:rsidRDefault="004F0987" w:rsidP="004F0987">
      <w:pPr>
        <w:spacing w:line="360" w:lineRule="auto"/>
        <w:jc w:val="center"/>
        <w:rPr>
          <w:sz w:val="24"/>
          <w:szCs w:val="24"/>
        </w:rPr>
      </w:pPr>
      <w:r>
        <w:rPr>
          <w:sz w:val="24"/>
          <w:szCs w:val="24"/>
        </w:rPr>
        <w:t>Rifaina, 15 de outubro de 2024</w:t>
      </w:r>
    </w:p>
    <w:p w14:paraId="1990A6AE" w14:textId="77777777" w:rsidR="004F0987" w:rsidRDefault="004F0987" w:rsidP="004F0987">
      <w:pPr>
        <w:spacing w:line="360" w:lineRule="auto"/>
        <w:rPr>
          <w:sz w:val="24"/>
          <w:szCs w:val="24"/>
        </w:rPr>
      </w:pPr>
    </w:p>
    <w:p w14:paraId="5D571F7A" w14:textId="77777777" w:rsidR="004F0987" w:rsidRDefault="004F0987" w:rsidP="004F0987">
      <w:pPr>
        <w:spacing w:line="360" w:lineRule="auto"/>
        <w:jc w:val="center"/>
        <w:rPr>
          <w:sz w:val="24"/>
          <w:szCs w:val="24"/>
        </w:rPr>
      </w:pPr>
    </w:p>
    <w:p w14:paraId="725F62FC" w14:textId="77777777" w:rsidR="004F0987" w:rsidRDefault="004F0987" w:rsidP="004F0987">
      <w:pPr>
        <w:spacing w:line="360" w:lineRule="auto"/>
        <w:jc w:val="center"/>
        <w:rPr>
          <w:sz w:val="24"/>
          <w:szCs w:val="24"/>
        </w:rPr>
      </w:pPr>
      <w:r>
        <w:rPr>
          <w:sz w:val="24"/>
          <w:szCs w:val="24"/>
        </w:rPr>
        <w:t>_________________________________________________</w:t>
      </w:r>
    </w:p>
    <w:p w14:paraId="50654B51" w14:textId="77777777" w:rsidR="004F0987" w:rsidRDefault="004F0987" w:rsidP="004F0987">
      <w:pPr>
        <w:spacing w:line="360" w:lineRule="auto"/>
        <w:jc w:val="center"/>
        <w:rPr>
          <w:b/>
          <w:sz w:val="24"/>
          <w:szCs w:val="24"/>
        </w:rPr>
      </w:pPr>
      <w:r>
        <w:rPr>
          <w:b/>
          <w:sz w:val="24"/>
          <w:szCs w:val="24"/>
        </w:rPr>
        <w:t xml:space="preserve">Secretaria do Meio Ambiente </w:t>
      </w:r>
    </w:p>
    <w:p w14:paraId="5907404F" w14:textId="77777777" w:rsidR="004F0987" w:rsidRDefault="004F0987" w:rsidP="004F0987">
      <w:pPr>
        <w:spacing w:line="360" w:lineRule="auto"/>
        <w:jc w:val="center"/>
        <w:rPr>
          <w:sz w:val="22"/>
          <w:szCs w:val="22"/>
        </w:rPr>
      </w:pPr>
      <w:r>
        <w:rPr>
          <w:b/>
          <w:sz w:val="24"/>
          <w:szCs w:val="24"/>
        </w:rPr>
        <w:t xml:space="preserve">Felipe Baraldi </w:t>
      </w:r>
    </w:p>
    <w:p w14:paraId="43082295" w14:textId="77777777" w:rsidR="00610681" w:rsidRDefault="00610681" w:rsidP="00C71B6A">
      <w:pPr>
        <w:pStyle w:val="SemEspaamento"/>
        <w:jc w:val="both"/>
        <w:rPr>
          <w:rFonts w:asciiTheme="minorHAnsi" w:hAnsiTheme="minorHAnsi" w:cstheme="minorHAnsi"/>
          <w:b/>
          <w:bCs/>
        </w:rPr>
      </w:pPr>
    </w:p>
    <w:p w14:paraId="31FE516E" w14:textId="77777777" w:rsidR="00610681" w:rsidRDefault="00610681" w:rsidP="00C71B6A">
      <w:pPr>
        <w:pStyle w:val="SemEspaamento"/>
        <w:jc w:val="both"/>
        <w:rPr>
          <w:rFonts w:asciiTheme="minorHAnsi" w:hAnsiTheme="minorHAnsi" w:cstheme="minorHAnsi"/>
          <w:b/>
          <w:bCs/>
        </w:rPr>
      </w:pPr>
    </w:p>
    <w:p w14:paraId="706298A3" w14:textId="77777777" w:rsidR="004F0987" w:rsidRDefault="004F0987" w:rsidP="00C71B6A">
      <w:pPr>
        <w:pStyle w:val="SemEspaamento"/>
        <w:jc w:val="both"/>
        <w:rPr>
          <w:rFonts w:asciiTheme="minorHAnsi" w:hAnsiTheme="minorHAnsi" w:cstheme="minorHAnsi"/>
          <w:b/>
          <w:bCs/>
        </w:rPr>
      </w:pPr>
    </w:p>
    <w:p w14:paraId="7212533E" w14:textId="77777777" w:rsidR="004F0987" w:rsidRDefault="004F0987" w:rsidP="00C71B6A">
      <w:pPr>
        <w:pStyle w:val="SemEspaamento"/>
        <w:jc w:val="both"/>
        <w:rPr>
          <w:rFonts w:asciiTheme="minorHAnsi" w:hAnsiTheme="minorHAnsi" w:cstheme="minorHAnsi"/>
          <w:b/>
          <w:bCs/>
        </w:rPr>
      </w:pPr>
    </w:p>
    <w:p w14:paraId="45B6E097" w14:textId="77777777" w:rsidR="004F0987" w:rsidRDefault="004F0987" w:rsidP="00C71B6A">
      <w:pPr>
        <w:pStyle w:val="SemEspaamento"/>
        <w:jc w:val="both"/>
        <w:rPr>
          <w:rFonts w:asciiTheme="minorHAnsi" w:hAnsiTheme="minorHAnsi" w:cstheme="minorHAnsi"/>
          <w:b/>
          <w:bCs/>
        </w:rPr>
      </w:pPr>
    </w:p>
    <w:p w14:paraId="1C224492" w14:textId="77777777" w:rsidR="004F0987" w:rsidRDefault="004F0987" w:rsidP="00C71B6A">
      <w:pPr>
        <w:pStyle w:val="SemEspaamento"/>
        <w:jc w:val="both"/>
        <w:rPr>
          <w:rFonts w:asciiTheme="minorHAnsi" w:hAnsiTheme="minorHAnsi" w:cstheme="minorHAnsi"/>
          <w:b/>
          <w:bCs/>
        </w:rPr>
      </w:pPr>
    </w:p>
    <w:p w14:paraId="38FD1387" w14:textId="77777777" w:rsidR="004F0987" w:rsidRDefault="004F0987" w:rsidP="00C71B6A">
      <w:pPr>
        <w:pStyle w:val="SemEspaamento"/>
        <w:jc w:val="both"/>
        <w:rPr>
          <w:rFonts w:asciiTheme="minorHAnsi" w:hAnsiTheme="minorHAnsi" w:cstheme="minorHAnsi"/>
          <w:b/>
          <w:bCs/>
        </w:rPr>
      </w:pPr>
    </w:p>
    <w:p w14:paraId="2380EC48" w14:textId="77777777" w:rsidR="004F0987" w:rsidRDefault="004F0987" w:rsidP="00C71B6A">
      <w:pPr>
        <w:pStyle w:val="SemEspaamento"/>
        <w:jc w:val="both"/>
        <w:rPr>
          <w:rFonts w:asciiTheme="minorHAnsi" w:hAnsiTheme="minorHAnsi" w:cstheme="minorHAnsi"/>
          <w:b/>
          <w:bCs/>
        </w:rPr>
      </w:pPr>
    </w:p>
    <w:p w14:paraId="154B8403" w14:textId="77777777" w:rsidR="004F0987" w:rsidRDefault="004F0987" w:rsidP="00C71B6A">
      <w:pPr>
        <w:pStyle w:val="SemEspaamento"/>
        <w:jc w:val="both"/>
        <w:rPr>
          <w:rFonts w:asciiTheme="minorHAnsi" w:hAnsiTheme="minorHAnsi" w:cstheme="minorHAnsi"/>
          <w:b/>
          <w:bCs/>
        </w:rPr>
      </w:pPr>
    </w:p>
    <w:p w14:paraId="5A347CDA" w14:textId="77777777" w:rsidR="004F0987" w:rsidRDefault="004F0987" w:rsidP="00C71B6A">
      <w:pPr>
        <w:pStyle w:val="SemEspaamento"/>
        <w:jc w:val="both"/>
        <w:rPr>
          <w:rFonts w:asciiTheme="minorHAnsi" w:hAnsiTheme="minorHAnsi" w:cstheme="minorHAnsi"/>
          <w:b/>
          <w:bCs/>
        </w:rPr>
      </w:pPr>
    </w:p>
    <w:p w14:paraId="540B2CF3" w14:textId="77777777" w:rsidR="004F0987" w:rsidRDefault="004F0987" w:rsidP="00C71B6A">
      <w:pPr>
        <w:pStyle w:val="SemEspaamento"/>
        <w:jc w:val="both"/>
        <w:rPr>
          <w:rFonts w:asciiTheme="minorHAnsi" w:hAnsiTheme="minorHAnsi" w:cstheme="minorHAnsi"/>
          <w:b/>
          <w:bCs/>
        </w:rPr>
      </w:pPr>
    </w:p>
    <w:p w14:paraId="5B7EBA02" w14:textId="77777777" w:rsidR="004F0987" w:rsidRDefault="004F0987" w:rsidP="00C71B6A">
      <w:pPr>
        <w:pStyle w:val="SemEspaamento"/>
        <w:jc w:val="both"/>
        <w:rPr>
          <w:rFonts w:asciiTheme="minorHAnsi" w:hAnsiTheme="minorHAnsi" w:cstheme="minorHAnsi"/>
          <w:b/>
          <w:bCs/>
        </w:rPr>
      </w:pPr>
    </w:p>
    <w:p w14:paraId="13250D63" w14:textId="77777777" w:rsidR="004F0987" w:rsidRDefault="004F0987" w:rsidP="00C71B6A">
      <w:pPr>
        <w:pStyle w:val="SemEspaamento"/>
        <w:jc w:val="both"/>
        <w:rPr>
          <w:rFonts w:asciiTheme="minorHAnsi" w:hAnsiTheme="minorHAnsi" w:cstheme="minorHAnsi"/>
          <w:b/>
          <w:bCs/>
        </w:rPr>
      </w:pPr>
    </w:p>
    <w:p w14:paraId="2210449C" w14:textId="77777777" w:rsidR="004F0987" w:rsidRDefault="004F0987" w:rsidP="00C71B6A">
      <w:pPr>
        <w:pStyle w:val="SemEspaamento"/>
        <w:jc w:val="both"/>
        <w:rPr>
          <w:rFonts w:asciiTheme="minorHAnsi" w:hAnsiTheme="minorHAnsi" w:cstheme="minorHAnsi"/>
          <w:b/>
          <w:bCs/>
        </w:rPr>
      </w:pPr>
    </w:p>
    <w:p w14:paraId="52AE627B" w14:textId="77777777" w:rsidR="004F0987" w:rsidRDefault="004F0987" w:rsidP="00C71B6A">
      <w:pPr>
        <w:pStyle w:val="SemEspaamento"/>
        <w:jc w:val="both"/>
        <w:rPr>
          <w:rFonts w:asciiTheme="minorHAnsi" w:hAnsiTheme="minorHAnsi" w:cstheme="minorHAnsi"/>
          <w:b/>
          <w:bCs/>
        </w:rPr>
      </w:pPr>
    </w:p>
    <w:p w14:paraId="6114249E" w14:textId="77777777" w:rsidR="004F0987" w:rsidRDefault="004F0987" w:rsidP="00C71B6A">
      <w:pPr>
        <w:pStyle w:val="SemEspaamento"/>
        <w:jc w:val="both"/>
        <w:rPr>
          <w:rFonts w:asciiTheme="minorHAnsi" w:hAnsiTheme="minorHAnsi" w:cstheme="minorHAnsi"/>
          <w:b/>
          <w:bCs/>
        </w:rPr>
      </w:pPr>
    </w:p>
    <w:p w14:paraId="59DA0186" w14:textId="77777777" w:rsidR="004F0987" w:rsidRDefault="004F0987" w:rsidP="00C71B6A">
      <w:pPr>
        <w:pStyle w:val="SemEspaamento"/>
        <w:jc w:val="both"/>
        <w:rPr>
          <w:rFonts w:asciiTheme="minorHAnsi" w:hAnsiTheme="minorHAnsi" w:cstheme="minorHAnsi"/>
          <w:b/>
          <w:bCs/>
        </w:rPr>
      </w:pPr>
    </w:p>
    <w:p w14:paraId="1B217326" w14:textId="77777777" w:rsidR="004F0987" w:rsidRDefault="004F0987" w:rsidP="00C71B6A">
      <w:pPr>
        <w:pStyle w:val="SemEspaamento"/>
        <w:jc w:val="both"/>
        <w:rPr>
          <w:rFonts w:asciiTheme="minorHAnsi" w:hAnsiTheme="minorHAnsi" w:cstheme="minorHAnsi"/>
          <w:b/>
          <w:bCs/>
        </w:rPr>
      </w:pPr>
    </w:p>
    <w:p w14:paraId="7B38D1EF" w14:textId="77777777" w:rsidR="004F0987" w:rsidRDefault="004F0987" w:rsidP="00C71B6A">
      <w:pPr>
        <w:pStyle w:val="SemEspaamento"/>
        <w:jc w:val="both"/>
        <w:rPr>
          <w:rFonts w:asciiTheme="minorHAnsi" w:hAnsiTheme="minorHAnsi" w:cstheme="minorHAnsi"/>
          <w:b/>
          <w:bCs/>
        </w:rPr>
      </w:pPr>
    </w:p>
    <w:p w14:paraId="58F0045D" w14:textId="77777777" w:rsidR="004F0987" w:rsidRDefault="004F0987" w:rsidP="00C71B6A">
      <w:pPr>
        <w:pStyle w:val="SemEspaamento"/>
        <w:jc w:val="both"/>
        <w:rPr>
          <w:rFonts w:asciiTheme="minorHAnsi" w:hAnsiTheme="minorHAnsi" w:cstheme="minorHAnsi"/>
          <w:b/>
          <w:bCs/>
        </w:rPr>
      </w:pPr>
    </w:p>
    <w:p w14:paraId="70062157" w14:textId="77777777" w:rsidR="004F0987" w:rsidRDefault="004F0987" w:rsidP="00C71B6A">
      <w:pPr>
        <w:pStyle w:val="SemEspaamento"/>
        <w:jc w:val="both"/>
        <w:rPr>
          <w:rFonts w:asciiTheme="minorHAnsi" w:hAnsiTheme="minorHAnsi" w:cstheme="minorHAnsi"/>
          <w:b/>
          <w:bCs/>
        </w:rPr>
      </w:pPr>
    </w:p>
    <w:p w14:paraId="67BD0C0E" w14:textId="77777777" w:rsidR="004F0987" w:rsidRDefault="004F0987" w:rsidP="00C71B6A">
      <w:pPr>
        <w:pStyle w:val="SemEspaamento"/>
        <w:jc w:val="both"/>
        <w:rPr>
          <w:rFonts w:asciiTheme="minorHAnsi" w:hAnsiTheme="minorHAnsi" w:cstheme="minorHAnsi"/>
          <w:b/>
          <w:bCs/>
        </w:rPr>
      </w:pPr>
    </w:p>
    <w:p w14:paraId="23EB2835" w14:textId="77777777" w:rsidR="004F0987" w:rsidRDefault="004F0987" w:rsidP="00C71B6A">
      <w:pPr>
        <w:pStyle w:val="SemEspaamento"/>
        <w:jc w:val="both"/>
        <w:rPr>
          <w:rFonts w:asciiTheme="minorHAnsi" w:hAnsiTheme="minorHAnsi" w:cstheme="minorHAnsi"/>
          <w:b/>
          <w:bCs/>
        </w:rPr>
      </w:pPr>
    </w:p>
    <w:p w14:paraId="2CBD15FE" w14:textId="77777777" w:rsidR="004F0987" w:rsidRDefault="004F0987" w:rsidP="00C71B6A">
      <w:pPr>
        <w:pStyle w:val="SemEspaamento"/>
        <w:jc w:val="both"/>
        <w:rPr>
          <w:rFonts w:asciiTheme="minorHAnsi" w:hAnsiTheme="minorHAnsi" w:cstheme="minorHAnsi"/>
          <w:b/>
          <w:bCs/>
        </w:rPr>
      </w:pPr>
    </w:p>
    <w:p w14:paraId="6BBEF1AF" w14:textId="77777777" w:rsidR="004F0987" w:rsidRDefault="004F0987" w:rsidP="00C71B6A">
      <w:pPr>
        <w:pStyle w:val="SemEspaamento"/>
        <w:jc w:val="both"/>
        <w:rPr>
          <w:rFonts w:asciiTheme="minorHAnsi" w:hAnsiTheme="minorHAnsi" w:cstheme="minorHAnsi"/>
          <w:b/>
          <w:bCs/>
        </w:rPr>
      </w:pPr>
    </w:p>
    <w:p w14:paraId="287F6BA6" w14:textId="77777777" w:rsidR="004F0987" w:rsidRDefault="004F0987" w:rsidP="00C71B6A">
      <w:pPr>
        <w:pStyle w:val="SemEspaamento"/>
        <w:jc w:val="both"/>
        <w:rPr>
          <w:rFonts w:asciiTheme="minorHAnsi" w:hAnsiTheme="minorHAnsi" w:cstheme="minorHAnsi"/>
          <w:b/>
          <w:bCs/>
        </w:rPr>
      </w:pPr>
    </w:p>
    <w:p w14:paraId="4133F73B" w14:textId="77777777" w:rsidR="004F0987" w:rsidRDefault="004F0987" w:rsidP="00C71B6A">
      <w:pPr>
        <w:pStyle w:val="SemEspaamento"/>
        <w:jc w:val="both"/>
        <w:rPr>
          <w:rFonts w:asciiTheme="minorHAnsi" w:hAnsiTheme="minorHAnsi" w:cstheme="minorHAnsi"/>
          <w:b/>
          <w:bCs/>
        </w:rPr>
      </w:pPr>
    </w:p>
    <w:p w14:paraId="015B3722" w14:textId="77777777" w:rsidR="004F0987" w:rsidRDefault="004F0987" w:rsidP="00C71B6A">
      <w:pPr>
        <w:pStyle w:val="SemEspaamento"/>
        <w:jc w:val="both"/>
        <w:rPr>
          <w:rFonts w:asciiTheme="minorHAnsi" w:hAnsiTheme="minorHAnsi" w:cstheme="minorHAnsi"/>
          <w:b/>
          <w:bCs/>
        </w:rPr>
      </w:pPr>
    </w:p>
    <w:p w14:paraId="05DEF19D" w14:textId="77777777" w:rsidR="004F0987" w:rsidRDefault="004F0987" w:rsidP="00C71B6A">
      <w:pPr>
        <w:pStyle w:val="SemEspaamento"/>
        <w:jc w:val="both"/>
        <w:rPr>
          <w:rFonts w:asciiTheme="minorHAnsi" w:hAnsiTheme="minorHAnsi" w:cstheme="minorHAnsi"/>
          <w:b/>
          <w:bCs/>
        </w:rPr>
      </w:pPr>
    </w:p>
    <w:p w14:paraId="5A97516E" w14:textId="77777777" w:rsidR="004F0987" w:rsidRDefault="004F0987" w:rsidP="00C71B6A">
      <w:pPr>
        <w:pStyle w:val="SemEspaamento"/>
        <w:jc w:val="both"/>
        <w:rPr>
          <w:rFonts w:asciiTheme="minorHAnsi" w:hAnsiTheme="minorHAnsi" w:cstheme="minorHAnsi"/>
          <w:b/>
          <w:bCs/>
        </w:rPr>
      </w:pPr>
    </w:p>
    <w:p w14:paraId="16BC5C42" w14:textId="77777777" w:rsidR="004F0987" w:rsidRDefault="004F0987" w:rsidP="00C71B6A">
      <w:pPr>
        <w:pStyle w:val="SemEspaamento"/>
        <w:jc w:val="both"/>
        <w:rPr>
          <w:rFonts w:asciiTheme="minorHAnsi" w:hAnsiTheme="minorHAnsi" w:cstheme="minorHAnsi"/>
          <w:b/>
          <w:bCs/>
        </w:rPr>
      </w:pPr>
    </w:p>
    <w:p w14:paraId="3CB054E7" w14:textId="77777777" w:rsidR="00610681" w:rsidRDefault="00610681" w:rsidP="00C71B6A">
      <w:pPr>
        <w:pStyle w:val="SemEspaamento"/>
        <w:jc w:val="both"/>
        <w:rPr>
          <w:rFonts w:asciiTheme="minorHAnsi" w:hAnsiTheme="minorHAnsi" w:cstheme="minorHAnsi"/>
          <w:b/>
          <w:bCs/>
        </w:rPr>
      </w:pPr>
    </w:p>
    <w:p w14:paraId="0494152A" w14:textId="77777777" w:rsidR="00610681" w:rsidRDefault="00610681" w:rsidP="00C71B6A">
      <w:pPr>
        <w:pStyle w:val="SemEspaamento"/>
        <w:jc w:val="both"/>
        <w:rPr>
          <w:rFonts w:asciiTheme="minorHAnsi" w:hAnsiTheme="minorHAnsi" w:cstheme="minorHAnsi"/>
          <w:b/>
          <w:bCs/>
        </w:rPr>
      </w:pPr>
    </w:p>
    <w:p w14:paraId="68A1ED54" w14:textId="77777777" w:rsidR="0010383E" w:rsidRDefault="0010383E"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352A9253" w14:textId="5F6E35F3" w:rsidR="006165BD" w:rsidRDefault="006165BD" w:rsidP="00CA2626">
      <w:pPr>
        <w:jc w:val="center"/>
        <w:rPr>
          <w:rFonts w:ascii="Calibri Light" w:hAnsi="Calibri Light" w:cs="Calibri Light"/>
          <w:b/>
          <w:bCs/>
        </w:rPr>
      </w:pPr>
      <w:r>
        <w:rPr>
          <w:rFonts w:ascii="Calibri Light" w:hAnsi="Calibri Light" w:cs="Calibri Light"/>
          <w:b/>
          <w:bCs/>
        </w:rPr>
        <w:t>ANEXO II</w:t>
      </w:r>
    </w:p>
    <w:p w14:paraId="4E244C4F" w14:textId="77777777" w:rsidR="006165BD" w:rsidRDefault="006165BD" w:rsidP="00CA2626">
      <w:pPr>
        <w:jc w:val="center"/>
        <w:rPr>
          <w:rFonts w:ascii="Calibri Light" w:hAnsi="Calibri Light" w:cs="Calibri Light"/>
          <w:b/>
          <w:bCs/>
        </w:rPr>
      </w:pPr>
    </w:p>
    <w:p w14:paraId="2B13E85F" w14:textId="5D112DD8"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7332B">
        <w:rPr>
          <w:rFonts w:ascii="Calibri Light" w:hAnsi="Calibri Light" w:cs="Calibri Light"/>
          <w:b/>
          <w:bCs/>
        </w:rPr>
        <w:t>4</w:t>
      </w:r>
      <w:r w:rsidR="004F0987">
        <w:rPr>
          <w:rFonts w:ascii="Calibri Light" w:hAnsi="Calibri Light" w:cs="Calibri Light"/>
          <w:b/>
          <w:bCs/>
        </w:rPr>
        <w:t>1</w:t>
      </w:r>
      <w:r w:rsidR="00D039FE">
        <w:rPr>
          <w:rFonts w:ascii="Calibri Light" w:hAnsi="Calibri Light" w:cs="Calibri Light"/>
          <w:b/>
          <w:bCs/>
        </w:rPr>
        <w:t>5</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55F6E270"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2C23C7">
        <w:rPr>
          <w:rFonts w:ascii="Calibri Light" w:hAnsi="Calibri Light" w:cs="Calibri Light"/>
          <w:b/>
          <w:bCs/>
        </w:rPr>
        <w:t>3</w:t>
      </w:r>
      <w:r w:rsidR="004F0987">
        <w:rPr>
          <w:rFonts w:ascii="Calibri Light" w:hAnsi="Calibri Light" w:cs="Calibri Light"/>
          <w:b/>
          <w:bCs/>
        </w:rPr>
        <w:t>29</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tbl>
      <w:tblPr>
        <w:tblStyle w:val="Tabelacomgrade"/>
        <w:tblW w:w="9797" w:type="dxa"/>
        <w:tblLook w:val="04A0" w:firstRow="1" w:lastRow="0" w:firstColumn="1" w:lastColumn="0" w:noHBand="0" w:noVBand="1"/>
      </w:tblPr>
      <w:tblGrid>
        <w:gridCol w:w="869"/>
        <w:gridCol w:w="5662"/>
        <w:gridCol w:w="3266"/>
      </w:tblGrid>
      <w:tr w:rsidR="004F0987" w14:paraId="57CFFD64" w14:textId="77777777" w:rsidTr="004F0987">
        <w:trPr>
          <w:trHeight w:val="154"/>
        </w:trPr>
        <w:tc>
          <w:tcPr>
            <w:tcW w:w="869" w:type="dxa"/>
          </w:tcPr>
          <w:p w14:paraId="55D567D4" w14:textId="0997B7B0" w:rsidR="004F0987" w:rsidRDefault="004F0987" w:rsidP="00D039FE">
            <w:pPr>
              <w:jc w:val="both"/>
              <w:rPr>
                <w:rFonts w:ascii="Arial" w:hAnsi="Arial" w:cs="Arial"/>
                <w:b/>
                <w:bCs/>
                <w:sz w:val="24"/>
                <w:szCs w:val="24"/>
              </w:rPr>
            </w:pPr>
            <w:r>
              <w:rPr>
                <w:rFonts w:ascii="Arial" w:hAnsi="Arial" w:cs="Arial"/>
                <w:b/>
                <w:bCs/>
                <w:sz w:val="24"/>
                <w:szCs w:val="24"/>
              </w:rPr>
              <w:t xml:space="preserve">Item </w:t>
            </w:r>
          </w:p>
        </w:tc>
        <w:tc>
          <w:tcPr>
            <w:tcW w:w="5662" w:type="dxa"/>
          </w:tcPr>
          <w:p w14:paraId="76FD1ED5" w14:textId="527FD184" w:rsidR="004F0987" w:rsidRDefault="004F0987" w:rsidP="00D039FE">
            <w:pPr>
              <w:jc w:val="both"/>
              <w:rPr>
                <w:rFonts w:ascii="Arial" w:hAnsi="Arial" w:cs="Arial"/>
                <w:b/>
                <w:bCs/>
                <w:sz w:val="24"/>
                <w:szCs w:val="24"/>
              </w:rPr>
            </w:pPr>
            <w:r>
              <w:rPr>
                <w:rFonts w:ascii="Arial" w:hAnsi="Arial" w:cs="Arial"/>
                <w:b/>
                <w:bCs/>
                <w:sz w:val="24"/>
                <w:szCs w:val="24"/>
              </w:rPr>
              <w:t xml:space="preserve">Descrição </w:t>
            </w:r>
          </w:p>
        </w:tc>
        <w:tc>
          <w:tcPr>
            <w:tcW w:w="3266" w:type="dxa"/>
          </w:tcPr>
          <w:p w14:paraId="6794C404" w14:textId="497FFF3B" w:rsidR="004F0987" w:rsidRDefault="004F0987" w:rsidP="00D039FE">
            <w:pPr>
              <w:jc w:val="both"/>
              <w:rPr>
                <w:rFonts w:ascii="Arial" w:hAnsi="Arial" w:cs="Arial"/>
                <w:b/>
                <w:bCs/>
                <w:sz w:val="24"/>
                <w:szCs w:val="24"/>
              </w:rPr>
            </w:pPr>
            <w:r>
              <w:rPr>
                <w:rFonts w:ascii="Arial" w:hAnsi="Arial" w:cs="Arial"/>
                <w:b/>
                <w:bCs/>
                <w:sz w:val="24"/>
                <w:szCs w:val="24"/>
              </w:rPr>
              <w:t xml:space="preserve">  VALOR DA PROPOSTA</w:t>
            </w:r>
          </w:p>
        </w:tc>
      </w:tr>
      <w:tr w:rsidR="004F0987" w14:paraId="516696DB" w14:textId="77777777" w:rsidTr="004F0987">
        <w:trPr>
          <w:trHeight w:val="1932"/>
        </w:trPr>
        <w:tc>
          <w:tcPr>
            <w:tcW w:w="869" w:type="dxa"/>
          </w:tcPr>
          <w:p w14:paraId="6138DA97" w14:textId="1C6EA38C" w:rsidR="004F0987" w:rsidRDefault="004F0987" w:rsidP="004F0987">
            <w:pPr>
              <w:jc w:val="center"/>
              <w:rPr>
                <w:rFonts w:ascii="Arial" w:hAnsi="Arial" w:cs="Arial"/>
                <w:b/>
                <w:bCs/>
                <w:sz w:val="24"/>
                <w:szCs w:val="24"/>
              </w:rPr>
            </w:pPr>
            <w:r>
              <w:rPr>
                <w:rFonts w:ascii="Arial" w:hAnsi="Arial" w:cs="Arial"/>
                <w:b/>
                <w:bCs/>
                <w:sz w:val="24"/>
                <w:szCs w:val="24"/>
              </w:rPr>
              <w:t>1</w:t>
            </w:r>
          </w:p>
        </w:tc>
        <w:tc>
          <w:tcPr>
            <w:tcW w:w="5662" w:type="dxa"/>
          </w:tcPr>
          <w:p w14:paraId="5D26B6F5" w14:textId="3CF200E9" w:rsidR="004F0987" w:rsidRDefault="004F0987" w:rsidP="00D039FE">
            <w:pPr>
              <w:jc w:val="both"/>
              <w:rPr>
                <w:rFonts w:ascii="Arial" w:hAnsi="Arial" w:cs="Arial"/>
                <w:b/>
                <w:bCs/>
                <w:sz w:val="24"/>
                <w:szCs w:val="24"/>
              </w:rPr>
            </w:pPr>
            <w:r>
              <w:t>contratação de uma empresa de consultoria especializada em paisagismo ou engenharia agronómica, para prestar serviços técnicos de análise, monitorização e cuidados das palmeiras que compõem o paisagismo da orla da Praia de Rifaina.</w:t>
            </w:r>
          </w:p>
        </w:tc>
        <w:tc>
          <w:tcPr>
            <w:tcW w:w="3266" w:type="dxa"/>
          </w:tcPr>
          <w:p w14:paraId="2293157D" w14:textId="77777777" w:rsidR="004F0987" w:rsidRDefault="004F0987" w:rsidP="00D039FE">
            <w:pPr>
              <w:jc w:val="both"/>
              <w:rPr>
                <w:rFonts w:ascii="Arial" w:hAnsi="Arial" w:cs="Arial"/>
                <w:b/>
                <w:bCs/>
                <w:sz w:val="24"/>
                <w:szCs w:val="24"/>
              </w:rPr>
            </w:pPr>
          </w:p>
          <w:p w14:paraId="3145C89F" w14:textId="09264F68" w:rsidR="004F0987" w:rsidRDefault="004F0987" w:rsidP="004F0987">
            <w:pPr>
              <w:jc w:val="center"/>
              <w:rPr>
                <w:rFonts w:ascii="Arial" w:hAnsi="Arial" w:cs="Arial"/>
                <w:b/>
                <w:bCs/>
                <w:sz w:val="24"/>
                <w:szCs w:val="24"/>
              </w:rPr>
            </w:pPr>
            <w:r>
              <w:rPr>
                <w:rFonts w:ascii="Arial" w:hAnsi="Arial" w:cs="Arial"/>
                <w:b/>
                <w:bCs/>
                <w:sz w:val="24"/>
                <w:szCs w:val="24"/>
              </w:rPr>
              <w:t>R$</w:t>
            </w:r>
          </w:p>
        </w:tc>
      </w:tr>
    </w:tbl>
    <w:p w14:paraId="521937E9" w14:textId="77777777" w:rsidR="00181D5B" w:rsidRDefault="00181D5B" w:rsidP="00181D5B">
      <w:pPr>
        <w:pStyle w:val="SemEspaamento"/>
        <w:rPr>
          <w:rFonts w:ascii="Calibri Light" w:hAnsi="Calibri Light" w:cs="Calibri Light"/>
          <w:b/>
          <w:bCs/>
        </w:rPr>
      </w:pPr>
    </w:p>
    <w:p w14:paraId="3B814709" w14:textId="22863540" w:rsidR="00D039FE" w:rsidRDefault="000F4199" w:rsidP="0060502D">
      <w:pPr>
        <w:pStyle w:val="SemEspaamento"/>
        <w:ind w:firstLine="708"/>
        <w:jc w:val="both"/>
        <w:rPr>
          <w:b/>
          <w:bCs/>
        </w:rPr>
      </w:pPr>
      <w:r w:rsidRPr="00502685">
        <w:rPr>
          <w:rFonts w:ascii="Calibri Light" w:hAnsi="Calibri Light" w:cs="Calibri Light"/>
          <w:b/>
          <w:bCs/>
        </w:rPr>
        <w:t>OBJETO</w:t>
      </w:r>
      <w:r w:rsidR="00610681" w:rsidRPr="00610681">
        <w:rPr>
          <w:rFonts w:ascii="Arial" w:hAnsi="Arial" w:cs="Arial"/>
          <w:b/>
          <w:bCs/>
        </w:rPr>
        <w:t xml:space="preserve"> </w:t>
      </w:r>
      <w:r w:rsidR="004F0987" w:rsidRPr="004F0987">
        <w:rPr>
          <w:b/>
          <w:bCs/>
        </w:rPr>
        <w:t>REFERENTE E A CONTRATAÇÃO DE ENGENHEIRO AGRONOMO/ CONSULTORIA PARA ANALISE DE DESENVOLVIMENTO OU DEFICIENCIAS DE ESPECIES DE PALMEIRAS QUE COMPÕEM O PAISAGISMO URBANO NA ORLA DA PRAIA ARTIFICIAL DO MUNICIPIO, INCLUINDO PLANEJAMENTO ANUAL DE ADUBAÇÃO, CONTROLE DE PRAGAS, NUTRIÇÃO E CRONOGRAMA DE REGA.</w:t>
      </w:r>
    </w:p>
    <w:p w14:paraId="7CCC8F98" w14:textId="77777777" w:rsidR="004F0987" w:rsidRPr="00234AD5" w:rsidRDefault="004F0987" w:rsidP="0060502D">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1F4E027" w14:textId="77777777" w:rsidR="008047F9" w:rsidRDefault="008047F9" w:rsidP="0060502D">
      <w:pPr>
        <w:pStyle w:val="SemEspaamento"/>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4BA425E1" w14:textId="77777777" w:rsidR="00D7332B" w:rsidRDefault="00D7332B" w:rsidP="00257B21">
      <w:pPr>
        <w:pStyle w:val="SemEspaamento"/>
        <w:rPr>
          <w:rFonts w:ascii="Calibri Light" w:hAnsi="Calibri Light" w:cs="Calibri Light"/>
          <w:b/>
          <w:bCs/>
          <w:sz w:val="20"/>
          <w:szCs w:val="20"/>
        </w:rPr>
      </w:pPr>
    </w:p>
    <w:p w14:paraId="76ADD765" w14:textId="77777777" w:rsidR="004F0987" w:rsidRDefault="004F0987" w:rsidP="00257B21">
      <w:pPr>
        <w:pStyle w:val="SemEspaamento"/>
        <w:rPr>
          <w:rFonts w:ascii="Calibri Light" w:hAnsi="Calibri Light" w:cs="Calibri Light"/>
          <w:b/>
          <w:bCs/>
          <w:sz w:val="20"/>
          <w:szCs w:val="20"/>
        </w:rPr>
      </w:pPr>
    </w:p>
    <w:p w14:paraId="0E030AAB" w14:textId="77777777" w:rsidR="004F0987" w:rsidRDefault="004F0987" w:rsidP="00257B21">
      <w:pPr>
        <w:pStyle w:val="SemEspaamento"/>
        <w:rPr>
          <w:rFonts w:ascii="Calibri Light" w:hAnsi="Calibri Light" w:cs="Calibri Light"/>
          <w:b/>
          <w:bCs/>
          <w:sz w:val="20"/>
          <w:szCs w:val="20"/>
        </w:rPr>
      </w:pPr>
    </w:p>
    <w:p w14:paraId="5C0FECCC" w14:textId="77777777" w:rsidR="004F0987" w:rsidRDefault="004F0987" w:rsidP="00257B21">
      <w:pPr>
        <w:pStyle w:val="SemEspaamento"/>
        <w:rPr>
          <w:rFonts w:ascii="Calibri Light" w:hAnsi="Calibri Light" w:cs="Calibri Light"/>
          <w:b/>
          <w:bCs/>
          <w:sz w:val="20"/>
          <w:szCs w:val="20"/>
        </w:rPr>
      </w:pPr>
    </w:p>
    <w:p w14:paraId="0BEE2BEC" w14:textId="77777777" w:rsidR="004F0987" w:rsidRDefault="004F0987" w:rsidP="00257B21">
      <w:pPr>
        <w:pStyle w:val="SemEspaamento"/>
        <w:rPr>
          <w:rFonts w:ascii="Calibri Light" w:hAnsi="Calibri Light" w:cs="Calibri Light"/>
          <w:b/>
          <w:bCs/>
          <w:sz w:val="20"/>
          <w:szCs w:val="20"/>
        </w:rPr>
      </w:pPr>
    </w:p>
    <w:p w14:paraId="114A4A83" w14:textId="77777777" w:rsidR="00D7332B" w:rsidRDefault="00D7332B" w:rsidP="00257B21">
      <w:pPr>
        <w:pStyle w:val="SemEspaamento"/>
        <w:rPr>
          <w:rFonts w:ascii="Calibri Light" w:hAnsi="Calibri Light" w:cs="Calibri Light"/>
          <w:b/>
          <w:bCs/>
          <w:sz w:val="20"/>
          <w:szCs w:val="20"/>
        </w:rPr>
      </w:pPr>
    </w:p>
    <w:p w14:paraId="563E56FE" w14:textId="77777777" w:rsidR="00D7332B" w:rsidRDefault="00D7332B"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1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14"/>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lastRenderedPageBreak/>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72D38" w14:textId="77777777" w:rsidR="006465F0" w:rsidRDefault="006465F0">
      <w:r>
        <w:separator/>
      </w:r>
    </w:p>
  </w:endnote>
  <w:endnote w:type="continuationSeparator" w:id="0">
    <w:p w14:paraId="3E0647C8" w14:textId="77777777" w:rsidR="006465F0" w:rsidRDefault="006465F0">
      <w:r>
        <w:continuationSeparator/>
      </w:r>
    </w:p>
  </w:endnote>
  <w:endnote w:type="continuationNotice" w:id="1">
    <w:p w14:paraId="24F90E61" w14:textId="77777777" w:rsidR="006465F0" w:rsidRDefault="00646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MT">
    <w:altName w:val="Segoe Prin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1CBD7" w14:textId="77777777" w:rsidR="006465F0" w:rsidRDefault="006465F0">
      <w:r>
        <w:separator/>
      </w:r>
    </w:p>
  </w:footnote>
  <w:footnote w:type="continuationSeparator" w:id="0">
    <w:p w14:paraId="0C7F042C" w14:textId="77777777" w:rsidR="006465F0" w:rsidRDefault="006465F0">
      <w:r>
        <w:continuationSeparator/>
      </w:r>
    </w:p>
  </w:footnote>
  <w:footnote w:type="continuationNotice" w:id="1">
    <w:p w14:paraId="5F4D0AE9" w14:textId="77777777" w:rsidR="006465F0" w:rsidRDefault="00646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8B0198"/>
    <w:multiLevelType w:val="singleLevel"/>
    <w:tmpl w:val="C28B0198"/>
    <w:lvl w:ilvl="0">
      <w:start w:val="5"/>
      <w:numFmt w:val="upperLetter"/>
      <w:suff w:val="nothing"/>
      <w:lvlText w:val="%1-"/>
      <w:lvlJc w:val="left"/>
      <w:pPr>
        <w:ind w:left="0" w:firstLine="0"/>
      </w:pPr>
    </w:lvl>
  </w:abstractNum>
  <w:abstractNum w:abstractNumId="1" w15:restartNumberingAfterBreak="0">
    <w:nsid w:val="E8ABB59F"/>
    <w:multiLevelType w:val="multilevel"/>
    <w:tmpl w:val="E8ABB59F"/>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F527A016"/>
    <w:multiLevelType w:val="singleLevel"/>
    <w:tmpl w:val="F527A016"/>
    <w:lvl w:ilvl="0">
      <w:start w:val="3"/>
      <w:numFmt w:val="decimal"/>
      <w:suff w:val="space"/>
      <w:lvlText w:val="%1."/>
      <w:lvlJc w:val="left"/>
      <w:pPr>
        <w:ind w:left="0" w:firstLine="0"/>
      </w:pPr>
      <w:rPr>
        <w:b/>
        <w:bCs/>
      </w:rPr>
    </w:lvl>
  </w:abstractNum>
  <w:abstractNum w:abstractNumId="3" w15:restartNumberingAfterBreak="0">
    <w:nsid w:val="065D4FF5"/>
    <w:multiLevelType w:val="multilevel"/>
    <w:tmpl w:val="4EA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06D3A"/>
    <w:multiLevelType w:val="singleLevel"/>
    <w:tmpl w:val="07406D3A"/>
    <w:lvl w:ilvl="0">
      <w:start w:val="2"/>
      <w:numFmt w:val="decimal"/>
      <w:suff w:val="space"/>
      <w:lvlText w:val="%1."/>
      <w:lvlJc w:val="left"/>
      <w:pPr>
        <w:ind w:left="0" w:firstLine="0"/>
      </w:pPr>
    </w:lvl>
  </w:abstractNum>
  <w:abstractNum w:abstractNumId="5"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7" w15:restartNumberingAfterBreak="0">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EB1F4A"/>
    <w:multiLevelType w:val="multilevel"/>
    <w:tmpl w:val="074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2" w15:restartNumberingAfterBreak="0">
    <w:nsid w:val="2D5C6CDF"/>
    <w:multiLevelType w:val="hybridMultilevel"/>
    <w:tmpl w:val="59B61BFC"/>
    <w:lvl w:ilvl="0" w:tplc="F7448E46">
      <w:start w:val="1"/>
      <w:numFmt w:val="lowerLetter"/>
      <w:lvlText w:val="%1)"/>
      <w:lvlJc w:val="left"/>
      <w:pPr>
        <w:ind w:left="720" w:hanging="360"/>
      </w:pPr>
      <w:rPr>
        <w:rFonts w:asciiTheme="majorHAnsi" w:eastAsia="Times New Roman" w:hAnsiTheme="majorHAns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4" w15:restartNumberingAfterBreak="0">
    <w:nsid w:val="34FD12E1"/>
    <w:multiLevelType w:val="multilevel"/>
    <w:tmpl w:val="2972463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8" w15:restartNumberingAfterBreak="0">
    <w:nsid w:val="40CD9B92"/>
    <w:multiLevelType w:val="singleLevel"/>
    <w:tmpl w:val="40CD9B92"/>
    <w:lvl w:ilvl="0">
      <w:start w:val="7"/>
      <w:numFmt w:val="decimal"/>
      <w:suff w:val="space"/>
      <w:lvlText w:val="%1."/>
      <w:lvlJc w:val="left"/>
      <w:pPr>
        <w:ind w:left="0" w:firstLine="0"/>
      </w:pPr>
    </w:lvl>
  </w:abstractNum>
  <w:abstractNum w:abstractNumId="19" w15:restartNumberingAfterBreak="0">
    <w:nsid w:val="4276674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0"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22"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6"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7"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8"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9"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5DD45A54"/>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34"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5"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38"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40" w15:restartNumberingAfterBreak="0">
    <w:nsid w:val="7C4F3910"/>
    <w:multiLevelType w:val="multilevel"/>
    <w:tmpl w:val="BC4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354865">
    <w:abstractNumId w:val="37"/>
  </w:num>
  <w:num w:numId="2" w16cid:durableId="2043049179">
    <w:abstractNumId w:val="13"/>
  </w:num>
  <w:num w:numId="3" w16cid:durableId="1306467485">
    <w:abstractNumId w:val="33"/>
  </w:num>
  <w:num w:numId="4" w16cid:durableId="1111585432">
    <w:abstractNumId w:val="17"/>
  </w:num>
  <w:num w:numId="5" w16cid:durableId="294528383">
    <w:abstractNumId w:val="6"/>
  </w:num>
  <w:num w:numId="6" w16cid:durableId="54933992">
    <w:abstractNumId w:val="21"/>
  </w:num>
  <w:num w:numId="7" w16cid:durableId="2112623328">
    <w:abstractNumId w:val="24"/>
  </w:num>
  <w:num w:numId="8" w16cid:durableId="1801799979">
    <w:abstractNumId w:val="25"/>
  </w:num>
  <w:num w:numId="9" w16cid:durableId="185672276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31"/>
  </w:num>
  <w:num w:numId="13" w16cid:durableId="14195977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28"/>
  </w:num>
  <w:num w:numId="17" w16cid:durableId="7148937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15"/>
  </w:num>
  <w:num w:numId="25" w16cid:durableId="1071000192">
    <w:abstractNumId w:val="22"/>
  </w:num>
  <w:num w:numId="26" w16cid:durableId="1045638143">
    <w:abstractNumId w:val="36"/>
  </w:num>
  <w:num w:numId="27" w16cid:durableId="93986675">
    <w:abstractNumId w:val="23"/>
  </w:num>
  <w:num w:numId="28" w16cid:durableId="1073742451">
    <w:abstractNumId w:val="32"/>
  </w:num>
  <w:num w:numId="29" w16cid:durableId="953053867">
    <w:abstractNumId w:val="35"/>
  </w:num>
  <w:num w:numId="30" w16cid:durableId="1678072153">
    <w:abstractNumId w:val="7"/>
  </w:num>
  <w:num w:numId="31" w16cid:durableId="673722827">
    <w:abstractNumId w:val="12"/>
  </w:num>
  <w:num w:numId="32" w16cid:durableId="1739093730">
    <w:abstractNumId w:val="3"/>
  </w:num>
  <w:num w:numId="33" w16cid:durableId="66995946">
    <w:abstractNumId w:val="8"/>
  </w:num>
  <w:num w:numId="34" w16cid:durableId="1374384507">
    <w:abstractNumId w:val="40"/>
  </w:num>
  <w:num w:numId="35" w16cid:durableId="19455758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16784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1121763">
    <w:abstractNumId w:val="30"/>
  </w:num>
  <w:num w:numId="38" w16cid:durableId="17363192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8038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9571719">
    <w:abstractNumId w:val="4"/>
    <w:lvlOverride w:ilvl="0">
      <w:startOverride w:val="2"/>
    </w:lvlOverride>
  </w:num>
  <w:num w:numId="41" w16cid:durableId="450783067">
    <w:abstractNumId w:val="2"/>
    <w:lvlOverride w:ilvl="0">
      <w:startOverride w:val="3"/>
    </w:lvlOverride>
  </w:num>
  <w:num w:numId="42" w16cid:durableId="378165558">
    <w:abstractNumId w:val="18"/>
    <w:lvlOverride w:ilvl="0">
      <w:startOverride w:val="7"/>
    </w:lvlOverride>
  </w:num>
  <w:num w:numId="43" w16cid:durableId="1200509567">
    <w:abstractNumId w:val="0"/>
    <w:lvlOverride w:ilvl="0">
      <w:startOverride w:val="5"/>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3372"/>
    <w:rsid w:val="00034C92"/>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4389B"/>
    <w:rsid w:val="00153FE7"/>
    <w:rsid w:val="00156891"/>
    <w:rsid w:val="00157A34"/>
    <w:rsid w:val="0016420E"/>
    <w:rsid w:val="00176EE5"/>
    <w:rsid w:val="001801D8"/>
    <w:rsid w:val="00181D5B"/>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1740"/>
    <w:rsid w:val="00263878"/>
    <w:rsid w:val="00263DB5"/>
    <w:rsid w:val="00265D42"/>
    <w:rsid w:val="00274EC9"/>
    <w:rsid w:val="00283350"/>
    <w:rsid w:val="002861AD"/>
    <w:rsid w:val="00293AE2"/>
    <w:rsid w:val="00294649"/>
    <w:rsid w:val="00295B72"/>
    <w:rsid w:val="002A5175"/>
    <w:rsid w:val="002B6EE0"/>
    <w:rsid w:val="002C23C7"/>
    <w:rsid w:val="002C517B"/>
    <w:rsid w:val="002C6CAB"/>
    <w:rsid w:val="002C7118"/>
    <w:rsid w:val="002D17F4"/>
    <w:rsid w:val="002D40C2"/>
    <w:rsid w:val="002D468E"/>
    <w:rsid w:val="002D542C"/>
    <w:rsid w:val="002D5A50"/>
    <w:rsid w:val="002E041A"/>
    <w:rsid w:val="002E610C"/>
    <w:rsid w:val="002F4653"/>
    <w:rsid w:val="002F69DB"/>
    <w:rsid w:val="002F74A7"/>
    <w:rsid w:val="002F756F"/>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5385C"/>
    <w:rsid w:val="00363359"/>
    <w:rsid w:val="00371787"/>
    <w:rsid w:val="0037229D"/>
    <w:rsid w:val="003A115A"/>
    <w:rsid w:val="003A23D1"/>
    <w:rsid w:val="003A2960"/>
    <w:rsid w:val="003A6000"/>
    <w:rsid w:val="003B5278"/>
    <w:rsid w:val="003D535B"/>
    <w:rsid w:val="003D538C"/>
    <w:rsid w:val="003E1093"/>
    <w:rsid w:val="003E5050"/>
    <w:rsid w:val="003E677D"/>
    <w:rsid w:val="003F5681"/>
    <w:rsid w:val="00400E63"/>
    <w:rsid w:val="004061F5"/>
    <w:rsid w:val="00406961"/>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4F0987"/>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035B"/>
    <w:rsid w:val="005E2BC5"/>
    <w:rsid w:val="005F407B"/>
    <w:rsid w:val="0060343C"/>
    <w:rsid w:val="0060502D"/>
    <w:rsid w:val="00610681"/>
    <w:rsid w:val="006117D7"/>
    <w:rsid w:val="006165BD"/>
    <w:rsid w:val="006321C9"/>
    <w:rsid w:val="0063580A"/>
    <w:rsid w:val="0064622F"/>
    <w:rsid w:val="006465F0"/>
    <w:rsid w:val="00655FAD"/>
    <w:rsid w:val="00661A75"/>
    <w:rsid w:val="00664076"/>
    <w:rsid w:val="00665ED6"/>
    <w:rsid w:val="00667FD0"/>
    <w:rsid w:val="00675545"/>
    <w:rsid w:val="00680CD5"/>
    <w:rsid w:val="00682E22"/>
    <w:rsid w:val="00686C9A"/>
    <w:rsid w:val="006925C2"/>
    <w:rsid w:val="00693EB4"/>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31ED"/>
    <w:rsid w:val="0070538C"/>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7F9"/>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5501D"/>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30DE7"/>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3F75"/>
    <w:rsid w:val="009953B3"/>
    <w:rsid w:val="00996A0C"/>
    <w:rsid w:val="009A6CB3"/>
    <w:rsid w:val="009B0685"/>
    <w:rsid w:val="009B288D"/>
    <w:rsid w:val="009B2BFB"/>
    <w:rsid w:val="009C1625"/>
    <w:rsid w:val="009C726A"/>
    <w:rsid w:val="009D208F"/>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0734"/>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C2C58"/>
    <w:rsid w:val="00CD1718"/>
    <w:rsid w:val="00CD210D"/>
    <w:rsid w:val="00CE0D49"/>
    <w:rsid w:val="00CE34F3"/>
    <w:rsid w:val="00CE5507"/>
    <w:rsid w:val="00CE7A72"/>
    <w:rsid w:val="00CF4422"/>
    <w:rsid w:val="00D0158F"/>
    <w:rsid w:val="00D039FE"/>
    <w:rsid w:val="00D06043"/>
    <w:rsid w:val="00D22616"/>
    <w:rsid w:val="00D2504E"/>
    <w:rsid w:val="00D25AA9"/>
    <w:rsid w:val="00D26115"/>
    <w:rsid w:val="00D360F4"/>
    <w:rsid w:val="00D369C4"/>
    <w:rsid w:val="00D37B7F"/>
    <w:rsid w:val="00D45C22"/>
    <w:rsid w:val="00D47757"/>
    <w:rsid w:val="00D70818"/>
    <w:rsid w:val="00D7332B"/>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580"/>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4A23"/>
    <w:rsid w:val="00F87669"/>
    <w:rsid w:val="00F8785D"/>
    <w:rsid w:val="00F91CD0"/>
    <w:rsid w:val="00F92EE5"/>
    <w:rsid w:val="00F977A5"/>
    <w:rsid w:val="00F97951"/>
    <w:rsid w:val="00FA050F"/>
    <w:rsid w:val="00FA3410"/>
    <w:rsid w:val="00FB1C34"/>
    <w:rsid w:val="00FB4947"/>
    <w:rsid w:val="00FB50C1"/>
    <w:rsid w:val="00FB530A"/>
    <w:rsid w:val="00FB541F"/>
    <w:rsid w:val="00FC0445"/>
    <w:rsid w:val="00FC095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202791228">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632102648">
      <w:bodyDiv w:val="1"/>
      <w:marLeft w:val="0"/>
      <w:marRight w:val="0"/>
      <w:marTop w:val="0"/>
      <w:marBottom w:val="0"/>
      <w:divBdr>
        <w:top w:val="none" w:sz="0" w:space="0" w:color="auto"/>
        <w:left w:val="none" w:sz="0" w:space="0" w:color="auto"/>
        <w:bottom w:val="none" w:sz="0" w:space="0" w:color="auto"/>
        <w:right w:val="none" w:sz="0" w:space="0" w:color="auto"/>
      </w:divBdr>
    </w:div>
    <w:div w:id="718164699">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42770380">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09363059">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094740663">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4905</Words>
  <Characters>26487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31330</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3</cp:revision>
  <cp:lastPrinted>2024-07-01T12:53:00Z</cp:lastPrinted>
  <dcterms:created xsi:type="dcterms:W3CDTF">2024-10-24T12:10:00Z</dcterms:created>
  <dcterms:modified xsi:type="dcterms:W3CDTF">2024-10-25T16:48:00Z</dcterms:modified>
</cp:coreProperties>
</file>