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427</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338</w:t>
      </w:r>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hint="default" w:ascii="Calibri Light" w:hAnsi="Calibri Light"/>
          <w:b/>
        </w:rPr>
        <w:t>dispensalicitacao@rifaina.sp.gov.br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23 </w:t>
      </w:r>
      <w:r>
        <w:rPr>
          <w:rFonts w:ascii="Calibri Light" w:hAnsi="Calibri Light" w:cs="Calibri Light"/>
        </w:rPr>
        <w:t>de</w:t>
      </w:r>
      <w:r>
        <w:rPr>
          <w:rFonts w:hint="default" w:ascii="Calibri Light" w:hAnsi="Calibri Light" w:cs="Calibri Light"/>
          <w:lang w:val="pt-BR"/>
        </w:rPr>
        <w:t xml:space="preserve"> Outubro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29 </w:t>
      </w:r>
      <w:r>
        <w:rPr>
          <w:rFonts w:ascii="Calibri Light" w:hAnsi="Calibri Light" w:cs="Calibri Light"/>
        </w:rPr>
        <w:t xml:space="preserve">de </w:t>
      </w:r>
      <w:r>
        <w:rPr>
          <w:rFonts w:hint="default" w:ascii="Calibri Light" w:hAnsi="Calibri Light" w:cs="Calibri Light"/>
          <w:lang w:val="pt-BR"/>
        </w:rPr>
        <w:t xml:space="preserve">Outubro </w:t>
      </w:r>
      <w:r>
        <w:rPr>
          <w:rFonts w:ascii="Calibri Light" w:hAnsi="Calibri Light" w:cs="Calibri Light"/>
        </w:rPr>
        <w:t>de 2024.</w:t>
      </w:r>
    </w:p>
    <w:p w14:paraId="0E7B795E">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30</w:t>
      </w:r>
      <w:r>
        <w:rPr>
          <w:rFonts w:ascii="Calibri Light" w:hAnsi="Calibri Light" w:cs="Calibri Light"/>
          <w:b/>
        </w:rPr>
        <w:t>/</w:t>
      </w:r>
      <w:r>
        <w:rPr>
          <w:rFonts w:hint="default" w:ascii="Calibri Light" w:hAnsi="Calibri Light" w:cs="Calibri Light"/>
          <w:b/>
          <w:lang w:val="pt-BR"/>
        </w:rPr>
        <w:t>10</w:t>
      </w:r>
      <w:r>
        <w:rPr>
          <w:rFonts w:ascii="Calibri Light" w:hAnsi="Calibri Light" w:cs="Calibri Light"/>
          <w:b/>
        </w:rPr>
        <w:t xml:space="preserve">/2024 às </w:t>
      </w:r>
      <w:r>
        <w:rPr>
          <w:rFonts w:hint="default" w:ascii="Calibri Light" w:hAnsi="Calibri Light" w:cs="Calibri Light"/>
          <w:b/>
          <w:lang w:val="pt-BR"/>
        </w:rPr>
        <w:t>09</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Contrata-se Aquisição de 1000 unidades de pasta de arquivo em material papel cartão supremo com gramatura de 300 G/M2. Altura de 32 cm e largura fechada de 23 cm sendo aberta com 46 cm. Com impressão 4 cores do Brasão e dados do municipio conforme modelo.</w:t>
      </w:r>
    </w:p>
    <w:bookmarkEnd w:id="1"/>
    <w:p w14:paraId="5BD99D7F">
      <w:pPr>
        <w:spacing w:line="480" w:lineRule="auto"/>
        <w:ind w:firstLine="1134"/>
        <w:jc w:val="both"/>
        <w:rPr>
          <w:rFonts w:ascii="Arial" w:hAnsi="Arial" w:cs="Arial"/>
          <w:b/>
          <w:bCs/>
        </w:rPr>
      </w:pPr>
      <w:r>
        <w:rPr>
          <w:rFonts w:ascii="Arial" w:hAnsi="Arial" w:cs="Arial"/>
          <w:b/>
          <w:bCs/>
        </w:rPr>
        <w:t>.</w:t>
      </w:r>
    </w:p>
    <w:p w14:paraId="1D01865A">
      <w:pPr>
        <w:pStyle w:val="55"/>
        <w:ind w:left="360"/>
        <w:jc w:val="both"/>
        <w:rPr>
          <w:rFonts w:ascii="Times New Roman" w:hAnsi="Times New Roman"/>
        </w:rPr>
      </w:pPr>
    </w:p>
    <w:p w14:paraId="7E622365">
      <w:pPr>
        <w:spacing w:line="480" w:lineRule="auto"/>
        <w:ind w:firstLine="1134"/>
        <w:jc w:val="both"/>
        <w:rPr>
          <w:rFonts w:ascii="Arial" w:hAnsi="Arial" w:cs="Arial"/>
          <w:b/>
          <w:bCs/>
        </w:rPr>
      </w:pPr>
      <w:r>
        <w:rPr>
          <w:rFonts w:ascii="Arial" w:hAnsi="Arial" w:cs="Arial"/>
          <w:b/>
          <w:bCs/>
        </w:rPr>
        <w:t>.</w:t>
      </w:r>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010FBB5">
      <w:pPr>
        <w:rPr>
          <w:rFonts w:hint="default" w:ascii="Arial" w:hAnsi="Arial" w:cs="Arial"/>
          <w:sz w:val="20"/>
          <w:szCs w:val="20"/>
          <w:lang w:val="pt-BR"/>
        </w:rPr>
      </w:pPr>
      <w:r>
        <w:rPr>
          <w:rFonts w:hint="default" w:ascii="Arial" w:hAnsi="Arial" w:cs="Arial"/>
          <w:sz w:val="20"/>
          <w:szCs w:val="20"/>
          <w:lang w:val="pt-BR"/>
        </w:rPr>
        <w:t>RECURSO PRÓPRIO</w:t>
      </w:r>
    </w:p>
    <w:p w14:paraId="11C12EAF">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020301 - GOVERNO</w:t>
      </w:r>
    </w:p>
    <w:p w14:paraId="7CCB5FCA">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04 - Administração</w:t>
      </w:r>
    </w:p>
    <w:p w14:paraId="2C112A7F">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04 124 - Controle interno</w:t>
      </w:r>
    </w:p>
    <w:p w14:paraId="6F93991F">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04 124 0004 - Gestão Integrada de Governo</w:t>
      </w:r>
    </w:p>
    <w:p w14:paraId="4E77C410">
      <w:pPr>
        <w:numPr>
          <w:ilvl w:val="0"/>
          <w:numId w:val="0"/>
        </w:numPr>
        <w:rPr>
          <w:rFonts w:hint="default" w:ascii="Arial" w:hAnsi="Arial" w:cs="Arial"/>
          <w:sz w:val="20"/>
          <w:szCs w:val="20"/>
          <w:lang w:val="pt-BR"/>
        </w:rPr>
      </w:pPr>
      <w:r>
        <w:rPr>
          <w:rFonts w:hint="default" w:ascii="Arial" w:hAnsi="Arial" w:eastAsia="SimSun" w:cs="Arial"/>
          <w:sz w:val="24"/>
          <w:szCs w:val="24"/>
          <w:lang w:val="pt-BR"/>
        </w:rPr>
        <w:t>04 124 0004 2004 0000 - Planejamento, Avaliação, Monitoramento das Ações de Governo</w:t>
      </w:r>
    </w:p>
    <w:p w14:paraId="27DFF949">
      <w:pPr>
        <w:pStyle w:val="55"/>
        <w:jc w:val="both"/>
        <w:rPr>
          <w:rFonts w:ascii="Calibri Light" w:hAnsi="Calibri Light" w:cs="Calibri Light"/>
          <w:sz w:val="20"/>
          <w:lang w:val="en-US"/>
        </w:rPr>
      </w:pPr>
    </w:p>
    <w:p w14:paraId="7916B5FD">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3.900,00 </w:t>
      </w:r>
      <w:r>
        <w:rPr>
          <w:rFonts w:hint="default" w:cs="Arial" w:asciiTheme="majorAscii" w:hAnsiTheme="majorAscii"/>
          <w:sz w:val="20"/>
          <w:szCs w:val="20"/>
        </w:rPr>
        <w:t>(</w:t>
      </w:r>
      <w:r>
        <w:rPr>
          <w:rFonts w:hint="default" w:cs="Arial" w:asciiTheme="majorAscii" w:hAnsiTheme="majorAscii"/>
          <w:sz w:val="20"/>
          <w:szCs w:val="20"/>
          <w:lang w:val="pt-BR"/>
        </w:rPr>
        <w:t>Três Mil e Novecentos Reais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03</w:t>
      </w:r>
      <w:r>
        <w:rPr>
          <w:rFonts w:ascii="Calibri Light" w:hAnsi="Calibri Light" w:eastAsia="Times New Roman" w:cs="Calibri Light"/>
          <w:sz w:val="20"/>
          <w:szCs w:val="20"/>
          <w:lang w:val="en-US"/>
        </w:rPr>
        <w:t>(</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xml:space="preserve">)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w:t>
      </w:r>
      <w:r>
        <w:rPr>
          <w:rFonts w:ascii="Calibri Light" w:hAnsi="Calibri Light" w:eastAsia="Times New Roman" w:cs="Calibri Light"/>
          <w:sz w:val="20"/>
          <w:szCs w:val="20"/>
          <w:lang w:val="en-US"/>
        </w:rPr>
        <w:fldChar w:fldCharType="begin"/>
      </w:r>
      <w:r>
        <w:rPr>
          <w:rFonts w:ascii="Calibri Light" w:hAnsi="Calibri Light" w:eastAsia="Times New Roman" w:cs="Calibri Light"/>
          <w:sz w:val="20"/>
          <w:szCs w:val="20"/>
          <w:lang w:val="en-US"/>
        </w:rPr>
        <w:instrText xml:space="preserve"> HYPERLINK "mailto:e-maildispensalicitacao@rifaina.sp.gov.br," </w:instrText>
      </w:r>
      <w:r>
        <w:rPr>
          <w:rFonts w:ascii="Calibri Light" w:hAnsi="Calibri Light" w:eastAsia="Times New Roman" w:cs="Calibri Light"/>
          <w:sz w:val="20"/>
          <w:szCs w:val="20"/>
          <w:lang w:val="en-US"/>
        </w:rPr>
        <w:fldChar w:fldCharType="separate"/>
      </w:r>
      <w:r>
        <w:rPr>
          <w:rStyle w:val="14"/>
          <w:rFonts w:ascii="Calibri Light" w:hAnsi="Calibri Light" w:eastAsia="Times New Roman" w:cs="Calibri Light"/>
          <w:color w:val="0000FF"/>
          <w:sz w:val="20"/>
          <w:szCs w:val="20"/>
          <w:u w:val="none"/>
          <w:lang w:val="en-US"/>
        </w:rPr>
        <w:t>e-mail</w:t>
      </w:r>
      <w:r>
        <w:rPr>
          <w:rStyle w:val="14"/>
          <w:rFonts w:hint="default" w:ascii="Calibri Light" w:hAnsi="Calibri Light" w:eastAsia="Times New Roman" w:cs="Calibri Light"/>
          <w:sz w:val="20"/>
          <w:szCs w:val="20"/>
          <w:u w:val="none"/>
          <w:lang w:val="pt-BR"/>
        </w:rPr>
        <w:t xml:space="preserve"> </w:t>
      </w:r>
      <w:r>
        <w:rPr>
          <w:rStyle w:val="14"/>
          <w:rFonts w:hint="default" w:ascii="Calibri Light" w:hAnsi="Calibri Light" w:eastAsia="Times New Roman"/>
          <w:sz w:val="20"/>
          <w:szCs w:val="20"/>
          <w:lang w:val="en-US"/>
        </w:rPr>
        <w:t>dispensalicitacao@rifaina.sp.gov.br</w:t>
      </w:r>
      <w:r>
        <w:rPr>
          <w:rStyle w:val="14"/>
          <w:rFonts w:hint="default" w:ascii="Calibri Light" w:hAnsi="Calibri Light" w:eastAsia="Times New Roman"/>
          <w:sz w:val="20"/>
          <w:szCs w:val="20"/>
          <w:lang w:val="pt-BR"/>
        </w:rPr>
        <w:t>,</w:t>
      </w:r>
      <w:r>
        <w:rPr>
          <w:rFonts w:ascii="Calibri Light" w:hAnsi="Calibri Light" w:eastAsia="Times New Roman" w:cs="Calibri Light"/>
          <w:sz w:val="20"/>
          <w:szCs w:val="20"/>
          <w:lang w:val="en-US"/>
        </w:rPr>
        <w:fldChar w:fldCharType="end"/>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29</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10</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611F2669">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54B6D233">
      <w:pPr>
        <w:pStyle w:val="15"/>
        <w:spacing w:before="2"/>
        <w:rPr>
          <w:rFonts w:ascii="Calibri Light" w:hAnsi="Calibri Light" w:cs="Calibri Light"/>
          <w:sz w:val="20"/>
          <w:lang w:val="en-US" w:eastAsia="en-US"/>
        </w:rPr>
      </w:pPr>
    </w:p>
    <w:p w14:paraId="294252EA">
      <w:pPr>
        <w:jc w:val="both"/>
        <w:rPr>
          <w:rFonts w:ascii="Calibri Light" w:hAnsi="Calibri Light" w:cs="Calibri Light"/>
        </w:rPr>
      </w:pPr>
    </w:p>
    <w:p w14:paraId="14184B20">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22 </w:t>
      </w:r>
      <w:r>
        <w:rPr>
          <w:rFonts w:ascii="Calibri Light" w:hAnsi="Calibri Light" w:cs="Calibri Light"/>
        </w:rPr>
        <w:t xml:space="preserve">de </w:t>
      </w:r>
      <w:r>
        <w:rPr>
          <w:rFonts w:hint="default" w:ascii="Calibri Light" w:hAnsi="Calibri Light" w:cs="Calibri Light"/>
          <w:lang w:val="pt-BR"/>
        </w:rPr>
        <w:t xml:space="preserve">Outubro </w:t>
      </w:r>
      <w:r>
        <w:rPr>
          <w:rFonts w:ascii="Calibri Light" w:hAnsi="Calibri Light" w:cs="Calibri Light"/>
        </w:rPr>
        <w:t>de 2024.</w:t>
      </w:r>
    </w:p>
    <w:p w14:paraId="758C8466">
      <w:pPr>
        <w:jc w:val="both"/>
        <w:rPr>
          <w:rFonts w:ascii="Calibri Light" w:hAnsi="Calibri Light" w:cs="Calibri Light"/>
        </w:rPr>
      </w:pPr>
    </w:p>
    <w:p w14:paraId="10778E57">
      <w:pPr>
        <w:jc w:val="both"/>
        <w:rPr>
          <w:rFonts w:ascii="Calibri Light" w:hAnsi="Calibri Light" w:cs="Calibri Light"/>
        </w:rPr>
      </w:pPr>
    </w:p>
    <w:p w14:paraId="4C556E07">
      <w:pPr>
        <w:jc w:val="center"/>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44DA2757">
      <w:pPr>
        <w:pStyle w:val="55"/>
        <w:jc w:val="center"/>
        <w:rPr>
          <w:rFonts w:ascii="Times New Roman" w:hAnsi="Times New Roman"/>
        </w:rPr>
      </w:pPr>
    </w:p>
    <w:p w14:paraId="18A15661">
      <w:pPr>
        <w:pStyle w:val="55"/>
        <w:jc w:val="center"/>
        <w:rPr>
          <w:rFonts w:ascii="Times New Roman" w:hAnsi="Times New Roman"/>
        </w:rPr>
      </w:pPr>
    </w:p>
    <w:p w14:paraId="6731C74F">
      <w:pPr>
        <w:pStyle w:val="55"/>
        <w:jc w:val="center"/>
        <w:rPr>
          <w:rFonts w:ascii="Times New Roman" w:hAnsi="Times New Roman"/>
        </w:rPr>
      </w:pPr>
    </w:p>
    <w:p w14:paraId="038C6A2F">
      <w:pPr>
        <w:pStyle w:val="55"/>
        <w:jc w:val="center"/>
        <w:rPr>
          <w:rFonts w:ascii="Times New Roman" w:hAnsi="Times New Roman"/>
        </w:rPr>
      </w:pPr>
    </w:p>
    <w:p w14:paraId="23A7B300">
      <w:pPr>
        <w:pStyle w:val="55"/>
        <w:jc w:val="center"/>
        <w:rPr>
          <w:rFonts w:ascii="Times New Roman" w:hAnsi="Times New Roman"/>
        </w:rPr>
      </w:pPr>
    </w:p>
    <w:p w14:paraId="5CAE2AB5">
      <w:pPr>
        <w:pStyle w:val="55"/>
        <w:jc w:val="center"/>
        <w:rPr>
          <w:rFonts w:ascii="Times New Roman" w:hAnsi="Times New Roman"/>
        </w:rPr>
      </w:pPr>
    </w:p>
    <w:p w14:paraId="2B5A0F1B">
      <w:pPr>
        <w:pStyle w:val="55"/>
        <w:jc w:val="center"/>
        <w:rPr>
          <w:rFonts w:ascii="Times New Roman" w:hAnsi="Times New Roman"/>
        </w:rPr>
      </w:pPr>
    </w:p>
    <w:p w14:paraId="1B87CD6F">
      <w:pPr>
        <w:pStyle w:val="55"/>
        <w:jc w:val="center"/>
        <w:rPr>
          <w:rFonts w:ascii="Times New Roman" w:hAnsi="Times New Roman"/>
        </w:rPr>
      </w:pPr>
    </w:p>
    <w:p w14:paraId="2B9B0326">
      <w:pPr>
        <w:pStyle w:val="55"/>
        <w:jc w:val="center"/>
        <w:rPr>
          <w:rFonts w:ascii="Times New Roman" w:hAnsi="Times New Roman"/>
        </w:rPr>
      </w:pPr>
    </w:p>
    <w:p w14:paraId="6E08A915">
      <w:pPr>
        <w:pStyle w:val="55"/>
        <w:jc w:val="center"/>
        <w:rPr>
          <w:rFonts w:ascii="Times New Roman" w:hAnsi="Times New Roman"/>
        </w:rPr>
      </w:pPr>
    </w:p>
    <w:p w14:paraId="383660D6">
      <w:pPr>
        <w:pStyle w:val="55"/>
        <w:jc w:val="center"/>
        <w:rPr>
          <w:rFonts w:ascii="Times New Roman" w:hAnsi="Times New Roman"/>
        </w:rPr>
      </w:pPr>
    </w:p>
    <w:p w14:paraId="3ED01313">
      <w:pPr>
        <w:pStyle w:val="55"/>
        <w:jc w:val="center"/>
        <w:rPr>
          <w:rFonts w:ascii="Times New Roman" w:hAnsi="Times New Roman"/>
        </w:rPr>
      </w:pPr>
    </w:p>
    <w:p w14:paraId="2E7DF632">
      <w:pPr>
        <w:pStyle w:val="55"/>
        <w:jc w:val="center"/>
        <w:rPr>
          <w:rFonts w:ascii="Times New Roman" w:hAnsi="Times New Roman"/>
        </w:rPr>
      </w:pPr>
    </w:p>
    <w:p w14:paraId="73B4F175">
      <w:pPr>
        <w:pStyle w:val="55"/>
        <w:jc w:val="center"/>
        <w:rPr>
          <w:rFonts w:ascii="Times New Roman" w:hAnsi="Times New Roman"/>
        </w:rPr>
      </w:pPr>
    </w:p>
    <w:p w14:paraId="2CB0B1BF">
      <w:pPr>
        <w:pStyle w:val="55"/>
        <w:jc w:val="center"/>
        <w:rPr>
          <w:rFonts w:ascii="Times New Roman" w:hAnsi="Times New Roman"/>
        </w:rPr>
      </w:pPr>
    </w:p>
    <w:p w14:paraId="0E9C7AE2">
      <w:pPr>
        <w:pStyle w:val="55"/>
        <w:jc w:val="center"/>
        <w:rPr>
          <w:rFonts w:ascii="Times New Roman" w:hAnsi="Times New Roman"/>
        </w:rPr>
      </w:pPr>
    </w:p>
    <w:p w14:paraId="3F7CB6C9">
      <w:pPr>
        <w:pStyle w:val="55"/>
        <w:jc w:val="center"/>
        <w:rPr>
          <w:rFonts w:ascii="Times New Roman" w:hAnsi="Times New Roman"/>
        </w:rPr>
      </w:pPr>
    </w:p>
    <w:bookmarkEnd w:id="0"/>
    <w:p w14:paraId="315CBE97">
      <w:pPr>
        <w:pStyle w:val="55"/>
        <w:jc w:val="both"/>
        <w:rPr>
          <w:rFonts w:ascii="Arial Narrow" w:hAnsi="Arial Narrow"/>
        </w:rPr>
      </w:pPr>
    </w:p>
    <w:p w14:paraId="2C819D7F">
      <w:pPr>
        <w:pStyle w:val="55"/>
        <w:jc w:val="center"/>
        <w:rPr>
          <w:rFonts w:ascii="Arial" w:hAnsi="Arial" w:cs="Arial"/>
          <w:b/>
          <w:bCs/>
          <w:sz w:val="20"/>
          <w:szCs w:val="20"/>
        </w:rPr>
      </w:pPr>
      <w:r>
        <w:rPr>
          <w:rFonts w:ascii="Arial" w:hAnsi="Arial" w:cs="Arial"/>
          <w:b/>
          <w:bCs/>
          <w:sz w:val="20"/>
          <w:szCs w:val="20"/>
        </w:rPr>
        <w:t>TERMO DE REFERÊNCIA – COMPRA DIRETA</w:t>
      </w:r>
    </w:p>
    <w:p w14:paraId="0383EDD4">
      <w:pPr>
        <w:pStyle w:val="55"/>
        <w:jc w:val="both"/>
        <w:rPr>
          <w:rFonts w:ascii="Arial" w:hAnsi="Arial" w:cs="Arial"/>
          <w:sz w:val="20"/>
          <w:szCs w:val="20"/>
        </w:rPr>
      </w:pPr>
    </w:p>
    <w:p w14:paraId="77478593">
      <w:pPr>
        <w:pStyle w:val="55"/>
        <w:jc w:val="both"/>
        <w:rPr>
          <w:rFonts w:ascii="Arial" w:hAnsi="Arial" w:cs="Arial"/>
          <w:sz w:val="20"/>
          <w:szCs w:val="20"/>
        </w:rPr>
      </w:pPr>
      <w:r>
        <w:rPr>
          <w:rFonts w:ascii="Arial" w:hAnsi="Arial" w:cs="Arial"/>
          <w:sz w:val="20"/>
          <w:szCs w:val="20"/>
        </w:rPr>
        <w:t>UNIDADE SOLICITANTE:__Secretaria de Governo</w:t>
      </w:r>
    </w:p>
    <w:p w14:paraId="0DDC5503">
      <w:pPr>
        <w:pStyle w:val="55"/>
        <w:jc w:val="both"/>
        <w:rPr>
          <w:rFonts w:ascii="Arial" w:hAnsi="Arial" w:cs="Arial"/>
          <w:sz w:val="20"/>
          <w:szCs w:val="20"/>
        </w:rPr>
      </w:pPr>
    </w:p>
    <w:p w14:paraId="58B60A43">
      <w:pPr>
        <w:pStyle w:val="55"/>
        <w:jc w:val="both"/>
        <w:rPr>
          <w:rFonts w:ascii="Arial" w:hAnsi="Arial" w:cs="Arial"/>
          <w:b/>
          <w:bCs/>
          <w:sz w:val="20"/>
          <w:szCs w:val="20"/>
        </w:rPr>
      </w:pPr>
      <w:r>
        <w:rPr>
          <w:rFonts w:ascii="Arial" w:hAnsi="Arial" w:cs="Arial"/>
          <w:b/>
          <w:bCs/>
          <w:sz w:val="20"/>
          <w:szCs w:val="20"/>
        </w:rPr>
        <w:t xml:space="preserve">1. OBJETO </w:t>
      </w:r>
    </w:p>
    <w:p w14:paraId="5AB492B1">
      <w:pPr>
        <w:pStyle w:val="55"/>
        <w:jc w:val="both"/>
        <w:rPr>
          <w:rFonts w:ascii="Arial" w:hAnsi="Arial" w:cs="Arial"/>
          <w:sz w:val="20"/>
          <w:szCs w:val="20"/>
        </w:rPr>
      </w:pPr>
    </w:p>
    <w:p w14:paraId="5C6C6EC9">
      <w:pPr>
        <w:pStyle w:val="48"/>
        <w:numPr>
          <w:ilvl w:val="1"/>
          <w:numId w:val="9"/>
        </w:numPr>
        <w:tabs>
          <w:tab w:val="left" w:pos="284"/>
        </w:tabs>
        <w:jc w:val="both"/>
        <w:rPr>
          <w:rFonts w:ascii="Arial" w:hAnsi="Arial" w:cs="Arial"/>
          <w:sz w:val="20"/>
          <w:szCs w:val="20"/>
        </w:rPr>
      </w:pPr>
      <w:r>
        <w:rPr>
          <w:rFonts w:ascii="Arial" w:hAnsi="Arial" w:cs="Arial"/>
          <w:sz w:val="20"/>
          <w:szCs w:val="20"/>
        </w:rPr>
        <w:t>- Da especificação:</w:t>
      </w:r>
    </w:p>
    <w:p w14:paraId="0FED30BB">
      <w:pPr>
        <w:pStyle w:val="48"/>
        <w:tabs>
          <w:tab w:val="left" w:pos="284"/>
        </w:tabs>
        <w:ind w:left="644"/>
        <w:jc w:val="both"/>
        <w:rPr>
          <w:rFonts w:ascii="Arial" w:hAnsi="Arial" w:cs="Arial"/>
          <w:sz w:val="20"/>
          <w:szCs w:val="20"/>
        </w:rPr>
      </w:pPr>
    </w:p>
    <w:p w14:paraId="1D17D61B">
      <w:pPr>
        <w:pStyle w:val="48"/>
        <w:ind w:firstLine="284"/>
        <w:jc w:val="both"/>
        <w:rPr>
          <w:rFonts w:ascii="Arial" w:hAnsi="Arial" w:cs="Arial"/>
          <w:sz w:val="20"/>
          <w:szCs w:val="20"/>
        </w:rPr>
      </w:pPr>
      <w:r>
        <w:rPr>
          <w:rFonts w:ascii="Arial" w:hAnsi="Arial" w:cs="Arial"/>
          <w:sz w:val="20"/>
          <w:szCs w:val="20"/>
        </w:rPr>
        <w:t xml:space="preserve">1.000 unidades de pasta de arquivo em material papel cartão supremo com gramatura de 300 G/M2. Altura de 32 cm e largura fechada de 23 cm sendo aberta com 46 cm. Com impressão 4 cores do Brasão e dados do município conforme modelo. </w:t>
      </w:r>
    </w:p>
    <w:p w14:paraId="04FF9AF8">
      <w:pPr>
        <w:pStyle w:val="55"/>
        <w:jc w:val="both"/>
        <w:rPr>
          <w:rFonts w:ascii="Arial" w:hAnsi="Arial" w:cs="Arial"/>
          <w:sz w:val="20"/>
          <w:szCs w:val="20"/>
        </w:rPr>
      </w:pPr>
    </w:p>
    <w:p w14:paraId="5CE8DC88">
      <w:pPr>
        <w:pStyle w:val="48"/>
        <w:numPr>
          <w:ilvl w:val="1"/>
          <w:numId w:val="10"/>
        </w:numPr>
        <w:tabs>
          <w:tab w:val="left" w:pos="284"/>
        </w:tabs>
        <w:jc w:val="both"/>
        <w:rPr>
          <w:rFonts w:ascii="Arial" w:hAnsi="Arial" w:cs="Arial"/>
          <w:sz w:val="20"/>
          <w:szCs w:val="20"/>
        </w:rPr>
      </w:pPr>
      <w:r>
        <w:rPr>
          <w:rFonts w:ascii="Arial" w:hAnsi="Arial" w:cs="Arial"/>
          <w:sz w:val="20"/>
          <w:szCs w:val="20"/>
        </w:rPr>
        <w:t>-  Da quantidade:</w:t>
      </w:r>
    </w:p>
    <w:p w14:paraId="6EBDDC7A">
      <w:pPr>
        <w:pStyle w:val="55"/>
        <w:numPr>
          <w:ilvl w:val="0"/>
          <w:numId w:val="11"/>
        </w:numPr>
        <w:jc w:val="both"/>
        <w:rPr>
          <w:rFonts w:ascii="Arial" w:hAnsi="Arial" w:cs="Arial"/>
          <w:sz w:val="20"/>
          <w:szCs w:val="20"/>
        </w:rPr>
      </w:pPr>
      <w:r>
        <w:rPr>
          <w:rFonts w:ascii="Arial" w:hAnsi="Arial" w:cs="Arial"/>
          <w:sz w:val="20"/>
          <w:szCs w:val="20"/>
        </w:rPr>
        <w:t xml:space="preserve"> Pastas em papel cartão supreme branco com impressão 4 cores </w:t>
      </w:r>
    </w:p>
    <w:p w14:paraId="30CB8CAE">
      <w:pPr>
        <w:pStyle w:val="55"/>
        <w:jc w:val="both"/>
        <w:rPr>
          <w:rFonts w:ascii="Arial" w:hAnsi="Arial" w:cs="Arial"/>
          <w:sz w:val="20"/>
          <w:szCs w:val="20"/>
        </w:rPr>
      </w:pPr>
    </w:p>
    <w:p w14:paraId="0BE0CD79">
      <w:pPr>
        <w:pStyle w:val="55"/>
        <w:jc w:val="both"/>
        <w:rPr>
          <w:rFonts w:ascii="Arial" w:hAnsi="Arial" w:cs="Arial"/>
          <w:b/>
          <w:bCs/>
          <w:sz w:val="20"/>
          <w:szCs w:val="20"/>
        </w:rPr>
      </w:pPr>
      <w:r>
        <w:rPr>
          <w:rFonts w:ascii="Arial" w:hAnsi="Arial" w:cs="Arial"/>
          <w:b/>
          <w:bCs/>
          <w:sz w:val="20"/>
          <w:szCs w:val="20"/>
        </w:rPr>
        <w:t xml:space="preserve">2. JUSTIFICATIVA E OBJETIVO DA CONTRATAÇÃO </w:t>
      </w:r>
    </w:p>
    <w:p w14:paraId="1C06BE80">
      <w:pPr>
        <w:pStyle w:val="55"/>
        <w:jc w:val="both"/>
        <w:rPr>
          <w:rFonts w:ascii="Arial" w:hAnsi="Arial" w:cs="Arial"/>
          <w:b/>
          <w:bCs/>
          <w:sz w:val="20"/>
          <w:szCs w:val="20"/>
        </w:rPr>
      </w:pPr>
    </w:p>
    <w:p w14:paraId="422613A0">
      <w:pPr>
        <w:pStyle w:val="55"/>
        <w:jc w:val="both"/>
        <w:rPr>
          <w:rFonts w:ascii="Arial" w:hAnsi="Arial" w:cs="Arial"/>
          <w:sz w:val="20"/>
          <w:szCs w:val="20"/>
        </w:rPr>
      </w:pPr>
      <w:r>
        <w:rPr>
          <w:rFonts w:ascii="Arial" w:hAnsi="Arial" w:cs="Arial"/>
          <w:b/>
          <w:bCs/>
          <w:sz w:val="20"/>
          <w:szCs w:val="20"/>
        </w:rPr>
        <w:tab/>
      </w:r>
      <w:r>
        <w:rPr>
          <w:rFonts w:ascii="Arial" w:hAnsi="Arial" w:cs="Arial"/>
          <w:b/>
          <w:bCs/>
          <w:sz w:val="20"/>
          <w:szCs w:val="20"/>
        </w:rPr>
        <w:t>No</w:t>
      </w:r>
      <w:r>
        <w:rPr>
          <w:rFonts w:ascii="Arial" w:hAnsi="Arial" w:cs="Arial"/>
          <w:sz w:val="20"/>
          <w:szCs w:val="20"/>
        </w:rPr>
        <w:t xml:space="preserve"> setor público há uma grande quantidade de documentos gerados no dia  se fazendo necessário padronização de organização desta documentação nos vários setores da prefeitura municipal. Principalmente dentro do paço municipal onde o número de documentos gerados nos departamentos usa-se a pasta para separação dos órgão, produtos, departamentos para melhor organização.  </w:t>
      </w:r>
    </w:p>
    <w:p w14:paraId="4A3761C4">
      <w:pPr>
        <w:pStyle w:val="55"/>
        <w:jc w:val="both"/>
        <w:rPr>
          <w:rFonts w:ascii="Arial" w:hAnsi="Arial" w:cs="Arial"/>
          <w:b/>
          <w:bCs/>
          <w:sz w:val="20"/>
          <w:szCs w:val="20"/>
        </w:rPr>
      </w:pPr>
    </w:p>
    <w:p w14:paraId="198888F0">
      <w:pPr>
        <w:autoSpaceDE w:val="0"/>
        <w:autoSpaceDN w:val="0"/>
        <w:adjustRightInd w:val="0"/>
        <w:jc w:val="both"/>
        <w:rPr>
          <w:rFonts w:ascii="Arial" w:hAnsi="Arial" w:cs="Arial" w:eastAsiaTheme="minorHAnsi"/>
          <w:color w:val="000000"/>
        </w:rPr>
      </w:pPr>
    </w:p>
    <w:p w14:paraId="25FA23AD">
      <w:pPr>
        <w:pStyle w:val="55"/>
        <w:numPr>
          <w:ilvl w:val="0"/>
          <w:numId w:val="10"/>
        </w:numPr>
        <w:jc w:val="both"/>
        <w:rPr>
          <w:rFonts w:ascii="Arial" w:hAnsi="Arial" w:cs="Arial" w:eastAsiaTheme="minorHAnsi"/>
          <w:b/>
          <w:bCs/>
          <w:color w:val="000000"/>
          <w:sz w:val="20"/>
          <w:szCs w:val="20"/>
        </w:rPr>
      </w:pPr>
      <w:r>
        <w:rPr>
          <w:rFonts w:ascii="Arial" w:hAnsi="Arial" w:cs="Arial" w:eastAsiaTheme="minorHAnsi"/>
          <w:b/>
          <w:bCs/>
          <w:color w:val="000000"/>
          <w:sz w:val="20"/>
          <w:szCs w:val="20"/>
        </w:rPr>
        <w:t>VIGÊNCIA DO CONTRATO:</w:t>
      </w:r>
    </w:p>
    <w:p w14:paraId="73028258">
      <w:pPr>
        <w:pStyle w:val="55"/>
        <w:ind w:left="360"/>
        <w:jc w:val="both"/>
        <w:rPr>
          <w:rFonts w:ascii="Arial" w:hAnsi="Arial" w:cs="Arial" w:eastAsiaTheme="minorHAnsi"/>
          <w:b/>
          <w:bCs/>
          <w:color w:val="000000"/>
          <w:sz w:val="20"/>
          <w:szCs w:val="20"/>
        </w:rPr>
      </w:pPr>
    </w:p>
    <w:p w14:paraId="08375814">
      <w:pPr>
        <w:pStyle w:val="50"/>
        <w:numPr>
          <w:ilvl w:val="0"/>
          <w:numId w:val="12"/>
        </w:numPr>
        <w:adjustRightInd w:val="0"/>
        <w:jc w:val="both"/>
        <w:rPr>
          <w:rFonts w:ascii="Arial" w:hAnsi="Arial" w:cs="Arial" w:eastAsiaTheme="minorHAnsi"/>
          <w:color w:val="000000"/>
        </w:rPr>
      </w:pPr>
      <w:r>
        <w:rPr>
          <w:rFonts w:ascii="Arial" w:hAnsi="Arial" w:cs="Arial" w:eastAsiaTheme="minorHAnsi"/>
          <w:color w:val="000000"/>
        </w:rPr>
        <w:t xml:space="preserve">O contralto terá vigência de 12 (doze) meses, iniciando-se na data de sua assinatura, podendo ser prorrogado por iguais e sucessivos períodos, até sua execução total, mediante Termo Aditivo, conforme artigo 107 da Lei nº 14.133/2021. </w:t>
      </w:r>
    </w:p>
    <w:p w14:paraId="44DA2542">
      <w:pPr>
        <w:pStyle w:val="50"/>
        <w:adjustRightInd w:val="0"/>
        <w:ind w:left="720"/>
        <w:jc w:val="both"/>
        <w:rPr>
          <w:rFonts w:ascii="Arial" w:hAnsi="Arial" w:cs="Arial" w:eastAsiaTheme="minorHAnsi"/>
          <w:color w:val="000000"/>
        </w:rPr>
      </w:pPr>
    </w:p>
    <w:p w14:paraId="4E3A9B88">
      <w:pPr>
        <w:pStyle w:val="55"/>
        <w:ind w:left="360"/>
        <w:jc w:val="both"/>
        <w:rPr>
          <w:rFonts w:ascii="Arial" w:hAnsi="Arial" w:cs="Arial" w:eastAsiaTheme="minorHAnsi"/>
          <w:color w:val="000000"/>
          <w:sz w:val="20"/>
          <w:szCs w:val="20"/>
        </w:rPr>
      </w:pPr>
      <w:r>
        <w:rPr>
          <w:rFonts w:ascii="Arial" w:hAnsi="Arial" w:cs="Arial" w:eastAsiaTheme="minorHAnsi"/>
          <w:b/>
          <w:bCs/>
          <w:color w:val="000000"/>
          <w:sz w:val="20"/>
          <w:szCs w:val="20"/>
        </w:rPr>
        <w:t xml:space="preserve">b. </w:t>
      </w:r>
      <w:r>
        <w:rPr>
          <w:rFonts w:ascii="Arial" w:hAnsi="Arial" w:cs="Arial" w:eastAsiaTheme="minorHAnsi"/>
          <w:color w:val="000000"/>
          <w:sz w:val="20"/>
          <w:szCs w:val="20"/>
        </w:rPr>
        <w:t>No caso de prorrogação, o valor do contrato será reajustado com base na variação do IGP-M acumulado no período de 12 meses ou outro índice que vier a substituí-lo.</w:t>
      </w:r>
    </w:p>
    <w:p w14:paraId="396D86F3">
      <w:pPr>
        <w:pStyle w:val="55"/>
        <w:jc w:val="both"/>
        <w:rPr>
          <w:rFonts w:ascii="Arial" w:hAnsi="Arial" w:cs="Arial" w:eastAsiaTheme="minorHAnsi"/>
          <w:color w:val="000000"/>
          <w:sz w:val="20"/>
          <w:szCs w:val="20"/>
        </w:rPr>
      </w:pPr>
    </w:p>
    <w:p w14:paraId="39DEEA40">
      <w:pPr>
        <w:pStyle w:val="55"/>
        <w:jc w:val="both"/>
        <w:rPr>
          <w:rFonts w:ascii="Arial" w:hAnsi="Arial" w:cs="Arial"/>
          <w:sz w:val="20"/>
          <w:szCs w:val="20"/>
        </w:rPr>
      </w:pPr>
      <w:r>
        <w:rPr>
          <w:rFonts w:ascii="Arial" w:hAnsi="Arial" w:cs="Arial" w:eastAsiaTheme="minorHAnsi"/>
          <w:b/>
          <w:bCs/>
          <w:color w:val="000000"/>
          <w:sz w:val="20"/>
          <w:szCs w:val="20"/>
        </w:rPr>
        <w:t>4</w:t>
      </w:r>
      <w:r>
        <w:rPr>
          <w:rFonts w:ascii="Arial" w:hAnsi="Arial" w:cs="Arial"/>
          <w:b/>
          <w:bCs/>
          <w:sz w:val="20"/>
          <w:szCs w:val="20"/>
        </w:rPr>
        <w:t>. DO ATENDIMENTO A LEGISLAÇÃO VIGENTE</w:t>
      </w:r>
      <w:r>
        <w:rPr>
          <w:rFonts w:ascii="Arial" w:hAnsi="Arial" w:cs="Arial"/>
          <w:sz w:val="20"/>
          <w:szCs w:val="20"/>
        </w:rPr>
        <w:t xml:space="preserve"> Certifico que as pesquisas de preços foram realizadas conforme as normas estabelecidas pelo Art. 23 da Lei Federal n.º 14.133/2021, conforme relatório a seguir: </w:t>
      </w:r>
    </w:p>
    <w:p w14:paraId="3AA70928">
      <w:pPr>
        <w:pStyle w:val="55"/>
        <w:jc w:val="both"/>
        <w:rPr>
          <w:rFonts w:ascii="Arial" w:hAnsi="Arial" w:cs="Arial"/>
          <w:sz w:val="20"/>
          <w:szCs w:val="20"/>
        </w:rPr>
      </w:pPr>
    </w:p>
    <w:p w14:paraId="37CD6826">
      <w:pPr>
        <w:pStyle w:val="55"/>
        <w:jc w:val="both"/>
        <w:rPr>
          <w:rFonts w:ascii="Arial" w:hAnsi="Arial" w:cs="Arial"/>
          <w:sz w:val="20"/>
          <w:szCs w:val="20"/>
        </w:rPr>
      </w:pPr>
      <w:r>
        <w:rPr>
          <w:rFonts w:ascii="Arial" w:hAnsi="Arial" w:cs="Arial"/>
          <w:sz w:val="20"/>
          <w:szCs w:val="20"/>
        </w:rPr>
        <w:t xml:space="preserve">4.1. DA CONSULTA AO PNCP </w:t>
      </w:r>
    </w:p>
    <w:p w14:paraId="5E215DE8">
      <w:pPr>
        <w:pStyle w:val="55"/>
        <w:jc w:val="both"/>
        <w:rPr>
          <w:rFonts w:ascii="Arial" w:hAnsi="Arial" w:cs="Arial"/>
          <w:sz w:val="20"/>
          <w:szCs w:val="20"/>
        </w:rPr>
      </w:pPr>
      <w:r>
        <w:rPr>
          <w:rFonts w:ascii="Arial" w:hAnsi="Arial" w:cs="Arial"/>
          <w:sz w:val="20"/>
          <w:szCs w:val="20"/>
        </w:rPr>
        <w:t>4.1.1. Prioritariamente, foram realizadas buscas de preços através da composição de custos unitários menores ou iguais à mediana do item correspondente disponíveis no Portal Nacional de Contratações Públicas (PNCP), porém não foi possível encontrar os itens necessários e  similares ao pretendidos na contratação suficientes para levantar os preços referenciais para balizar os valores estimados para a presente contratação. Além da instabilidade no programa. Nos produtos requeridos há específicos com estrutura, desenho e formato usados desde o ano de 2019.</w:t>
      </w:r>
    </w:p>
    <w:p w14:paraId="40D92339">
      <w:pPr>
        <w:pStyle w:val="55"/>
        <w:jc w:val="both"/>
        <w:rPr>
          <w:rFonts w:ascii="Arial" w:hAnsi="Arial" w:cs="Arial"/>
          <w:sz w:val="20"/>
          <w:szCs w:val="20"/>
        </w:rPr>
      </w:pPr>
    </w:p>
    <w:p w14:paraId="411C80E5">
      <w:pPr>
        <w:pStyle w:val="55"/>
        <w:jc w:val="both"/>
        <w:rPr>
          <w:rFonts w:ascii="Arial" w:hAnsi="Arial" w:cs="Arial"/>
          <w:b/>
          <w:bCs/>
          <w:sz w:val="20"/>
          <w:szCs w:val="20"/>
        </w:rPr>
      </w:pPr>
      <w:r>
        <w:rPr>
          <w:rFonts w:ascii="Arial" w:hAnsi="Arial" w:cs="Arial"/>
          <w:b/>
          <w:bCs/>
          <w:sz w:val="20"/>
          <w:szCs w:val="20"/>
        </w:rPr>
        <w:t>5. DA CONSULTA A CONTRATAÇÕES SIMILARES DE OUTROS ÓRGÃOS PÚBLICOS</w:t>
      </w:r>
    </w:p>
    <w:p w14:paraId="260FD7E4">
      <w:pPr>
        <w:pStyle w:val="55"/>
        <w:jc w:val="both"/>
        <w:rPr>
          <w:rFonts w:ascii="Arial" w:hAnsi="Arial" w:cs="Arial"/>
          <w:b/>
          <w:bCs/>
          <w:sz w:val="20"/>
          <w:szCs w:val="20"/>
        </w:rPr>
      </w:pPr>
    </w:p>
    <w:p w14:paraId="7E76AB32">
      <w:pPr>
        <w:pStyle w:val="55"/>
        <w:jc w:val="both"/>
        <w:rPr>
          <w:rFonts w:ascii="Arial" w:hAnsi="Arial" w:cs="Arial"/>
          <w:sz w:val="20"/>
          <w:szCs w:val="20"/>
        </w:rPr>
      </w:pPr>
      <w:r>
        <w:rPr>
          <w:rFonts w:ascii="Arial" w:hAnsi="Arial" w:cs="Arial"/>
          <w:sz w:val="20"/>
          <w:szCs w:val="20"/>
        </w:rPr>
        <w:t>5.1. Foi feito consulta e consta em anexo a pesquisa realizada de atas para referência de valor do objeto dentro do ano. Através da consulta foi possível levantar os preços referenciais suficientes para balizar os valores estimados para a presente contratação, especialmente pela motivação que cerca um objeto tão específico, detalhando especifico pois são pastas com impressão de artes próprias frente e verso de capa e contra capa. Em conjunto com pesquisas realizadas dentro do programa Banco de Preços.</w:t>
      </w:r>
    </w:p>
    <w:p w14:paraId="7B8DB184">
      <w:pPr>
        <w:pStyle w:val="55"/>
        <w:jc w:val="both"/>
        <w:rPr>
          <w:rFonts w:ascii="Arial" w:hAnsi="Arial" w:cs="Arial"/>
          <w:sz w:val="20"/>
          <w:szCs w:val="20"/>
        </w:rPr>
      </w:pPr>
      <w:r>
        <w:rPr>
          <w:rFonts w:ascii="Arial" w:hAnsi="Arial" w:cs="Arial"/>
          <w:sz w:val="20"/>
          <w:szCs w:val="20"/>
        </w:rPr>
        <w:t xml:space="preserve">5.2 Foi feita também uma pesquisa de fornecedores da região e que a qualidade do material já é comprovada com também os valores com menor custo. </w:t>
      </w:r>
    </w:p>
    <w:p w14:paraId="15B1AC54">
      <w:pPr>
        <w:pStyle w:val="55"/>
        <w:jc w:val="both"/>
        <w:rPr>
          <w:rFonts w:ascii="Arial" w:hAnsi="Arial" w:cs="Arial"/>
          <w:sz w:val="20"/>
          <w:szCs w:val="20"/>
        </w:rPr>
      </w:pPr>
      <w:r>
        <w:rPr>
          <w:rFonts w:ascii="Arial" w:hAnsi="Arial" w:cs="Arial"/>
          <w:sz w:val="20"/>
          <w:szCs w:val="20"/>
        </w:rPr>
        <w:t xml:space="preserve">5.3 A secretaria indica a aquisição do material com fornecedores da região, pois além da qualidade do material, o comprometimento com a entrega dentro das datas exigidas é cumprido. </w:t>
      </w:r>
    </w:p>
    <w:p w14:paraId="7D89B571">
      <w:pPr>
        <w:pStyle w:val="55"/>
        <w:jc w:val="both"/>
        <w:rPr>
          <w:rFonts w:ascii="Arial" w:hAnsi="Arial" w:cs="Arial"/>
          <w:sz w:val="20"/>
          <w:szCs w:val="20"/>
        </w:rPr>
      </w:pPr>
      <w:r>
        <w:rPr>
          <w:rFonts w:ascii="Arial" w:hAnsi="Arial" w:cs="Arial"/>
          <w:sz w:val="20"/>
          <w:szCs w:val="20"/>
        </w:rPr>
        <w:t xml:space="preserve"> </w:t>
      </w:r>
    </w:p>
    <w:p w14:paraId="51F14124">
      <w:pPr>
        <w:pStyle w:val="55"/>
        <w:jc w:val="both"/>
        <w:rPr>
          <w:rFonts w:ascii="Arial" w:hAnsi="Arial" w:cs="Arial"/>
          <w:sz w:val="20"/>
          <w:szCs w:val="20"/>
        </w:rPr>
      </w:pPr>
    </w:p>
    <w:p w14:paraId="19EBE6D8">
      <w:pPr>
        <w:pStyle w:val="55"/>
        <w:jc w:val="both"/>
        <w:rPr>
          <w:rFonts w:ascii="Arial" w:hAnsi="Arial" w:cs="Arial"/>
          <w:sz w:val="20"/>
          <w:szCs w:val="20"/>
        </w:rPr>
      </w:pPr>
    </w:p>
    <w:p w14:paraId="4C23CA28">
      <w:pPr>
        <w:pStyle w:val="55"/>
        <w:jc w:val="both"/>
        <w:rPr>
          <w:rFonts w:ascii="Arial" w:hAnsi="Arial" w:cs="Arial"/>
          <w:sz w:val="20"/>
          <w:szCs w:val="20"/>
        </w:rPr>
      </w:pPr>
    </w:p>
    <w:p w14:paraId="2702B19B">
      <w:pPr>
        <w:pStyle w:val="55"/>
        <w:jc w:val="both"/>
        <w:rPr>
          <w:rFonts w:ascii="Arial" w:hAnsi="Arial" w:cs="Arial"/>
          <w:b/>
          <w:bCs/>
          <w:sz w:val="20"/>
          <w:szCs w:val="20"/>
        </w:rPr>
      </w:pPr>
      <w:r>
        <w:rPr>
          <w:rFonts w:ascii="Arial" w:hAnsi="Arial" w:cs="Arial"/>
          <w:b/>
          <w:bCs/>
          <w:sz w:val="20"/>
          <w:szCs w:val="20"/>
        </w:rPr>
        <w:t>6. DOS ANEXOS</w:t>
      </w:r>
    </w:p>
    <w:p w14:paraId="6FB65A8E">
      <w:pPr>
        <w:pStyle w:val="55"/>
        <w:jc w:val="both"/>
        <w:rPr>
          <w:rFonts w:ascii="Arial" w:hAnsi="Arial" w:cs="Arial"/>
          <w:b/>
          <w:bCs/>
          <w:sz w:val="20"/>
          <w:szCs w:val="20"/>
        </w:rPr>
      </w:pPr>
    </w:p>
    <w:p w14:paraId="7BA0DDE2">
      <w:pPr>
        <w:pStyle w:val="55"/>
        <w:jc w:val="both"/>
        <w:rPr>
          <w:rFonts w:ascii="Arial" w:hAnsi="Arial" w:cs="Arial"/>
          <w:sz w:val="20"/>
          <w:szCs w:val="20"/>
        </w:rPr>
      </w:pPr>
      <w:r>
        <w:rPr>
          <w:rFonts w:ascii="Arial" w:hAnsi="Arial" w:cs="Arial"/>
          <w:sz w:val="20"/>
          <w:szCs w:val="20"/>
        </w:rPr>
        <w:t xml:space="preserve">6.1. Relatório de banco de preços, orçamentos de fornecedores regionais e impresso com as artes a serem usadas no qual os arquivos serão enviados posteriormente. </w:t>
      </w:r>
    </w:p>
    <w:p w14:paraId="34397ECC">
      <w:pPr>
        <w:pStyle w:val="55"/>
        <w:jc w:val="both"/>
        <w:rPr>
          <w:rFonts w:ascii="Arial" w:hAnsi="Arial" w:cs="Arial"/>
          <w:sz w:val="20"/>
          <w:szCs w:val="20"/>
        </w:rPr>
      </w:pPr>
    </w:p>
    <w:p w14:paraId="5E14CAB4">
      <w:pPr>
        <w:pStyle w:val="55"/>
        <w:jc w:val="both"/>
        <w:rPr>
          <w:rFonts w:ascii="Arial" w:hAnsi="Arial" w:cs="Arial"/>
          <w:sz w:val="20"/>
          <w:szCs w:val="20"/>
        </w:rPr>
      </w:pPr>
      <w:r>
        <w:rPr>
          <w:rFonts w:ascii="Arial" w:hAnsi="Arial" w:cs="Arial"/>
          <w:sz w:val="20"/>
          <w:szCs w:val="20"/>
        </w:rPr>
        <w:t>6.2 – Modelo juntamente com arte do Brasão e informações necessárias na pasta</w:t>
      </w:r>
    </w:p>
    <w:p w14:paraId="2D643D09">
      <w:pPr>
        <w:pStyle w:val="55"/>
        <w:jc w:val="both"/>
        <w:rPr>
          <w:rFonts w:ascii="Arial" w:hAnsi="Arial" w:cs="Arial"/>
          <w:sz w:val="20"/>
          <w:szCs w:val="20"/>
        </w:rPr>
      </w:pPr>
      <w:r>
        <w:rPr>
          <w:rFonts w:ascii="Arial" w:hAnsi="Arial" w:cs="Arial"/>
          <w:sz w:val="20"/>
          <w:szCs w:val="20"/>
        </w:rPr>
        <w:t xml:space="preserve"> </w:t>
      </w:r>
    </w:p>
    <w:p w14:paraId="29EF38F7">
      <w:pPr>
        <w:pStyle w:val="55"/>
        <w:jc w:val="both"/>
        <w:rPr>
          <w:rFonts w:ascii="Arial" w:hAnsi="Arial" w:cs="Arial"/>
          <w:sz w:val="20"/>
          <w:szCs w:val="20"/>
        </w:rPr>
      </w:pPr>
    </w:p>
    <w:p w14:paraId="2E248269">
      <w:pPr>
        <w:pStyle w:val="55"/>
        <w:jc w:val="both"/>
        <w:rPr>
          <w:rFonts w:ascii="Arial" w:hAnsi="Arial" w:cs="Arial"/>
          <w:b/>
          <w:bCs/>
          <w:sz w:val="20"/>
          <w:szCs w:val="20"/>
        </w:rPr>
      </w:pPr>
      <w:r>
        <w:rPr>
          <w:rFonts w:ascii="Arial" w:hAnsi="Arial" w:cs="Arial"/>
          <w:b/>
          <w:bCs/>
          <w:sz w:val="20"/>
          <w:szCs w:val="20"/>
        </w:rPr>
        <w:t>7. ESTIMATIVA DE PREÇOS E PREÇOS REFERENCIAIS</w:t>
      </w:r>
    </w:p>
    <w:p w14:paraId="697A3C8B">
      <w:pPr>
        <w:pStyle w:val="55"/>
        <w:jc w:val="both"/>
        <w:rPr>
          <w:rFonts w:ascii="Arial" w:hAnsi="Arial" w:cs="Arial"/>
          <w:b/>
          <w:bCs/>
          <w:sz w:val="20"/>
          <w:szCs w:val="2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797"/>
        <w:gridCol w:w="1102"/>
        <w:gridCol w:w="3969"/>
        <w:gridCol w:w="1289"/>
        <w:gridCol w:w="1423"/>
      </w:tblGrid>
      <w:tr w14:paraId="6F15F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4FA0A6D0">
            <w:pPr>
              <w:pStyle w:val="55"/>
              <w:jc w:val="both"/>
              <w:rPr>
                <w:rFonts w:ascii="Arial" w:hAnsi="Arial" w:cs="Arial"/>
                <w:b/>
                <w:bCs/>
                <w:sz w:val="20"/>
                <w:szCs w:val="20"/>
              </w:rPr>
            </w:pPr>
            <w:r>
              <w:rPr>
                <w:rFonts w:ascii="Arial" w:hAnsi="Arial" w:cs="Arial"/>
                <w:b/>
                <w:bCs/>
                <w:sz w:val="20"/>
                <w:szCs w:val="20"/>
              </w:rPr>
              <w:t>ITEM</w:t>
            </w:r>
          </w:p>
        </w:tc>
        <w:tc>
          <w:tcPr>
            <w:tcW w:w="797" w:type="dxa"/>
          </w:tcPr>
          <w:p w14:paraId="612C5E90">
            <w:pPr>
              <w:pStyle w:val="55"/>
              <w:jc w:val="both"/>
              <w:rPr>
                <w:rFonts w:ascii="Arial" w:hAnsi="Arial" w:cs="Arial"/>
                <w:b/>
                <w:bCs/>
                <w:sz w:val="20"/>
                <w:szCs w:val="20"/>
              </w:rPr>
            </w:pPr>
            <w:r>
              <w:rPr>
                <w:rFonts w:ascii="Arial" w:hAnsi="Arial" w:cs="Arial"/>
                <w:b/>
                <w:bCs/>
                <w:sz w:val="20"/>
                <w:szCs w:val="20"/>
              </w:rPr>
              <w:t>UND.</w:t>
            </w:r>
          </w:p>
        </w:tc>
        <w:tc>
          <w:tcPr>
            <w:tcW w:w="1102" w:type="dxa"/>
          </w:tcPr>
          <w:p w14:paraId="7E34B4D1">
            <w:pPr>
              <w:pStyle w:val="55"/>
              <w:jc w:val="both"/>
              <w:rPr>
                <w:rFonts w:ascii="Arial" w:hAnsi="Arial" w:cs="Arial"/>
                <w:b/>
                <w:bCs/>
                <w:sz w:val="20"/>
                <w:szCs w:val="20"/>
              </w:rPr>
            </w:pPr>
            <w:r>
              <w:rPr>
                <w:rFonts w:ascii="Arial" w:hAnsi="Arial" w:cs="Arial"/>
                <w:b/>
                <w:bCs/>
                <w:sz w:val="20"/>
                <w:szCs w:val="20"/>
              </w:rPr>
              <w:t xml:space="preserve">QUANT. </w:t>
            </w:r>
          </w:p>
        </w:tc>
        <w:tc>
          <w:tcPr>
            <w:tcW w:w="3969" w:type="dxa"/>
          </w:tcPr>
          <w:p w14:paraId="4709B574">
            <w:pPr>
              <w:pStyle w:val="55"/>
              <w:jc w:val="both"/>
              <w:rPr>
                <w:rFonts w:ascii="Arial" w:hAnsi="Arial" w:cs="Arial"/>
                <w:b/>
                <w:bCs/>
                <w:sz w:val="20"/>
                <w:szCs w:val="20"/>
              </w:rPr>
            </w:pPr>
            <w:r>
              <w:rPr>
                <w:rFonts w:ascii="Arial" w:hAnsi="Arial" w:cs="Arial"/>
                <w:b/>
                <w:bCs/>
                <w:sz w:val="20"/>
                <w:szCs w:val="20"/>
              </w:rPr>
              <w:t>DESCRIÇÃO</w:t>
            </w:r>
          </w:p>
        </w:tc>
        <w:tc>
          <w:tcPr>
            <w:tcW w:w="1289" w:type="dxa"/>
          </w:tcPr>
          <w:p w14:paraId="5A8302F9">
            <w:pPr>
              <w:pStyle w:val="55"/>
              <w:jc w:val="both"/>
              <w:rPr>
                <w:rFonts w:ascii="Arial" w:hAnsi="Arial" w:cs="Arial"/>
                <w:b/>
                <w:bCs/>
                <w:sz w:val="20"/>
                <w:szCs w:val="20"/>
              </w:rPr>
            </w:pPr>
            <w:r>
              <w:rPr>
                <w:rFonts w:ascii="Arial" w:hAnsi="Arial" w:cs="Arial"/>
                <w:b/>
                <w:bCs/>
                <w:sz w:val="20"/>
                <w:szCs w:val="20"/>
              </w:rPr>
              <w:t>VALOR UNT.</w:t>
            </w:r>
          </w:p>
        </w:tc>
        <w:tc>
          <w:tcPr>
            <w:tcW w:w="1423" w:type="dxa"/>
          </w:tcPr>
          <w:p w14:paraId="6B7C3D52">
            <w:pPr>
              <w:pStyle w:val="55"/>
              <w:jc w:val="both"/>
              <w:rPr>
                <w:rFonts w:ascii="Arial" w:hAnsi="Arial" w:cs="Arial"/>
                <w:b/>
                <w:bCs/>
                <w:sz w:val="20"/>
                <w:szCs w:val="20"/>
              </w:rPr>
            </w:pPr>
            <w:r>
              <w:rPr>
                <w:rFonts w:ascii="Arial" w:hAnsi="Arial" w:cs="Arial"/>
                <w:b/>
                <w:bCs/>
                <w:sz w:val="20"/>
                <w:szCs w:val="20"/>
              </w:rPr>
              <w:t>VALOT TOTAL</w:t>
            </w:r>
          </w:p>
        </w:tc>
      </w:tr>
      <w:tr w14:paraId="5ECA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7B89434">
            <w:pPr>
              <w:pStyle w:val="55"/>
              <w:jc w:val="both"/>
              <w:rPr>
                <w:rFonts w:ascii="Arial" w:hAnsi="Arial" w:cs="Arial"/>
                <w:b/>
                <w:bCs/>
                <w:sz w:val="20"/>
                <w:szCs w:val="20"/>
              </w:rPr>
            </w:pPr>
            <w:r>
              <w:rPr>
                <w:rFonts w:ascii="Arial" w:hAnsi="Arial" w:cs="Arial"/>
                <w:b/>
                <w:bCs/>
                <w:sz w:val="20"/>
                <w:szCs w:val="20"/>
              </w:rPr>
              <w:t>01</w:t>
            </w:r>
          </w:p>
        </w:tc>
        <w:tc>
          <w:tcPr>
            <w:tcW w:w="797" w:type="dxa"/>
          </w:tcPr>
          <w:p w14:paraId="3F1A54CD">
            <w:pPr>
              <w:pStyle w:val="55"/>
              <w:jc w:val="both"/>
              <w:rPr>
                <w:rFonts w:ascii="Arial" w:hAnsi="Arial" w:cs="Arial"/>
                <w:b/>
                <w:bCs/>
                <w:sz w:val="20"/>
                <w:szCs w:val="20"/>
              </w:rPr>
            </w:pPr>
            <w:r>
              <w:rPr>
                <w:rFonts w:ascii="Arial" w:hAnsi="Arial" w:cs="Arial"/>
                <w:b/>
                <w:bCs/>
                <w:sz w:val="20"/>
                <w:szCs w:val="20"/>
              </w:rPr>
              <w:t>UND.</w:t>
            </w:r>
          </w:p>
        </w:tc>
        <w:tc>
          <w:tcPr>
            <w:tcW w:w="1102" w:type="dxa"/>
          </w:tcPr>
          <w:p w14:paraId="70340201">
            <w:pPr>
              <w:pStyle w:val="55"/>
              <w:jc w:val="both"/>
              <w:rPr>
                <w:rFonts w:ascii="Arial" w:hAnsi="Arial" w:cs="Arial"/>
                <w:b/>
                <w:bCs/>
                <w:sz w:val="20"/>
                <w:szCs w:val="20"/>
              </w:rPr>
            </w:pPr>
            <w:r>
              <w:rPr>
                <w:rFonts w:ascii="Arial" w:hAnsi="Arial" w:cs="Arial"/>
                <w:b/>
                <w:bCs/>
                <w:sz w:val="20"/>
                <w:szCs w:val="20"/>
              </w:rPr>
              <w:t>1000</w:t>
            </w:r>
          </w:p>
        </w:tc>
        <w:tc>
          <w:tcPr>
            <w:tcW w:w="3969" w:type="dxa"/>
          </w:tcPr>
          <w:p w14:paraId="72BF9435">
            <w:pPr>
              <w:pStyle w:val="48"/>
              <w:jc w:val="both"/>
              <w:rPr>
                <w:rFonts w:ascii="Arial" w:hAnsi="Arial" w:eastAsia="Calibri" w:cs="Arial"/>
                <w:sz w:val="20"/>
                <w:szCs w:val="20"/>
                <w:lang w:eastAsia="en-US"/>
              </w:rPr>
            </w:pPr>
            <w:r>
              <w:rPr>
                <w:rFonts w:ascii="Arial" w:hAnsi="Arial" w:eastAsia="Calibri" w:cs="Arial"/>
                <w:sz w:val="20"/>
                <w:szCs w:val="20"/>
                <w:lang w:eastAsia="en-US"/>
              </w:rPr>
              <w:t xml:space="preserve">Pasta de arquivo em material papel cartão supremo com gramatura de 300 G/M2. Altura de 32 cm e largura fechada de 23 cm sendo aberta com 46 cm. Com impressão 4 cores do Brasão e dados do município conforme modelo e orelhas para grampo. </w:t>
            </w:r>
          </w:p>
          <w:p w14:paraId="3AA5B5C2">
            <w:pPr>
              <w:pStyle w:val="55"/>
              <w:jc w:val="both"/>
              <w:rPr>
                <w:rFonts w:ascii="Arial" w:hAnsi="Arial" w:cs="Arial"/>
                <w:sz w:val="20"/>
                <w:szCs w:val="20"/>
              </w:rPr>
            </w:pPr>
          </w:p>
          <w:p w14:paraId="163DCFC9">
            <w:pPr>
              <w:pStyle w:val="55"/>
              <w:jc w:val="both"/>
              <w:rPr>
                <w:rFonts w:ascii="Arial" w:hAnsi="Arial" w:cs="Arial"/>
                <w:b/>
                <w:bCs/>
                <w:sz w:val="20"/>
                <w:szCs w:val="20"/>
              </w:rPr>
            </w:pPr>
          </w:p>
        </w:tc>
        <w:tc>
          <w:tcPr>
            <w:tcW w:w="1289" w:type="dxa"/>
          </w:tcPr>
          <w:p w14:paraId="5C590964">
            <w:pPr>
              <w:pStyle w:val="55"/>
              <w:jc w:val="both"/>
              <w:rPr>
                <w:rFonts w:ascii="Arial" w:hAnsi="Arial" w:cs="Arial"/>
                <w:b/>
                <w:bCs/>
                <w:sz w:val="20"/>
                <w:szCs w:val="20"/>
              </w:rPr>
            </w:pPr>
            <w:r>
              <w:rPr>
                <w:rFonts w:ascii="Arial" w:hAnsi="Arial" w:cs="Arial"/>
                <w:b/>
                <w:bCs/>
                <w:sz w:val="20"/>
                <w:szCs w:val="20"/>
              </w:rPr>
              <w:t>3,90</w:t>
            </w:r>
          </w:p>
        </w:tc>
        <w:tc>
          <w:tcPr>
            <w:tcW w:w="1423" w:type="dxa"/>
          </w:tcPr>
          <w:p w14:paraId="527766EB">
            <w:pPr>
              <w:pStyle w:val="55"/>
              <w:jc w:val="both"/>
              <w:rPr>
                <w:rFonts w:ascii="Arial" w:hAnsi="Arial" w:cs="Arial"/>
                <w:b/>
                <w:bCs/>
                <w:sz w:val="20"/>
                <w:szCs w:val="20"/>
              </w:rPr>
            </w:pPr>
            <w:r>
              <w:rPr>
                <w:rFonts w:ascii="Arial" w:hAnsi="Arial" w:cs="Arial"/>
                <w:b/>
                <w:bCs/>
                <w:sz w:val="20"/>
                <w:szCs w:val="20"/>
              </w:rPr>
              <w:t>3.900,00</w:t>
            </w:r>
          </w:p>
        </w:tc>
      </w:tr>
    </w:tbl>
    <w:p w14:paraId="26FE3570">
      <w:pPr>
        <w:pStyle w:val="55"/>
        <w:jc w:val="both"/>
        <w:rPr>
          <w:rFonts w:ascii="Arial" w:hAnsi="Arial" w:cs="Arial"/>
          <w:b/>
          <w:bCs/>
          <w:sz w:val="20"/>
          <w:szCs w:val="20"/>
        </w:rPr>
      </w:pPr>
    </w:p>
    <w:p w14:paraId="3087EAB6">
      <w:pPr>
        <w:pStyle w:val="55"/>
        <w:jc w:val="both"/>
        <w:rPr>
          <w:rFonts w:ascii="Arial" w:hAnsi="Arial" w:cs="Arial"/>
          <w:sz w:val="20"/>
          <w:szCs w:val="20"/>
        </w:rPr>
      </w:pPr>
    </w:p>
    <w:p w14:paraId="694421F4">
      <w:pPr>
        <w:pStyle w:val="55"/>
        <w:jc w:val="both"/>
        <w:rPr>
          <w:rFonts w:ascii="Arial" w:hAnsi="Arial" w:cs="Arial"/>
          <w:b/>
          <w:bCs/>
          <w:sz w:val="20"/>
          <w:szCs w:val="20"/>
        </w:rPr>
      </w:pPr>
      <w:r>
        <w:rPr>
          <w:rFonts w:ascii="Arial" w:hAnsi="Arial" w:cs="Arial"/>
          <w:b/>
          <w:bCs/>
          <w:sz w:val="20"/>
          <w:szCs w:val="20"/>
        </w:rPr>
        <w:t>8. OBRIGAÇÕES DA CONTRATANTE</w:t>
      </w:r>
    </w:p>
    <w:p w14:paraId="29AEE41F">
      <w:pPr>
        <w:pStyle w:val="55"/>
        <w:jc w:val="both"/>
        <w:rPr>
          <w:rFonts w:ascii="Arial" w:hAnsi="Arial" w:cs="Arial"/>
          <w:b/>
          <w:bCs/>
          <w:sz w:val="20"/>
          <w:szCs w:val="20"/>
        </w:rPr>
      </w:pPr>
    </w:p>
    <w:p w14:paraId="75D785AC">
      <w:pPr>
        <w:pStyle w:val="55"/>
        <w:jc w:val="both"/>
        <w:rPr>
          <w:rFonts w:ascii="Arial" w:hAnsi="Arial" w:cs="Arial" w:eastAsiaTheme="minorHAnsi"/>
          <w:color w:val="000000"/>
          <w:sz w:val="20"/>
          <w:szCs w:val="20"/>
        </w:rPr>
      </w:pPr>
      <w:r>
        <w:rPr>
          <w:rFonts w:ascii="Arial" w:hAnsi="Arial" w:cs="Arial" w:eastAsiaTheme="minorHAnsi"/>
          <w:b/>
          <w:bCs/>
          <w:color w:val="000000"/>
          <w:sz w:val="20"/>
          <w:szCs w:val="20"/>
        </w:rPr>
        <w:t xml:space="preserve">a) </w:t>
      </w:r>
      <w:r>
        <w:rPr>
          <w:rFonts w:ascii="Arial" w:hAnsi="Arial" w:cs="Arial" w:eastAsiaTheme="minorHAnsi"/>
          <w:color w:val="000000"/>
          <w:sz w:val="20"/>
          <w:szCs w:val="20"/>
        </w:rPr>
        <w:t>Acompanhar, orientar e fiscalizar os serviços a serem prestados pela Contratada, objetivando a verificação do cumprimento das disposições contratuais.</w:t>
      </w:r>
    </w:p>
    <w:p w14:paraId="17F84D77">
      <w:pPr>
        <w:pStyle w:val="55"/>
        <w:jc w:val="both"/>
        <w:rPr>
          <w:rFonts w:ascii="Arial" w:hAnsi="Arial" w:cs="Arial"/>
          <w:sz w:val="20"/>
          <w:szCs w:val="20"/>
        </w:rPr>
      </w:pPr>
    </w:p>
    <w:p w14:paraId="2BC07A97">
      <w:pPr>
        <w:pStyle w:val="55"/>
        <w:jc w:val="both"/>
        <w:rPr>
          <w:rFonts w:ascii="Arial" w:hAnsi="Arial" w:cs="Arial"/>
          <w:b/>
          <w:bCs/>
          <w:sz w:val="20"/>
          <w:szCs w:val="20"/>
        </w:rPr>
      </w:pPr>
      <w:r>
        <w:rPr>
          <w:rFonts w:ascii="Arial" w:hAnsi="Arial" w:cs="Arial"/>
          <w:b/>
          <w:bCs/>
          <w:sz w:val="20"/>
          <w:szCs w:val="20"/>
        </w:rPr>
        <w:t>9. OBRIGAÇÕES DA CONTRATADA</w:t>
      </w:r>
    </w:p>
    <w:p w14:paraId="7C109374">
      <w:pPr>
        <w:pStyle w:val="55"/>
        <w:jc w:val="both"/>
        <w:rPr>
          <w:rFonts w:ascii="Arial" w:hAnsi="Arial" w:cs="Arial"/>
          <w:b/>
          <w:bCs/>
          <w:sz w:val="20"/>
          <w:szCs w:val="20"/>
        </w:rPr>
      </w:pPr>
    </w:p>
    <w:p w14:paraId="122BBAB7">
      <w:pPr>
        <w:autoSpaceDE w:val="0"/>
        <w:autoSpaceDN w:val="0"/>
        <w:adjustRightInd w:val="0"/>
        <w:jc w:val="both"/>
        <w:rPr>
          <w:rFonts w:ascii="Arial" w:hAnsi="Arial" w:cs="Arial" w:eastAsiaTheme="minorHAnsi"/>
          <w:color w:val="000000"/>
        </w:rPr>
      </w:pPr>
      <w:r>
        <w:rPr>
          <w:rFonts w:ascii="Arial" w:hAnsi="Arial" w:cs="Arial" w:eastAsiaTheme="minorHAnsi"/>
          <w:color w:val="000000"/>
        </w:rPr>
        <w:t xml:space="preserve">a) Realizar o serviço de acordo com as condições estabelecidas na cláusula primeira; </w:t>
      </w:r>
    </w:p>
    <w:p w14:paraId="32A6B960">
      <w:pPr>
        <w:autoSpaceDE w:val="0"/>
        <w:autoSpaceDN w:val="0"/>
        <w:adjustRightInd w:val="0"/>
        <w:jc w:val="both"/>
        <w:rPr>
          <w:rFonts w:ascii="Arial" w:hAnsi="Arial" w:cs="Arial" w:eastAsiaTheme="minorHAnsi"/>
          <w:color w:val="000000"/>
        </w:rPr>
      </w:pPr>
      <w:r>
        <w:rPr>
          <w:rFonts w:ascii="Arial" w:hAnsi="Arial" w:cs="Arial" w:eastAsiaTheme="minorHAnsi"/>
          <w:color w:val="000000"/>
        </w:rPr>
        <w:t xml:space="preserve">b) Manter, durante toda a execução do contrato, as obrigações assumidas, bem como a regularidade fiscal, trabalhista e previdenciária perante as fazendas públicas; </w:t>
      </w:r>
    </w:p>
    <w:p w14:paraId="412268DF">
      <w:pPr>
        <w:autoSpaceDE w:val="0"/>
        <w:autoSpaceDN w:val="0"/>
        <w:adjustRightInd w:val="0"/>
        <w:jc w:val="both"/>
        <w:rPr>
          <w:rFonts w:ascii="Arial" w:hAnsi="Arial" w:cs="Arial" w:eastAsiaTheme="minorHAnsi"/>
          <w:color w:val="000000"/>
        </w:rPr>
      </w:pPr>
      <w:r>
        <w:rPr>
          <w:rFonts w:ascii="Arial" w:hAnsi="Arial" w:cs="Arial" w:eastAsiaTheme="minorHAnsi"/>
          <w:color w:val="000000"/>
        </w:rPr>
        <w:t xml:space="preserve">c) Não transferir a terceiros ou subcontratar o objeto deste contrato, no todo ou em parte, sem prévia e expressa autorização do Município; </w:t>
      </w:r>
    </w:p>
    <w:p w14:paraId="601E1A69">
      <w:pPr>
        <w:autoSpaceDE w:val="0"/>
        <w:autoSpaceDN w:val="0"/>
        <w:adjustRightInd w:val="0"/>
        <w:jc w:val="both"/>
        <w:rPr>
          <w:rFonts w:ascii="Arial" w:hAnsi="Arial" w:cs="Arial" w:eastAsiaTheme="minorHAnsi"/>
          <w:color w:val="000000"/>
        </w:rPr>
      </w:pPr>
      <w:r>
        <w:rPr>
          <w:rFonts w:ascii="Arial" w:hAnsi="Arial" w:cs="Arial" w:eastAsiaTheme="minorHAnsi"/>
          <w:color w:val="000000"/>
        </w:rPr>
        <w:t xml:space="preserve">d) Respeitar os prazos ajustados; </w:t>
      </w:r>
    </w:p>
    <w:p w14:paraId="7DE82175">
      <w:pPr>
        <w:autoSpaceDE w:val="0"/>
        <w:autoSpaceDN w:val="0"/>
        <w:adjustRightInd w:val="0"/>
        <w:jc w:val="both"/>
        <w:rPr>
          <w:rFonts w:ascii="Arial" w:hAnsi="Arial" w:cs="Arial" w:eastAsiaTheme="minorHAnsi"/>
          <w:color w:val="000000"/>
        </w:rPr>
      </w:pPr>
      <w:r>
        <w:rPr>
          <w:rFonts w:ascii="Arial" w:hAnsi="Arial" w:cs="Arial" w:eastAsiaTheme="minorHAnsi"/>
          <w:color w:val="000000"/>
        </w:rPr>
        <w:t xml:space="preserve">f) Responder pelos danos que causar, por culpa ou por dolo; </w:t>
      </w:r>
    </w:p>
    <w:p w14:paraId="4D58743F">
      <w:pPr>
        <w:autoSpaceDE w:val="0"/>
        <w:autoSpaceDN w:val="0"/>
        <w:adjustRightInd w:val="0"/>
        <w:jc w:val="both"/>
        <w:rPr>
          <w:rFonts w:ascii="Arial" w:hAnsi="Arial" w:cs="Arial" w:eastAsiaTheme="minorHAnsi"/>
          <w:color w:val="000000"/>
        </w:rPr>
      </w:pPr>
      <w:r>
        <w:rPr>
          <w:rFonts w:ascii="Arial" w:hAnsi="Arial" w:cs="Arial" w:eastAsiaTheme="minorHAnsi"/>
          <w:color w:val="000000"/>
        </w:rPr>
        <w:t xml:space="preserve">g) Efetuar o recolhimento das taxas referentes aos encargos trabalhistas, previdenciários, fiscais, tributários e outros, decorrentes dos serviços prestados ao contratante, responder exclusivamente pelos seus funcionários e prepostos. </w:t>
      </w:r>
    </w:p>
    <w:p w14:paraId="557080B5">
      <w:pPr>
        <w:pStyle w:val="55"/>
        <w:jc w:val="both"/>
        <w:rPr>
          <w:rFonts w:ascii="Arial" w:hAnsi="Arial" w:cs="Arial"/>
          <w:sz w:val="20"/>
          <w:szCs w:val="20"/>
        </w:rPr>
      </w:pPr>
    </w:p>
    <w:p w14:paraId="58068834">
      <w:pPr>
        <w:pStyle w:val="55"/>
        <w:jc w:val="both"/>
        <w:rPr>
          <w:rFonts w:ascii="Arial" w:hAnsi="Arial" w:cs="Arial"/>
          <w:b/>
          <w:bCs/>
          <w:sz w:val="20"/>
          <w:szCs w:val="20"/>
        </w:rPr>
      </w:pPr>
      <w:r>
        <w:rPr>
          <w:rFonts w:ascii="Arial" w:hAnsi="Arial" w:cs="Arial"/>
          <w:b/>
          <w:bCs/>
          <w:sz w:val="20"/>
          <w:szCs w:val="20"/>
        </w:rPr>
        <w:t>10. FORMA E PRAZO DE PAGAMENTO</w:t>
      </w:r>
    </w:p>
    <w:p w14:paraId="489379A7">
      <w:pPr>
        <w:pStyle w:val="55"/>
        <w:jc w:val="both"/>
        <w:rPr>
          <w:rFonts w:ascii="Arial" w:hAnsi="Arial" w:cs="Arial"/>
          <w:b/>
          <w:bCs/>
          <w:sz w:val="20"/>
          <w:szCs w:val="20"/>
        </w:rPr>
      </w:pPr>
    </w:p>
    <w:p w14:paraId="0DA414AD">
      <w:pPr>
        <w:pStyle w:val="55"/>
        <w:jc w:val="both"/>
        <w:rPr>
          <w:rFonts w:ascii="Arial" w:hAnsi="Arial" w:cs="Arial"/>
          <w:sz w:val="20"/>
          <w:szCs w:val="20"/>
        </w:rPr>
      </w:pPr>
      <w:r>
        <w:rPr>
          <w:rFonts w:ascii="Arial" w:hAnsi="Arial" w:cs="Arial"/>
          <w:sz w:val="20"/>
          <w:szCs w:val="20"/>
        </w:rPr>
        <w:t>a. O pagamento será realizado mensalmente no 10 dia útil de cada mês, contados a partir do recebimento da Nota Fiscal ou Fatura, através de ordem bancária, para crédito em banco, agência e conta corrente indicados pelo contratado.</w:t>
      </w:r>
    </w:p>
    <w:p w14:paraId="6AB9E5E5">
      <w:pPr>
        <w:pStyle w:val="55"/>
        <w:jc w:val="both"/>
        <w:rPr>
          <w:rFonts w:ascii="Arial" w:hAnsi="Arial" w:cs="Arial"/>
          <w:sz w:val="20"/>
          <w:szCs w:val="20"/>
        </w:rPr>
      </w:pPr>
      <w:r>
        <w:rPr>
          <w:rFonts w:ascii="Arial" w:hAnsi="Arial" w:cs="Arial"/>
          <w:sz w:val="20"/>
          <w:szCs w:val="20"/>
        </w:rPr>
        <w:t>b. A Nota Fiscal/Fatura liquidada, deverá, obrigatoriamente, conter o mesmo CNPJ/MF do vencedor da contratação e atestada pelo fiscal do contrato.</w:t>
      </w:r>
    </w:p>
    <w:p w14:paraId="78B5731B">
      <w:pPr>
        <w:pStyle w:val="55"/>
        <w:jc w:val="both"/>
        <w:rPr>
          <w:rFonts w:ascii="Arial" w:hAnsi="Arial" w:cs="Arial"/>
          <w:sz w:val="20"/>
          <w:szCs w:val="20"/>
        </w:rPr>
      </w:pPr>
      <w:r>
        <w:rPr>
          <w:rFonts w:ascii="Arial" w:hAnsi="Arial" w:cs="Arial"/>
          <w:sz w:val="20"/>
          <w:szCs w:val="20"/>
        </w:rPr>
        <w:t>c. Considera-se ocorrido o recebimento da nota fiscal ou fatura no momento em que o órgão contratante atestar a execução do objeto do contrato.</w:t>
      </w:r>
    </w:p>
    <w:p w14:paraId="640DC8BE">
      <w:pPr>
        <w:pStyle w:val="55"/>
        <w:jc w:val="both"/>
        <w:rPr>
          <w:rFonts w:ascii="Arial" w:hAnsi="Arial" w:cs="Arial"/>
          <w:sz w:val="20"/>
          <w:szCs w:val="20"/>
        </w:rPr>
      </w:pPr>
      <w:r>
        <w:rPr>
          <w:rFonts w:ascii="Arial" w:hAnsi="Arial" w:cs="Arial"/>
          <w:sz w:val="20"/>
          <w:szCs w:val="20"/>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FDB1DA0">
      <w:pPr>
        <w:pStyle w:val="55"/>
        <w:jc w:val="both"/>
        <w:rPr>
          <w:rFonts w:ascii="Arial" w:hAnsi="Arial" w:cs="Arial"/>
          <w:sz w:val="20"/>
          <w:szCs w:val="20"/>
        </w:rPr>
      </w:pPr>
      <w:r>
        <w:rPr>
          <w:rFonts w:ascii="Arial" w:hAnsi="Arial" w:cs="Arial"/>
          <w:sz w:val="20"/>
          <w:szCs w:val="20"/>
        </w:rPr>
        <w:t xml:space="preserve"> </w:t>
      </w:r>
    </w:p>
    <w:p w14:paraId="38FCDC83">
      <w:pPr>
        <w:pStyle w:val="55"/>
        <w:jc w:val="both"/>
        <w:rPr>
          <w:rFonts w:ascii="Arial" w:hAnsi="Arial" w:cs="Arial"/>
          <w:sz w:val="20"/>
          <w:szCs w:val="20"/>
        </w:rPr>
      </w:pPr>
    </w:p>
    <w:p w14:paraId="59DB903A">
      <w:pPr>
        <w:pStyle w:val="55"/>
        <w:jc w:val="both"/>
        <w:rPr>
          <w:rFonts w:ascii="Arial" w:hAnsi="Arial" w:cs="Arial"/>
          <w:sz w:val="20"/>
          <w:szCs w:val="20"/>
        </w:rPr>
      </w:pPr>
    </w:p>
    <w:p w14:paraId="3B3B8DEE">
      <w:pPr>
        <w:pStyle w:val="55"/>
        <w:jc w:val="both"/>
        <w:rPr>
          <w:rFonts w:ascii="Arial" w:hAnsi="Arial" w:cs="Arial"/>
          <w:sz w:val="20"/>
          <w:szCs w:val="20"/>
        </w:rPr>
      </w:pPr>
    </w:p>
    <w:p w14:paraId="593F7AC2">
      <w:pPr>
        <w:pStyle w:val="55"/>
        <w:jc w:val="both"/>
        <w:rPr>
          <w:rFonts w:ascii="Arial" w:hAnsi="Arial" w:cs="Arial"/>
          <w:sz w:val="20"/>
          <w:szCs w:val="20"/>
        </w:rPr>
      </w:pPr>
    </w:p>
    <w:p w14:paraId="559714ED">
      <w:pPr>
        <w:pStyle w:val="55"/>
        <w:jc w:val="both"/>
        <w:rPr>
          <w:rFonts w:ascii="Arial" w:hAnsi="Arial" w:cs="Arial"/>
          <w:sz w:val="20"/>
          <w:szCs w:val="20"/>
        </w:rPr>
      </w:pPr>
    </w:p>
    <w:p w14:paraId="200AA875">
      <w:pPr>
        <w:pStyle w:val="55"/>
        <w:jc w:val="both"/>
        <w:rPr>
          <w:rFonts w:ascii="Arial" w:hAnsi="Arial" w:cs="Arial"/>
          <w:b/>
          <w:bCs/>
          <w:sz w:val="20"/>
          <w:szCs w:val="20"/>
        </w:rPr>
      </w:pPr>
      <w:r>
        <w:rPr>
          <w:rFonts w:ascii="Arial" w:hAnsi="Arial" w:cs="Arial"/>
          <w:b/>
          <w:bCs/>
          <w:sz w:val="20"/>
          <w:szCs w:val="20"/>
        </w:rPr>
        <w:t xml:space="preserve">11. RECURSOS ORÇAMENTÁRIOS </w:t>
      </w:r>
    </w:p>
    <w:p w14:paraId="7200DD0D">
      <w:pPr>
        <w:pStyle w:val="55"/>
        <w:jc w:val="both"/>
        <w:rPr>
          <w:rFonts w:ascii="Arial" w:hAnsi="Arial" w:cs="Arial"/>
          <w:sz w:val="20"/>
          <w:szCs w:val="20"/>
        </w:rPr>
      </w:pPr>
      <w:r>
        <w:rPr>
          <w:rFonts w:ascii="Arial" w:hAnsi="Arial" w:cs="Arial"/>
          <w:sz w:val="20"/>
          <w:szCs w:val="20"/>
        </w:rPr>
        <w:t xml:space="preserve">020301 </w:t>
      </w:r>
      <w:r>
        <w:rPr>
          <w:rFonts w:ascii="Arial" w:hAnsi="Arial" w:cs="Arial"/>
          <w:sz w:val="20"/>
          <w:szCs w:val="20"/>
        </w:rPr>
        <w:tab/>
      </w:r>
      <w:r>
        <w:rPr>
          <w:rFonts w:ascii="Arial" w:hAnsi="Arial" w:cs="Arial"/>
          <w:sz w:val="20"/>
          <w:szCs w:val="20"/>
        </w:rPr>
        <w:tab/>
      </w:r>
      <w:r>
        <w:rPr>
          <w:rFonts w:ascii="Arial" w:hAnsi="Arial" w:cs="Arial"/>
          <w:sz w:val="20"/>
          <w:szCs w:val="20"/>
        </w:rPr>
        <w:t>GOVERNO</w:t>
      </w:r>
    </w:p>
    <w:p w14:paraId="7CD7E99E">
      <w:pPr>
        <w:pStyle w:val="55"/>
        <w:jc w:val="both"/>
        <w:rPr>
          <w:rFonts w:ascii="Arial" w:hAnsi="Arial" w:cs="Arial"/>
          <w:sz w:val="20"/>
          <w:szCs w:val="20"/>
        </w:rPr>
      </w:pPr>
      <w:r>
        <w:rPr>
          <w:rFonts w:ascii="Arial" w:hAnsi="Arial" w:cs="Arial"/>
          <w:sz w:val="20"/>
          <w:szCs w:val="20"/>
        </w:rPr>
        <w:t xml:space="preserve">04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Administração</w:t>
      </w:r>
    </w:p>
    <w:p w14:paraId="28ED1BFD">
      <w:pPr>
        <w:pStyle w:val="55"/>
        <w:jc w:val="both"/>
        <w:rPr>
          <w:rFonts w:ascii="Arial" w:hAnsi="Arial" w:cs="Arial"/>
          <w:sz w:val="20"/>
          <w:szCs w:val="20"/>
        </w:rPr>
      </w:pPr>
      <w:r>
        <w:rPr>
          <w:rFonts w:ascii="Arial" w:hAnsi="Arial" w:cs="Arial"/>
          <w:sz w:val="20"/>
          <w:szCs w:val="20"/>
        </w:rPr>
        <w:t>04 124</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Controle Interno</w:t>
      </w:r>
    </w:p>
    <w:p w14:paraId="221C1787">
      <w:pPr>
        <w:pStyle w:val="55"/>
        <w:jc w:val="both"/>
        <w:rPr>
          <w:rFonts w:ascii="Arial" w:hAnsi="Arial" w:cs="Arial"/>
          <w:sz w:val="20"/>
          <w:szCs w:val="20"/>
        </w:rPr>
      </w:pPr>
      <w:r>
        <w:rPr>
          <w:rFonts w:ascii="Arial" w:hAnsi="Arial" w:cs="Arial"/>
          <w:sz w:val="20"/>
          <w:szCs w:val="20"/>
        </w:rPr>
        <w:t>04 124 0004</w:t>
      </w:r>
      <w:r>
        <w:rPr>
          <w:rFonts w:ascii="Arial" w:hAnsi="Arial" w:cs="Arial"/>
          <w:sz w:val="20"/>
          <w:szCs w:val="20"/>
        </w:rPr>
        <w:tab/>
      </w:r>
      <w:r>
        <w:rPr>
          <w:rFonts w:ascii="Arial" w:hAnsi="Arial" w:cs="Arial"/>
          <w:sz w:val="20"/>
          <w:szCs w:val="20"/>
        </w:rPr>
        <w:tab/>
      </w:r>
      <w:r>
        <w:rPr>
          <w:rFonts w:ascii="Arial" w:hAnsi="Arial" w:cs="Arial"/>
          <w:sz w:val="20"/>
          <w:szCs w:val="20"/>
        </w:rPr>
        <w:t>Gestão Integrada de Governo</w:t>
      </w:r>
    </w:p>
    <w:p w14:paraId="35AFAA18">
      <w:pPr>
        <w:pStyle w:val="55"/>
        <w:jc w:val="both"/>
        <w:rPr>
          <w:rFonts w:ascii="Arial" w:hAnsi="Arial" w:cs="Arial"/>
          <w:sz w:val="20"/>
          <w:szCs w:val="20"/>
        </w:rPr>
      </w:pPr>
      <w:r>
        <w:rPr>
          <w:rFonts w:ascii="Arial" w:hAnsi="Arial" w:cs="Arial"/>
          <w:sz w:val="20"/>
          <w:szCs w:val="20"/>
        </w:rPr>
        <w:t>01 124 0004 2004 000</w:t>
      </w:r>
      <w:r>
        <w:rPr>
          <w:rFonts w:ascii="Arial" w:hAnsi="Arial" w:cs="Arial"/>
          <w:sz w:val="20"/>
          <w:szCs w:val="20"/>
        </w:rPr>
        <w:tab/>
      </w:r>
      <w:r>
        <w:rPr>
          <w:rFonts w:ascii="Arial" w:hAnsi="Arial" w:cs="Arial"/>
          <w:sz w:val="20"/>
          <w:szCs w:val="20"/>
        </w:rPr>
        <w:t>Planejamento, avaliação, Monitoramento das Ações de Governo</w:t>
      </w:r>
    </w:p>
    <w:p w14:paraId="262D261F">
      <w:pPr>
        <w:pStyle w:val="55"/>
        <w:jc w:val="both"/>
        <w:rPr>
          <w:rFonts w:ascii="Arial" w:hAnsi="Arial" w:cs="Arial"/>
          <w:sz w:val="20"/>
          <w:szCs w:val="20"/>
        </w:rPr>
      </w:pPr>
    </w:p>
    <w:p w14:paraId="2D1C4A68">
      <w:pPr>
        <w:pStyle w:val="55"/>
        <w:jc w:val="both"/>
        <w:rPr>
          <w:rFonts w:ascii="Arial" w:hAnsi="Arial" w:cs="Arial"/>
          <w:sz w:val="20"/>
          <w:szCs w:val="20"/>
        </w:rPr>
      </w:pPr>
    </w:p>
    <w:p w14:paraId="61E7C0D3">
      <w:pPr>
        <w:pStyle w:val="55"/>
        <w:jc w:val="both"/>
        <w:rPr>
          <w:rFonts w:ascii="Arial" w:hAnsi="Arial" w:cs="Arial"/>
          <w:sz w:val="20"/>
          <w:szCs w:val="20"/>
        </w:rPr>
      </w:pPr>
    </w:p>
    <w:p w14:paraId="4D56D9BA">
      <w:pPr>
        <w:pStyle w:val="55"/>
        <w:jc w:val="both"/>
        <w:rPr>
          <w:rFonts w:ascii="Arial" w:hAnsi="Arial" w:cs="Arial"/>
          <w:sz w:val="20"/>
          <w:szCs w:val="20"/>
        </w:rPr>
      </w:pPr>
    </w:p>
    <w:p w14:paraId="4452B1D7">
      <w:pPr>
        <w:pStyle w:val="55"/>
        <w:jc w:val="both"/>
        <w:rPr>
          <w:rFonts w:ascii="Arial" w:hAnsi="Arial" w:cs="Arial"/>
          <w:sz w:val="20"/>
          <w:szCs w:val="20"/>
        </w:rPr>
      </w:pPr>
    </w:p>
    <w:p w14:paraId="315F34C6">
      <w:pPr>
        <w:pStyle w:val="55"/>
        <w:jc w:val="both"/>
        <w:rPr>
          <w:rFonts w:ascii="Arial" w:hAnsi="Arial" w:cs="Arial"/>
          <w:sz w:val="20"/>
          <w:szCs w:val="20"/>
        </w:rPr>
      </w:pPr>
      <w:r>
        <w:rPr>
          <w:rFonts w:ascii="Arial" w:hAnsi="Arial" w:cs="Arial"/>
          <w:sz w:val="20"/>
          <w:szCs w:val="20"/>
        </w:rPr>
        <w:t xml:space="preserve">Rifaina, </w:t>
      </w:r>
      <w:r>
        <w:rPr>
          <w:rFonts w:hint="default" w:ascii="Arial" w:hAnsi="Arial" w:cs="Arial"/>
          <w:sz w:val="20"/>
          <w:szCs w:val="20"/>
          <w:lang w:val="pt-BR"/>
        </w:rPr>
        <w:t xml:space="preserve">22 </w:t>
      </w:r>
      <w:bookmarkStart w:id="3" w:name="_GoBack"/>
      <w:bookmarkEnd w:id="3"/>
      <w:r>
        <w:rPr>
          <w:rFonts w:ascii="Arial" w:hAnsi="Arial" w:cs="Arial"/>
          <w:sz w:val="20"/>
          <w:szCs w:val="20"/>
        </w:rPr>
        <w:t>de  outubro de 2024.</w:t>
      </w:r>
    </w:p>
    <w:p w14:paraId="2C78643A">
      <w:pPr>
        <w:pStyle w:val="55"/>
        <w:jc w:val="both"/>
        <w:rPr>
          <w:rFonts w:ascii="Arial" w:hAnsi="Arial" w:cs="Arial"/>
          <w:sz w:val="20"/>
          <w:szCs w:val="20"/>
        </w:rPr>
      </w:pPr>
    </w:p>
    <w:p w14:paraId="21A9C5CF">
      <w:pPr>
        <w:pStyle w:val="55"/>
        <w:jc w:val="both"/>
        <w:rPr>
          <w:rFonts w:ascii="Arial" w:hAnsi="Arial" w:cs="Arial"/>
          <w:sz w:val="20"/>
          <w:szCs w:val="20"/>
        </w:rPr>
      </w:pPr>
    </w:p>
    <w:p w14:paraId="09166DA5">
      <w:pPr>
        <w:pStyle w:val="55"/>
        <w:jc w:val="both"/>
        <w:rPr>
          <w:rFonts w:ascii="Arial" w:hAnsi="Arial" w:cs="Arial"/>
          <w:sz w:val="20"/>
          <w:szCs w:val="20"/>
        </w:rPr>
      </w:pPr>
    </w:p>
    <w:p w14:paraId="3C790572">
      <w:pPr>
        <w:pStyle w:val="55"/>
        <w:jc w:val="both"/>
        <w:rPr>
          <w:rFonts w:ascii="Arial" w:hAnsi="Arial" w:cs="Arial"/>
          <w:sz w:val="20"/>
          <w:szCs w:val="20"/>
        </w:rPr>
      </w:pPr>
    </w:p>
    <w:p w14:paraId="1DEC8354">
      <w:pPr>
        <w:pStyle w:val="55"/>
        <w:jc w:val="both"/>
        <w:rPr>
          <w:rFonts w:ascii="Arial" w:hAnsi="Arial" w:cs="Arial"/>
          <w:sz w:val="20"/>
          <w:szCs w:val="20"/>
        </w:rPr>
      </w:pPr>
    </w:p>
    <w:p w14:paraId="09D2AA3A">
      <w:pPr>
        <w:pStyle w:val="55"/>
        <w:jc w:val="both"/>
        <w:rPr>
          <w:rFonts w:ascii="Arial" w:hAnsi="Arial" w:cs="Arial"/>
          <w:sz w:val="20"/>
          <w:szCs w:val="20"/>
        </w:rPr>
      </w:pPr>
    </w:p>
    <w:p w14:paraId="71D9354E">
      <w:pPr>
        <w:pStyle w:val="55"/>
        <w:jc w:val="both"/>
        <w:rPr>
          <w:rFonts w:ascii="Arial" w:hAnsi="Arial" w:cs="Arial"/>
          <w:sz w:val="20"/>
          <w:szCs w:val="20"/>
        </w:rPr>
      </w:pPr>
      <w:r>
        <w:rPr>
          <w:rFonts w:ascii="Arial" w:hAnsi="Arial" w:cs="Arial"/>
          <w:sz w:val="20"/>
          <w:szCs w:val="20"/>
        </w:rPr>
        <w:t>_______________________________________________</w:t>
      </w:r>
    </w:p>
    <w:p w14:paraId="34DEE10E">
      <w:pPr>
        <w:pStyle w:val="55"/>
        <w:jc w:val="both"/>
        <w:rPr>
          <w:rFonts w:ascii="Arial" w:hAnsi="Arial" w:cs="Arial"/>
          <w:sz w:val="20"/>
          <w:szCs w:val="20"/>
        </w:rPr>
      </w:pPr>
      <w:r>
        <w:rPr>
          <w:rFonts w:ascii="Arial" w:hAnsi="Arial" w:cs="Arial"/>
          <w:sz w:val="20"/>
          <w:szCs w:val="20"/>
        </w:rPr>
        <w:t>Secretaria de Governo – Alcides Diniz dos Santos</w:t>
      </w:r>
    </w:p>
    <w:p w14:paraId="62EDCE3A">
      <w:pPr>
        <w:rPr>
          <w:rFonts w:ascii="Arial" w:hAnsi="Arial" w:cs="Arial"/>
        </w:rPr>
      </w:pPr>
    </w:p>
    <w:p w14:paraId="1544B568">
      <w:pPr>
        <w:pStyle w:val="55"/>
        <w:jc w:val="both"/>
        <w:rPr>
          <w:rFonts w:ascii="Arial Narrow" w:hAnsi="Arial Narrow"/>
        </w:rPr>
      </w:pPr>
    </w:p>
    <w:p w14:paraId="173DD848">
      <w:pPr>
        <w:pStyle w:val="55"/>
        <w:jc w:val="both"/>
        <w:rPr>
          <w:rFonts w:ascii="Arial" w:hAnsi="Arial" w:cs="Arial"/>
        </w:rPr>
      </w:pPr>
    </w:p>
    <w:p w14:paraId="7B8736C1">
      <w:pPr>
        <w:pStyle w:val="55"/>
        <w:ind w:firstLine="3000" w:firstLineChars="150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w:t>
      </w:r>
      <w:r>
        <w:rPr>
          <w:rFonts w:hint="default" w:ascii="Calibri Light" w:hAnsi="Calibri Light" w:cs="Calibri Light"/>
          <w:b/>
          <w:bCs/>
          <w:lang w:val="pt-BR"/>
        </w:rPr>
        <w:t>427</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338</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14E1DEDE">
      <w:pPr>
        <w:spacing w:line="576" w:lineRule="auto"/>
        <w:ind w:left="910" w:right="1227"/>
        <w:jc w:val="center"/>
        <w:rPr>
          <w:rFonts w:ascii="Calibri Light" w:hAnsi="Calibri Light" w:cs="Calibri Light"/>
          <w:b/>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797"/>
        <w:gridCol w:w="1102"/>
        <w:gridCol w:w="3969"/>
        <w:gridCol w:w="1289"/>
        <w:gridCol w:w="1423"/>
      </w:tblGrid>
      <w:tr w14:paraId="33F0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314D96D0">
            <w:pPr>
              <w:pStyle w:val="55"/>
              <w:jc w:val="both"/>
              <w:rPr>
                <w:rFonts w:ascii="Arial" w:hAnsi="Arial" w:cs="Arial"/>
                <w:b/>
                <w:bCs/>
                <w:sz w:val="20"/>
                <w:szCs w:val="20"/>
              </w:rPr>
            </w:pPr>
            <w:r>
              <w:rPr>
                <w:rFonts w:ascii="Arial" w:hAnsi="Arial" w:cs="Arial"/>
                <w:b/>
                <w:bCs/>
                <w:sz w:val="20"/>
                <w:szCs w:val="20"/>
              </w:rPr>
              <w:t>ITEM</w:t>
            </w:r>
          </w:p>
        </w:tc>
        <w:tc>
          <w:tcPr>
            <w:tcW w:w="797" w:type="dxa"/>
          </w:tcPr>
          <w:p w14:paraId="6007A47E">
            <w:pPr>
              <w:pStyle w:val="55"/>
              <w:jc w:val="both"/>
              <w:rPr>
                <w:rFonts w:ascii="Arial" w:hAnsi="Arial" w:cs="Arial"/>
                <w:b/>
                <w:bCs/>
                <w:sz w:val="20"/>
                <w:szCs w:val="20"/>
              </w:rPr>
            </w:pPr>
            <w:r>
              <w:rPr>
                <w:rFonts w:ascii="Arial" w:hAnsi="Arial" w:cs="Arial"/>
                <w:b/>
                <w:bCs/>
                <w:sz w:val="20"/>
                <w:szCs w:val="20"/>
              </w:rPr>
              <w:t>UND.</w:t>
            </w:r>
          </w:p>
        </w:tc>
        <w:tc>
          <w:tcPr>
            <w:tcW w:w="1102" w:type="dxa"/>
          </w:tcPr>
          <w:p w14:paraId="615D4FC7">
            <w:pPr>
              <w:pStyle w:val="55"/>
              <w:jc w:val="both"/>
              <w:rPr>
                <w:rFonts w:ascii="Arial" w:hAnsi="Arial" w:cs="Arial"/>
                <w:b/>
                <w:bCs/>
                <w:sz w:val="20"/>
                <w:szCs w:val="20"/>
              </w:rPr>
            </w:pPr>
            <w:r>
              <w:rPr>
                <w:rFonts w:ascii="Arial" w:hAnsi="Arial" w:cs="Arial"/>
                <w:b/>
                <w:bCs/>
                <w:sz w:val="20"/>
                <w:szCs w:val="20"/>
              </w:rPr>
              <w:t xml:space="preserve">QUANT. </w:t>
            </w:r>
          </w:p>
        </w:tc>
        <w:tc>
          <w:tcPr>
            <w:tcW w:w="3969" w:type="dxa"/>
          </w:tcPr>
          <w:p w14:paraId="776C2244">
            <w:pPr>
              <w:pStyle w:val="55"/>
              <w:jc w:val="both"/>
              <w:rPr>
                <w:rFonts w:ascii="Arial" w:hAnsi="Arial" w:cs="Arial"/>
                <w:b/>
                <w:bCs/>
                <w:sz w:val="20"/>
                <w:szCs w:val="20"/>
              </w:rPr>
            </w:pPr>
            <w:r>
              <w:rPr>
                <w:rFonts w:ascii="Arial" w:hAnsi="Arial" w:cs="Arial"/>
                <w:b/>
                <w:bCs/>
                <w:sz w:val="20"/>
                <w:szCs w:val="20"/>
              </w:rPr>
              <w:t>DESCRIÇÃO</w:t>
            </w:r>
          </w:p>
        </w:tc>
        <w:tc>
          <w:tcPr>
            <w:tcW w:w="1289" w:type="dxa"/>
          </w:tcPr>
          <w:p w14:paraId="46BE4FE8">
            <w:pPr>
              <w:pStyle w:val="55"/>
              <w:jc w:val="both"/>
              <w:rPr>
                <w:rFonts w:ascii="Arial" w:hAnsi="Arial" w:cs="Arial"/>
                <w:b/>
                <w:bCs/>
                <w:sz w:val="20"/>
                <w:szCs w:val="20"/>
              </w:rPr>
            </w:pPr>
            <w:r>
              <w:rPr>
                <w:rFonts w:ascii="Arial" w:hAnsi="Arial" w:cs="Arial"/>
                <w:b/>
                <w:bCs/>
                <w:sz w:val="20"/>
                <w:szCs w:val="20"/>
              </w:rPr>
              <w:t>VALOR UNT.</w:t>
            </w:r>
          </w:p>
        </w:tc>
        <w:tc>
          <w:tcPr>
            <w:tcW w:w="1423" w:type="dxa"/>
          </w:tcPr>
          <w:p w14:paraId="73BAFED8">
            <w:pPr>
              <w:pStyle w:val="55"/>
              <w:jc w:val="both"/>
              <w:rPr>
                <w:rFonts w:ascii="Arial" w:hAnsi="Arial" w:cs="Arial"/>
                <w:b/>
                <w:bCs/>
                <w:sz w:val="20"/>
                <w:szCs w:val="20"/>
              </w:rPr>
            </w:pPr>
            <w:r>
              <w:rPr>
                <w:rFonts w:ascii="Arial" w:hAnsi="Arial" w:cs="Arial"/>
                <w:b/>
                <w:bCs/>
                <w:sz w:val="20"/>
                <w:szCs w:val="20"/>
              </w:rPr>
              <w:t>VALOT TOTAL</w:t>
            </w:r>
          </w:p>
        </w:tc>
      </w:tr>
      <w:tr w14:paraId="722A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Pr>
          <w:p w14:paraId="562EF8AF">
            <w:pPr>
              <w:pStyle w:val="55"/>
              <w:jc w:val="both"/>
              <w:rPr>
                <w:rFonts w:ascii="Arial" w:hAnsi="Arial" w:cs="Arial"/>
                <w:b/>
                <w:bCs/>
                <w:sz w:val="20"/>
                <w:szCs w:val="20"/>
              </w:rPr>
            </w:pPr>
            <w:r>
              <w:rPr>
                <w:rFonts w:ascii="Arial" w:hAnsi="Arial" w:cs="Arial"/>
                <w:b/>
                <w:bCs/>
                <w:sz w:val="20"/>
                <w:szCs w:val="20"/>
              </w:rPr>
              <w:t>01</w:t>
            </w:r>
          </w:p>
        </w:tc>
        <w:tc>
          <w:tcPr>
            <w:tcW w:w="797" w:type="dxa"/>
          </w:tcPr>
          <w:p w14:paraId="3B2937A0">
            <w:pPr>
              <w:pStyle w:val="55"/>
              <w:jc w:val="both"/>
              <w:rPr>
                <w:rFonts w:ascii="Arial" w:hAnsi="Arial" w:cs="Arial"/>
                <w:b/>
                <w:bCs/>
                <w:sz w:val="20"/>
                <w:szCs w:val="20"/>
              </w:rPr>
            </w:pPr>
            <w:r>
              <w:rPr>
                <w:rFonts w:ascii="Arial" w:hAnsi="Arial" w:cs="Arial"/>
                <w:b/>
                <w:bCs/>
                <w:sz w:val="20"/>
                <w:szCs w:val="20"/>
              </w:rPr>
              <w:t>UND.</w:t>
            </w:r>
          </w:p>
        </w:tc>
        <w:tc>
          <w:tcPr>
            <w:tcW w:w="1102" w:type="dxa"/>
          </w:tcPr>
          <w:p w14:paraId="77B452B3">
            <w:pPr>
              <w:pStyle w:val="55"/>
              <w:jc w:val="both"/>
              <w:rPr>
                <w:rFonts w:ascii="Arial" w:hAnsi="Arial" w:cs="Arial"/>
                <w:b/>
                <w:bCs/>
                <w:sz w:val="20"/>
                <w:szCs w:val="20"/>
              </w:rPr>
            </w:pPr>
            <w:r>
              <w:rPr>
                <w:rFonts w:ascii="Arial" w:hAnsi="Arial" w:cs="Arial"/>
                <w:b/>
                <w:bCs/>
                <w:sz w:val="20"/>
                <w:szCs w:val="20"/>
              </w:rPr>
              <w:t>1000</w:t>
            </w:r>
          </w:p>
        </w:tc>
        <w:tc>
          <w:tcPr>
            <w:tcW w:w="3969" w:type="dxa"/>
          </w:tcPr>
          <w:p w14:paraId="4987370D">
            <w:pPr>
              <w:pStyle w:val="48"/>
              <w:jc w:val="both"/>
              <w:rPr>
                <w:rFonts w:ascii="Arial" w:hAnsi="Arial" w:eastAsia="Calibri" w:cs="Arial"/>
                <w:sz w:val="20"/>
                <w:szCs w:val="20"/>
                <w:lang w:eastAsia="en-US"/>
              </w:rPr>
            </w:pPr>
            <w:r>
              <w:rPr>
                <w:rFonts w:ascii="Arial" w:hAnsi="Arial" w:eastAsia="Calibri" w:cs="Arial"/>
                <w:sz w:val="20"/>
                <w:szCs w:val="20"/>
                <w:lang w:eastAsia="en-US"/>
              </w:rPr>
              <w:t xml:space="preserve">Pasta de arquivo em material papel cartão supremo com gramatura de 300 G/M2. Altura de 32 cm e largura fechada de 23 cm sendo aberta com 46 cm. Com impressão 4 cores do Brasão e dados do município conforme modelo e orelhas para grampo. </w:t>
            </w:r>
          </w:p>
          <w:p w14:paraId="6DD1FFC7">
            <w:pPr>
              <w:pStyle w:val="55"/>
              <w:jc w:val="both"/>
              <w:rPr>
                <w:rFonts w:ascii="Arial" w:hAnsi="Arial" w:cs="Arial"/>
                <w:sz w:val="20"/>
                <w:szCs w:val="20"/>
              </w:rPr>
            </w:pPr>
          </w:p>
          <w:p w14:paraId="08601F86">
            <w:pPr>
              <w:pStyle w:val="55"/>
              <w:jc w:val="both"/>
              <w:rPr>
                <w:rFonts w:ascii="Arial" w:hAnsi="Arial" w:cs="Arial"/>
                <w:b/>
                <w:bCs/>
                <w:sz w:val="20"/>
                <w:szCs w:val="20"/>
              </w:rPr>
            </w:pPr>
          </w:p>
        </w:tc>
        <w:tc>
          <w:tcPr>
            <w:tcW w:w="1289" w:type="dxa"/>
          </w:tcPr>
          <w:p w14:paraId="36E12717">
            <w:pPr>
              <w:pStyle w:val="55"/>
              <w:jc w:val="both"/>
              <w:rPr>
                <w:rFonts w:ascii="Arial" w:hAnsi="Arial" w:cs="Arial"/>
                <w:b/>
                <w:bCs/>
                <w:sz w:val="20"/>
                <w:szCs w:val="20"/>
              </w:rPr>
            </w:pPr>
            <w:r>
              <w:rPr>
                <w:rFonts w:ascii="Arial" w:hAnsi="Arial" w:cs="Arial"/>
                <w:b/>
                <w:bCs/>
                <w:sz w:val="20"/>
                <w:szCs w:val="20"/>
              </w:rPr>
              <w:t>3,90</w:t>
            </w:r>
          </w:p>
        </w:tc>
        <w:tc>
          <w:tcPr>
            <w:tcW w:w="1423" w:type="dxa"/>
          </w:tcPr>
          <w:p w14:paraId="559E51A1">
            <w:pPr>
              <w:pStyle w:val="55"/>
              <w:jc w:val="both"/>
              <w:rPr>
                <w:rFonts w:ascii="Arial" w:hAnsi="Arial" w:cs="Arial"/>
                <w:b/>
                <w:bCs/>
                <w:sz w:val="20"/>
                <w:szCs w:val="20"/>
              </w:rPr>
            </w:pPr>
            <w:r>
              <w:rPr>
                <w:rFonts w:ascii="Arial" w:hAnsi="Arial" w:cs="Arial"/>
                <w:b/>
                <w:bCs/>
                <w:sz w:val="20"/>
                <w:szCs w:val="20"/>
              </w:rPr>
              <w:t>3.900,00</w:t>
            </w:r>
          </w:p>
        </w:tc>
      </w:tr>
    </w:tbl>
    <w:p w14:paraId="46CCC57B">
      <w:pPr>
        <w:jc w:val="both"/>
        <w:rPr>
          <w:rFonts w:ascii="Arial" w:hAnsi="Arial" w:eastAsia="Calibri" w:cs="Arial"/>
          <w:b/>
          <w:bCs/>
          <w:sz w:val="22"/>
          <w:szCs w:val="22"/>
        </w:rPr>
      </w:pPr>
    </w:p>
    <w:p w14:paraId="68B406E4">
      <w:pPr>
        <w:rPr>
          <w:rFonts w:hint="default" w:ascii="Arial" w:hAnsi="Arial" w:cs="Arial"/>
          <w:b/>
          <w:bCs/>
          <w:lang w:val="pt-BR"/>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p>
    <w:p w14:paraId="50E031F4">
      <w:pPr>
        <w:spacing w:line="480" w:lineRule="auto"/>
        <w:jc w:val="both"/>
        <w:rPr>
          <w:rFonts w:ascii="Calibri Light" w:hAnsi="Calibri Light" w:cs="Calibri Light"/>
          <w:b/>
          <w:bCs/>
          <w:sz w:val="18"/>
          <w:szCs w:val="18"/>
        </w:rPr>
      </w:pPr>
    </w:p>
    <w:p w14:paraId="6A1B2B01">
      <w:pPr>
        <w:pStyle w:val="55"/>
        <w:ind w:firstLine="708"/>
        <w:jc w:val="both"/>
        <w:rPr>
          <w:rFonts w:ascii="Arial" w:hAnsi="Arial" w:cs="Arial"/>
        </w:rPr>
      </w:pPr>
      <w:r>
        <w:rPr>
          <w:rFonts w:ascii="Calibri Light" w:hAnsi="Calibri Light" w:cs="Calibri Light"/>
          <w:b/>
          <w:bCs/>
        </w:rPr>
        <w:t xml:space="preserve">OBJETO </w:t>
      </w:r>
      <w:r>
        <w:rPr>
          <w:rFonts w:hint="default" w:ascii="Arial" w:hAnsi="Arial" w:cs="Arial"/>
          <w:b/>
          <w:bCs/>
          <w:sz w:val="20"/>
          <w:szCs w:val="20"/>
          <w:lang w:val="pt-BR"/>
        </w:rPr>
        <w:t>Contrata-se Aquisição de 1000 unidades de pasta de arquivo em material papel cartão supremo com gramatura de 300 G/M2. Altura de 32 cm e largura fechada de 23 cm sendo aberta com 46 cm. Com impressão 4 cores do Brasão e dados do municipio conforme modelo.</w:t>
      </w:r>
    </w:p>
    <w:p w14:paraId="63130B76">
      <w:pPr>
        <w:pStyle w:val="55"/>
        <w:jc w:val="both"/>
        <w:rPr>
          <w:rFonts w:ascii="Arial" w:hAnsi="Arial" w:cs="Arial"/>
          <w:b/>
          <w:bCs/>
        </w:rPr>
      </w:pPr>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13"/>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13"/>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4"/>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5"/>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5"/>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5"/>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5"/>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5"/>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462C5CC0">
      <w:pPr>
        <w:spacing w:line="360" w:lineRule="auto"/>
        <w:jc w:val="center"/>
        <w:rPr>
          <w:rFonts w:ascii="Arial" w:hAnsi="Arial" w:eastAsia="Arial-BoldMT" w:cs="Arial"/>
        </w:rPr>
      </w:pPr>
    </w:p>
    <w:p w14:paraId="4B0AC668">
      <w:pPr>
        <w:pStyle w:val="55"/>
        <w:jc w:val="both"/>
        <w:rPr>
          <w:rFonts w:ascii="Arial" w:hAnsi="Arial" w:cs="Arial"/>
        </w:rPr>
      </w:pPr>
    </w:p>
    <w:p w14:paraId="298874D0">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Arial-BoldMT">
    <w:altName w:val="Segoe Print"/>
    <w:panose1 w:val="00000000000000000000"/>
    <w:charset w:val="00"/>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5692E"/>
    <w:multiLevelType w:val="multilevel"/>
    <w:tmpl w:val="0765692E"/>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2">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4">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5">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6">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7">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8">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9">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10">
    <w:nsid w:val="69802877"/>
    <w:multiLevelType w:val="multilevel"/>
    <w:tmpl w:val="69802877"/>
    <w:lvl w:ilvl="0" w:tentative="0">
      <w:start w:val="1000"/>
      <w:numFmt w:val="decimal"/>
      <w:lvlText w:val="%1"/>
      <w:lvlJc w:val="left"/>
      <w:pPr>
        <w:ind w:left="716" w:hanging="432"/>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1">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2">
    <w:nsid w:val="71A23588"/>
    <w:multiLevelType w:val="multilevel"/>
    <w:tmpl w:val="71A23588"/>
    <w:lvl w:ilvl="0" w:tentative="0">
      <w:start w:val="1"/>
      <w:numFmt w:val="decimal"/>
      <w:lvlText w:val="%1"/>
      <w:lvlJc w:val="left"/>
      <w:pPr>
        <w:ind w:left="360" w:hanging="360"/>
      </w:pPr>
      <w:rPr>
        <w:rFonts w:hint="default"/>
      </w:rPr>
    </w:lvl>
    <w:lvl w:ilvl="1" w:tentative="0">
      <w:start w:val="1"/>
      <w:numFmt w:val="decimal"/>
      <w:lvlText w:val="%1.%2"/>
      <w:lvlJc w:val="left"/>
      <w:pPr>
        <w:ind w:left="644" w:hanging="360"/>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2216" w:hanging="108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3144" w:hanging="144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4072" w:hanging="1800"/>
      </w:pPr>
      <w:rPr>
        <w:rFonts w:hint="default"/>
      </w:rPr>
    </w:lvl>
  </w:abstractNum>
  <w:abstractNum w:abstractNumId="13">
    <w:nsid w:val="71A525C6"/>
    <w:multiLevelType w:val="multilevel"/>
    <w:tmpl w:val="71A525C6"/>
    <w:lvl w:ilvl="0" w:tentative="0">
      <w:start w:val="1"/>
      <w:numFmt w:val="decimal"/>
      <w:lvlText w:val="%1"/>
      <w:lvlJc w:val="left"/>
      <w:pPr>
        <w:ind w:left="360" w:hanging="360"/>
      </w:pPr>
      <w:rPr>
        <w:rFonts w:hint="default"/>
      </w:rPr>
    </w:lvl>
    <w:lvl w:ilvl="1" w:tentative="0">
      <w:start w:val="2"/>
      <w:numFmt w:val="decimal"/>
      <w:lvlText w:val="%1.%2"/>
      <w:lvlJc w:val="left"/>
      <w:pPr>
        <w:ind w:left="644" w:hanging="360"/>
      </w:pPr>
      <w:rPr>
        <w:rFonts w:hint="default"/>
      </w:rPr>
    </w:lvl>
    <w:lvl w:ilvl="2" w:tentative="0">
      <w:start w:val="1"/>
      <w:numFmt w:val="decimal"/>
      <w:lvlText w:val="%1.%2.%3"/>
      <w:lvlJc w:val="left"/>
      <w:pPr>
        <w:ind w:left="1288" w:hanging="720"/>
      </w:pPr>
      <w:rPr>
        <w:rFonts w:hint="default"/>
      </w:rPr>
    </w:lvl>
    <w:lvl w:ilvl="3" w:tentative="0">
      <w:start w:val="1"/>
      <w:numFmt w:val="decimal"/>
      <w:lvlText w:val="%1.%2.%3.%4"/>
      <w:lvlJc w:val="left"/>
      <w:pPr>
        <w:ind w:left="1572" w:hanging="720"/>
      </w:pPr>
      <w:rPr>
        <w:rFonts w:hint="default"/>
      </w:rPr>
    </w:lvl>
    <w:lvl w:ilvl="4" w:tentative="0">
      <w:start w:val="1"/>
      <w:numFmt w:val="decimal"/>
      <w:lvlText w:val="%1.%2.%3.%4.%5"/>
      <w:lvlJc w:val="left"/>
      <w:pPr>
        <w:ind w:left="1856" w:hanging="720"/>
      </w:pPr>
      <w:rPr>
        <w:rFonts w:hint="default"/>
      </w:rPr>
    </w:lvl>
    <w:lvl w:ilvl="5" w:tentative="0">
      <w:start w:val="1"/>
      <w:numFmt w:val="decimal"/>
      <w:lvlText w:val="%1.%2.%3.%4.%5.%6"/>
      <w:lvlJc w:val="left"/>
      <w:pPr>
        <w:ind w:left="2500" w:hanging="1080"/>
      </w:pPr>
      <w:rPr>
        <w:rFonts w:hint="default"/>
      </w:rPr>
    </w:lvl>
    <w:lvl w:ilvl="6" w:tentative="0">
      <w:start w:val="1"/>
      <w:numFmt w:val="decimal"/>
      <w:lvlText w:val="%1.%2.%3.%4.%5.%6.%7"/>
      <w:lvlJc w:val="left"/>
      <w:pPr>
        <w:ind w:left="2784" w:hanging="1080"/>
      </w:pPr>
      <w:rPr>
        <w:rFonts w:hint="default"/>
      </w:rPr>
    </w:lvl>
    <w:lvl w:ilvl="7" w:tentative="0">
      <w:start w:val="1"/>
      <w:numFmt w:val="decimal"/>
      <w:lvlText w:val="%1.%2.%3.%4.%5.%6.%7.%8"/>
      <w:lvlJc w:val="left"/>
      <w:pPr>
        <w:ind w:left="3428" w:hanging="1440"/>
      </w:pPr>
      <w:rPr>
        <w:rFonts w:hint="default"/>
      </w:rPr>
    </w:lvl>
    <w:lvl w:ilvl="8" w:tentative="0">
      <w:start w:val="1"/>
      <w:numFmt w:val="decimal"/>
      <w:lvlText w:val="%1.%2.%3.%4.%5.%6.%7.%8.%9"/>
      <w:lvlJc w:val="left"/>
      <w:pPr>
        <w:ind w:left="3712" w:hanging="1440"/>
      </w:pPr>
      <w:rPr>
        <w:rFonts w:hint="default"/>
      </w:rPr>
    </w:lvl>
  </w:abstractNum>
  <w:abstractNum w:abstractNumId="14">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6"/>
  </w:num>
  <w:num w:numId="2">
    <w:abstractNumId w:val="1"/>
  </w:num>
  <w:num w:numId="3">
    <w:abstractNumId w:val="4"/>
  </w:num>
  <w:num w:numId="4">
    <w:abstractNumId w:val="11"/>
  </w:num>
  <w:num w:numId="5">
    <w:abstractNumId w:val="7"/>
  </w:num>
  <w:num w:numId="6">
    <w:abstractNumId w:val="8"/>
  </w:num>
  <w:num w:numId="7">
    <w:abstractNumId w:val="5"/>
  </w:num>
  <w:num w:numId="8">
    <w:abstractNumId w:val="9"/>
  </w:num>
  <w:num w:numId="9">
    <w:abstractNumId w:val="12"/>
  </w:num>
  <w:num w:numId="10">
    <w:abstractNumId w:val="13"/>
  </w:num>
  <w:num w:numId="11">
    <w:abstractNumId w:val="10"/>
  </w:num>
  <w:num w:numId="12">
    <w:abstractNumId w:val="0"/>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9DD50DD"/>
    <w:rsid w:val="3D8D7669"/>
    <w:rsid w:val="4D1E5A1D"/>
    <w:rsid w:val="5E647124"/>
    <w:rsid w:val="63803F94"/>
    <w:rsid w:val="7B9001E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14</Pages>
  <Words>1888</Words>
  <Characters>10200</Characters>
  <Lines>85</Lines>
  <Paragraphs>24</Paragraphs>
  <TotalTime>0</TotalTime>
  <ScaleCrop>false</ScaleCrop>
  <LinksUpToDate>false</LinksUpToDate>
  <CharactersWithSpaces>12064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2024-10-22T13:29:46Z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DBE96DA5F4F240819E13BEA308A84462_12</vt:lpwstr>
  </property>
</Properties>
</file>