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rFonts w:hint="default"/>
          <w:b/>
          <w:spacing w:val="7"/>
          <w:w w:val="115"/>
          <w:lang w:val="pt-BR"/>
        </w:rPr>
        <w:t>61</w:t>
      </w:r>
      <w:r>
        <w:rPr>
          <w:b/>
          <w:spacing w:val="-2"/>
          <w:w w:val="115"/>
        </w:rPr>
        <w:t>/2025 PROCESSO ADM Nº1</w:t>
      </w:r>
      <w:r>
        <w:rPr>
          <w:rFonts w:hint="default"/>
          <w:b/>
          <w:spacing w:val="-2"/>
          <w:w w:val="115"/>
          <w:lang w:val="pt-BR"/>
        </w:rPr>
        <w:t>60</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15</w:t>
      </w:r>
      <w:r>
        <w:rPr>
          <w:b/>
          <w:bCs/>
          <w:w w:val="115"/>
        </w:rPr>
        <w:t>/</w:t>
      </w:r>
      <w:r>
        <w:rPr>
          <w:b/>
          <w:w w:val="115"/>
        </w:rPr>
        <w:t>0</w:t>
      </w:r>
      <w:r>
        <w:rPr>
          <w:rFonts w:hint="default"/>
          <w:b/>
          <w:w w:val="115"/>
          <w:lang w:val="pt-BR"/>
        </w:rPr>
        <w:t>4</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23</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23</w:t>
      </w:r>
      <w:r>
        <w:rPr>
          <w:b/>
          <w:bCs/>
          <w:w w:val="110"/>
        </w:rPr>
        <w:t>/</w:t>
      </w:r>
      <w:r>
        <w:rPr>
          <w:b/>
          <w:bCs/>
          <w:spacing w:val="-14"/>
          <w:w w:val="110"/>
        </w:rPr>
        <w:t xml:space="preserve"> </w:t>
      </w:r>
      <w:r>
        <w:rPr>
          <w:b/>
          <w:w w:val="110"/>
        </w:rPr>
        <w:t>04/2025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1B798B59">
      <w:pPr>
        <w:ind w:left="492"/>
        <w:rPr>
          <w:w w:val="110"/>
        </w:rPr>
      </w:pPr>
      <w:r>
        <w:rPr>
          <w:w w:val="110"/>
        </w:rPr>
        <w:t>02 16 - SECRETARIA MUNICIPAL DE SAUDE</w:t>
      </w:r>
    </w:p>
    <w:p w14:paraId="24B996A2">
      <w:pPr>
        <w:ind w:left="492"/>
        <w:rPr>
          <w:w w:val="110"/>
        </w:rPr>
      </w:pPr>
      <w:r>
        <w:rPr>
          <w:w w:val="110"/>
        </w:rPr>
        <w:t>021601 – FUNDO MUNICIPAL DE SAUDE</w:t>
      </w:r>
    </w:p>
    <w:p w14:paraId="20ED60F1">
      <w:pPr>
        <w:ind w:left="492"/>
        <w:rPr>
          <w:w w:val="110"/>
        </w:rPr>
      </w:pPr>
    </w:p>
    <w:p w14:paraId="6C72AA13">
      <w:pPr>
        <w:ind w:left="492"/>
        <w:rPr>
          <w:w w:val="110"/>
        </w:rPr>
      </w:pPr>
      <w:r>
        <w:rPr>
          <w:w w:val="110"/>
        </w:rPr>
        <w:t xml:space="preserve">FICHA 266 </w:t>
      </w:r>
    </w:p>
    <w:p w14:paraId="3F1B9992">
      <w:pPr>
        <w:ind w:left="492"/>
        <w:rPr>
          <w:w w:val="110"/>
        </w:rPr>
      </w:pPr>
      <w:r>
        <w:rPr>
          <w:w w:val="110"/>
        </w:rPr>
        <w:t xml:space="preserve">10.301.0034.2015.00004.4.90.52.00 </w:t>
      </w:r>
    </w:p>
    <w:p w14:paraId="6ABBDD26">
      <w:pPr>
        <w:ind w:left="492"/>
        <w:rPr>
          <w:w w:val="110"/>
        </w:rPr>
      </w:pPr>
      <w:r>
        <w:rPr>
          <w:w w:val="110"/>
        </w:rPr>
        <w:t>EQUIPAMENTOS E MATERIAL PERMANENTE</w:t>
      </w:r>
    </w:p>
    <w:p w14:paraId="4D32FC65">
      <w:pPr>
        <w:ind w:left="492"/>
        <w:rPr>
          <w:w w:val="110"/>
        </w:rPr>
      </w:pPr>
    </w:p>
    <w:p w14:paraId="38C49C54">
      <w:pPr>
        <w:ind w:left="492"/>
        <w:rPr>
          <w:w w:val="110"/>
        </w:rPr>
      </w:pPr>
      <w:r>
        <w:rPr>
          <w:w w:val="110"/>
        </w:rPr>
        <w:t>FICHA 308</w:t>
      </w:r>
    </w:p>
    <w:p w14:paraId="65CE7006">
      <w:pPr>
        <w:ind w:left="492"/>
        <w:rPr>
          <w:w w:val="110"/>
        </w:rPr>
      </w:pPr>
      <w:r>
        <w:rPr>
          <w:w w:val="110"/>
        </w:rPr>
        <w:t xml:space="preserve">10.305.0034.2038.00004.4.90.52.00 </w:t>
      </w:r>
    </w:p>
    <w:p w14:paraId="55B40061">
      <w:pPr>
        <w:ind w:left="492"/>
        <w:rPr>
          <w:rFonts w:ascii="Arial" w:hAnsi="Arial" w:cs="Arial"/>
          <w:sz w:val="22"/>
          <w:szCs w:val="22"/>
        </w:rPr>
      </w:pPr>
      <w:r>
        <w:rPr>
          <w:w w:val="110"/>
        </w:rPr>
        <w:t>EQUIPAMENTOS E MATERIAL PERMANENTE</w:t>
      </w:r>
    </w:p>
    <w:p w14:paraId="2CDBED81">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0"/>
        </w:rPr>
        <w:t xml:space="preserve"> </w:t>
      </w:r>
      <w:r>
        <w:rPr>
          <w:rFonts w:hint="default"/>
          <w:w w:val="110"/>
          <w:lang w:val="pt-BR"/>
        </w:rPr>
        <w:t>REFERENTE A AQUISIÇÃO DE EQUIPAMENTOS COMO SELADORA, AUTOCLAVE E DESTILADORA PARA ATENDER DEMANDA DOS SERVIÇOS PÚBLICOS DA SAÚDE</w:t>
      </w:r>
      <w:r>
        <w:rPr>
          <w:w w:val="110"/>
        </w:rPr>
        <w:t xml:space="preserve"> 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14</w:t>
      </w:r>
      <w:r>
        <w:rPr>
          <w:spacing w:val="4"/>
          <w:w w:val="115"/>
          <w:sz w:val="18"/>
          <w:szCs w:val="18"/>
        </w:rPr>
        <w:t xml:space="preserve"> </w:t>
      </w:r>
      <w:r>
        <w:rPr>
          <w:w w:val="115"/>
          <w:sz w:val="18"/>
          <w:szCs w:val="18"/>
        </w:rPr>
        <w:t xml:space="preserve">de </w:t>
      </w:r>
      <w:r>
        <w:rPr>
          <w:rFonts w:hint="default"/>
          <w:w w:val="115"/>
          <w:sz w:val="18"/>
          <w:szCs w:val="18"/>
          <w:lang w:val="pt-BR"/>
        </w:rPr>
        <w:t>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rFonts w:hint="default"/>
          <w:b/>
          <w:spacing w:val="4"/>
          <w:w w:val="110"/>
          <w:sz w:val="24"/>
          <w:lang w:val="pt-BR"/>
        </w:rPr>
        <w:t>REFERENTE A AQUISIÇÃO DE EQUIPAMENTOS COMO SELADORA, AUTOCLAVE E DESTILADORA PARA ATENDER DEMANDA DOS SERVIÇOS PÚBLICOS DA SAÚDE</w:t>
      </w:r>
    </w:p>
    <w:p w14:paraId="4C160E29">
      <w:pPr>
        <w:spacing w:line="360" w:lineRule="auto"/>
        <w:ind w:left="-567" w:right="-708" w:firstLine="709"/>
        <w:jc w:val="both"/>
        <w:rPr>
          <w:rFonts w:ascii="Arial" w:hAnsi="Arial" w:eastAsia="Arial-BoldMT" w:cs="Arial"/>
          <w:b/>
          <w:bCs/>
          <w:sz w:val="24"/>
          <w:szCs w:val="24"/>
        </w:rPr>
      </w:pPr>
    </w:p>
    <w:tbl>
      <w:tblPr>
        <w:tblStyle w:val="4"/>
        <w:tblW w:w="11338" w:type="dxa"/>
        <w:tblInd w:w="-781" w:type="dxa"/>
        <w:tblLayout w:type="autofit"/>
        <w:tblCellMar>
          <w:top w:w="0" w:type="dxa"/>
          <w:left w:w="70" w:type="dxa"/>
          <w:bottom w:w="0" w:type="dxa"/>
          <w:right w:w="70" w:type="dxa"/>
        </w:tblCellMar>
      </w:tblPr>
      <w:tblGrid>
        <w:gridCol w:w="322"/>
        <w:gridCol w:w="1621"/>
        <w:gridCol w:w="2049"/>
        <w:gridCol w:w="7026"/>
        <w:gridCol w:w="320"/>
      </w:tblGrid>
      <w:tr w14:paraId="26E9B6D1">
        <w:tblPrEx>
          <w:tblCellMar>
            <w:top w:w="0" w:type="dxa"/>
            <w:left w:w="70" w:type="dxa"/>
            <w:bottom w:w="0" w:type="dxa"/>
            <w:right w:w="70" w:type="dxa"/>
          </w:tblCellMar>
        </w:tblPrEx>
        <w:trPr>
          <w:gridAfter w:val="1"/>
          <w:wAfter w:w="320" w:type="dxa"/>
          <w:trHeight w:val="284" w:hRule="atLeast"/>
        </w:trPr>
        <w:tc>
          <w:tcPr>
            <w:tcW w:w="1943"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14:paraId="3C59D202">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rPr>
              <w:t>ITEM</w:t>
            </w:r>
          </w:p>
        </w:tc>
        <w:tc>
          <w:tcPr>
            <w:tcW w:w="2049" w:type="dxa"/>
            <w:tcBorders>
              <w:top w:val="single" w:color="auto" w:sz="8" w:space="0"/>
              <w:left w:val="nil"/>
              <w:bottom w:val="single" w:color="auto" w:sz="8" w:space="0"/>
              <w:right w:val="single" w:color="auto" w:sz="8" w:space="0"/>
            </w:tcBorders>
            <w:shd w:val="clear" w:color="auto" w:fill="auto"/>
            <w:noWrap/>
            <w:vAlign w:val="center"/>
          </w:tcPr>
          <w:p w14:paraId="6D111AD1">
            <w:pPr>
              <w:jc w:val="center"/>
              <w:rPr>
                <w:rFonts w:ascii="Aptos Narrow" w:hAnsi="Aptos Narrow"/>
                <w:b/>
                <w:bCs/>
                <w:color w:val="000000"/>
                <w:sz w:val="22"/>
                <w:szCs w:val="22"/>
              </w:rPr>
            </w:pPr>
            <w:r>
              <w:rPr>
                <w:rFonts w:ascii="Aptos Narrow" w:hAnsi="Aptos Narrow"/>
                <w:b/>
                <w:bCs/>
                <w:color w:val="000000"/>
                <w:sz w:val="22"/>
                <w:szCs w:val="22"/>
              </w:rPr>
              <w:t>QUANT.</w:t>
            </w:r>
          </w:p>
        </w:tc>
        <w:tc>
          <w:tcPr>
            <w:tcW w:w="7026" w:type="dxa"/>
            <w:tcBorders>
              <w:top w:val="single" w:color="auto" w:sz="8" w:space="0"/>
              <w:left w:val="nil"/>
              <w:bottom w:val="single" w:color="auto" w:sz="8" w:space="0"/>
              <w:right w:val="single" w:color="auto" w:sz="8" w:space="0"/>
            </w:tcBorders>
            <w:shd w:val="clear" w:color="auto" w:fill="auto"/>
            <w:noWrap/>
            <w:vAlign w:val="center"/>
          </w:tcPr>
          <w:p w14:paraId="0A83E8B4">
            <w:pPr>
              <w:jc w:val="center"/>
              <w:rPr>
                <w:rFonts w:ascii="Aptos Narrow" w:hAnsi="Aptos Narrow"/>
                <w:b/>
                <w:bCs/>
                <w:color w:val="000000"/>
                <w:sz w:val="22"/>
                <w:szCs w:val="22"/>
              </w:rPr>
            </w:pPr>
            <w:r>
              <w:rPr>
                <w:rFonts w:ascii="Aptos Narrow" w:hAnsi="Aptos Narrow"/>
                <w:b/>
                <w:bCs/>
                <w:color w:val="000000"/>
                <w:sz w:val="22"/>
                <w:szCs w:val="22"/>
              </w:rPr>
              <w:t>DESCRITIVO</w:t>
            </w:r>
          </w:p>
        </w:tc>
      </w:tr>
      <w:tr w14:paraId="3ABF4559">
        <w:tblPrEx>
          <w:tblCellMar>
            <w:top w:w="0" w:type="dxa"/>
            <w:left w:w="70" w:type="dxa"/>
            <w:bottom w:w="0" w:type="dxa"/>
            <w:right w:w="70" w:type="dxa"/>
          </w:tblCellMar>
        </w:tblPrEx>
        <w:trPr>
          <w:gridAfter w:val="1"/>
          <w:wAfter w:w="320" w:type="dxa"/>
          <w:trHeight w:val="90" w:hRule="atLeast"/>
        </w:trPr>
        <w:tc>
          <w:tcPr>
            <w:tcW w:w="1943" w:type="dxa"/>
            <w:gridSpan w:val="2"/>
            <w:tcBorders>
              <w:top w:val="nil"/>
              <w:left w:val="single" w:color="auto" w:sz="8" w:space="0"/>
              <w:bottom w:val="single" w:color="auto" w:sz="8" w:space="0"/>
              <w:right w:val="single" w:color="auto" w:sz="8" w:space="0"/>
            </w:tcBorders>
            <w:shd w:val="clear" w:color="auto" w:fill="auto"/>
            <w:noWrap/>
            <w:vAlign w:val="center"/>
          </w:tcPr>
          <w:p w14:paraId="3FD87112">
            <w:pPr>
              <w:jc w:val="right"/>
              <w:rPr>
                <w:rFonts w:ascii="Aptos Narrow" w:hAnsi="Aptos Narrow"/>
                <w:color w:val="000000"/>
                <w:sz w:val="22"/>
                <w:szCs w:val="22"/>
              </w:rPr>
            </w:pPr>
            <w:r>
              <w:rPr>
                <w:rFonts w:ascii="Aptos Narrow" w:hAnsi="Aptos Narrow"/>
                <w:color w:val="000000"/>
                <w:sz w:val="22"/>
                <w:szCs w:val="22"/>
              </w:rPr>
              <w:t>1</w:t>
            </w:r>
          </w:p>
        </w:tc>
        <w:tc>
          <w:tcPr>
            <w:tcW w:w="2049" w:type="dxa"/>
            <w:tcBorders>
              <w:top w:val="nil"/>
              <w:left w:val="nil"/>
              <w:bottom w:val="single" w:color="auto" w:sz="8" w:space="0"/>
              <w:right w:val="single" w:color="auto" w:sz="8" w:space="0"/>
            </w:tcBorders>
            <w:shd w:val="clear" w:color="auto" w:fill="auto"/>
            <w:noWrap/>
            <w:vAlign w:val="center"/>
          </w:tcPr>
          <w:p w14:paraId="5C2E3E7E">
            <w:pPr>
              <w:jc w:val="right"/>
              <w:rPr>
                <w:rFonts w:ascii="Aptos Narrow" w:hAnsi="Aptos Narrow"/>
                <w:color w:val="000000"/>
                <w:sz w:val="22"/>
                <w:szCs w:val="22"/>
              </w:rPr>
            </w:pPr>
            <w:r>
              <w:rPr>
                <w:rFonts w:ascii="Aptos Narrow" w:hAnsi="Aptos Narrow"/>
                <w:color w:val="000000"/>
                <w:sz w:val="22"/>
                <w:szCs w:val="22"/>
              </w:rPr>
              <w:t>1</w:t>
            </w:r>
          </w:p>
        </w:tc>
        <w:tc>
          <w:tcPr>
            <w:tcW w:w="7026" w:type="dxa"/>
            <w:tcBorders>
              <w:top w:val="nil"/>
              <w:left w:val="nil"/>
              <w:bottom w:val="single" w:color="auto" w:sz="8" w:space="0"/>
              <w:right w:val="single" w:color="auto" w:sz="8" w:space="0"/>
            </w:tcBorders>
            <w:shd w:val="clear" w:color="auto" w:fill="auto"/>
            <w:noWrap w:val="0"/>
            <w:vAlign w:val="center"/>
          </w:tcPr>
          <w:p w14:paraId="6C9850C8">
            <w:pPr>
              <w:rPr>
                <w:rFonts w:ascii="Aptos Narrow" w:hAnsi="Aptos Narrow"/>
                <w:color w:val="000000"/>
                <w:sz w:val="22"/>
                <w:szCs w:val="22"/>
              </w:rPr>
            </w:pPr>
            <w:r>
              <w:rPr>
                <w:rFonts w:ascii="Aptos Narrow" w:hAnsi="Aptos Narrow"/>
                <w:color w:val="000000"/>
                <w:sz w:val="22"/>
                <w:szCs w:val="22"/>
              </w:rPr>
              <w:t>Seladora de embalagens de papel grau cirúrgico com lâmina de dois gumes que possibilita corte de maneira fácil em ambos os sentidos; Resistência blindada com aquecimento de 180°C/ 200°C. Mesa de operação milimetrada para facilitar a operação e padronizar o comprimento das embalagens. Faixa de selagem de 12mm x 300mm. Lâmina com proteção para evitar acidentes. Led indicativo de início e fim do processo de selagem. Alavanca de acionamento manual com haste embutida. Especificações Técnicas :Tensão de 220V e Potência: 500W</w:t>
            </w:r>
          </w:p>
        </w:tc>
      </w:tr>
      <w:tr w14:paraId="66380BAC">
        <w:tblPrEx>
          <w:tblCellMar>
            <w:top w:w="0" w:type="dxa"/>
            <w:left w:w="70" w:type="dxa"/>
            <w:bottom w:w="0" w:type="dxa"/>
            <w:right w:w="70" w:type="dxa"/>
          </w:tblCellMar>
        </w:tblPrEx>
        <w:trPr>
          <w:gridAfter w:val="1"/>
          <w:wAfter w:w="320" w:type="dxa"/>
          <w:trHeight w:val="2129" w:hRule="atLeast"/>
        </w:trPr>
        <w:tc>
          <w:tcPr>
            <w:tcW w:w="1943" w:type="dxa"/>
            <w:gridSpan w:val="2"/>
            <w:tcBorders>
              <w:top w:val="nil"/>
              <w:left w:val="single" w:color="auto" w:sz="8" w:space="0"/>
              <w:bottom w:val="single" w:color="auto" w:sz="8" w:space="0"/>
              <w:right w:val="single" w:color="auto" w:sz="8" w:space="0"/>
            </w:tcBorders>
            <w:shd w:val="clear" w:color="auto" w:fill="auto"/>
            <w:noWrap/>
            <w:vAlign w:val="center"/>
          </w:tcPr>
          <w:p w14:paraId="5DB8D9E1">
            <w:pPr>
              <w:jc w:val="right"/>
              <w:rPr>
                <w:rFonts w:ascii="Aptos Narrow" w:hAnsi="Aptos Narrow"/>
                <w:color w:val="000000"/>
                <w:sz w:val="22"/>
                <w:szCs w:val="22"/>
              </w:rPr>
            </w:pPr>
            <w:r>
              <w:rPr>
                <w:rFonts w:ascii="Aptos Narrow" w:hAnsi="Aptos Narrow"/>
                <w:color w:val="000000"/>
                <w:sz w:val="22"/>
                <w:szCs w:val="22"/>
              </w:rPr>
              <w:t>2</w:t>
            </w:r>
          </w:p>
        </w:tc>
        <w:tc>
          <w:tcPr>
            <w:tcW w:w="2049" w:type="dxa"/>
            <w:tcBorders>
              <w:top w:val="nil"/>
              <w:left w:val="nil"/>
              <w:bottom w:val="single" w:color="auto" w:sz="8" w:space="0"/>
              <w:right w:val="single" w:color="auto" w:sz="8" w:space="0"/>
            </w:tcBorders>
            <w:shd w:val="clear" w:color="auto" w:fill="auto"/>
            <w:noWrap/>
            <w:vAlign w:val="center"/>
          </w:tcPr>
          <w:p w14:paraId="093A21D5">
            <w:pPr>
              <w:jc w:val="right"/>
              <w:rPr>
                <w:rFonts w:ascii="Aptos Narrow" w:hAnsi="Aptos Narrow"/>
                <w:color w:val="000000"/>
                <w:sz w:val="22"/>
                <w:szCs w:val="22"/>
              </w:rPr>
            </w:pPr>
            <w:r>
              <w:rPr>
                <w:rFonts w:ascii="Aptos Narrow" w:hAnsi="Aptos Narrow"/>
                <w:color w:val="000000"/>
                <w:sz w:val="22"/>
                <w:szCs w:val="22"/>
              </w:rPr>
              <w:t>1</w:t>
            </w:r>
          </w:p>
        </w:tc>
        <w:tc>
          <w:tcPr>
            <w:tcW w:w="7026" w:type="dxa"/>
            <w:tcBorders>
              <w:top w:val="nil"/>
              <w:left w:val="nil"/>
              <w:bottom w:val="single" w:color="auto" w:sz="8" w:space="0"/>
              <w:right w:val="single" w:color="auto" w:sz="8" w:space="0"/>
            </w:tcBorders>
            <w:shd w:val="clear" w:color="auto" w:fill="auto"/>
            <w:noWrap w:val="0"/>
            <w:vAlign w:val="center"/>
          </w:tcPr>
          <w:p w14:paraId="432324B6">
            <w:pPr>
              <w:rPr>
                <w:rFonts w:ascii="Aptos Narrow" w:hAnsi="Aptos Narrow"/>
                <w:color w:val="000000"/>
                <w:sz w:val="22"/>
                <w:szCs w:val="22"/>
              </w:rPr>
            </w:pPr>
            <w:r>
              <w:rPr>
                <w:rFonts w:ascii="Aptos Narrow" w:hAnsi="Aptos Narrow"/>
                <w:color w:val="000000"/>
                <w:sz w:val="22"/>
                <w:szCs w:val="22"/>
              </w:rPr>
              <w:t>AUTOCLAVE HORIZONTAL DIGITAL GRAVITACIONAL SILENCIOSA FLEX BVLT, cor branca, capacidade de 42 litros, câmara de esterilização em aço inox aisi 304, painel digital frontal em led, sistemas de segurança 30 ciclos pré-programáveis diversos, desligamento automático no caso de excesso de temperatura, pre</w:t>
            </w:r>
          </w:p>
        </w:tc>
      </w:tr>
      <w:tr w14:paraId="68952F22">
        <w:tblPrEx>
          <w:tblCellMar>
            <w:top w:w="0" w:type="dxa"/>
            <w:left w:w="70" w:type="dxa"/>
            <w:bottom w:w="0" w:type="dxa"/>
            <w:right w:w="70" w:type="dxa"/>
          </w:tblCellMar>
        </w:tblPrEx>
        <w:trPr>
          <w:gridAfter w:val="1"/>
          <w:wAfter w:w="320" w:type="dxa"/>
          <w:trHeight w:val="1034" w:hRule="atLeast"/>
        </w:trPr>
        <w:tc>
          <w:tcPr>
            <w:tcW w:w="1943" w:type="dxa"/>
            <w:gridSpan w:val="2"/>
            <w:vMerge w:val="restart"/>
            <w:tcBorders>
              <w:top w:val="nil"/>
              <w:left w:val="single" w:color="auto" w:sz="8" w:space="0"/>
              <w:bottom w:val="single" w:color="000000" w:sz="8" w:space="0"/>
              <w:right w:val="single" w:color="auto" w:sz="8" w:space="0"/>
            </w:tcBorders>
            <w:shd w:val="clear" w:color="auto" w:fill="auto"/>
            <w:noWrap/>
            <w:vAlign w:val="center"/>
          </w:tcPr>
          <w:p w14:paraId="3B1D3570">
            <w:pPr>
              <w:jc w:val="right"/>
              <w:rPr>
                <w:rFonts w:ascii="Aptos Narrow" w:hAnsi="Aptos Narrow"/>
                <w:color w:val="000000"/>
                <w:sz w:val="22"/>
                <w:szCs w:val="22"/>
              </w:rPr>
            </w:pPr>
            <w:r>
              <w:rPr>
                <w:rFonts w:ascii="Aptos Narrow" w:hAnsi="Aptos Narrow"/>
                <w:color w:val="000000"/>
                <w:sz w:val="22"/>
                <w:szCs w:val="22"/>
              </w:rPr>
              <w:t>3</w:t>
            </w:r>
          </w:p>
        </w:tc>
        <w:tc>
          <w:tcPr>
            <w:tcW w:w="2049" w:type="dxa"/>
            <w:vMerge w:val="restart"/>
            <w:tcBorders>
              <w:top w:val="nil"/>
              <w:left w:val="single" w:color="auto" w:sz="8" w:space="0"/>
              <w:bottom w:val="single" w:color="000000" w:sz="8" w:space="0"/>
              <w:right w:val="single" w:color="auto" w:sz="8" w:space="0"/>
            </w:tcBorders>
            <w:shd w:val="clear" w:color="auto" w:fill="auto"/>
            <w:noWrap/>
            <w:vAlign w:val="center"/>
          </w:tcPr>
          <w:p w14:paraId="65D7D177">
            <w:pPr>
              <w:jc w:val="right"/>
              <w:rPr>
                <w:rFonts w:ascii="Aptos Narrow" w:hAnsi="Aptos Narrow"/>
                <w:color w:val="000000"/>
                <w:sz w:val="22"/>
                <w:szCs w:val="22"/>
              </w:rPr>
            </w:pPr>
            <w:r>
              <w:rPr>
                <w:rFonts w:ascii="Aptos Narrow" w:hAnsi="Aptos Narrow"/>
                <w:color w:val="000000"/>
                <w:sz w:val="22"/>
                <w:szCs w:val="22"/>
              </w:rPr>
              <w:t>2</w:t>
            </w:r>
          </w:p>
        </w:tc>
        <w:tc>
          <w:tcPr>
            <w:tcW w:w="7026" w:type="dxa"/>
            <w:vMerge w:val="restart"/>
            <w:tcBorders>
              <w:top w:val="nil"/>
              <w:left w:val="single" w:color="auto" w:sz="8" w:space="0"/>
              <w:bottom w:val="single" w:color="000000" w:sz="8" w:space="0"/>
              <w:right w:val="single" w:color="auto" w:sz="8" w:space="0"/>
            </w:tcBorders>
            <w:shd w:val="clear" w:color="auto" w:fill="auto"/>
            <w:noWrap w:val="0"/>
            <w:vAlign w:val="center"/>
          </w:tcPr>
          <w:p w14:paraId="1B813DA6">
            <w:pPr>
              <w:jc w:val="center"/>
              <w:rPr>
                <w:rFonts w:ascii="Aptos Narrow" w:hAnsi="Aptos Narrow"/>
                <w:color w:val="000000"/>
                <w:sz w:val="22"/>
                <w:szCs w:val="22"/>
              </w:rPr>
            </w:pPr>
            <w:r>
              <w:rPr>
                <w:rFonts w:ascii="Aptos Narrow" w:hAnsi="Aptos Narrow"/>
                <w:color w:val="000000"/>
                <w:sz w:val="22"/>
                <w:szCs w:val="22"/>
              </w:rPr>
              <w:t>DESTILADORA DE AGUA com capacidade de 3 a 5 litros/hora.Aparelho utilizado para purificar a agua, que não necessita de instalação hidráulca.</w:t>
            </w:r>
          </w:p>
        </w:tc>
      </w:tr>
      <w:tr w14:paraId="2D5812CC">
        <w:tblPrEx>
          <w:tblCellMar>
            <w:top w:w="0" w:type="dxa"/>
            <w:left w:w="70" w:type="dxa"/>
            <w:bottom w:w="0" w:type="dxa"/>
            <w:right w:w="70" w:type="dxa"/>
          </w:tblCellMar>
        </w:tblPrEx>
        <w:trPr>
          <w:trHeight w:val="462" w:hRule="atLeast"/>
        </w:trPr>
        <w:tc>
          <w:tcPr>
            <w:tcW w:w="1943" w:type="dxa"/>
            <w:gridSpan w:val="2"/>
            <w:vMerge w:val="continue"/>
            <w:tcBorders>
              <w:top w:val="nil"/>
              <w:left w:val="single" w:color="auto" w:sz="8" w:space="0"/>
              <w:bottom w:val="single" w:color="000000" w:sz="8" w:space="0"/>
              <w:right w:val="single" w:color="auto" w:sz="8" w:space="0"/>
            </w:tcBorders>
            <w:shd w:val="clear" w:color="auto" w:fill="auto"/>
            <w:noWrap w:val="0"/>
            <w:vAlign w:val="center"/>
          </w:tcPr>
          <w:p w14:paraId="476CCB7E">
            <w:pPr>
              <w:rPr>
                <w:rFonts w:ascii="Aptos Narrow" w:hAnsi="Aptos Narrow"/>
                <w:color w:val="000000"/>
                <w:sz w:val="22"/>
                <w:szCs w:val="22"/>
              </w:rPr>
            </w:pPr>
          </w:p>
        </w:tc>
        <w:tc>
          <w:tcPr>
            <w:tcW w:w="2049"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1EE0FFB0">
            <w:pPr>
              <w:rPr>
                <w:rFonts w:ascii="Aptos Narrow" w:hAnsi="Aptos Narrow"/>
                <w:color w:val="000000"/>
                <w:sz w:val="22"/>
                <w:szCs w:val="22"/>
              </w:rPr>
            </w:pPr>
          </w:p>
        </w:tc>
        <w:tc>
          <w:tcPr>
            <w:tcW w:w="7026"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33FFF6B1">
            <w:pPr>
              <w:rPr>
                <w:rFonts w:ascii="Aptos Narrow" w:hAnsi="Aptos Narrow"/>
                <w:color w:val="000000"/>
                <w:sz w:val="22"/>
                <w:szCs w:val="22"/>
              </w:rPr>
            </w:pPr>
          </w:p>
        </w:tc>
        <w:tc>
          <w:tcPr>
            <w:tcW w:w="320" w:type="dxa"/>
            <w:tcBorders>
              <w:top w:val="nil"/>
              <w:left w:val="nil"/>
              <w:bottom w:val="nil"/>
              <w:right w:val="nil"/>
            </w:tcBorders>
            <w:shd w:val="clear" w:color="auto" w:fill="auto"/>
            <w:noWrap/>
            <w:vAlign w:val="bottom"/>
          </w:tcPr>
          <w:p w14:paraId="21EE4FE6">
            <w:pPr>
              <w:jc w:val="center"/>
              <w:rPr>
                <w:rFonts w:ascii="Aptos Narrow" w:hAnsi="Aptos Narrow"/>
                <w:color w:val="000000"/>
                <w:sz w:val="22"/>
                <w:szCs w:val="22"/>
              </w:rPr>
            </w:pPr>
          </w:p>
        </w:tc>
      </w:tr>
      <w:tr w14:paraId="1D01A281">
        <w:tblPrEx>
          <w:tblCellMar>
            <w:top w:w="0" w:type="dxa"/>
            <w:left w:w="70" w:type="dxa"/>
            <w:bottom w:w="0" w:type="dxa"/>
            <w:right w:w="70" w:type="dxa"/>
          </w:tblCellMar>
        </w:tblPrEx>
        <w:trPr>
          <w:gridAfter w:val="4"/>
          <w:wAfter w:w="11016" w:type="dxa"/>
          <w:trHeight w:val="614" w:hRule="atLeast"/>
        </w:trPr>
        <w:tc>
          <w:tcPr>
            <w:tcW w:w="322" w:type="dxa"/>
            <w:noWrap w:val="0"/>
            <w:vAlign w:val="center"/>
          </w:tcPr>
          <w:p w14:paraId="171ACE73"/>
        </w:tc>
      </w:tr>
    </w:tbl>
    <w:p w14:paraId="77702A8D">
      <w:pPr>
        <w:spacing w:line="360" w:lineRule="auto"/>
        <w:ind w:right="-708" w:firstLine="709"/>
        <w:jc w:val="both"/>
        <w:rPr>
          <w:rFonts w:ascii="Arial" w:hAnsi="Arial" w:cs="Arial"/>
          <w:sz w:val="24"/>
          <w:szCs w:val="24"/>
        </w:rPr>
      </w:pPr>
    </w:p>
    <w:p w14:paraId="0E0A7B07">
      <w:pPr>
        <w:pStyle w:val="2"/>
        <w:ind w:left="299" w:right="20"/>
        <w:jc w:val="center"/>
        <w:rPr>
          <w:w w:val="115"/>
        </w:rPr>
      </w:pPr>
    </w:p>
    <w:p w14:paraId="11350CDF">
      <w:pPr>
        <w:pStyle w:val="2"/>
        <w:ind w:left="299" w:right="20"/>
        <w:jc w:val="center"/>
        <w:rPr>
          <w:w w:val="115"/>
        </w:rPr>
      </w:pPr>
    </w:p>
    <w:p w14:paraId="175763C0">
      <w:pPr>
        <w:pStyle w:val="2"/>
        <w:ind w:left="299" w:right="20"/>
        <w:jc w:val="center"/>
        <w:rPr>
          <w:w w:val="115"/>
        </w:rPr>
      </w:pPr>
    </w:p>
    <w:p w14:paraId="3DC9B828">
      <w:pPr>
        <w:pStyle w:val="2"/>
        <w:ind w:left="299" w:right="20"/>
        <w:jc w:val="center"/>
        <w:rPr>
          <w:w w:val="115"/>
        </w:rPr>
      </w:pPr>
    </w:p>
    <w:p w14:paraId="7758D866">
      <w:pPr>
        <w:pStyle w:val="2"/>
        <w:ind w:left="299" w:right="20"/>
        <w:jc w:val="center"/>
        <w:rPr>
          <w:w w:val="115"/>
        </w:rPr>
      </w:pPr>
    </w:p>
    <w:p w14:paraId="58BA83D2">
      <w:pPr>
        <w:pStyle w:val="2"/>
        <w:ind w:left="299" w:right="20"/>
        <w:jc w:val="center"/>
        <w:rPr>
          <w:w w:val="115"/>
        </w:rPr>
      </w:pPr>
    </w:p>
    <w:p w14:paraId="72E1A24B">
      <w:pPr>
        <w:pStyle w:val="2"/>
        <w:ind w:right="20"/>
        <w:jc w:val="both"/>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numPr>
          <w:ilvl w:val="0"/>
          <w:numId w:val="9"/>
        </w:numPr>
        <w:ind w:left="1200" w:leftChars="0" w:hanging="708" w:firstLineChars="0"/>
        <w:jc w:val="both"/>
      </w:pPr>
      <w:r>
        <w:rPr>
          <w:rFonts w:hint="default"/>
          <w:b/>
          <w:bCs/>
          <w:lang w:val="pt-BR"/>
        </w:rPr>
        <w:t>CATALOGO COM</w:t>
      </w:r>
      <w:bookmarkStart w:id="10" w:name="_GoBack"/>
      <w:bookmarkEnd w:id="10"/>
      <w:r>
        <w:rPr>
          <w:rFonts w:hint="default"/>
          <w:b/>
          <w:bCs/>
          <w:lang w:val="pt-BR"/>
        </w:rPr>
        <w:t xml:space="preserve"> ESPECIFICAÇÕES DO PRODUTO </w:t>
      </w: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62B2EC6E">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5B0127E3">
      <w:pPr>
        <w:spacing w:line="360" w:lineRule="auto"/>
        <w:ind w:left="-567" w:right="-708" w:firstLine="709"/>
        <w:jc w:val="center"/>
        <w:rPr>
          <w:rFonts w:ascii="Arial" w:hAnsi="Arial" w:cs="Arial"/>
          <w:b/>
          <w:bCs/>
          <w:sz w:val="24"/>
          <w:szCs w:val="24"/>
        </w:rPr>
      </w:pPr>
    </w:p>
    <w:p w14:paraId="24BE7CAB">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7BFE136D">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4616A529">
      <w:pPr>
        <w:spacing w:line="360" w:lineRule="auto"/>
        <w:ind w:left="-567" w:right="-708" w:firstLine="709"/>
        <w:jc w:val="center"/>
        <w:rPr>
          <w:rFonts w:ascii="Arial" w:hAnsi="Arial" w:cs="Arial"/>
          <w:sz w:val="24"/>
          <w:szCs w:val="24"/>
        </w:rPr>
      </w:pPr>
    </w:p>
    <w:p w14:paraId="21E2E6AA">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74B64FB3">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7417E7AC">
      <w:pPr>
        <w:spacing w:line="360" w:lineRule="auto"/>
        <w:ind w:left="-567" w:right="-708" w:firstLine="709"/>
        <w:jc w:val="center"/>
        <w:rPr>
          <w:rFonts w:ascii="Arial" w:hAnsi="Arial" w:cs="Arial"/>
          <w:sz w:val="24"/>
          <w:szCs w:val="24"/>
        </w:rPr>
      </w:pPr>
    </w:p>
    <w:p w14:paraId="0F8307D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567E5E5B">
      <w:pPr>
        <w:spacing w:line="360" w:lineRule="auto"/>
        <w:ind w:left="-567" w:right="-708" w:firstLine="709"/>
        <w:jc w:val="both"/>
        <w:rPr>
          <w:rFonts w:ascii="Arial" w:hAnsi="Arial" w:eastAsia="Arial-BoldMT" w:cs="Arial"/>
          <w:b/>
          <w:bCs/>
          <w:sz w:val="24"/>
          <w:szCs w:val="24"/>
        </w:rPr>
      </w:pPr>
    </w:p>
    <w:p w14:paraId="29CAB792">
      <w:pPr>
        <w:spacing w:line="360" w:lineRule="auto"/>
        <w:ind w:left="-851" w:right="-708" w:firstLine="993"/>
        <w:jc w:val="both"/>
        <w:rPr>
          <w:rFonts w:ascii="Arial" w:hAnsi="Arial" w:cs="Arial"/>
          <w:sz w:val="24"/>
          <w:szCs w:val="24"/>
        </w:rPr>
      </w:pPr>
      <w:r>
        <w:rPr>
          <w:rFonts w:ascii="Arial" w:hAnsi="Arial" w:cs="Arial"/>
          <w:sz w:val="24"/>
          <w:szCs w:val="24"/>
        </w:rPr>
        <w:t>O objeto da contratação consiste na aquisição de equipamentos essenciais para o pleno funcionamento dos setores de saúde, especificamente uma seladora, uma autoclave e uma destiladora, em quantitativos suficientes para atender à demanda dos serviços públicos de saúde. A natureza do objeto está diretamente alinhada ao interesse público, uma vez que esses equipamentos são fundamentais para garantir a esterilização de materiais, a vedação adequada de insumos médicos e a produção de água destilada, itens críticos para a segurança sanitária e a qualidade do atendimento à população. O prazo do contrato deve ser estabelecido de forma a assegurar a entrega, instalação e funcionamento dos equipamentos em tempo hábil, evitando interrupções nos serviços de saúde, que poderiam comprometer a saúde pública.</w:t>
      </w:r>
    </w:p>
    <w:p w14:paraId="35739B94">
      <w:pPr>
        <w:spacing w:line="360" w:lineRule="auto"/>
        <w:ind w:left="-851" w:right="-708" w:firstLine="993"/>
        <w:jc w:val="both"/>
        <w:rPr>
          <w:rFonts w:ascii="Arial" w:hAnsi="Arial" w:cs="Arial"/>
          <w:sz w:val="24"/>
          <w:szCs w:val="24"/>
        </w:rPr>
      </w:pPr>
      <w:r>
        <w:rPr>
          <w:rFonts w:ascii="Arial" w:hAnsi="Arial" w:cs="Arial"/>
          <w:sz w:val="24"/>
          <w:szCs w:val="24"/>
        </w:rPr>
        <w:t>Além disso, considerando a relevância contínua desses equipamentos para a manutenção dos padrões de excelência nos serviços de saúde, é recomendável que o contrato preveja a possibilidade de prorrogação, caso seja necessário para garantir a manutenção preventiva, a capacitação de pessoal ou eventuais ajustes técnicos. Essa flexibilidade reforça o alinhamento com o interesse público, pois assegura que as necessidades da população sejam atendidas sem interrupções, em conformidade com as normas sanitárias vigentes e com a eficiência requerida nos serviços públicos de saúde. A prorrogação, se bem planejada, também pode otimizar recursos, evitando novas licitações para demandas correlatas.</w:t>
      </w:r>
    </w:p>
    <w:p w14:paraId="77B416E9">
      <w:pPr>
        <w:spacing w:line="360" w:lineRule="auto"/>
        <w:ind w:right="-708"/>
        <w:jc w:val="both"/>
        <w:rPr>
          <w:rFonts w:ascii="Arial" w:hAnsi="Arial" w:cs="Arial"/>
          <w:sz w:val="24"/>
          <w:szCs w:val="24"/>
        </w:rPr>
      </w:pPr>
    </w:p>
    <w:p w14:paraId="6014C91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5A3077ED">
      <w:pPr>
        <w:spacing w:line="360" w:lineRule="auto"/>
        <w:ind w:left="-567" w:right="-708" w:firstLine="709"/>
        <w:jc w:val="both"/>
        <w:rPr>
          <w:rFonts w:ascii="Arial" w:hAnsi="Arial" w:eastAsia="Arial-BoldMT" w:cs="Arial"/>
          <w:b/>
          <w:bCs/>
          <w:sz w:val="24"/>
          <w:szCs w:val="24"/>
        </w:rPr>
      </w:pPr>
    </w:p>
    <w:p w14:paraId="17AC0D4D">
      <w:pPr>
        <w:spacing w:line="360" w:lineRule="auto"/>
        <w:ind w:left="-567" w:right="-708" w:firstLine="709"/>
        <w:jc w:val="both"/>
        <w:rPr>
          <w:rFonts w:ascii="Arial" w:hAnsi="Arial" w:cs="Arial"/>
          <w:sz w:val="24"/>
          <w:szCs w:val="24"/>
        </w:rPr>
      </w:pPr>
      <w:r>
        <w:rPr>
          <w:rFonts w:ascii="Arial" w:hAnsi="Arial" w:cs="Arial"/>
          <w:sz w:val="24"/>
          <w:szCs w:val="24"/>
        </w:rPr>
        <w:t>A fundamentação da contratação baseia-se em estudos técnicos preliminares que demonstram a urgência e a necessidade da aquisição dos equipamentos (seladora, autoclave e destiladora) para garantir o pleno funcionamento dos setores de saúde. Esses estudos apontam que os equipamentos atualmente em uso apresentam defeitos recorrentes, comprometendo a esterilização de materiais, a vedação adequada de insumos médicos e a produção de água destilada, o que coloca em risco a segurança sanitária e a eficácia dos serviços prestados à população. Além disso, relatórios técnicos e laudos de manutenção evidenciam a inviabilidade de reparos que garantam a continuidade operacional com segurança, justificando a substituição imediata.</w:t>
      </w:r>
    </w:p>
    <w:p w14:paraId="3D75C5EC">
      <w:pPr>
        <w:spacing w:line="360" w:lineRule="auto"/>
        <w:ind w:left="-567" w:right="-708" w:firstLine="709"/>
        <w:jc w:val="both"/>
        <w:rPr>
          <w:rFonts w:ascii="Arial" w:hAnsi="Arial" w:cs="Arial"/>
          <w:sz w:val="24"/>
          <w:szCs w:val="24"/>
        </w:rPr>
      </w:pPr>
      <w:r>
        <w:rPr>
          <w:rFonts w:ascii="Arial" w:hAnsi="Arial" w:cs="Arial"/>
          <w:sz w:val="24"/>
          <w:szCs w:val="24"/>
        </w:rPr>
        <w:t>Caso haja restrições à divulgação integral dos estudos técnicos em razão de sigilo ou dados sensíveis, apresenta-se um extrato das conclusões relevantes, como a constatação de que a indisponibilidade desses equipamentos pode causar atrasos em procedimentos médicos, aumento de riscos de contaminação e interrupção de serviços essenciais. Essas informações reforçam a conformidade da contratação com o interesse público, em atendimento às normas sanitárias e à legislação vigente, assegurando transparência e fundamentação legal para o processo licitatório.</w:t>
      </w:r>
    </w:p>
    <w:p w14:paraId="52B67DBA">
      <w:pPr>
        <w:spacing w:line="360" w:lineRule="auto"/>
        <w:ind w:left="-567" w:right="-708" w:firstLine="709"/>
        <w:jc w:val="both"/>
        <w:rPr>
          <w:rFonts w:ascii="Arial" w:hAnsi="Arial" w:cs="Arial"/>
          <w:sz w:val="24"/>
          <w:szCs w:val="24"/>
        </w:rPr>
      </w:pPr>
    </w:p>
    <w:p w14:paraId="744F2CA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402A11C3">
      <w:pPr>
        <w:spacing w:line="360" w:lineRule="auto"/>
        <w:ind w:left="-567" w:right="-708" w:firstLine="709"/>
        <w:jc w:val="both"/>
        <w:rPr>
          <w:rFonts w:ascii="Arial" w:hAnsi="Arial" w:eastAsia="Arial-BoldMT" w:cs="Arial"/>
          <w:b/>
          <w:bCs/>
          <w:sz w:val="24"/>
          <w:szCs w:val="24"/>
        </w:rPr>
      </w:pPr>
    </w:p>
    <w:p w14:paraId="41816048">
      <w:pPr>
        <w:spacing w:line="360" w:lineRule="auto"/>
        <w:ind w:left="-851" w:right="-708" w:firstLine="993"/>
        <w:jc w:val="both"/>
        <w:rPr>
          <w:rFonts w:ascii="Arial" w:hAnsi="Arial" w:eastAsia="Arial-BoldMT" w:cs="Arial"/>
          <w:sz w:val="24"/>
          <w:szCs w:val="24"/>
        </w:rPr>
      </w:pPr>
      <w:r>
        <w:rPr>
          <w:rFonts w:ascii="Arial" w:hAnsi="Arial" w:eastAsia="Arial-BoldMT" w:cs="Arial"/>
          <w:sz w:val="24"/>
          <w:szCs w:val="24"/>
        </w:rPr>
        <w:t>A solução proposta abrange todo o ciclo de vida dos equipamentos (seladora, autoclave e destiladora), desde a aquisição de modelos tecnologicamente atualizados e em conformidade com as normas sanitárias vigentes, passando pela instalação, capacitação técnica dos operadores, manutenção preventiva e corretiva, até o descarte ambientalmente adequado ao final de sua vida útil. O projeto inclui a garantia de assistência técnica especializada, a disponibilização de peças de reposição e a previsão de atualizações necessárias para manter a eficiência operacional, assegurando que os equipamentos atendam continuamente às demandas dos serviços de saúde com segurança, qualidade e sustentabilidade. Além disso, serão implementados protocolos de monitoramento e avaliação periódica do desempenho, garantindo que a solução como um todo contribua para a otimização dos processos, a redução de custos a longo prazo e a minimização de impactos ambientais, alinhando-se às políticas públicas de saúde e gestão de recursos.</w:t>
      </w:r>
    </w:p>
    <w:p w14:paraId="449F5B0F">
      <w:pPr>
        <w:spacing w:line="360" w:lineRule="auto"/>
        <w:ind w:right="-708"/>
        <w:jc w:val="both"/>
        <w:rPr>
          <w:rFonts w:ascii="Arial" w:hAnsi="Arial" w:cs="Arial"/>
          <w:sz w:val="24"/>
          <w:szCs w:val="24"/>
        </w:rPr>
      </w:pPr>
    </w:p>
    <w:p w14:paraId="29BAB481">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4E0593E0">
      <w:pPr>
        <w:spacing w:line="360" w:lineRule="auto"/>
        <w:ind w:left="-567" w:right="-708" w:firstLine="709"/>
        <w:jc w:val="both"/>
        <w:rPr>
          <w:rFonts w:ascii="Arial" w:hAnsi="Arial" w:eastAsia="Arial-BoldMT" w:cs="Arial"/>
          <w:b/>
          <w:bCs/>
          <w:sz w:val="24"/>
          <w:szCs w:val="24"/>
        </w:rPr>
      </w:pPr>
    </w:p>
    <w:p w14:paraId="0CC03E78">
      <w:pPr>
        <w:widowControl w:val="0"/>
        <w:shd w:val="clear" w:color="auto" w:fill="FFFFFF"/>
        <w:autoSpaceDN w:val="0"/>
        <w:spacing w:line="360" w:lineRule="auto"/>
        <w:ind w:left="-567" w:right="-708" w:firstLine="709"/>
        <w:jc w:val="both"/>
        <w:textAlignment w:val="baseline"/>
        <w:rPr>
          <w:rFonts w:ascii="Arial" w:hAnsi="Arial" w:eastAsia="Calibri" w:cs="Arial"/>
          <w:bCs/>
          <w:sz w:val="24"/>
          <w:szCs w:val="24"/>
        </w:rPr>
      </w:pPr>
      <w:bookmarkStart w:id="3" w:name="_Hlk188436585"/>
      <w:bookmarkStart w:id="4" w:name="_Hlk187756049"/>
      <w:r>
        <w:rPr>
          <w:rFonts w:ascii="Arial" w:hAnsi="Arial" w:eastAsia="Calibri" w:cs="Arial"/>
          <w:bCs/>
          <w:sz w:val="24"/>
          <w:szCs w:val="24"/>
        </w:rPr>
        <w:t>Os requisitos da contratação incluem:</w:t>
      </w:r>
    </w:p>
    <w:p w14:paraId="5DB44497">
      <w:pPr>
        <w:autoSpaceDE w:val="0"/>
        <w:autoSpaceDN w:val="0"/>
        <w:adjustRightInd w:val="0"/>
        <w:spacing w:line="360" w:lineRule="auto"/>
        <w:ind w:left="-567" w:right="-708" w:firstLine="709"/>
        <w:jc w:val="both"/>
        <w:rPr>
          <w:rFonts w:ascii="Arial" w:hAnsi="Arial" w:cs="Arial"/>
          <w:sz w:val="24"/>
          <w:szCs w:val="24"/>
          <w:lang w:eastAsia="pt-BR"/>
        </w:rPr>
      </w:pPr>
    </w:p>
    <w:bookmarkEnd w:id="3"/>
    <w:bookmarkEnd w:id="4"/>
    <w:p w14:paraId="7646B314">
      <w:pPr>
        <w:numPr>
          <w:ilvl w:val="1"/>
          <w:numId w:val="10"/>
        </w:numPr>
        <w:spacing w:line="360" w:lineRule="auto"/>
        <w:ind w:left="-426" w:right="-708" w:hanging="142"/>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39E536EF">
      <w:pPr>
        <w:spacing w:line="360" w:lineRule="auto"/>
        <w:ind w:left="-426" w:right="-708"/>
        <w:jc w:val="both"/>
        <w:rPr>
          <w:rFonts w:ascii="Arial" w:hAnsi="Arial" w:eastAsia="Arial-BoldMT" w:cs="Arial"/>
          <w:b/>
          <w:bCs/>
          <w:sz w:val="24"/>
          <w:szCs w:val="24"/>
        </w:rPr>
      </w:pPr>
    </w:p>
    <w:p w14:paraId="403A20D4">
      <w:pPr>
        <w:numPr>
          <w:ilvl w:val="2"/>
          <w:numId w:val="10"/>
        </w:numPr>
        <w:spacing w:line="360" w:lineRule="auto"/>
        <w:ind w:left="-142" w:right="-708" w:firstLine="130"/>
        <w:jc w:val="both"/>
        <w:rPr>
          <w:rFonts w:ascii="Arial" w:hAnsi="Arial" w:eastAsia="Arial-BoldMT" w:cs="Arial"/>
          <w:sz w:val="24"/>
          <w:szCs w:val="24"/>
        </w:rPr>
      </w:pPr>
      <w:r>
        <w:rPr>
          <w:rFonts w:ascii="Arial" w:hAnsi="Arial" w:eastAsia="Arial-BoldMT" w:cs="Arial"/>
          <w:b/>
          <w:bCs/>
          <w:sz w:val="24"/>
          <w:szCs w:val="24"/>
        </w:rPr>
        <w:t xml:space="preserve">Fornecer Infraestrutura: </w:t>
      </w:r>
      <w:r>
        <w:rPr>
          <w:rFonts w:ascii="Arial" w:hAnsi="Arial" w:eastAsia="Arial-BoldMT" w:cs="Arial"/>
          <w:sz w:val="24"/>
          <w:szCs w:val="24"/>
        </w:rPr>
        <w:t>Disponibilizar espaço físico adequado, com instalações elétricas, hidráulicas e de ventilação necessárias para o funcionamento dos equipamentos.</w:t>
      </w:r>
    </w:p>
    <w:p w14:paraId="6E57C5AC">
      <w:pPr>
        <w:numPr>
          <w:ilvl w:val="2"/>
          <w:numId w:val="10"/>
        </w:numPr>
        <w:spacing w:line="360" w:lineRule="auto"/>
        <w:ind w:left="-142" w:right="-708" w:firstLine="130"/>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equipamentos com as especificações de um prazo de até 30 dias após o recebimento do item.</w:t>
      </w:r>
    </w:p>
    <w:p w14:paraId="366CD535">
      <w:pPr>
        <w:numPr>
          <w:ilvl w:val="2"/>
          <w:numId w:val="10"/>
        </w:numPr>
        <w:spacing w:line="360" w:lineRule="auto"/>
        <w:ind w:left="-142"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5A4631D2">
      <w:pPr>
        <w:numPr>
          <w:ilvl w:val="2"/>
          <w:numId w:val="10"/>
        </w:numPr>
        <w:spacing w:line="360" w:lineRule="auto"/>
        <w:ind w:left="-142" w:right="-708" w:firstLine="130"/>
        <w:jc w:val="both"/>
        <w:rPr>
          <w:rFonts w:ascii="Arial" w:hAnsi="Arial" w:eastAsia="Arial-BoldMT" w:cs="Arial"/>
          <w:sz w:val="24"/>
          <w:szCs w:val="24"/>
        </w:rPr>
      </w:pPr>
      <w:r>
        <w:rPr>
          <w:rFonts w:ascii="Arial" w:hAnsi="Arial" w:eastAsia="Arial-BoldMT" w:cs="Arial"/>
          <w:b/>
          <w:bCs/>
          <w:sz w:val="24"/>
          <w:szCs w:val="24"/>
        </w:rPr>
        <w:t xml:space="preserve">Capacitação de Pessoal: </w:t>
      </w:r>
      <w:r>
        <w:rPr>
          <w:rFonts w:ascii="Arial" w:hAnsi="Arial" w:eastAsia="Arial-BoldMT" w:cs="Arial"/>
          <w:sz w:val="24"/>
          <w:szCs w:val="24"/>
        </w:rPr>
        <w:t>Garantir a participação de técnicos responsáveis em treinamentos oferecidos pelo contratado para operação e manutenção básica dos equipamentos.</w:t>
      </w:r>
    </w:p>
    <w:p w14:paraId="7351569E">
      <w:pPr>
        <w:numPr>
          <w:ilvl w:val="2"/>
          <w:numId w:val="10"/>
        </w:numPr>
        <w:spacing w:line="360" w:lineRule="auto"/>
        <w:ind w:left="-142"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dos equipamentos.</w:t>
      </w:r>
    </w:p>
    <w:p w14:paraId="727DF74E">
      <w:pPr>
        <w:numPr>
          <w:ilvl w:val="2"/>
          <w:numId w:val="10"/>
        </w:numPr>
        <w:spacing w:line="360" w:lineRule="auto"/>
        <w:ind w:left="-142"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Equipamentos: </w:t>
      </w:r>
      <w:r>
        <w:rPr>
          <w:rFonts w:ascii="Arial" w:hAnsi="Arial" w:eastAsia="Arial-BoldMT" w:cs="Arial"/>
          <w:sz w:val="24"/>
          <w:szCs w:val="24"/>
        </w:rPr>
        <w:t>Zelar pela conservação e uso adequado dos bens adquiridos, seguindo as orientações técnicas fornecidas.</w:t>
      </w:r>
    </w:p>
    <w:p w14:paraId="3698C8F4">
      <w:pPr>
        <w:spacing w:line="360" w:lineRule="auto"/>
        <w:ind w:left="-426" w:right="-708"/>
        <w:jc w:val="both"/>
        <w:rPr>
          <w:rFonts w:ascii="Arial" w:hAnsi="Arial" w:eastAsia="Arial-BoldMT" w:cs="Arial"/>
          <w:b/>
          <w:bCs/>
          <w:sz w:val="24"/>
          <w:szCs w:val="24"/>
        </w:rPr>
      </w:pPr>
    </w:p>
    <w:p w14:paraId="077E9208">
      <w:pPr>
        <w:numPr>
          <w:ilvl w:val="1"/>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CONTRATADO:</w:t>
      </w:r>
    </w:p>
    <w:p w14:paraId="7409EDFE">
      <w:pPr>
        <w:spacing w:line="360" w:lineRule="auto"/>
        <w:ind w:left="-567" w:right="-708" w:firstLine="141"/>
        <w:jc w:val="both"/>
        <w:rPr>
          <w:rFonts w:ascii="Arial" w:hAnsi="Arial" w:eastAsia="Arial-BoldMT" w:cs="Arial"/>
          <w:sz w:val="24"/>
          <w:szCs w:val="24"/>
        </w:rPr>
      </w:pPr>
    </w:p>
    <w:p w14:paraId="5FF9FA94">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Fornecimento dos Equipamentos</w:t>
      </w:r>
      <w:r>
        <w:rPr>
          <w:rFonts w:ascii="Arial" w:hAnsi="Arial" w:cs="Arial"/>
          <w:sz w:val="24"/>
          <w:szCs w:val="24"/>
        </w:rPr>
        <w:t>: Entregar os equipamentos (seladora, autoclave e destiladora) conforme as especificações técnicas e padrões de qualidade exigidos no edital, dentro do prazo estipulado.</w:t>
      </w:r>
    </w:p>
    <w:p w14:paraId="3A33A220">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Instalação e Configuração: </w:t>
      </w:r>
      <w:r>
        <w:rPr>
          <w:rFonts w:ascii="Arial" w:hAnsi="Arial" w:cs="Arial"/>
          <w:sz w:val="24"/>
          <w:szCs w:val="24"/>
        </w:rPr>
        <w:t>Realizar a instalação, calibração e testes operacionais dos equipamentos no local designado pelo contratante, garantindo pleno funcionamento antes da entrega definitiva.</w:t>
      </w:r>
    </w:p>
    <w:p w14:paraId="33F2469D">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Assistência Técnica e Manutenção: </w:t>
      </w:r>
      <w:r>
        <w:rPr>
          <w:rFonts w:ascii="Arial" w:hAnsi="Arial" w:cs="Arial"/>
          <w:sz w:val="24"/>
          <w:szCs w:val="24"/>
        </w:rPr>
        <w:t>Prestar suporte técnico especializado durante todo o período de garantia (mínimo de 12 meses), incluindo manutenção preventiva e corretiva, com tempo de resposta máximo de 48 horas para falhas críticas.</w:t>
      </w:r>
    </w:p>
    <w:p w14:paraId="784DF9BD">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Treinamento dos Operadores: </w:t>
      </w:r>
      <w:r>
        <w:rPr>
          <w:rFonts w:ascii="Arial" w:hAnsi="Arial" w:cs="Arial"/>
          <w:sz w:val="24"/>
          <w:szCs w:val="24"/>
        </w:rPr>
        <w:t>Capacitar os técnicos e profissionais do contratante na operação, manutenção básica e procedimentos de segurança dos equipamentos, fornecendo material didático em português.</w:t>
      </w:r>
    </w:p>
    <w:p w14:paraId="4209D0E1">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Documentação e Certificações: </w:t>
      </w:r>
      <w:r>
        <w:rPr>
          <w:rFonts w:ascii="Arial" w:hAnsi="Arial" w:cs="Arial"/>
          <w:sz w:val="24"/>
          <w:szCs w:val="24"/>
        </w:rPr>
        <w:t>Entregar toda a documentação técnica, incluindo manuais de operação, certificados de garantia, laudos de calibração e conformidade com normas sanitárias (ANVISA, INMETRO, ISO, etc.).</w:t>
      </w:r>
    </w:p>
    <w:p w14:paraId="6BD59CBE">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Garantia e Reposição de Peças: </w:t>
      </w:r>
      <w:r>
        <w:rPr>
          <w:rFonts w:ascii="Arial" w:hAnsi="Arial" w:cs="Arial"/>
          <w:sz w:val="24"/>
          <w:szCs w:val="24"/>
        </w:rPr>
        <w:t>Cobrir, durante o período de garantia, a substituição de peças defeituosas ou danificadas, sem custo adicional para o contratante.</w:t>
      </w:r>
    </w:p>
    <w:p w14:paraId="667CCFE1">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Cumprimento de Prazos: </w:t>
      </w:r>
      <w:r>
        <w:rPr>
          <w:rFonts w:ascii="Arial" w:hAnsi="Arial" w:cs="Arial"/>
          <w:sz w:val="24"/>
          <w:szCs w:val="24"/>
        </w:rPr>
        <w:t>Observar rigorosamente os prazos estabelecidos para entrega, instalação e reparos, sob pena de aplicação de sanções contratuais.</w:t>
      </w:r>
    </w:p>
    <w:p w14:paraId="4A3545E9">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Comunicação de Irregularidades: </w:t>
      </w:r>
      <w:r>
        <w:rPr>
          <w:rFonts w:ascii="Arial" w:hAnsi="Arial" w:cs="Arial"/>
          <w:sz w:val="24"/>
          <w:szCs w:val="24"/>
        </w:rPr>
        <w:t>Informar imediatamente o contratante sobre eventuais problemas técnicos ou atrasos que possam comprometer a execução do contrato.</w:t>
      </w:r>
    </w:p>
    <w:p w14:paraId="1D2959FE">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Descarte Responsável (se aplicável): </w:t>
      </w:r>
      <w:r>
        <w:rPr>
          <w:rFonts w:ascii="Arial" w:hAnsi="Arial" w:cs="Arial"/>
          <w:sz w:val="24"/>
          <w:szCs w:val="24"/>
        </w:rPr>
        <w:t>Assegurar o descarte ambientalmente adequado de componentes substituídos, seguindo as normas ambientais vigentes.</w:t>
      </w:r>
    </w:p>
    <w:p w14:paraId="2DA5F058">
      <w:pPr>
        <w:numPr>
          <w:ilvl w:val="2"/>
          <w:numId w:val="10"/>
        </w:numPr>
        <w:spacing w:line="360" w:lineRule="auto"/>
        <w:ind w:left="0" w:right="-708" w:firstLine="142"/>
        <w:jc w:val="both"/>
        <w:rPr>
          <w:rFonts w:ascii="Arial" w:hAnsi="Arial" w:cs="Arial"/>
          <w:sz w:val="24"/>
          <w:szCs w:val="24"/>
        </w:rPr>
      </w:pPr>
      <w:r>
        <w:rPr>
          <w:rFonts w:ascii="Arial" w:hAnsi="Arial" w:cs="Arial"/>
          <w:b/>
          <w:bCs/>
          <w:sz w:val="24"/>
          <w:szCs w:val="24"/>
        </w:rPr>
        <w:t xml:space="preserve">Conformidade Legal: </w:t>
      </w:r>
      <w:r>
        <w:rPr>
          <w:rFonts w:ascii="Arial" w:hAnsi="Arial" w:cs="Arial"/>
          <w:sz w:val="24"/>
          <w:szCs w:val="24"/>
        </w:rPr>
        <w:t>Cumprir todas as exigências legais, fiscais e trabalhistas pertinentes à execução do contrato, arcando com eventuais penalidades por descumprimento.</w:t>
      </w:r>
    </w:p>
    <w:p w14:paraId="6212F5B3">
      <w:pPr>
        <w:spacing w:line="360" w:lineRule="auto"/>
        <w:ind w:left="142" w:right="-708"/>
        <w:jc w:val="both"/>
        <w:rPr>
          <w:rFonts w:ascii="Arial" w:hAnsi="Arial" w:cs="Arial"/>
          <w:b/>
          <w:bCs/>
          <w:sz w:val="24"/>
          <w:szCs w:val="24"/>
        </w:rPr>
      </w:pPr>
    </w:p>
    <w:p w14:paraId="2D5F3860">
      <w:pPr>
        <w:numPr>
          <w:ilvl w:val="0"/>
          <w:numId w:val="11"/>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0934251F">
      <w:pPr>
        <w:spacing w:line="360" w:lineRule="auto"/>
        <w:ind w:left="-567" w:right="-708" w:firstLine="709"/>
        <w:jc w:val="both"/>
        <w:rPr>
          <w:rFonts w:ascii="Arial" w:hAnsi="Arial" w:cs="Arial"/>
          <w:b/>
          <w:bCs/>
          <w:sz w:val="24"/>
          <w:szCs w:val="24"/>
        </w:rPr>
      </w:pPr>
    </w:p>
    <w:p w14:paraId="300BF995">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do objeto prevê que o contrato será executado em etapas sequenciais, iniciando-se com a entrega dos equipamentos (seladora, autoclave e destiladora) dentro do prazo estipulado, seguida de instalação e testes operacionais assegurando que todos os itens estejam em pleno funcionamento conforme as especificações técnicas. O contratado deverá comprovar a conformidade dos equipamentos mediante vistoria técnica e documentação pertinente, incluindo laudos de calibração e certificações sanitárias. O contrato somente será encerrado após a entrega total, instalação concluída, aceitação formal pelo contratante e cumprimento integral das obrigações, incluindo a garantia de assistência técnica pós-entrega. Caso haja pendências, o prazo de encerramento será prorrogado até a regularização das não conformidades, garantindo que o objeto seja executado com eficiência e dentro dos padrões exigidos.</w:t>
      </w:r>
    </w:p>
    <w:p w14:paraId="1089F310">
      <w:pPr>
        <w:spacing w:line="360" w:lineRule="auto"/>
        <w:ind w:left="-567" w:right="-708" w:firstLine="709"/>
        <w:jc w:val="both"/>
        <w:rPr>
          <w:rFonts w:ascii="Arial" w:hAnsi="Arial" w:eastAsia="Arial-BoldMT" w:cs="Arial"/>
          <w:sz w:val="24"/>
          <w:szCs w:val="24"/>
        </w:rPr>
      </w:pPr>
    </w:p>
    <w:p w14:paraId="5766AD1A">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7BE08E2C">
      <w:pPr>
        <w:spacing w:line="360" w:lineRule="auto"/>
        <w:ind w:left="-567" w:right="-708" w:firstLine="709"/>
        <w:jc w:val="both"/>
        <w:rPr>
          <w:rFonts w:ascii="Arial" w:hAnsi="Arial" w:eastAsia="Arial-BoldMT" w:cs="Arial"/>
          <w:b/>
          <w:bCs/>
          <w:sz w:val="24"/>
          <w:szCs w:val="24"/>
        </w:rPr>
      </w:pPr>
    </w:p>
    <w:p w14:paraId="512DB89A">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114CEBFA">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w:t>
      </w:r>
      <w:r>
        <w:t xml:space="preserve"> </w:t>
      </w:r>
      <w:r>
        <w:rPr>
          <w:rFonts w:ascii="Arial" w:hAnsi="Arial" w:eastAsia="Arial-BoldMT" w:cs="Arial"/>
          <w:sz w:val="24"/>
          <w:szCs w:val="24"/>
        </w:rPr>
        <w:t>453.084.568-01, Secretário da Saúde</w:t>
      </w:r>
    </w:p>
    <w:p w14:paraId="177F5D6E">
      <w:pPr>
        <w:spacing w:line="360" w:lineRule="auto"/>
        <w:ind w:right="-708"/>
        <w:jc w:val="both"/>
        <w:rPr>
          <w:rFonts w:ascii="Arial" w:hAnsi="Arial" w:eastAsia="Arial-BoldMT" w:cs="Arial"/>
          <w:sz w:val="24"/>
          <w:szCs w:val="24"/>
        </w:rPr>
      </w:pPr>
    </w:p>
    <w:p w14:paraId="4CC6C5AA">
      <w:pPr>
        <w:numPr>
          <w:ilvl w:val="0"/>
          <w:numId w:val="11"/>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5889E38E">
      <w:pPr>
        <w:spacing w:line="360" w:lineRule="auto"/>
        <w:ind w:left="-567" w:right="-708" w:firstLine="709"/>
        <w:jc w:val="both"/>
        <w:rPr>
          <w:rFonts w:ascii="Arial" w:hAnsi="Arial" w:eastAsia="Arial-BoldMT" w:cs="Arial"/>
          <w:b/>
          <w:bCs/>
          <w:sz w:val="24"/>
          <w:szCs w:val="24"/>
        </w:rPr>
      </w:pPr>
    </w:p>
    <w:p w14:paraId="0C7F806E">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equipamentos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54A8E870">
      <w:pPr>
        <w:spacing w:line="360" w:lineRule="auto"/>
        <w:ind w:left="-567" w:right="-708" w:firstLine="709"/>
        <w:jc w:val="both"/>
        <w:rPr>
          <w:rFonts w:ascii="Arial" w:hAnsi="Arial" w:eastAsia="Arial-BoldMT" w:cs="Arial"/>
          <w:sz w:val="24"/>
          <w:szCs w:val="24"/>
        </w:rPr>
      </w:pPr>
    </w:p>
    <w:p w14:paraId="5650439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694D96EC">
      <w:pPr>
        <w:spacing w:line="360" w:lineRule="auto"/>
        <w:ind w:left="-567" w:right="-708" w:firstLine="709"/>
        <w:jc w:val="both"/>
        <w:rPr>
          <w:rFonts w:ascii="Arial" w:hAnsi="Arial" w:eastAsia="Arial-BoldMT" w:cs="Arial"/>
          <w:b/>
          <w:bCs/>
          <w:sz w:val="24"/>
          <w:szCs w:val="24"/>
        </w:rPr>
      </w:pPr>
    </w:p>
    <w:p w14:paraId="2446A2F5">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085FF635">
      <w:pPr>
        <w:spacing w:line="360" w:lineRule="auto"/>
        <w:ind w:left="-567" w:right="-708" w:firstLine="709"/>
        <w:jc w:val="both"/>
        <w:rPr>
          <w:rFonts w:ascii="Arial" w:hAnsi="Arial" w:eastAsia="Arial-BoldMT" w:cs="Arial"/>
          <w:sz w:val="24"/>
          <w:szCs w:val="24"/>
        </w:rPr>
      </w:pPr>
    </w:p>
    <w:p w14:paraId="4568990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1EFD2DF">
      <w:pPr>
        <w:spacing w:line="360" w:lineRule="auto"/>
        <w:ind w:left="-567" w:right="-708" w:firstLine="709"/>
        <w:jc w:val="both"/>
        <w:rPr>
          <w:rFonts w:ascii="Arial" w:hAnsi="Arial" w:eastAsia="Arial-BoldMT" w:cs="Arial"/>
          <w:b/>
          <w:bCs/>
          <w:sz w:val="24"/>
          <w:szCs w:val="24"/>
        </w:rPr>
      </w:pPr>
    </w:p>
    <w:tbl>
      <w:tblPr>
        <w:tblStyle w:val="4"/>
        <w:tblW w:w="10778" w:type="dxa"/>
        <w:tblInd w:w="-781" w:type="dxa"/>
        <w:tblLayout w:type="autofit"/>
        <w:tblCellMar>
          <w:top w:w="0" w:type="dxa"/>
          <w:left w:w="70" w:type="dxa"/>
          <w:bottom w:w="0" w:type="dxa"/>
          <w:right w:w="70" w:type="dxa"/>
        </w:tblCellMar>
      </w:tblPr>
      <w:tblGrid>
        <w:gridCol w:w="897"/>
        <w:gridCol w:w="897"/>
        <w:gridCol w:w="898"/>
        <w:gridCol w:w="1970"/>
        <w:gridCol w:w="1483"/>
        <w:gridCol w:w="1605"/>
        <w:gridCol w:w="3245"/>
        <w:gridCol w:w="146"/>
      </w:tblGrid>
      <w:tr w14:paraId="619EDF94">
        <w:tblPrEx>
          <w:tblCellMar>
            <w:top w:w="0" w:type="dxa"/>
            <w:left w:w="70" w:type="dxa"/>
            <w:bottom w:w="0" w:type="dxa"/>
            <w:right w:w="70" w:type="dxa"/>
          </w:tblCellMar>
        </w:tblPrEx>
        <w:trPr>
          <w:gridAfter w:val="1"/>
          <w:wAfter w:w="146" w:type="dxa"/>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4C5B715">
            <w:pPr>
              <w:suppressAutoHyphens w:val="0"/>
              <w:jc w:val="center"/>
              <w:rPr>
                <w:rFonts w:ascii="Aptos Narrow" w:hAnsi="Aptos Narrow"/>
                <w:b/>
                <w:bCs/>
                <w:color w:val="000000"/>
                <w:sz w:val="22"/>
                <w:szCs w:val="22"/>
                <w:lang w:eastAsia="pt-BR"/>
              </w:rPr>
            </w:pPr>
            <w:bookmarkStart w:id="5" w:name="RANGE!A1"/>
            <w:r>
              <w:rPr>
                <w:rFonts w:ascii="Aptos Narrow" w:hAnsi="Aptos Narrow"/>
                <w:b/>
                <w:bCs/>
                <w:color w:val="000000"/>
                <w:sz w:val="22"/>
                <w:szCs w:val="22"/>
              </w:rPr>
              <w:t>ITEM</w:t>
            </w:r>
            <w:bookmarkEnd w:id="5"/>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108AD313">
            <w:pPr>
              <w:jc w:val="center"/>
              <w:rPr>
                <w:rFonts w:ascii="Aptos Narrow" w:hAnsi="Aptos Narrow"/>
                <w:b/>
                <w:bCs/>
                <w:color w:val="000000"/>
                <w:sz w:val="22"/>
                <w:szCs w:val="22"/>
              </w:rPr>
            </w:pPr>
            <w:r>
              <w:rPr>
                <w:rFonts w:ascii="Aptos Narrow" w:hAnsi="Aptos Narrow"/>
                <w:b/>
                <w:bCs/>
                <w:color w:val="000000"/>
                <w:sz w:val="22"/>
                <w:szCs w:val="22"/>
              </w:rPr>
              <w:t>QUANT.</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7DC2397B">
            <w:pPr>
              <w:jc w:val="center"/>
              <w:rPr>
                <w:rFonts w:ascii="Aptos Narrow" w:hAnsi="Aptos Narrow"/>
                <w:b/>
                <w:bCs/>
                <w:color w:val="000000"/>
                <w:sz w:val="22"/>
                <w:szCs w:val="22"/>
              </w:rPr>
            </w:pPr>
            <w:r>
              <w:rPr>
                <w:rFonts w:ascii="Aptos Narrow" w:hAnsi="Aptos Narrow"/>
                <w:b/>
                <w:bCs/>
                <w:color w:val="000000"/>
                <w:sz w:val="22"/>
                <w:szCs w:val="22"/>
              </w:rPr>
              <w:t>UNID</w:t>
            </w:r>
          </w:p>
        </w:tc>
        <w:tc>
          <w:tcPr>
            <w:tcW w:w="1949" w:type="dxa"/>
            <w:tcBorders>
              <w:top w:val="single" w:color="auto" w:sz="8" w:space="0"/>
              <w:left w:val="nil"/>
              <w:bottom w:val="single" w:color="auto" w:sz="8" w:space="0"/>
              <w:right w:val="single" w:color="auto" w:sz="8" w:space="0"/>
            </w:tcBorders>
            <w:shd w:val="clear" w:color="auto" w:fill="auto"/>
            <w:noWrap/>
            <w:vAlign w:val="center"/>
          </w:tcPr>
          <w:p w14:paraId="0D737013">
            <w:pPr>
              <w:jc w:val="center"/>
              <w:rPr>
                <w:rFonts w:ascii="Aptos Narrow" w:hAnsi="Aptos Narrow"/>
                <w:b/>
                <w:bCs/>
                <w:color w:val="000000"/>
                <w:sz w:val="22"/>
                <w:szCs w:val="22"/>
              </w:rPr>
            </w:pPr>
            <w:r>
              <w:rPr>
                <w:rFonts w:ascii="Aptos Narrow" w:hAnsi="Aptos Narrow"/>
                <w:b/>
                <w:bCs/>
                <w:color w:val="000000"/>
                <w:sz w:val="22"/>
                <w:szCs w:val="22"/>
              </w:rPr>
              <w:t>DESCRIÇÃO DO SERVIÇO/PRODUTO</w:t>
            </w:r>
          </w:p>
        </w:tc>
        <w:tc>
          <w:tcPr>
            <w:tcW w:w="1267" w:type="dxa"/>
            <w:tcBorders>
              <w:top w:val="single" w:color="auto" w:sz="8" w:space="0"/>
              <w:left w:val="nil"/>
              <w:bottom w:val="single" w:color="auto" w:sz="8" w:space="0"/>
              <w:right w:val="single" w:color="auto" w:sz="8" w:space="0"/>
            </w:tcBorders>
            <w:shd w:val="clear" w:color="auto" w:fill="auto"/>
            <w:noWrap/>
            <w:vAlign w:val="center"/>
          </w:tcPr>
          <w:p w14:paraId="2A54D338">
            <w:pPr>
              <w:jc w:val="center"/>
              <w:rPr>
                <w:rFonts w:ascii="Aptos Narrow" w:hAnsi="Aptos Narrow"/>
                <w:b/>
                <w:bCs/>
                <w:color w:val="000000"/>
                <w:sz w:val="22"/>
                <w:szCs w:val="22"/>
              </w:rPr>
            </w:pPr>
            <w:r>
              <w:rPr>
                <w:rFonts w:ascii="Aptos Narrow" w:hAnsi="Aptos Narrow"/>
                <w:b/>
                <w:bCs/>
                <w:color w:val="000000"/>
                <w:sz w:val="22"/>
                <w:szCs w:val="22"/>
              </w:rPr>
              <w:t>VALOR UNITÁRIO</w:t>
            </w:r>
          </w:p>
        </w:tc>
        <w:tc>
          <w:tcPr>
            <w:tcW w:w="1036" w:type="dxa"/>
            <w:tcBorders>
              <w:top w:val="single" w:color="auto" w:sz="8" w:space="0"/>
              <w:left w:val="nil"/>
              <w:bottom w:val="single" w:color="auto" w:sz="8" w:space="0"/>
              <w:right w:val="single" w:color="auto" w:sz="8" w:space="0"/>
            </w:tcBorders>
            <w:shd w:val="clear" w:color="auto" w:fill="auto"/>
            <w:noWrap/>
            <w:vAlign w:val="center"/>
          </w:tcPr>
          <w:p w14:paraId="1613142D">
            <w:pPr>
              <w:jc w:val="center"/>
              <w:rPr>
                <w:rFonts w:ascii="Aptos Narrow" w:hAnsi="Aptos Narrow"/>
                <w:b/>
                <w:bCs/>
                <w:color w:val="000000"/>
                <w:sz w:val="22"/>
                <w:szCs w:val="22"/>
              </w:rPr>
            </w:pPr>
            <w:r>
              <w:rPr>
                <w:rFonts w:ascii="Aptos Narrow" w:hAnsi="Aptos Narrow"/>
                <w:b/>
                <w:bCs/>
                <w:color w:val="000000"/>
                <w:sz w:val="22"/>
                <w:szCs w:val="22"/>
              </w:rPr>
              <w:t>VALOR TOTAL</w:t>
            </w:r>
          </w:p>
        </w:tc>
        <w:tc>
          <w:tcPr>
            <w:tcW w:w="3500" w:type="dxa"/>
            <w:tcBorders>
              <w:top w:val="single" w:color="auto" w:sz="8" w:space="0"/>
              <w:left w:val="nil"/>
              <w:bottom w:val="single" w:color="auto" w:sz="8" w:space="0"/>
              <w:right w:val="single" w:color="auto" w:sz="8" w:space="0"/>
            </w:tcBorders>
            <w:shd w:val="clear" w:color="auto" w:fill="auto"/>
            <w:noWrap/>
            <w:vAlign w:val="center"/>
          </w:tcPr>
          <w:p w14:paraId="483A9BDF">
            <w:pPr>
              <w:jc w:val="center"/>
              <w:rPr>
                <w:rFonts w:ascii="Aptos Narrow" w:hAnsi="Aptos Narrow"/>
                <w:b/>
                <w:bCs/>
                <w:color w:val="000000"/>
                <w:sz w:val="22"/>
                <w:szCs w:val="22"/>
              </w:rPr>
            </w:pPr>
            <w:r>
              <w:rPr>
                <w:rFonts w:ascii="Aptos Narrow" w:hAnsi="Aptos Narrow"/>
                <w:b/>
                <w:bCs/>
                <w:color w:val="000000"/>
                <w:sz w:val="22"/>
                <w:szCs w:val="22"/>
              </w:rPr>
              <w:t>DESCRITIVO</w:t>
            </w:r>
          </w:p>
        </w:tc>
      </w:tr>
      <w:tr w14:paraId="52D98877">
        <w:tblPrEx>
          <w:tblCellMar>
            <w:top w:w="0" w:type="dxa"/>
            <w:left w:w="70" w:type="dxa"/>
            <w:bottom w:w="0" w:type="dxa"/>
            <w:right w:w="70" w:type="dxa"/>
          </w:tblCellMar>
        </w:tblPrEx>
        <w:trPr>
          <w:gridAfter w:val="1"/>
          <w:wAfter w:w="146" w:type="dxa"/>
          <w:trHeight w:val="42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0BCA51CB">
            <w:pPr>
              <w:jc w:val="right"/>
              <w:rPr>
                <w:rFonts w:ascii="Aptos Narrow" w:hAnsi="Aptos Narrow"/>
                <w:color w:val="000000"/>
                <w:sz w:val="22"/>
                <w:szCs w:val="22"/>
              </w:rPr>
            </w:pPr>
            <w:r>
              <w:rPr>
                <w:rFonts w:ascii="Aptos Narrow" w:hAnsi="Aptos Narrow"/>
                <w:color w:val="000000"/>
                <w:sz w:val="22"/>
                <w:szCs w:val="22"/>
              </w:rPr>
              <w:t>1</w:t>
            </w:r>
          </w:p>
        </w:tc>
        <w:tc>
          <w:tcPr>
            <w:tcW w:w="960" w:type="dxa"/>
            <w:tcBorders>
              <w:top w:val="nil"/>
              <w:left w:val="nil"/>
              <w:bottom w:val="single" w:color="auto" w:sz="8" w:space="0"/>
              <w:right w:val="single" w:color="auto" w:sz="8" w:space="0"/>
            </w:tcBorders>
            <w:shd w:val="clear" w:color="auto" w:fill="auto"/>
            <w:noWrap/>
            <w:vAlign w:val="center"/>
          </w:tcPr>
          <w:p w14:paraId="078F03F4">
            <w:pPr>
              <w:jc w:val="right"/>
              <w:rPr>
                <w:rFonts w:ascii="Aptos Narrow" w:hAnsi="Aptos Narrow"/>
                <w:color w:val="000000"/>
                <w:sz w:val="22"/>
                <w:szCs w:val="22"/>
              </w:rPr>
            </w:pPr>
            <w:r>
              <w:rPr>
                <w:rFonts w:ascii="Aptos Narrow" w:hAnsi="Aptos Narrow"/>
                <w:color w:val="000000"/>
                <w:sz w:val="22"/>
                <w:szCs w:val="22"/>
              </w:rPr>
              <w:t>1</w:t>
            </w:r>
          </w:p>
        </w:tc>
        <w:tc>
          <w:tcPr>
            <w:tcW w:w="960" w:type="dxa"/>
            <w:tcBorders>
              <w:top w:val="nil"/>
              <w:left w:val="nil"/>
              <w:bottom w:val="single" w:color="auto" w:sz="8" w:space="0"/>
              <w:right w:val="single" w:color="auto" w:sz="8" w:space="0"/>
            </w:tcBorders>
            <w:shd w:val="clear" w:color="auto" w:fill="auto"/>
            <w:noWrap/>
            <w:vAlign w:val="center"/>
          </w:tcPr>
          <w:p w14:paraId="582346D6">
            <w:pPr>
              <w:rPr>
                <w:rFonts w:ascii="Aptos Narrow" w:hAnsi="Aptos Narrow"/>
                <w:color w:val="000000"/>
                <w:sz w:val="22"/>
                <w:szCs w:val="22"/>
              </w:rPr>
            </w:pPr>
            <w:r>
              <w:rPr>
                <w:rFonts w:ascii="Aptos Narrow" w:hAnsi="Aptos Narrow"/>
                <w:color w:val="000000"/>
                <w:sz w:val="22"/>
                <w:szCs w:val="22"/>
              </w:rPr>
              <w:t>UNID</w:t>
            </w:r>
          </w:p>
        </w:tc>
        <w:tc>
          <w:tcPr>
            <w:tcW w:w="1949" w:type="dxa"/>
            <w:tcBorders>
              <w:top w:val="nil"/>
              <w:left w:val="nil"/>
              <w:bottom w:val="single" w:color="auto" w:sz="8" w:space="0"/>
              <w:right w:val="single" w:color="auto" w:sz="8" w:space="0"/>
            </w:tcBorders>
            <w:shd w:val="clear" w:color="auto" w:fill="auto"/>
            <w:noWrap/>
            <w:vAlign w:val="center"/>
          </w:tcPr>
          <w:p w14:paraId="5F282A87">
            <w:pPr>
              <w:jc w:val="center"/>
              <w:rPr>
                <w:rFonts w:ascii="Aptos Narrow" w:hAnsi="Aptos Narrow"/>
                <w:color w:val="000000"/>
                <w:sz w:val="22"/>
                <w:szCs w:val="22"/>
              </w:rPr>
            </w:pPr>
            <w:r>
              <w:rPr>
                <w:rFonts w:ascii="Aptos Narrow" w:hAnsi="Aptos Narrow"/>
                <w:color w:val="000000"/>
                <w:sz w:val="22"/>
                <w:szCs w:val="22"/>
              </w:rPr>
              <w:t>SELADORA</w:t>
            </w:r>
          </w:p>
        </w:tc>
        <w:tc>
          <w:tcPr>
            <w:tcW w:w="1267" w:type="dxa"/>
            <w:tcBorders>
              <w:top w:val="nil"/>
              <w:left w:val="nil"/>
              <w:bottom w:val="single" w:color="auto" w:sz="8" w:space="0"/>
              <w:right w:val="single" w:color="auto" w:sz="8" w:space="0"/>
            </w:tcBorders>
            <w:shd w:val="clear" w:color="auto" w:fill="auto"/>
            <w:noWrap/>
            <w:vAlign w:val="center"/>
          </w:tcPr>
          <w:p w14:paraId="0087AE90">
            <w:pPr>
              <w:jc w:val="right"/>
              <w:rPr>
                <w:rFonts w:ascii="Aptos Narrow" w:hAnsi="Aptos Narrow"/>
                <w:color w:val="000000"/>
                <w:sz w:val="22"/>
                <w:szCs w:val="22"/>
              </w:rPr>
            </w:pPr>
            <w:r>
              <w:rPr>
                <w:rFonts w:ascii="Aptos Narrow" w:hAnsi="Aptos Narrow"/>
                <w:color w:val="000000"/>
                <w:sz w:val="22"/>
                <w:szCs w:val="22"/>
              </w:rPr>
              <w:t>R$ 2.622,59</w:t>
            </w:r>
          </w:p>
        </w:tc>
        <w:tc>
          <w:tcPr>
            <w:tcW w:w="1036" w:type="dxa"/>
            <w:tcBorders>
              <w:top w:val="nil"/>
              <w:left w:val="nil"/>
              <w:bottom w:val="single" w:color="auto" w:sz="8" w:space="0"/>
              <w:right w:val="single" w:color="auto" w:sz="8" w:space="0"/>
            </w:tcBorders>
            <w:shd w:val="clear" w:color="auto" w:fill="auto"/>
            <w:noWrap/>
            <w:vAlign w:val="center"/>
          </w:tcPr>
          <w:p w14:paraId="742C1B04">
            <w:pPr>
              <w:jc w:val="right"/>
              <w:rPr>
                <w:rFonts w:ascii="Aptos Narrow" w:hAnsi="Aptos Narrow"/>
                <w:color w:val="000000"/>
                <w:sz w:val="22"/>
                <w:szCs w:val="22"/>
              </w:rPr>
            </w:pPr>
            <w:r>
              <w:rPr>
                <w:rFonts w:ascii="Aptos Narrow" w:hAnsi="Aptos Narrow"/>
                <w:color w:val="000000"/>
                <w:sz w:val="22"/>
                <w:szCs w:val="22"/>
              </w:rPr>
              <w:t>R$ 2.622,59</w:t>
            </w:r>
          </w:p>
        </w:tc>
        <w:tc>
          <w:tcPr>
            <w:tcW w:w="3500" w:type="dxa"/>
            <w:tcBorders>
              <w:top w:val="nil"/>
              <w:left w:val="nil"/>
              <w:bottom w:val="single" w:color="auto" w:sz="8" w:space="0"/>
              <w:right w:val="single" w:color="auto" w:sz="8" w:space="0"/>
            </w:tcBorders>
            <w:shd w:val="clear" w:color="auto" w:fill="auto"/>
            <w:noWrap w:val="0"/>
            <w:vAlign w:val="center"/>
          </w:tcPr>
          <w:p w14:paraId="60C56D1A">
            <w:pPr>
              <w:rPr>
                <w:rFonts w:ascii="Aptos Narrow" w:hAnsi="Aptos Narrow"/>
                <w:color w:val="000000"/>
                <w:sz w:val="22"/>
                <w:szCs w:val="22"/>
              </w:rPr>
            </w:pPr>
            <w:r>
              <w:rPr>
                <w:rFonts w:ascii="Aptos Narrow" w:hAnsi="Aptos Narrow"/>
                <w:color w:val="000000"/>
                <w:sz w:val="22"/>
                <w:szCs w:val="22"/>
              </w:rPr>
              <w:t>Seladora de embalagens de papel grau cirúrgico com lâmina de dois gumes que possibilita corte de maneira fácil em ambos os sentidos; Resistência blindada com aquecimento de 180°C/ 200°C. Mesa de operação milimetrada para facilitar a operação e padronizar o comprimento das embalagens. Faixa de selagem de 12mm x 300mm. Lâmina com proteção para evitar acidentes. Led indicativo de início e fim do processo de selagem. Alavanca de acionamento manual com haste embutida. Especificações Técnicas :Tensão de 220V e Potência: 500W</w:t>
            </w:r>
          </w:p>
        </w:tc>
      </w:tr>
      <w:tr w14:paraId="09D1D818">
        <w:tblPrEx>
          <w:tblCellMar>
            <w:top w:w="0" w:type="dxa"/>
            <w:left w:w="70" w:type="dxa"/>
            <w:bottom w:w="0" w:type="dxa"/>
            <w:right w:w="70" w:type="dxa"/>
          </w:tblCellMar>
        </w:tblPrEx>
        <w:trPr>
          <w:gridAfter w:val="1"/>
          <w:wAfter w:w="146" w:type="dxa"/>
          <w:trHeight w:val="24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0825AB4D">
            <w:pPr>
              <w:jc w:val="right"/>
              <w:rPr>
                <w:rFonts w:ascii="Aptos Narrow" w:hAnsi="Aptos Narrow"/>
                <w:color w:val="000000"/>
                <w:sz w:val="22"/>
                <w:szCs w:val="22"/>
              </w:rPr>
            </w:pPr>
            <w:r>
              <w:rPr>
                <w:rFonts w:ascii="Aptos Narrow" w:hAnsi="Aptos Narrow"/>
                <w:color w:val="000000"/>
                <w:sz w:val="22"/>
                <w:szCs w:val="22"/>
              </w:rPr>
              <w:t>2</w:t>
            </w:r>
          </w:p>
        </w:tc>
        <w:tc>
          <w:tcPr>
            <w:tcW w:w="960" w:type="dxa"/>
            <w:tcBorders>
              <w:top w:val="nil"/>
              <w:left w:val="nil"/>
              <w:bottom w:val="single" w:color="auto" w:sz="8" w:space="0"/>
              <w:right w:val="single" w:color="auto" w:sz="8" w:space="0"/>
            </w:tcBorders>
            <w:shd w:val="clear" w:color="auto" w:fill="auto"/>
            <w:noWrap/>
            <w:vAlign w:val="center"/>
          </w:tcPr>
          <w:p w14:paraId="66EA58B2">
            <w:pPr>
              <w:jc w:val="right"/>
              <w:rPr>
                <w:rFonts w:ascii="Aptos Narrow" w:hAnsi="Aptos Narrow"/>
                <w:color w:val="000000"/>
                <w:sz w:val="22"/>
                <w:szCs w:val="22"/>
              </w:rPr>
            </w:pPr>
            <w:r>
              <w:rPr>
                <w:rFonts w:ascii="Aptos Narrow" w:hAnsi="Aptos Narrow"/>
                <w:color w:val="000000"/>
                <w:sz w:val="22"/>
                <w:szCs w:val="22"/>
              </w:rPr>
              <w:t>1</w:t>
            </w:r>
          </w:p>
        </w:tc>
        <w:tc>
          <w:tcPr>
            <w:tcW w:w="960" w:type="dxa"/>
            <w:tcBorders>
              <w:top w:val="nil"/>
              <w:left w:val="nil"/>
              <w:bottom w:val="single" w:color="auto" w:sz="8" w:space="0"/>
              <w:right w:val="single" w:color="auto" w:sz="8" w:space="0"/>
            </w:tcBorders>
            <w:shd w:val="clear" w:color="auto" w:fill="auto"/>
            <w:noWrap/>
            <w:vAlign w:val="center"/>
          </w:tcPr>
          <w:p w14:paraId="0DAECED6">
            <w:pPr>
              <w:rPr>
                <w:rFonts w:ascii="Aptos Narrow" w:hAnsi="Aptos Narrow"/>
                <w:color w:val="000000"/>
                <w:sz w:val="22"/>
                <w:szCs w:val="22"/>
              </w:rPr>
            </w:pPr>
            <w:r>
              <w:rPr>
                <w:rFonts w:ascii="Aptos Narrow" w:hAnsi="Aptos Narrow"/>
                <w:color w:val="000000"/>
                <w:sz w:val="22"/>
                <w:szCs w:val="22"/>
              </w:rPr>
              <w:t>UNID</w:t>
            </w:r>
          </w:p>
        </w:tc>
        <w:tc>
          <w:tcPr>
            <w:tcW w:w="1949" w:type="dxa"/>
            <w:tcBorders>
              <w:top w:val="nil"/>
              <w:left w:val="nil"/>
              <w:bottom w:val="single" w:color="auto" w:sz="8" w:space="0"/>
              <w:right w:val="single" w:color="auto" w:sz="8" w:space="0"/>
            </w:tcBorders>
            <w:shd w:val="clear" w:color="auto" w:fill="auto"/>
            <w:noWrap/>
            <w:vAlign w:val="center"/>
          </w:tcPr>
          <w:p w14:paraId="40804E84">
            <w:pPr>
              <w:jc w:val="center"/>
              <w:rPr>
                <w:rFonts w:ascii="Aptos Narrow" w:hAnsi="Aptos Narrow"/>
                <w:color w:val="000000"/>
                <w:sz w:val="22"/>
                <w:szCs w:val="22"/>
              </w:rPr>
            </w:pPr>
            <w:r>
              <w:rPr>
                <w:rFonts w:ascii="Aptos Narrow" w:hAnsi="Aptos Narrow"/>
                <w:color w:val="000000"/>
                <w:sz w:val="22"/>
                <w:szCs w:val="22"/>
              </w:rPr>
              <w:t>AUTOCLAVE</w:t>
            </w:r>
          </w:p>
        </w:tc>
        <w:tc>
          <w:tcPr>
            <w:tcW w:w="1267" w:type="dxa"/>
            <w:tcBorders>
              <w:top w:val="nil"/>
              <w:left w:val="nil"/>
              <w:bottom w:val="single" w:color="auto" w:sz="8" w:space="0"/>
              <w:right w:val="single" w:color="auto" w:sz="8" w:space="0"/>
            </w:tcBorders>
            <w:shd w:val="clear" w:color="auto" w:fill="auto"/>
            <w:noWrap/>
            <w:vAlign w:val="center"/>
          </w:tcPr>
          <w:p w14:paraId="6CF76173">
            <w:pPr>
              <w:jc w:val="right"/>
              <w:rPr>
                <w:rFonts w:ascii="Aptos Narrow" w:hAnsi="Aptos Narrow"/>
                <w:color w:val="000000"/>
                <w:sz w:val="22"/>
                <w:szCs w:val="22"/>
              </w:rPr>
            </w:pPr>
            <w:r>
              <w:rPr>
                <w:rFonts w:ascii="Aptos Narrow" w:hAnsi="Aptos Narrow"/>
                <w:color w:val="000000"/>
                <w:sz w:val="22"/>
                <w:szCs w:val="22"/>
              </w:rPr>
              <w:t>10.448,75</w:t>
            </w:r>
          </w:p>
        </w:tc>
        <w:tc>
          <w:tcPr>
            <w:tcW w:w="1036" w:type="dxa"/>
            <w:tcBorders>
              <w:top w:val="nil"/>
              <w:left w:val="nil"/>
              <w:bottom w:val="single" w:color="auto" w:sz="8" w:space="0"/>
              <w:right w:val="single" w:color="auto" w:sz="8" w:space="0"/>
            </w:tcBorders>
            <w:shd w:val="clear" w:color="auto" w:fill="auto"/>
            <w:noWrap/>
            <w:vAlign w:val="center"/>
          </w:tcPr>
          <w:p w14:paraId="0AA76666">
            <w:pPr>
              <w:jc w:val="right"/>
              <w:rPr>
                <w:rFonts w:ascii="Aptos Narrow" w:hAnsi="Aptos Narrow"/>
                <w:color w:val="000000"/>
                <w:sz w:val="22"/>
                <w:szCs w:val="22"/>
              </w:rPr>
            </w:pPr>
            <w:r>
              <w:rPr>
                <w:rFonts w:ascii="Aptos Narrow" w:hAnsi="Aptos Narrow"/>
                <w:color w:val="000000"/>
                <w:sz w:val="22"/>
                <w:szCs w:val="22"/>
              </w:rPr>
              <w:t>R$ 10.448,75</w:t>
            </w:r>
          </w:p>
        </w:tc>
        <w:tc>
          <w:tcPr>
            <w:tcW w:w="3500" w:type="dxa"/>
            <w:tcBorders>
              <w:top w:val="nil"/>
              <w:left w:val="nil"/>
              <w:bottom w:val="single" w:color="auto" w:sz="8" w:space="0"/>
              <w:right w:val="single" w:color="auto" w:sz="8" w:space="0"/>
            </w:tcBorders>
            <w:shd w:val="clear" w:color="auto" w:fill="auto"/>
            <w:noWrap w:val="0"/>
            <w:vAlign w:val="center"/>
          </w:tcPr>
          <w:p w14:paraId="2215DE9E">
            <w:pPr>
              <w:rPr>
                <w:rFonts w:ascii="Aptos Narrow" w:hAnsi="Aptos Narrow"/>
                <w:color w:val="000000"/>
                <w:sz w:val="22"/>
                <w:szCs w:val="22"/>
              </w:rPr>
            </w:pPr>
            <w:r>
              <w:rPr>
                <w:rFonts w:ascii="Aptos Narrow" w:hAnsi="Aptos Narrow"/>
                <w:color w:val="000000"/>
                <w:sz w:val="22"/>
                <w:szCs w:val="22"/>
              </w:rPr>
              <w:t>AUTOCLAVE HORIZONTAL DIGITAL GRAVITACIONAL SILENCIOSA FLEX BVLT, cor branca, capacidade de 42 litros, câmara de esterilização em aço inox aisi 304, painel digital frontal em led, sistemas de segurança 30 ciclos pré-programáveis diversos, desligamento automático no caso de excesso de temperatura, pre</w:t>
            </w:r>
          </w:p>
        </w:tc>
      </w:tr>
      <w:tr w14:paraId="0B235FFD">
        <w:tblPrEx>
          <w:tblCellMar>
            <w:top w:w="0" w:type="dxa"/>
            <w:left w:w="70" w:type="dxa"/>
            <w:bottom w:w="0" w:type="dxa"/>
            <w:right w:w="70" w:type="dxa"/>
          </w:tblCellMar>
        </w:tblPrEx>
        <w:trPr>
          <w:gridAfter w:val="1"/>
          <w:wAfter w:w="146" w:type="dxa"/>
          <w:trHeight w:val="1200" w:hRule="atLeast"/>
        </w:trPr>
        <w:tc>
          <w:tcPr>
            <w:tcW w:w="960" w:type="dxa"/>
            <w:vMerge w:val="restart"/>
            <w:tcBorders>
              <w:top w:val="nil"/>
              <w:left w:val="single" w:color="auto" w:sz="8" w:space="0"/>
              <w:bottom w:val="single" w:color="000000" w:sz="8" w:space="0"/>
              <w:right w:val="single" w:color="auto" w:sz="8" w:space="0"/>
            </w:tcBorders>
            <w:shd w:val="clear" w:color="auto" w:fill="auto"/>
            <w:noWrap/>
            <w:vAlign w:val="center"/>
          </w:tcPr>
          <w:p w14:paraId="63D7BBE1">
            <w:pPr>
              <w:jc w:val="right"/>
              <w:rPr>
                <w:rFonts w:ascii="Aptos Narrow" w:hAnsi="Aptos Narrow"/>
                <w:color w:val="000000"/>
                <w:sz w:val="22"/>
                <w:szCs w:val="22"/>
              </w:rPr>
            </w:pPr>
            <w:r>
              <w:rPr>
                <w:rFonts w:ascii="Aptos Narrow" w:hAnsi="Aptos Narrow"/>
                <w:color w:val="000000"/>
                <w:sz w:val="22"/>
                <w:szCs w:val="22"/>
              </w:rPr>
              <w:t>3</w:t>
            </w:r>
          </w:p>
        </w:tc>
        <w:tc>
          <w:tcPr>
            <w:tcW w:w="960" w:type="dxa"/>
            <w:vMerge w:val="restart"/>
            <w:tcBorders>
              <w:top w:val="nil"/>
              <w:left w:val="single" w:color="auto" w:sz="8" w:space="0"/>
              <w:bottom w:val="single" w:color="000000" w:sz="8" w:space="0"/>
              <w:right w:val="single" w:color="auto" w:sz="8" w:space="0"/>
            </w:tcBorders>
            <w:shd w:val="clear" w:color="auto" w:fill="auto"/>
            <w:noWrap/>
            <w:vAlign w:val="center"/>
          </w:tcPr>
          <w:p w14:paraId="4E2A9216">
            <w:pPr>
              <w:jc w:val="right"/>
              <w:rPr>
                <w:rFonts w:ascii="Aptos Narrow" w:hAnsi="Aptos Narrow"/>
                <w:color w:val="000000"/>
                <w:sz w:val="22"/>
                <w:szCs w:val="22"/>
              </w:rPr>
            </w:pPr>
            <w:r>
              <w:rPr>
                <w:rFonts w:ascii="Aptos Narrow" w:hAnsi="Aptos Narrow"/>
                <w:color w:val="000000"/>
                <w:sz w:val="22"/>
                <w:szCs w:val="22"/>
              </w:rPr>
              <w:t>2</w:t>
            </w:r>
          </w:p>
        </w:tc>
        <w:tc>
          <w:tcPr>
            <w:tcW w:w="960" w:type="dxa"/>
            <w:vMerge w:val="restart"/>
            <w:tcBorders>
              <w:top w:val="nil"/>
              <w:left w:val="single" w:color="auto" w:sz="8" w:space="0"/>
              <w:bottom w:val="single" w:color="000000" w:sz="8" w:space="0"/>
              <w:right w:val="single" w:color="auto" w:sz="8" w:space="0"/>
            </w:tcBorders>
            <w:shd w:val="clear" w:color="auto" w:fill="auto"/>
            <w:noWrap/>
            <w:vAlign w:val="center"/>
          </w:tcPr>
          <w:p w14:paraId="46AA90EE">
            <w:pPr>
              <w:rPr>
                <w:rFonts w:ascii="Aptos Narrow" w:hAnsi="Aptos Narrow"/>
                <w:color w:val="000000"/>
                <w:sz w:val="22"/>
                <w:szCs w:val="22"/>
              </w:rPr>
            </w:pPr>
            <w:r>
              <w:rPr>
                <w:rFonts w:ascii="Aptos Narrow" w:hAnsi="Aptos Narrow"/>
                <w:color w:val="000000"/>
                <w:sz w:val="22"/>
                <w:szCs w:val="22"/>
              </w:rPr>
              <w:t>UNID</w:t>
            </w:r>
          </w:p>
        </w:tc>
        <w:tc>
          <w:tcPr>
            <w:tcW w:w="1949" w:type="dxa"/>
            <w:vMerge w:val="restart"/>
            <w:tcBorders>
              <w:top w:val="nil"/>
              <w:left w:val="single" w:color="auto" w:sz="8" w:space="0"/>
              <w:bottom w:val="single" w:color="000000" w:sz="8" w:space="0"/>
              <w:right w:val="single" w:color="auto" w:sz="8" w:space="0"/>
            </w:tcBorders>
            <w:shd w:val="clear" w:color="auto" w:fill="auto"/>
            <w:noWrap/>
            <w:vAlign w:val="center"/>
          </w:tcPr>
          <w:p w14:paraId="6FB1D737">
            <w:pPr>
              <w:jc w:val="center"/>
              <w:rPr>
                <w:rFonts w:ascii="Aptos Narrow" w:hAnsi="Aptos Narrow"/>
                <w:color w:val="000000"/>
                <w:sz w:val="22"/>
                <w:szCs w:val="22"/>
              </w:rPr>
            </w:pPr>
            <w:r>
              <w:rPr>
                <w:rFonts w:ascii="Aptos Narrow" w:hAnsi="Aptos Narrow"/>
                <w:color w:val="000000"/>
                <w:sz w:val="22"/>
                <w:szCs w:val="22"/>
              </w:rPr>
              <w:t>DESTILADORA</w:t>
            </w:r>
          </w:p>
        </w:tc>
        <w:tc>
          <w:tcPr>
            <w:tcW w:w="1267" w:type="dxa"/>
            <w:vMerge w:val="restart"/>
            <w:tcBorders>
              <w:top w:val="nil"/>
              <w:left w:val="single" w:color="auto" w:sz="8" w:space="0"/>
              <w:bottom w:val="single" w:color="000000" w:sz="8" w:space="0"/>
              <w:right w:val="single" w:color="auto" w:sz="8" w:space="0"/>
            </w:tcBorders>
            <w:shd w:val="clear" w:color="auto" w:fill="auto"/>
            <w:noWrap/>
            <w:vAlign w:val="center"/>
          </w:tcPr>
          <w:p w14:paraId="1578D43C">
            <w:pPr>
              <w:jc w:val="right"/>
              <w:rPr>
                <w:rFonts w:ascii="Aptos Narrow" w:hAnsi="Aptos Narrow"/>
                <w:color w:val="000000"/>
                <w:sz w:val="22"/>
                <w:szCs w:val="22"/>
              </w:rPr>
            </w:pPr>
            <w:r>
              <w:rPr>
                <w:rFonts w:ascii="Aptos Narrow" w:hAnsi="Aptos Narrow"/>
                <w:color w:val="000000"/>
                <w:sz w:val="22"/>
                <w:szCs w:val="22"/>
              </w:rPr>
              <w:t>886,86</w:t>
            </w:r>
          </w:p>
        </w:tc>
        <w:tc>
          <w:tcPr>
            <w:tcW w:w="1036" w:type="dxa"/>
            <w:vMerge w:val="restart"/>
            <w:tcBorders>
              <w:top w:val="nil"/>
              <w:left w:val="single" w:color="auto" w:sz="8" w:space="0"/>
              <w:bottom w:val="single" w:color="000000" w:sz="8" w:space="0"/>
              <w:right w:val="single" w:color="auto" w:sz="8" w:space="0"/>
            </w:tcBorders>
            <w:shd w:val="clear" w:color="auto" w:fill="auto"/>
            <w:noWrap/>
            <w:vAlign w:val="center"/>
          </w:tcPr>
          <w:p w14:paraId="4AE8A36B">
            <w:pPr>
              <w:jc w:val="right"/>
              <w:rPr>
                <w:rFonts w:ascii="Aptos Narrow" w:hAnsi="Aptos Narrow"/>
                <w:color w:val="000000"/>
                <w:sz w:val="22"/>
                <w:szCs w:val="22"/>
              </w:rPr>
            </w:pPr>
            <w:r>
              <w:rPr>
                <w:rFonts w:ascii="Aptos Narrow" w:hAnsi="Aptos Narrow"/>
                <w:color w:val="000000"/>
                <w:sz w:val="22"/>
                <w:szCs w:val="22"/>
              </w:rPr>
              <w:t>R$ 1.773,72</w:t>
            </w:r>
          </w:p>
        </w:tc>
        <w:tc>
          <w:tcPr>
            <w:tcW w:w="3500" w:type="dxa"/>
            <w:vMerge w:val="restart"/>
            <w:tcBorders>
              <w:top w:val="nil"/>
              <w:left w:val="single" w:color="auto" w:sz="8" w:space="0"/>
              <w:bottom w:val="single" w:color="000000" w:sz="8" w:space="0"/>
              <w:right w:val="single" w:color="auto" w:sz="8" w:space="0"/>
            </w:tcBorders>
            <w:shd w:val="clear" w:color="auto" w:fill="auto"/>
            <w:noWrap w:val="0"/>
            <w:vAlign w:val="center"/>
          </w:tcPr>
          <w:p w14:paraId="2578FDA3">
            <w:pPr>
              <w:jc w:val="center"/>
              <w:rPr>
                <w:rFonts w:ascii="Aptos Narrow" w:hAnsi="Aptos Narrow"/>
                <w:color w:val="000000"/>
                <w:sz w:val="22"/>
                <w:szCs w:val="22"/>
              </w:rPr>
            </w:pPr>
            <w:r>
              <w:rPr>
                <w:rFonts w:ascii="Aptos Narrow" w:hAnsi="Aptos Narrow"/>
                <w:color w:val="000000"/>
                <w:sz w:val="22"/>
                <w:szCs w:val="22"/>
              </w:rPr>
              <w:t>DESTILADORA DE AGUA com capacidade de 3 a 5 litros/hora.Aparelho utilizado para purificar a agua, que não necessita de instalação hidráulca.</w:t>
            </w:r>
          </w:p>
        </w:tc>
      </w:tr>
      <w:tr w14:paraId="245548CA">
        <w:tblPrEx>
          <w:tblCellMar>
            <w:top w:w="0" w:type="dxa"/>
            <w:left w:w="70" w:type="dxa"/>
            <w:bottom w:w="0" w:type="dxa"/>
            <w:right w:w="70" w:type="dxa"/>
          </w:tblCellMar>
        </w:tblPrEx>
        <w:trPr>
          <w:trHeight w:val="315" w:hRule="atLeast"/>
        </w:trPr>
        <w:tc>
          <w:tcPr>
            <w:tcW w:w="960"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21F37DA0">
            <w:pPr>
              <w:rPr>
                <w:rFonts w:ascii="Aptos Narrow" w:hAnsi="Aptos Narrow"/>
                <w:color w:val="000000"/>
                <w:sz w:val="22"/>
                <w:szCs w:val="22"/>
              </w:rPr>
            </w:pPr>
          </w:p>
        </w:tc>
        <w:tc>
          <w:tcPr>
            <w:tcW w:w="960"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4357D405">
            <w:pPr>
              <w:rPr>
                <w:rFonts w:ascii="Aptos Narrow" w:hAnsi="Aptos Narrow"/>
                <w:color w:val="000000"/>
                <w:sz w:val="22"/>
                <w:szCs w:val="22"/>
              </w:rPr>
            </w:pPr>
          </w:p>
        </w:tc>
        <w:tc>
          <w:tcPr>
            <w:tcW w:w="960"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23831FB1">
            <w:pPr>
              <w:rPr>
                <w:rFonts w:ascii="Aptos Narrow" w:hAnsi="Aptos Narrow"/>
                <w:color w:val="000000"/>
                <w:sz w:val="22"/>
                <w:szCs w:val="22"/>
              </w:rPr>
            </w:pPr>
          </w:p>
        </w:tc>
        <w:tc>
          <w:tcPr>
            <w:tcW w:w="1949"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7AAC9C2E">
            <w:pPr>
              <w:rPr>
                <w:rFonts w:ascii="Aptos Narrow" w:hAnsi="Aptos Narrow"/>
                <w:color w:val="000000"/>
                <w:sz w:val="22"/>
                <w:szCs w:val="22"/>
              </w:rPr>
            </w:pPr>
          </w:p>
        </w:tc>
        <w:tc>
          <w:tcPr>
            <w:tcW w:w="1267"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085A16D3">
            <w:pPr>
              <w:rPr>
                <w:rFonts w:ascii="Aptos Narrow" w:hAnsi="Aptos Narrow"/>
                <w:color w:val="000000"/>
                <w:sz w:val="22"/>
                <w:szCs w:val="22"/>
              </w:rPr>
            </w:pPr>
          </w:p>
        </w:tc>
        <w:tc>
          <w:tcPr>
            <w:tcW w:w="1036"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2ADB994">
            <w:pPr>
              <w:rPr>
                <w:rFonts w:ascii="Aptos Narrow" w:hAnsi="Aptos Narrow"/>
                <w:color w:val="000000"/>
                <w:sz w:val="22"/>
                <w:szCs w:val="22"/>
              </w:rPr>
            </w:pPr>
          </w:p>
        </w:tc>
        <w:tc>
          <w:tcPr>
            <w:tcW w:w="3500"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EC8FE88">
            <w:pPr>
              <w:rPr>
                <w:rFonts w:ascii="Aptos Narrow" w:hAnsi="Aptos Narrow"/>
                <w:color w:val="000000"/>
                <w:sz w:val="22"/>
                <w:szCs w:val="22"/>
              </w:rPr>
            </w:pPr>
          </w:p>
        </w:tc>
        <w:tc>
          <w:tcPr>
            <w:tcW w:w="146" w:type="dxa"/>
            <w:tcBorders>
              <w:top w:val="nil"/>
              <w:left w:val="nil"/>
              <w:bottom w:val="nil"/>
              <w:right w:val="nil"/>
            </w:tcBorders>
            <w:shd w:val="clear" w:color="auto" w:fill="auto"/>
            <w:noWrap/>
            <w:vAlign w:val="bottom"/>
          </w:tcPr>
          <w:p w14:paraId="14662F19">
            <w:pPr>
              <w:jc w:val="center"/>
              <w:rPr>
                <w:rFonts w:ascii="Aptos Narrow" w:hAnsi="Aptos Narrow"/>
                <w:color w:val="000000"/>
                <w:sz w:val="22"/>
                <w:szCs w:val="22"/>
              </w:rPr>
            </w:pPr>
          </w:p>
        </w:tc>
      </w:tr>
      <w:tr w14:paraId="60812B71">
        <w:tblPrEx>
          <w:tblCellMar>
            <w:top w:w="0" w:type="dxa"/>
            <w:left w:w="70" w:type="dxa"/>
            <w:bottom w:w="0" w:type="dxa"/>
            <w:right w:w="70" w:type="dxa"/>
          </w:tblCellMar>
        </w:tblPrEx>
        <w:trPr>
          <w:trHeight w:val="315" w:hRule="atLeast"/>
        </w:trPr>
        <w:tc>
          <w:tcPr>
            <w:tcW w:w="960" w:type="dxa"/>
            <w:tcBorders>
              <w:top w:val="nil"/>
              <w:left w:val="nil"/>
              <w:bottom w:val="nil"/>
              <w:right w:val="nil"/>
            </w:tcBorders>
            <w:shd w:val="clear" w:color="auto" w:fill="auto"/>
            <w:noWrap/>
            <w:vAlign w:val="bottom"/>
          </w:tcPr>
          <w:p w14:paraId="1BCFF68C"/>
        </w:tc>
        <w:tc>
          <w:tcPr>
            <w:tcW w:w="960" w:type="dxa"/>
            <w:tcBorders>
              <w:top w:val="nil"/>
              <w:left w:val="nil"/>
              <w:bottom w:val="nil"/>
              <w:right w:val="nil"/>
            </w:tcBorders>
            <w:shd w:val="clear" w:color="auto" w:fill="auto"/>
            <w:noWrap/>
            <w:vAlign w:val="bottom"/>
          </w:tcPr>
          <w:p w14:paraId="1A4E9BD8"/>
        </w:tc>
        <w:tc>
          <w:tcPr>
            <w:tcW w:w="960" w:type="dxa"/>
            <w:tcBorders>
              <w:top w:val="nil"/>
              <w:left w:val="nil"/>
              <w:bottom w:val="nil"/>
              <w:right w:val="nil"/>
            </w:tcBorders>
            <w:shd w:val="clear" w:color="auto" w:fill="auto"/>
            <w:noWrap/>
            <w:vAlign w:val="bottom"/>
          </w:tcPr>
          <w:p w14:paraId="68BA2298"/>
        </w:tc>
        <w:tc>
          <w:tcPr>
            <w:tcW w:w="1949" w:type="dxa"/>
            <w:tcBorders>
              <w:top w:val="nil"/>
              <w:left w:val="nil"/>
              <w:bottom w:val="nil"/>
              <w:right w:val="nil"/>
            </w:tcBorders>
            <w:shd w:val="clear" w:color="auto" w:fill="auto"/>
            <w:noWrap/>
            <w:vAlign w:val="bottom"/>
          </w:tcPr>
          <w:p w14:paraId="0B9015E5"/>
        </w:tc>
        <w:tc>
          <w:tcPr>
            <w:tcW w:w="1267" w:type="dxa"/>
            <w:tcBorders>
              <w:top w:val="nil"/>
              <w:left w:val="single" w:color="auto" w:sz="8" w:space="0"/>
              <w:bottom w:val="single" w:color="auto" w:sz="8" w:space="0"/>
              <w:right w:val="single" w:color="auto" w:sz="8" w:space="0"/>
            </w:tcBorders>
            <w:shd w:val="clear" w:color="auto" w:fill="auto"/>
            <w:noWrap/>
            <w:vAlign w:val="center"/>
          </w:tcPr>
          <w:p w14:paraId="29A161A5">
            <w:pPr>
              <w:rPr>
                <w:rFonts w:ascii="Aptos Narrow" w:hAnsi="Aptos Narrow"/>
                <w:color w:val="000000"/>
                <w:sz w:val="22"/>
                <w:szCs w:val="22"/>
              </w:rPr>
            </w:pPr>
            <w:r>
              <w:rPr>
                <w:rFonts w:ascii="Aptos Narrow" w:hAnsi="Aptos Narrow"/>
                <w:color w:val="000000"/>
                <w:sz w:val="22"/>
                <w:szCs w:val="22"/>
              </w:rPr>
              <w:t>VALOR TOTAL:</w:t>
            </w:r>
          </w:p>
        </w:tc>
        <w:tc>
          <w:tcPr>
            <w:tcW w:w="1036" w:type="dxa"/>
            <w:tcBorders>
              <w:top w:val="nil"/>
              <w:left w:val="nil"/>
              <w:bottom w:val="single" w:color="auto" w:sz="8" w:space="0"/>
              <w:right w:val="single" w:color="auto" w:sz="8" w:space="0"/>
            </w:tcBorders>
            <w:shd w:val="clear" w:color="auto" w:fill="auto"/>
            <w:noWrap/>
            <w:vAlign w:val="center"/>
          </w:tcPr>
          <w:p w14:paraId="7A28A82D">
            <w:pPr>
              <w:jc w:val="right"/>
              <w:rPr>
                <w:rFonts w:ascii="Aptos Narrow" w:hAnsi="Aptos Narrow"/>
                <w:color w:val="000000"/>
                <w:sz w:val="22"/>
                <w:szCs w:val="22"/>
              </w:rPr>
            </w:pPr>
            <w:r>
              <w:rPr>
                <w:rFonts w:ascii="Aptos Narrow" w:hAnsi="Aptos Narrow"/>
                <w:color w:val="000000"/>
                <w:sz w:val="22"/>
                <w:szCs w:val="22"/>
              </w:rPr>
              <w:t>R$ 14.845,06</w:t>
            </w:r>
          </w:p>
        </w:tc>
        <w:tc>
          <w:tcPr>
            <w:tcW w:w="3500" w:type="dxa"/>
            <w:tcBorders>
              <w:top w:val="nil"/>
              <w:left w:val="nil"/>
              <w:bottom w:val="nil"/>
              <w:right w:val="nil"/>
            </w:tcBorders>
            <w:shd w:val="clear" w:color="auto" w:fill="auto"/>
            <w:noWrap/>
            <w:vAlign w:val="bottom"/>
          </w:tcPr>
          <w:p w14:paraId="094F7719">
            <w:pPr>
              <w:jc w:val="right"/>
              <w:rPr>
                <w:rFonts w:ascii="Aptos Narrow" w:hAnsi="Aptos Narrow"/>
                <w:color w:val="000000"/>
                <w:sz w:val="22"/>
                <w:szCs w:val="22"/>
              </w:rPr>
            </w:pPr>
          </w:p>
        </w:tc>
        <w:tc>
          <w:tcPr>
            <w:tcW w:w="146" w:type="dxa"/>
            <w:noWrap w:val="0"/>
            <w:vAlign w:val="center"/>
          </w:tcPr>
          <w:p w14:paraId="0D938AF7"/>
        </w:tc>
      </w:tr>
    </w:tbl>
    <w:p w14:paraId="19760C45">
      <w:pPr>
        <w:spacing w:line="360" w:lineRule="auto"/>
        <w:ind w:right="-708" w:firstLine="709"/>
        <w:jc w:val="both"/>
        <w:rPr>
          <w:rFonts w:ascii="Arial" w:hAnsi="Arial" w:cs="Arial"/>
          <w:sz w:val="24"/>
          <w:szCs w:val="24"/>
        </w:rPr>
      </w:pPr>
    </w:p>
    <w:p w14:paraId="5ED29A5B">
      <w:pPr>
        <w:spacing w:line="360" w:lineRule="auto"/>
        <w:ind w:right="-708" w:firstLine="709"/>
        <w:jc w:val="both"/>
        <w:rPr>
          <w:rFonts w:ascii="Arial" w:hAnsi="Arial" w:cs="Arial"/>
          <w:b/>
          <w:bCs/>
          <w:sz w:val="24"/>
          <w:szCs w:val="24"/>
        </w:rPr>
      </w:pPr>
    </w:p>
    <w:p w14:paraId="4EC39F87">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2BE33F86">
      <w:pPr>
        <w:spacing w:line="360" w:lineRule="auto"/>
        <w:ind w:left="-567" w:right="-708" w:firstLine="709"/>
        <w:jc w:val="both"/>
        <w:rPr>
          <w:rFonts w:ascii="Arial" w:hAnsi="Arial" w:cs="Arial"/>
          <w:b/>
          <w:bCs/>
          <w:sz w:val="24"/>
          <w:szCs w:val="24"/>
        </w:rPr>
      </w:pPr>
    </w:p>
    <w:p w14:paraId="1119705D">
      <w:pPr>
        <w:suppressAutoHyphens w:val="0"/>
        <w:spacing w:line="360" w:lineRule="auto"/>
        <w:ind w:left="-709" w:right="-711" w:firstLine="851"/>
        <w:jc w:val="both"/>
        <w:rPr>
          <w:rFonts w:ascii="Arial" w:hAnsi="Arial" w:cs="Arial"/>
          <w:b/>
          <w:bCs/>
          <w:sz w:val="22"/>
          <w:szCs w:val="22"/>
        </w:rPr>
      </w:pPr>
      <w:bookmarkStart w:id="6" w:name="_Hlk188951126"/>
      <w:bookmarkStart w:id="7" w:name="_Hlk188602307"/>
      <w:r>
        <w:rPr>
          <w:rFonts w:ascii="Arial" w:hAnsi="Arial" w:cs="Arial"/>
          <w:b/>
          <w:bCs/>
          <w:sz w:val="22"/>
          <w:szCs w:val="22"/>
        </w:rPr>
        <w:t xml:space="preserve">Recurso municipal / estadual / federal </w:t>
      </w:r>
    </w:p>
    <w:p w14:paraId="109891E1">
      <w:pPr>
        <w:suppressAutoHyphens w:val="0"/>
        <w:spacing w:line="360" w:lineRule="auto"/>
        <w:ind w:left="-709" w:right="-711" w:firstLine="851"/>
        <w:jc w:val="both"/>
        <w:rPr>
          <w:rFonts w:ascii="Arial" w:hAnsi="Arial" w:cs="Arial"/>
          <w:sz w:val="22"/>
          <w:szCs w:val="22"/>
        </w:rPr>
      </w:pPr>
    </w:p>
    <w:p w14:paraId="616EE215">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31C268D3">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474D3FC7">
      <w:pPr>
        <w:suppressAutoHyphens w:val="0"/>
        <w:spacing w:line="360" w:lineRule="auto"/>
        <w:ind w:left="-709" w:right="-711" w:firstLine="851"/>
        <w:jc w:val="both"/>
        <w:rPr>
          <w:rFonts w:ascii="Arial" w:hAnsi="Arial" w:cs="Arial"/>
          <w:sz w:val="22"/>
          <w:szCs w:val="22"/>
        </w:rPr>
      </w:pPr>
    </w:p>
    <w:p w14:paraId="4485A7E3">
      <w:pPr>
        <w:suppressAutoHyphens w:val="0"/>
        <w:spacing w:line="360" w:lineRule="auto"/>
        <w:ind w:left="-709" w:right="-711" w:firstLine="851"/>
        <w:jc w:val="both"/>
        <w:rPr>
          <w:rFonts w:ascii="Arial" w:hAnsi="Arial" w:cs="Arial"/>
          <w:b/>
          <w:bCs/>
          <w:sz w:val="22"/>
          <w:szCs w:val="22"/>
        </w:rPr>
      </w:pPr>
      <w:r>
        <w:rPr>
          <w:rFonts w:ascii="Arial" w:hAnsi="Arial" w:cs="Arial"/>
          <w:b/>
          <w:bCs/>
          <w:sz w:val="22"/>
          <w:szCs w:val="22"/>
        </w:rPr>
        <w:t xml:space="preserve">FICHA 266 </w:t>
      </w:r>
    </w:p>
    <w:bookmarkEnd w:id="6"/>
    <w:p w14:paraId="2260EE57">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10.301.0034.2015.00004.4.90.52.00 </w:t>
      </w:r>
    </w:p>
    <w:p w14:paraId="1026297C">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p>
    <w:p w14:paraId="5EF25D45">
      <w:pPr>
        <w:suppressAutoHyphens w:val="0"/>
        <w:spacing w:line="360" w:lineRule="auto"/>
        <w:ind w:right="-711" w:firstLine="142"/>
        <w:jc w:val="both"/>
        <w:rPr>
          <w:rFonts w:ascii="Arial" w:hAnsi="Arial" w:cs="Arial"/>
          <w:sz w:val="22"/>
          <w:szCs w:val="22"/>
        </w:rPr>
      </w:pPr>
    </w:p>
    <w:p w14:paraId="5B075782">
      <w:pPr>
        <w:suppressAutoHyphens w:val="0"/>
        <w:spacing w:line="360" w:lineRule="auto"/>
        <w:ind w:right="-711" w:firstLine="142"/>
        <w:jc w:val="both"/>
        <w:rPr>
          <w:rFonts w:ascii="Arial" w:hAnsi="Arial" w:cs="Arial"/>
          <w:b/>
          <w:bCs/>
          <w:sz w:val="22"/>
          <w:szCs w:val="22"/>
        </w:rPr>
      </w:pPr>
      <w:r>
        <w:rPr>
          <w:rFonts w:ascii="Arial" w:hAnsi="Arial" w:cs="Arial"/>
          <w:b/>
          <w:bCs/>
          <w:sz w:val="22"/>
          <w:szCs w:val="22"/>
        </w:rPr>
        <w:t>FICHA 308</w:t>
      </w:r>
    </w:p>
    <w:p w14:paraId="17BB40F4">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10.305.0034.2038.00004.4.90.52.00 </w:t>
      </w:r>
    </w:p>
    <w:p w14:paraId="1017946D">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bookmarkEnd w:id="7"/>
    </w:p>
    <w:p w14:paraId="504A5247">
      <w:pPr>
        <w:spacing w:line="360" w:lineRule="auto"/>
        <w:ind w:right="-708"/>
        <w:jc w:val="both"/>
        <w:rPr>
          <w:rFonts w:ascii="Arial" w:hAnsi="Arial" w:eastAsia="Arial-BoldMT" w:cs="Arial"/>
          <w:b/>
          <w:bCs/>
          <w:sz w:val="24"/>
          <w:szCs w:val="24"/>
        </w:rPr>
      </w:pPr>
    </w:p>
    <w:p w14:paraId="1BF3EC8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10180C1D">
      <w:pPr>
        <w:spacing w:line="360" w:lineRule="auto"/>
        <w:ind w:left="-567" w:right="-708" w:firstLine="709"/>
        <w:jc w:val="both"/>
        <w:rPr>
          <w:rFonts w:ascii="Arial" w:hAnsi="Arial" w:eastAsia="Arial-BoldMT" w:cs="Arial"/>
          <w:b/>
          <w:bCs/>
          <w:sz w:val="24"/>
          <w:szCs w:val="24"/>
        </w:rPr>
      </w:pPr>
    </w:p>
    <w:p w14:paraId="087A45F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Os equipamentos a serem adquiridos (seladora, autoclave e destiladora) deverão atender rigorosamente às especificações técnicas padronizadas, conforme catálogos eletrônicos de referência do órgão público ou normas técnicas aplicáveis, garantindo qualidade certificada por órgãos competentes como ANVISA e INMETRO. </w:t>
      </w:r>
    </w:p>
    <w:p w14:paraId="7E24E70F">
      <w:pPr>
        <w:spacing w:line="360" w:lineRule="auto"/>
        <w:ind w:right="-708"/>
        <w:jc w:val="both"/>
        <w:rPr>
          <w:rFonts w:ascii="Arial" w:hAnsi="Arial" w:eastAsia="Arial-BoldMT" w:cs="Arial"/>
          <w:sz w:val="24"/>
          <w:szCs w:val="24"/>
        </w:rPr>
      </w:pPr>
    </w:p>
    <w:p w14:paraId="17AFF90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7F9A96DD">
      <w:pPr>
        <w:spacing w:line="360" w:lineRule="auto"/>
        <w:ind w:left="-567" w:right="-708" w:firstLine="709"/>
        <w:jc w:val="both"/>
        <w:rPr>
          <w:rFonts w:ascii="Arial" w:hAnsi="Arial" w:eastAsia="Arial-BoldMT" w:cs="Arial"/>
          <w:sz w:val="24"/>
          <w:szCs w:val="24"/>
        </w:rPr>
      </w:pPr>
    </w:p>
    <w:p w14:paraId="20994DE8">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38629FE7">
      <w:pPr>
        <w:spacing w:line="360" w:lineRule="auto"/>
        <w:ind w:left="-567" w:right="-428" w:firstLine="709"/>
        <w:jc w:val="both"/>
        <w:rPr>
          <w:rFonts w:ascii="Arial" w:hAnsi="Arial" w:eastAsia="Arial-BoldMT" w:cs="Arial"/>
          <w:b/>
          <w:bCs/>
          <w:sz w:val="24"/>
          <w:szCs w:val="24"/>
        </w:rPr>
      </w:pPr>
    </w:p>
    <w:p w14:paraId="37FF2FDB">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Referência: UBS dr. Cleomar Borges de Oliveira </w:t>
      </w:r>
      <w:r>
        <w:rPr>
          <w:rFonts w:ascii="Arial" w:hAnsi="Arial" w:eastAsia="Arial-BoldMT" w:cs="Arial"/>
          <w:sz w:val="24"/>
          <w:szCs w:val="24"/>
        </w:rPr>
        <w:t>em até 15 dias após a emissão do pedido de compra</w:t>
      </w:r>
    </w:p>
    <w:p w14:paraId="5E097972">
      <w:pPr>
        <w:spacing w:line="360" w:lineRule="auto"/>
        <w:ind w:left="-567" w:right="-708" w:firstLine="709"/>
        <w:jc w:val="both"/>
        <w:rPr>
          <w:rFonts w:ascii="Arial" w:hAnsi="Arial" w:eastAsia="Arial-BoldMT" w:cs="Arial"/>
          <w:sz w:val="24"/>
          <w:szCs w:val="24"/>
        </w:rPr>
      </w:pPr>
    </w:p>
    <w:p w14:paraId="1D77ABD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49EAC1DF">
      <w:pPr>
        <w:spacing w:line="360" w:lineRule="auto"/>
        <w:ind w:left="-567" w:right="-708" w:firstLine="709"/>
        <w:jc w:val="both"/>
        <w:rPr>
          <w:rFonts w:ascii="Arial" w:hAnsi="Arial" w:eastAsia="Arial-BoldMT" w:cs="Arial"/>
          <w:b/>
          <w:bCs/>
          <w:sz w:val="24"/>
          <w:szCs w:val="24"/>
        </w:rPr>
      </w:pPr>
    </w:p>
    <w:p w14:paraId="1965B22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equipamentos (seladora, autoclave e destiladora) deverão contar com garantia contratual mínima de 12 (doze) meses, contados a partir da data de aceitação final pelo contratante, cobrindo todos os componentes contra defeitos de fabricação e mau funcionamento, com obrigação de substituição imediata de peças ou equipamentos com avarias. O contratado deverá oferecer assistência técnica permanente, incluindo manutenção preventiva semestral e suporte corretivo com tempo máximo de resposta de 24 horas para falhas críticas e 72 horas para demais ocorrências, disponibilizando peças de reposição originais em território nacional durante todo o período de garantia. Adicionalmente, deverá ser fornecido termo de compromisso de continuidade de serviços técnicos pós-garantia, com valores pré-acordados, assegurando a sustentabilidade operacional dos equipamentos, conforme normas técnicas do fabricante e legislação sanitária vigente.</w:t>
      </w:r>
    </w:p>
    <w:p w14:paraId="744CFC85">
      <w:pPr>
        <w:spacing w:line="360" w:lineRule="auto"/>
        <w:ind w:left="-567" w:right="-708" w:firstLine="709"/>
        <w:jc w:val="both"/>
        <w:rPr>
          <w:rFonts w:ascii="Arial" w:hAnsi="Arial" w:eastAsia="Arial-BoldMT" w:cs="Arial"/>
          <w:b/>
          <w:bCs/>
          <w:sz w:val="24"/>
          <w:szCs w:val="24"/>
        </w:rPr>
      </w:pPr>
    </w:p>
    <w:p w14:paraId="016B3E9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4FFF4D03">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25EFE835">
      <w:pPr>
        <w:spacing w:line="360" w:lineRule="auto"/>
        <w:ind w:left="-567" w:right="-708" w:firstLine="709"/>
        <w:jc w:val="both"/>
        <w:rPr>
          <w:rFonts w:ascii="Arial" w:hAnsi="Arial" w:eastAsia="Arial-BoldMT" w:cs="Arial"/>
          <w:sz w:val="24"/>
          <w:szCs w:val="24"/>
        </w:rPr>
      </w:pPr>
    </w:p>
    <w:p w14:paraId="111AA64C">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6793DD53">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Secretaria de Saúde de Rifaina</w:t>
      </w:r>
    </w:p>
    <w:p w14:paraId="5499BE96">
      <w:pPr>
        <w:spacing w:line="360" w:lineRule="auto"/>
        <w:ind w:left="-567" w:right="-708" w:firstLine="709"/>
        <w:jc w:val="both"/>
        <w:rPr>
          <w:rFonts w:ascii="Arial" w:hAnsi="Arial" w:cs="Arial"/>
          <w:sz w:val="24"/>
          <w:szCs w:val="24"/>
        </w:rPr>
      </w:pPr>
    </w:p>
    <w:p w14:paraId="01F9555F">
      <w:pPr>
        <w:spacing w:line="360" w:lineRule="auto"/>
        <w:ind w:left="-567" w:right="-708" w:firstLine="709"/>
        <w:jc w:val="both"/>
        <w:rPr>
          <w:rFonts w:ascii="Arial" w:hAnsi="Arial" w:cs="Arial"/>
          <w:sz w:val="24"/>
          <w:szCs w:val="24"/>
        </w:rPr>
      </w:pPr>
    </w:p>
    <w:p w14:paraId="3BE46524">
      <w:pPr>
        <w:spacing w:line="360" w:lineRule="auto"/>
        <w:ind w:left="-567" w:right="-708" w:firstLine="709"/>
        <w:jc w:val="both"/>
        <w:rPr>
          <w:rFonts w:ascii="Arial" w:hAnsi="Arial" w:cs="Arial"/>
          <w:sz w:val="24"/>
          <w:szCs w:val="24"/>
        </w:rPr>
      </w:pPr>
      <w:r>
        <w:rPr>
          <w:rFonts w:ascii="Arial" w:hAnsi="Arial" w:cs="Arial"/>
          <w:sz w:val="24"/>
          <w:szCs w:val="24"/>
        </w:rPr>
        <w:t>Rifaina, _____ de _________________ de _______.</w:t>
      </w:r>
    </w:p>
    <w:p w14:paraId="1501652A">
      <w:pPr>
        <w:spacing w:line="360" w:lineRule="auto"/>
        <w:ind w:left="-567" w:right="-708" w:firstLine="709"/>
        <w:jc w:val="both"/>
        <w:rPr>
          <w:rFonts w:ascii="Arial" w:hAnsi="Arial" w:cs="Arial"/>
          <w:sz w:val="24"/>
          <w:szCs w:val="24"/>
        </w:rPr>
      </w:pPr>
    </w:p>
    <w:p w14:paraId="6AD8F652">
      <w:pPr>
        <w:spacing w:line="360" w:lineRule="auto"/>
        <w:ind w:left="-567" w:right="-708" w:firstLine="709"/>
        <w:jc w:val="both"/>
        <w:rPr>
          <w:rFonts w:ascii="Arial" w:hAnsi="Arial" w:cs="Arial"/>
          <w:sz w:val="24"/>
          <w:szCs w:val="24"/>
        </w:rPr>
      </w:pPr>
    </w:p>
    <w:p w14:paraId="51A84F55">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B6D7CB6">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06055D24">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56CE16F5">
      <w:pPr>
        <w:ind w:left="-567" w:right="-708" w:firstLine="709"/>
        <w:jc w:val="both"/>
        <w:rPr>
          <w:rFonts w:ascii="Arial" w:hAnsi="Arial" w:cs="Arial"/>
          <w:sz w:val="24"/>
          <w:szCs w:val="24"/>
        </w:rPr>
      </w:pPr>
    </w:p>
    <w:p w14:paraId="1DAF1C4B">
      <w:pPr>
        <w:ind w:left="-567" w:right="-708" w:firstLine="709"/>
        <w:jc w:val="both"/>
        <w:rPr>
          <w:rFonts w:ascii="Arial" w:hAnsi="Arial" w:cs="Arial"/>
          <w:sz w:val="24"/>
          <w:szCs w:val="24"/>
        </w:rPr>
      </w:pPr>
    </w:p>
    <w:p w14:paraId="1DE0B837">
      <w:pPr>
        <w:ind w:left="-567" w:right="-708" w:firstLine="709"/>
        <w:jc w:val="both"/>
        <w:rPr>
          <w:rFonts w:ascii="Arial" w:hAnsi="Arial" w:cs="Arial"/>
          <w:sz w:val="24"/>
          <w:szCs w:val="24"/>
        </w:rPr>
      </w:pPr>
    </w:p>
    <w:p w14:paraId="229B2741">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39DF474B">
      <w:pPr>
        <w:spacing w:line="360" w:lineRule="auto"/>
        <w:ind w:left="-567" w:right="-708" w:firstLine="709"/>
        <w:jc w:val="both"/>
        <w:rPr>
          <w:rFonts w:ascii="Arial" w:hAnsi="Arial" w:cs="Arial"/>
          <w:sz w:val="24"/>
          <w:szCs w:val="24"/>
        </w:rPr>
      </w:pPr>
      <w:r>
        <w:rPr>
          <w:rFonts w:ascii="Arial" w:hAnsi="Arial" w:eastAsia="Arial-BoldMT" w:cs="Arial"/>
          <w:sz w:val="24"/>
          <w:szCs w:val="24"/>
        </w:rPr>
        <w:t>Alysson Silva Gonçalves</w:t>
      </w:r>
      <w:r>
        <w:rPr>
          <w:rFonts w:ascii="Arial" w:hAnsi="Arial" w:cs="Arial"/>
          <w:sz w:val="24"/>
          <w:szCs w:val="24"/>
        </w:rPr>
        <w:t xml:space="preserve"> </w:t>
      </w:r>
    </w:p>
    <w:p w14:paraId="2CB8FB18">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61</w:t>
      </w:r>
      <w:r>
        <w:rPr>
          <w:b/>
          <w:bCs/>
        </w:rPr>
        <w:t>/2025 PROCESSO ADM N°1</w:t>
      </w:r>
      <w:r>
        <w:rPr>
          <w:rFonts w:hint="default"/>
          <w:b/>
          <w:bCs/>
          <w:lang w:val="pt-BR"/>
        </w:rPr>
        <w:t>60</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54B7C8D8">
      <w:pPr>
        <w:numPr>
          <w:ilvl w:val="0"/>
          <w:numId w:val="12"/>
        </w:numPr>
        <w:ind w:left="284" w:right="23" w:hanging="284"/>
        <w:jc w:val="both"/>
        <w:rPr>
          <w:rFonts w:ascii="Arial" w:hAnsi="Arial" w:eastAsia="Arial-BoldMT" w:cs="Arial"/>
          <w:b/>
          <w:bCs/>
          <w:sz w:val="24"/>
          <w:szCs w:val="24"/>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W w:w="11939" w:type="dxa"/>
        <w:tblInd w:w="-781" w:type="dxa"/>
        <w:tblLayout w:type="fixed"/>
        <w:tblCellMar>
          <w:top w:w="0" w:type="dxa"/>
          <w:left w:w="70" w:type="dxa"/>
          <w:bottom w:w="0" w:type="dxa"/>
          <w:right w:w="70" w:type="dxa"/>
        </w:tblCellMar>
      </w:tblPr>
      <w:tblGrid>
        <w:gridCol w:w="844"/>
        <w:gridCol w:w="817"/>
        <w:gridCol w:w="702"/>
        <w:gridCol w:w="6588"/>
        <w:gridCol w:w="1494"/>
        <w:gridCol w:w="1494"/>
      </w:tblGrid>
      <w:tr w14:paraId="7D2F3A86">
        <w:tblPrEx>
          <w:tblCellMar>
            <w:top w:w="0" w:type="dxa"/>
            <w:left w:w="70" w:type="dxa"/>
            <w:bottom w:w="0" w:type="dxa"/>
            <w:right w:w="70" w:type="dxa"/>
          </w:tblCellMar>
        </w:tblPrEx>
        <w:trPr>
          <w:trHeight w:val="321" w:hRule="atLeast"/>
        </w:trPr>
        <w:tc>
          <w:tcPr>
            <w:tcW w:w="84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25A7DE4">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rPr>
              <w:t>ITEM</w:t>
            </w:r>
          </w:p>
        </w:tc>
        <w:tc>
          <w:tcPr>
            <w:tcW w:w="817" w:type="dxa"/>
            <w:tcBorders>
              <w:top w:val="single" w:color="auto" w:sz="8" w:space="0"/>
              <w:left w:val="nil"/>
              <w:bottom w:val="single" w:color="auto" w:sz="8" w:space="0"/>
              <w:right w:val="single" w:color="auto" w:sz="8" w:space="0"/>
            </w:tcBorders>
            <w:shd w:val="clear" w:color="auto" w:fill="auto"/>
            <w:noWrap/>
            <w:vAlign w:val="center"/>
          </w:tcPr>
          <w:p w14:paraId="02CAD4B8">
            <w:pPr>
              <w:jc w:val="center"/>
              <w:rPr>
                <w:rFonts w:ascii="Aptos Narrow" w:hAnsi="Aptos Narrow"/>
                <w:b/>
                <w:bCs/>
                <w:color w:val="000000"/>
                <w:sz w:val="22"/>
                <w:szCs w:val="22"/>
              </w:rPr>
            </w:pPr>
            <w:r>
              <w:rPr>
                <w:rFonts w:ascii="Aptos Narrow" w:hAnsi="Aptos Narrow"/>
                <w:b/>
                <w:bCs/>
                <w:color w:val="000000"/>
                <w:sz w:val="22"/>
                <w:szCs w:val="22"/>
              </w:rPr>
              <w:t>QUANT</w:t>
            </w:r>
          </w:p>
        </w:tc>
        <w:tc>
          <w:tcPr>
            <w:tcW w:w="702" w:type="dxa"/>
            <w:tcBorders>
              <w:top w:val="single" w:color="auto" w:sz="8" w:space="0"/>
              <w:left w:val="nil"/>
              <w:bottom w:val="single" w:color="auto" w:sz="8" w:space="0"/>
              <w:right w:val="single" w:color="auto" w:sz="8" w:space="0"/>
            </w:tcBorders>
            <w:shd w:val="clear" w:color="auto" w:fill="auto"/>
            <w:noWrap/>
            <w:vAlign w:val="center"/>
          </w:tcPr>
          <w:p w14:paraId="687062C9">
            <w:pPr>
              <w:jc w:val="center"/>
              <w:rPr>
                <w:rFonts w:ascii="Aptos Narrow" w:hAnsi="Aptos Narrow"/>
                <w:b/>
                <w:bCs/>
                <w:color w:val="000000"/>
                <w:sz w:val="22"/>
                <w:szCs w:val="22"/>
              </w:rPr>
            </w:pPr>
            <w:r>
              <w:rPr>
                <w:rFonts w:ascii="Aptos Narrow" w:hAnsi="Aptos Narrow"/>
                <w:b/>
                <w:bCs/>
                <w:color w:val="000000"/>
                <w:sz w:val="22"/>
                <w:szCs w:val="22"/>
              </w:rPr>
              <w:t>UNID</w:t>
            </w:r>
          </w:p>
        </w:tc>
        <w:tc>
          <w:tcPr>
            <w:tcW w:w="6588" w:type="dxa"/>
            <w:tcBorders>
              <w:top w:val="single" w:color="auto" w:sz="8" w:space="0"/>
              <w:left w:val="nil"/>
              <w:bottom w:val="single" w:color="auto" w:sz="8" w:space="0"/>
              <w:right w:val="single" w:color="auto" w:sz="8" w:space="0"/>
            </w:tcBorders>
            <w:shd w:val="clear" w:color="auto" w:fill="auto"/>
            <w:noWrap/>
            <w:vAlign w:val="center"/>
          </w:tcPr>
          <w:p w14:paraId="3042250E">
            <w:pPr>
              <w:jc w:val="center"/>
              <w:rPr>
                <w:rFonts w:ascii="Aptos Narrow" w:hAnsi="Aptos Narrow"/>
                <w:b/>
                <w:bCs/>
                <w:color w:val="000000"/>
                <w:sz w:val="22"/>
                <w:szCs w:val="22"/>
              </w:rPr>
            </w:pPr>
            <w:r>
              <w:rPr>
                <w:rFonts w:ascii="Aptos Narrow" w:hAnsi="Aptos Narrow"/>
                <w:b/>
                <w:bCs/>
                <w:color w:val="000000"/>
                <w:sz w:val="22"/>
                <w:szCs w:val="22"/>
              </w:rPr>
              <w:t>DESCRITIVO</w:t>
            </w:r>
          </w:p>
        </w:tc>
        <w:tc>
          <w:tcPr>
            <w:tcW w:w="1494" w:type="dxa"/>
            <w:tcBorders>
              <w:top w:val="single" w:color="auto" w:sz="8" w:space="0"/>
              <w:left w:val="nil"/>
              <w:bottom w:val="single" w:color="auto" w:sz="8" w:space="0"/>
              <w:right w:val="single" w:color="auto" w:sz="8" w:space="0"/>
            </w:tcBorders>
            <w:shd w:val="clear" w:color="auto" w:fill="auto"/>
            <w:noWrap/>
            <w:vAlign w:val="center"/>
          </w:tcPr>
          <w:p w14:paraId="1CE5E545">
            <w:pPr>
              <w:jc w:val="center"/>
              <w:rPr>
                <w:rFonts w:hint="default" w:ascii="Aptos Narrow" w:hAnsi="Aptos Narrow"/>
                <w:b/>
                <w:bCs/>
                <w:color w:val="000000"/>
                <w:sz w:val="22"/>
                <w:szCs w:val="22"/>
                <w:lang w:val="pt-BR"/>
              </w:rPr>
            </w:pPr>
            <w:r>
              <w:rPr>
                <w:rFonts w:hint="default" w:ascii="Aptos Narrow" w:hAnsi="Aptos Narrow"/>
                <w:b/>
                <w:bCs/>
                <w:color w:val="000000"/>
                <w:sz w:val="22"/>
                <w:szCs w:val="22"/>
                <w:lang w:val="pt-BR"/>
              </w:rPr>
              <w:t>MARCA</w:t>
            </w:r>
          </w:p>
        </w:tc>
        <w:tc>
          <w:tcPr>
            <w:tcW w:w="1494" w:type="dxa"/>
            <w:tcBorders>
              <w:top w:val="single" w:color="auto" w:sz="8" w:space="0"/>
              <w:left w:val="nil"/>
              <w:bottom w:val="single" w:color="auto" w:sz="8" w:space="0"/>
              <w:right w:val="single" w:color="auto" w:sz="8" w:space="0"/>
            </w:tcBorders>
            <w:shd w:val="clear" w:color="auto" w:fill="auto"/>
            <w:noWrap/>
            <w:vAlign w:val="center"/>
          </w:tcPr>
          <w:p w14:paraId="4258592B">
            <w:pPr>
              <w:jc w:val="center"/>
              <w:rPr>
                <w:rFonts w:hint="default" w:ascii="Aptos Narrow" w:hAnsi="Aptos Narrow"/>
                <w:b/>
                <w:bCs/>
                <w:color w:val="000000"/>
                <w:sz w:val="22"/>
                <w:szCs w:val="22"/>
                <w:lang w:val="pt-BR"/>
              </w:rPr>
            </w:pPr>
            <w:r>
              <w:rPr>
                <w:rFonts w:hint="default" w:ascii="Aptos Narrow" w:hAnsi="Aptos Narrow"/>
                <w:b/>
                <w:bCs/>
                <w:color w:val="000000"/>
                <w:sz w:val="22"/>
                <w:szCs w:val="22"/>
                <w:lang w:val="pt-BR"/>
              </w:rPr>
              <w:t>VALOR</w:t>
            </w:r>
          </w:p>
        </w:tc>
      </w:tr>
      <w:tr w14:paraId="3A87F26F">
        <w:tblPrEx>
          <w:tblCellMar>
            <w:top w:w="0" w:type="dxa"/>
            <w:left w:w="70" w:type="dxa"/>
            <w:bottom w:w="0" w:type="dxa"/>
            <w:right w:w="70" w:type="dxa"/>
          </w:tblCellMar>
        </w:tblPrEx>
        <w:trPr>
          <w:trHeight w:val="3317" w:hRule="atLeast"/>
        </w:trPr>
        <w:tc>
          <w:tcPr>
            <w:tcW w:w="844" w:type="dxa"/>
            <w:tcBorders>
              <w:top w:val="nil"/>
              <w:left w:val="single" w:color="auto" w:sz="8" w:space="0"/>
              <w:bottom w:val="single" w:color="auto" w:sz="8" w:space="0"/>
              <w:right w:val="single" w:color="auto" w:sz="8" w:space="0"/>
            </w:tcBorders>
            <w:shd w:val="clear" w:color="auto" w:fill="auto"/>
            <w:noWrap/>
            <w:vAlign w:val="center"/>
          </w:tcPr>
          <w:p w14:paraId="6887ABE2">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817" w:type="dxa"/>
            <w:tcBorders>
              <w:top w:val="nil"/>
              <w:left w:val="nil"/>
              <w:bottom w:val="single" w:color="auto" w:sz="8" w:space="0"/>
              <w:right w:val="single" w:color="auto" w:sz="8" w:space="0"/>
            </w:tcBorders>
            <w:shd w:val="clear" w:color="auto" w:fill="auto"/>
            <w:noWrap/>
            <w:vAlign w:val="center"/>
          </w:tcPr>
          <w:p w14:paraId="5E384967">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702" w:type="dxa"/>
            <w:tcBorders>
              <w:top w:val="nil"/>
              <w:left w:val="nil"/>
              <w:bottom w:val="single" w:color="auto" w:sz="8" w:space="0"/>
              <w:right w:val="single" w:color="auto" w:sz="8" w:space="0"/>
            </w:tcBorders>
            <w:shd w:val="clear" w:color="auto" w:fill="auto"/>
            <w:noWrap/>
            <w:vAlign w:val="center"/>
          </w:tcPr>
          <w:p w14:paraId="01EF5570">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UNID</w:t>
            </w:r>
          </w:p>
        </w:tc>
        <w:tc>
          <w:tcPr>
            <w:tcW w:w="6588" w:type="dxa"/>
            <w:tcBorders>
              <w:top w:val="nil"/>
              <w:left w:val="nil"/>
              <w:bottom w:val="single" w:color="auto" w:sz="8" w:space="0"/>
              <w:right w:val="single" w:color="auto" w:sz="8" w:space="0"/>
            </w:tcBorders>
            <w:shd w:val="clear" w:color="auto" w:fill="auto"/>
            <w:noWrap w:val="0"/>
            <w:vAlign w:val="center"/>
          </w:tcPr>
          <w:p w14:paraId="2B38E232">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Seladora de embalagens de papel grau cirúrgico com lâmina de dois gumes que possibilita corte de maneira fácil em ambos os sentidos; Resistência blindada com aquecimento de 180°C/ 200°C. Mesa de operação milimetrada para facilitar a operação e padronizar o comprimento das embalagens. Faixa de selagem de 12mm x 300mm. Lâmina com proteção para evitar acidentes. Led indicativo de início e fim do processo de selagem. Alavanca de acionamento manual com haste embutida. Especificações Técnicas :Tensão de 220V e Potência: 500W</w:t>
            </w:r>
          </w:p>
        </w:tc>
        <w:tc>
          <w:tcPr>
            <w:tcW w:w="1494" w:type="dxa"/>
            <w:tcBorders>
              <w:top w:val="nil"/>
              <w:left w:val="nil"/>
              <w:bottom w:val="single" w:color="auto" w:sz="8" w:space="0"/>
              <w:right w:val="single" w:color="auto" w:sz="8" w:space="0"/>
            </w:tcBorders>
            <w:shd w:val="clear" w:color="auto" w:fill="auto"/>
            <w:noWrap w:val="0"/>
            <w:vAlign w:val="center"/>
          </w:tcPr>
          <w:p w14:paraId="3552435A">
            <w:pPr>
              <w:rPr>
                <w:rFonts w:ascii="Aptos Narrow" w:hAnsi="Aptos Narrow"/>
                <w:color w:val="000000"/>
                <w:sz w:val="22"/>
                <w:szCs w:val="22"/>
              </w:rPr>
            </w:pPr>
          </w:p>
        </w:tc>
        <w:tc>
          <w:tcPr>
            <w:tcW w:w="1494" w:type="dxa"/>
            <w:tcBorders>
              <w:top w:val="nil"/>
              <w:left w:val="nil"/>
              <w:bottom w:val="single" w:color="auto" w:sz="8" w:space="0"/>
              <w:right w:val="single" w:color="auto" w:sz="8" w:space="0"/>
            </w:tcBorders>
            <w:shd w:val="clear" w:color="auto" w:fill="auto"/>
            <w:noWrap w:val="0"/>
            <w:vAlign w:val="center"/>
          </w:tcPr>
          <w:p w14:paraId="1864BC02">
            <w:pPr>
              <w:rPr>
                <w:rFonts w:ascii="Aptos Narrow" w:hAnsi="Aptos Narrow"/>
                <w:color w:val="000000"/>
                <w:sz w:val="22"/>
                <w:szCs w:val="22"/>
              </w:rPr>
            </w:pPr>
          </w:p>
        </w:tc>
      </w:tr>
      <w:tr w14:paraId="560608E1">
        <w:tblPrEx>
          <w:tblCellMar>
            <w:top w:w="0" w:type="dxa"/>
            <w:left w:w="70" w:type="dxa"/>
            <w:bottom w:w="0" w:type="dxa"/>
            <w:right w:w="70" w:type="dxa"/>
          </w:tblCellMar>
        </w:tblPrEx>
        <w:trPr>
          <w:trHeight w:val="3276" w:hRule="atLeast"/>
        </w:trPr>
        <w:tc>
          <w:tcPr>
            <w:tcW w:w="844" w:type="dxa"/>
            <w:tcBorders>
              <w:top w:val="nil"/>
              <w:left w:val="single" w:color="auto" w:sz="8" w:space="0"/>
              <w:bottom w:val="single" w:color="auto" w:sz="8" w:space="0"/>
              <w:right w:val="single" w:color="auto" w:sz="8" w:space="0"/>
            </w:tcBorders>
            <w:shd w:val="clear" w:color="auto" w:fill="auto"/>
            <w:noWrap/>
            <w:vAlign w:val="center"/>
          </w:tcPr>
          <w:p w14:paraId="35B77FE7">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817" w:type="dxa"/>
            <w:tcBorders>
              <w:top w:val="nil"/>
              <w:left w:val="nil"/>
              <w:bottom w:val="single" w:color="auto" w:sz="8" w:space="0"/>
              <w:right w:val="single" w:color="auto" w:sz="8" w:space="0"/>
            </w:tcBorders>
            <w:shd w:val="clear" w:color="auto" w:fill="auto"/>
            <w:noWrap/>
            <w:vAlign w:val="center"/>
          </w:tcPr>
          <w:p w14:paraId="3F4009E0">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w:t>
            </w:r>
          </w:p>
        </w:tc>
        <w:tc>
          <w:tcPr>
            <w:tcW w:w="702" w:type="dxa"/>
            <w:tcBorders>
              <w:top w:val="nil"/>
              <w:left w:val="nil"/>
              <w:bottom w:val="single" w:color="auto" w:sz="8" w:space="0"/>
              <w:right w:val="single" w:color="auto" w:sz="8" w:space="0"/>
            </w:tcBorders>
            <w:shd w:val="clear" w:color="auto" w:fill="auto"/>
            <w:noWrap/>
            <w:vAlign w:val="center"/>
          </w:tcPr>
          <w:p w14:paraId="502D627E">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UNID</w:t>
            </w:r>
          </w:p>
        </w:tc>
        <w:tc>
          <w:tcPr>
            <w:tcW w:w="6588" w:type="dxa"/>
            <w:tcBorders>
              <w:top w:val="nil"/>
              <w:left w:val="nil"/>
              <w:bottom w:val="single" w:color="auto" w:sz="8" w:space="0"/>
              <w:right w:val="single" w:color="auto" w:sz="8" w:space="0"/>
            </w:tcBorders>
            <w:shd w:val="clear" w:color="auto" w:fill="auto"/>
            <w:noWrap w:val="0"/>
            <w:vAlign w:val="center"/>
          </w:tcPr>
          <w:p w14:paraId="798A8BCF">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AUTOCLAVE HORIZONTAL DIGITAL GRAVITACIONAL SILENCIOSA FLEX BVLT, cor branca, capacidade de 42 litros, câmara de esterilização em aço inox aisi 304, painel digital frontal em led, sistemas de segurança 30 ciclos pré-programáveis diversos, desligamento automático no caso de excesso de temperatura, pre</w:t>
            </w:r>
          </w:p>
        </w:tc>
        <w:tc>
          <w:tcPr>
            <w:tcW w:w="1494" w:type="dxa"/>
            <w:tcBorders>
              <w:top w:val="nil"/>
              <w:left w:val="nil"/>
              <w:bottom w:val="single" w:color="auto" w:sz="8" w:space="0"/>
              <w:right w:val="single" w:color="auto" w:sz="8" w:space="0"/>
            </w:tcBorders>
            <w:shd w:val="clear" w:color="auto" w:fill="auto"/>
            <w:noWrap w:val="0"/>
            <w:vAlign w:val="center"/>
          </w:tcPr>
          <w:p w14:paraId="06BEC542">
            <w:pPr>
              <w:rPr>
                <w:rFonts w:ascii="Aptos Narrow" w:hAnsi="Aptos Narrow"/>
                <w:color w:val="000000"/>
                <w:sz w:val="22"/>
                <w:szCs w:val="22"/>
              </w:rPr>
            </w:pPr>
          </w:p>
        </w:tc>
        <w:tc>
          <w:tcPr>
            <w:tcW w:w="1494" w:type="dxa"/>
            <w:tcBorders>
              <w:top w:val="nil"/>
              <w:left w:val="nil"/>
              <w:bottom w:val="single" w:color="auto" w:sz="8" w:space="0"/>
              <w:right w:val="single" w:color="auto" w:sz="8" w:space="0"/>
            </w:tcBorders>
            <w:shd w:val="clear" w:color="auto" w:fill="auto"/>
            <w:noWrap w:val="0"/>
            <w:vAlign w:val="center"/>
          </w:tcPr>
          <w:p w14:paraId="4EF21973">
            <w:pPr>
              <w:rPr>
                <w:rFonts w:ascii="Aptos Narrow" w:hAnsi="Aptos Narrow"/>
                <w:color w:val="000000"/>
                <w:sz w:val="22"/>
                <w:szCs w:val="22"/>
              </w:rPr>
            </w:pPr>
          </w:p>
        </w:tc>
      </w:tr>
      <w:tr w14:paraId="2DE7DBEA">
        <w:tblPrEx>
          <w:tblCellMar>
            <w:top w:w="0" w:type="dxa"/>
            <w:left w:w="70" w:type="dxa"/>
            <w:bottom w:w="0" w:type="dxa"/>
            <w:right w:w="70" w:type="dxa"/>
          </w:tblCellMar>
        </w:tblPrEx>
        <w:trPr>
          <w:trHeight w:val="2112" w:hRule="atLeast"/>
        </w:trPr>
        <w:tc>
          <w:tcPr>
            <w:tcW w:w="844" w:type="dxa"/>
            <w:tcBorders>
              <w:top w:val="nil"/>
              <w:left w:val="single" w:color="auto" w:sz="8" w:space="0"/>
              <w:bottom w:val="single" w:color="000000" w:sz="8" w:space="0"/>
              <w:right w:val="single" w:color="auto" w:sz="8" w:space="0"/>
            </w:tcBorders>
            <w:shd w:val="clear" w:color="auto" w:fill="auto"/>
            <w:noWrap/>
            <w:vAlign w:val="center"/>
          </w:tcPr>
          <w:p w14:paraId="1ADA45F6">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p>
        </w:tc>
        <w:tc>
          <w:tcPr>
            <w:tcW w:w="817" w:type="dxa"/>
            <w:tcBorders>
              <w:top w:val="nil"/>
              <w:left w:val="single" w:color="auto" w:sz="8" w:space="0"/>
              <w:bottom w:val="single" w:color="000000" w:sz="8" w:space="0"/>
              <w:right w:val="single" w:color="auto" w:sz="8" w:space="0"/>
            </w:tcBorders>
            <w:shd w:val="clear" w:color="auto" w:fill="auto"/>
            <w:noWrap/>
            <w:vAlign w:val="center"/>
          </w:tcPr>
          <w:p w14:paraId="0C94F47C">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p>
        </w:tc>
        <w:tc>
          <w:tcPr>
            <w:tcW w:w="702" w:type="dxa"/>
            <w:tcBorders>
              <w:top w:val="nil"/>
              <w:left w:val="single" w:color="auto" w:sz="8" w:space="0"/>
              <w:bottom w:val="single" w:color="000000" w:sz="8" w:space="0"/>
              <w:right w:val="single" w:color="auto" w:sz="8" w:space="0"/>
            </w:tcBorders>
            <w:shd w:val="clear" w:color="auto" w:fill="auto"/>
            <w:noWrap/>
            <w:vAlign w:val="center"/>
          </w:tcPr>
          <w:p w14:paraId="40B8D9BA">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UNID</w:t>
            </w:r>
          </w:p>
        </w:tc>
        <w:tc>
          <w:tcPr>
            <w:tcW w:w="6588" w:type="dxa"/>
            <w:tcBorders>
              <w:top w:val="nil"/>
              <w:left w:val="single" w:color="auto" w:sz="8" w:space="0"/>
              <w:bottom w:val="single" w:color="000000" w:sz="8" w:space="0"/>
              <w:right w:val="single" w:color="auto" w:sz="8" w:space="0"/>
            </w:tcBorders>
            <w:shd w:val="clear" w:color="auto" w:fill="auto"/>
            <w:noWrap w:val="0"/>
            <w:vAlign w:val="center"/>
          </w:tcPr>
          <w:p w14:paraId="1A97EC71">
            <w:pPr>
              <w:jc w:val="lef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DESTILADORA DE AGUA com capacidade de 3 a 5 litros/hora.Aparelho utilizado para purificar a agua, que não necessita de instalação hidráulca.</w:t>
            </w:r>
          </w:p>
        </w:tc>
        <w:tc>
          <w:tcPr>
            <w:tcW w:w="1494" w:type="dxa"/>
            <w:tcBorders>
              <w:top w:val="nil"/>
              <w:left w:val="single" w:color="auto" w:sz="8" w:space="0"/>
              <w:bottom w:val="single" w:color="000000" w:sz="8" w:space="0"/>
              <w:right w:val="single" w:color="auto" w:sz="8" w:space="0"/>
            </w:tcBorders>
            <w:shd w:val="clear" w:color="auto" w:fill="auto"/>
            <w:noWrap w:val="0"/>
            <w:vAlign w:val="center"/>
          </w:tcPr>
          <w:p w14:paraId="107072E8">
            <w:pPr>
              <w:jc w:val="center"/>
              <w:rPr>
                <w:rFonts w:ascii="Aptos Narrow" w:hAnsi="Aptos Narrow"/>
                <w:color w:val="000000"/>
                <w:sz w:val="22"/>
                <w:szCs w:val="22"/>
              </w:rPr>
            </w:pPr>
          </w:p>
        </w:tc>
        <w:tc>
          <w:tcPr>
            <w:tcW w:w="1494" w:type="dxa"/>
            <w:tcBorders>
              <w:top w:val="nil"/>
              <w:left w:val="single" w:color="auto" w:sz="8" w:space="0"/>
              <w:bottom w:val="single" w:color="000000" w:sz="8" w:space="0"/>
              <w:right w:val="single" w:color="auto" w:sz="8" w:space="0"/>
            </w:tcBorders>
            <w:shd w:val="clear" w:color="auto" w:fill="auto"/>
            <w:noWrap w:val="0"/>
            <w:vAlign w:val="center"/>
          </w:tcPr>
          <w:p w14:paraId="1B3C7AD1">
            <w:pPr>
              <w:jc w:val="center"/>
              <w:rPr>
                <w:rFonts w:ascii="Aptos Narrow" w:hAnsi="Aptos Narrow"/>
                <w:color w:val="000000"/>
                <w:sz w:val="22"/>
                <w:szCs w:val="22"/>
              </w:rPr>
            </w:pPr>
          </w:p>
        </w:tc>
      </w:tr>
    </w:tbl>
    <w:p w14:paraId="7FD52310">
      <w:pPr>
        <w:spacing w:line="360" w:lineRule="auto"/>
        <w:jc w:val="both"/>
        <w:rPr>
          <w:rFonts w:hint="default" w:ascii="Arial" w:hAnsi="Arial" w:cs="Arial"/>
          <w:bCs/>
          <w:sz w:val="24"/>
          <w:szCs w:val="24"/>
          <w:highlight w:val="yellow"/>
          <w:lang w:val="pt-BR"/>
        </w:rPr>
      </w:pPr>
    </w:p>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3908F48E">
      <w:pPr>
        <w:spacing w:line="360" w:lineRule="auto"/>
        <w:jc w:val="both"/>
        <w:rPr>
          <w:rFonts w:hint="default" w:ascii="Arial" w:hAnsi="Arial" w:cs="Arial"/>
          <w:bCs/>
          <w:sz w:val="24"/>
          <w:szCs w:val="24"/>
          <w:highlight w:val="yellow"/>
          <w:lang w:val="pt-BR"/>
        </w:rPr>
      </w:pPr>
    </w:p>
    <w:p w14:paraId="256DC6D7">
      <w:pPr>
        <w:jc w:val="center"/>
        <w:rPr>
          <w:rFonts w:ascii="Arial" w:hAnsi="Arial" w:cs="Arial"/>
          <w:b/>
          <w:sz w:val="24"/>
          <w:szCs w:val="24"/>
        </w:rPr>
      </w:pPr>
    </w:p>
    <w:p w14:paraId="4ED2FC8B">
      <w:pPr>
        <w:pStyle w:val="7"/>
        <w:jc w:val="both"/>
        <w:rPr>
          <w:rFonts w:hint="default"/>
          <w:b/>
          <w:bCs/>
          <w:w w:val="110"/>
          <w:lang w:val="pt-BR"/>
        </w:rPr>
      </w:pPr>
      <w:r>
        <w:rPr>
          <w:b/>
          <w:bCs/>
        </w:rPr>
        <w:t>OBJETO :</w:t>
      </w:r>
      <w:r>
        <w:rPr>
          <w:w w:val="110"/>
        </w:rPr>
        <w:t xml:space="preserve"> </w:t>
      </w:r>
      <w:r>
        <w:rPr>
          <w:rFonts w:hint="default"/>
          <w:b/>
          <w:spacing w:val="4"/>
          <w:w w:val="110"/>
          <w:sz w:val="24"/>
          <w:lang w:val="pt-BR"/>
        </w:rPr>
        <w:t>REFERENTE A AQUISIÇÃO DE EQUIPAMENTOS COMO SELADORA, AUTOCLAVE E DESTILADORA PARA ATENDER DEMANDA DOS SERVIÇOS PÚBLICOS DA SAÚDE</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7"/>
        <w:jc w:val="center"/>
        <w:rPr>
          <w:rFonts w:ascii="Calibri Light" w:hAnsi="Calibri Light" w:cs="Calibri Light"/>
          <w:b/>
          <w:bCs/>
          <w:sz w:val="20"/>
          <w:szCs w:val="20"/>
        </w:rPr>
      </w:pPr>
    </w:p>
    <w:p w14:paraId="422F9EF1">
      <w:pPr>
        <w:pStyle w:val="17"/>
        <w:jc w:val="center"/>
        <w:rPr>
          <w:rFonts w:ascii="Calibri Light" w:hAnsi="Calibri Light" w:cs="Calibri Light"/>
          <w:b/>
          <w:bCs/>
          <w:sz w:val="20"/>
          <w:szCs w:val="20"/>
        </w:rPr>
      </w:pPr>
    </w:p>
    <w:p w14:paraId="29F84788">
      <w:pPr>
        <w:pStyle w:val="17"/>
        <w:jc w:val="center"/>
        <w:rPr>
          <w:rFonts w:ascii="Calibri Light" w:hAnsi="Calibri Light" w:cs="Calibri Light"/>
          <w:b/>
          <w:bCs/>
          <w:sz w:val="20"/>
          <w:szCs w:val="20"/>
        </w:rPr>
      </w:pPr>
    </w:p>
    <w:p w14:paraId="737AD70C">
      <w:pPr>
        <w:pStyle w:val="17"/>
        <w:jc w:val="center"/>
        <w:rPr>
          <w:rFonts w:ascii="Calibri Light" w:hAnsi="Calibri Light" w:cs="Calibri Light"/>
          <w:b/>
          <w:bCs/>
          <w:sz w:val="20"/>
          <w:szCs w:val="20"/>
        </w:rPr>
      </w:pPr>
    </w:p>
    <w:p w14:paraId="639FB799">
      <w:pPr>
        <w:pStyle w:val="17"/>
        <w:jc w:val="center"/>
        <w:rPr>
          <w:rFonts w:ascii="Calibri Light" w:hAnsi="Calibri Light" w:cs="Calibri Light"/>
          <w:b/>
          <w:bCs/>
          <w:sz w:val="20"/>
          <w:szCs w:val="20"/>
        </w:rPr>
      </w:pPr>
    </w:p>
    <w:p w14:paraId="73334EE0">
      <w:pPr>
        <w:pStyle w:val="17"/>
        <w:jc w:val="center"/>
        <w:rPr>
          <w:rFonts w:ascii="Calibri Light" w:hAnsi="Calibri Light" w:cs="Calibri Light"/>
          <w:b/>
          <w:bCs/>
          <w:sz w:val="20"/>
          <w:szCs w:val="20"/>
        </w:rPr>
      </w:pPr>
    </w:p>
    <w:p w14:paraId="6E3BDD37">
      <w:pPr>
        <w:pStyle w:val="17"/>
        <w:jc w:val="center"/>
        <w:rPr>
          <w:rFonts w:ascii="Calibri Light" w:hAnsi="Calibri Light" w:cs="Calibri Light"/>
          <w:b/>
          <w:bCs/>
          <w:sz w:val="20"/>
          <w:szCs w:val="20"/>
        </w:rPr>
      </w:pPr>
    </w:p>
    <w:p w14:paraId="009C2060">
      <w:pPr>
        <w:pStyle w:val="17"/>
        <w:jc w:val="center"/>
        <w:rPr>
          <w:rFonts w:ascii="Calibri Light" w:hAnsi="Calibri Light" w:cs="Calibri Light"/>
          <w:b/>
          <w:bCs/>
          <w:sz w:val="20"/>
          <w:szCs w:val="20"/>
        </w:rPr>
      </w:pPr>
    </w:p>
    <w:p w14:paraId="2C36A995">
      <w:pPr>
        <w:pStyle w:val="17"/>
        <w:jc w:val="center"/>
        <w:rPr>
          <w:rFonts w:ascii="Calibri Light" w:hAnsi="Calibri Light" w:cs="Calibri Light"/>
          <w:b/>
          <w:bCs/>
          <w:sz w:val="20"/>
          <w:szCs w:val="20"/>
        </w:rPr>
      </w:pPr>
    </w:p>
    <w:p w14:paraId="7105CC4B">
      <w:pPr>
        <w:pStyle w:val="17"/>
        <w:jc w:val="center"/>
        <w:rPr>
          <w:rFonts w:ascii="Calibri Light" w:hAnsi="Calibri Light" w:cs="Calibri Light"/>
          <w:b/>
          <w:bCs/>
          <w:sz w:val="20"/>
          <w:szCs w:val="20"/>
        </w:rPr>
      </w:pPr>
    </w:p>
    <w:p w14:paraId="4BECFB12">
      <w:pPr>
        <w:pStyle w:val="17"/>
        <w:jc w:val="center"/>
        <w:rPr>
          <w:rFonts w:ascii="Calibri Light" w:hAnsi="Calibri Light" w:cs="Calibri Light"/>
          <w:b/>
          <w:bCs/>
          <w:sz w:val="20"/>
          <w:szCs w:val="20"/>
        </w:rPr>
      </w:pPr>
    </w:p>
    <w:p w14:paraId="7BE8A0A3">
      <w:pPr>
        <w:pStyle w:val="17"/>
        <w:jc w:val="center"/>
        <w:rPr>
          <w:rFonts w:ascii="Calibri Light" w:hAnsi="Calibri Light" w:cs="Calibri Light"/>
          <w:b/>
          <w:bCs/>
          <w:sz w:val="20"/>
          <w:szCs w:val="20"/>
        </w:rPr>
      </w:pPr>
    </w:p>
    <w:p w14:paraId="46A842D8">
      <w:pPr>
        <w:pStyle w:val="17"/>
        <w:jc w:val="center"/>
        <w:rPr>
          <w:rFonts w:ascii="Calibri Light" w:hAnsi="Calibri Light" w:cs="Calibri Light"/>
          <w:b/>
          <w:bCs/>
          <w:sz w:val="20"/>
          <w:szCs w:val="20"/>
        </w:rPr>
      </w:pPr>
    </w:p>
    <w:p w14:paraId="0E3E854E">
      <w:pPr>
        <w:pStyle w:val="17"/>
        <w:jc w:val="center"/>
        <w:rPr>
          <w:rFonts w:ascii="Calibri Light" w:hAnsi="Calibri Light" w:cs="Calibri Light"/>
          <w:b/>
          <w:bCs/>
          <w:sz w:val="20"/>
          <w:szCs w:val="20"/>
        </w:rPr>
      </w:pPr>
    </w:p>
    <w:p w14:paraId="2F280C82">
      <w:pPr>
        <w:pStyle w:val="17"/>
        <w:jc w:val="center"/>
        <w:rPr>
          <w:rFonts w:ascii="Calibri Light" w:hAnsi="Calibri Light" w:cs="Calibri Light"/>
          <w:b/>
          <w:bCs/>
          <w:sz w:val="20"/>
          <w:szCs w:val="20"/>
        </w:rPr>
      </w:pPr>
    </w:p>
    <w:p w14:paraId="04C0EBC5">
      <w:pPr>
        <w:pStyle w:val="17"/>
        <w:jc w:val="center"/>
        <w:rPr>
          <w:rFonts w:ascii="Calibri Light" w:hAnsi="Calibri Light" w:cs="Calibri Light"/>
          <w:b/>
          <w:bCs/>
          <w:sz w:val="20"/>
          <w:szCs w:val="20"/>
        </w:rPr>
      </w:pPr>
    </w:p>
    <w:p w14:paraId="2DCD0009">
      <w:pPr>
        <w:pStyle w:val="17"/>
        <w:jc w:val="center"/>
        <w:rPr>
          <w:rFonts w:ascii="Calibri Light" w:hAnsi="Calibri Light" w:cs="Calibri Light"/>
          <w:b/>
          <w:bCs/>
          <w:sz w:val="20"/>
          <w:szCs w:val="20"/>
        </w:rPr>
      </w:pPr>
    </w:p>
    <w:p w14:paraId="5AF525EC">
      <w:pPr>
        <w:pStyle w:val="17"/>
        <w:jc w:val="center"/>
        <w:rPr>
          <w:rFonts w:ascii="Calibri Light" w:hAnsi="Calibri Light" w:cs="Calibri Light"/>
          <w:b/>
          <w:bCs/>
          <w:sz w:val="20"/>
          <w:szCs w:val="20"/>
        </w:rPr>
      </w:pPr>
    </w:p>
    <w:p w14:paraId="361C02F8">
      <w:pPr>
        <w:pStyle w:val="17"/>
        <w:jc w:val="center"/>
        <w:rPr>
          <w:rFonts w:ascii="Calibri Light" w:hAnsi="Calibri Light" w:cs="Calibri Light"/>
          <w:b/>
          <w:bCs/>
          <w:sz w:val="20"/>
          <w:szCs w:val="20"/>
        </w:rPr>
      </w:pPr>
    </w:p>
    <w:p w14:paraId="06CDAA03">
      <w:pPr>
        <w:pStyle w:val="17"/>
        <w:jc w:val="center"/>
        <w:rPr>
          <w:rFonts w:ascii="Calibri Light" w:hAnsi="Calibri Light" w:cs="Calibri Light"/>
          <w:b/>
          <w:bCs/>
          <w:sz w:val="20"/>
          <w:szCs w:val="20"/>
        </w:rPr>
      </w:pPr>
    </w:p>
    <w:p w14:paraId="48D53482">
      <w:pPr>
        <w:pStyle w:val="17"/>
        <w:jc w:val="center"/>
        <w:rPr>
          <w:rFonts w:ascii="Calibri Light" w:hAnsi="Calibri Light" w:cs="Calibri Light"/>
          <w:b/>
          <w:bCs/>
          <w:sz w:val="20"/>
          <w:szCs w:val="20"/>
        </w:rPr>
      </w:pPr>
    </w:p>
    <w:p w14:paraId="3094CF5F">
      <w:pPr>
        <w:pStyle w:val="17"/>
        <w:jc w:val="center"/>
        <w:rPr>
          <w:rFonts w:ascii="Calibri Light" w:hAnsi="Calibri Light" w:cs="Calibri Light"/>
          <w:b/>
          <w:bCs/>
          <w:sz w:val="20"/>
          <w:szCs w:val="20"/>
        </w:rPr>
      </w:pPr>
    </w:p>
    <w:p w14:paraId="38FC886B">
      <w:pPr>
        <w:pStyle w:val="17"/>
        <w:jc w:val="center"/>
        <w:rPr>
          <w:rFonts w:ascii="Calibri Light" w:hAnsi="Calibri Light" w:cs="Calibri Light"/>
          <w:b/>
          <w:bCs/>
          <w:sz w:val="20"/>
          <w:szCs w:val="20"/>
        </w:rPr>
      </w:pPr>
    </w:p>
    <w:p w14:paraId="20A7C429">
      <w:pPr>
        <w:pStyle w:val="17"/>
        <w:jc w:val="center"/>
        <w:rPr>
          <w:rFonts w:ascii="Calibri Light" w:hAnsi="Calibri Light" w:cs="Calibri Light"/>
          <w:b/>
          <w:bCs/>
          <w:sz w:val="20"/>
          <w:szCs w:val="20"/>
        </w:rPr>
      </w:pPr>
    </w:p>
    <w:p w14:paraId="135A4BCE">
      <w:pPr>
        <w:pStyle w:val="17"/>
        <w:jc w:val="center"/>
        <w:rPr>
          <w:rFonts w:ascii="Calibri Light" w:hAnsi="Calibri Light" w:cs="Calibri Light"/>
          <w:b/>
          <w:bCs/>
          <w:sz w:val="20"/>
          <w:szCs w:val="20"/>
        </w:rPr>
      </w:pPr>
    </w:p>
    <w:p w14:paraId="7EFB3480">
      <w:pPr>
        <w:pStyle w:val="17"/>
        <w:jc w:val="center"/>
        <w:rPr>
          <w:rFonts w:ascii="Calibri Light" w:hAnsi="Calibri Light" w:cs="Calibri Light"/>
          <w:b/>
          <w:bCs/>
          <w:sz w:val="20"/>
          <w:szCs w:val="20"/>
        </w:rPr>
      </w:pPr>
    </w:p>
    <w:p w14:paraId="4D7276F6">
      <w:pPr>
        <w:pStyle w:val="17"/>
        <w:jc w:val="center"/>
        <w:rPr>
          <w:rFonts w:ascii="Calibri Light" w:hAnsi="Calibri Light" w:cs="Calibri Light"/>
          <w:b/>
          <w:bCs/>
          <w:sz w:val="20"/>
          <w:szCs w:val="20"/>
        </w:rPr>
      </w:pPr>
    </w:p>
    <w:p w14:paraId="42175494">
      <w:pPr>
        <w:pStyle w:val="17"/>
        <w:jc w:val="center"/>
        <w:rPr>
          <w:rFonts w:ascii="Calibri Light" w:hAnsi="Calibri Light" w:cs="Calibri Light"/>
          <w:b/>
          <w:bCs/>
          <w:sz w:val="20"/>
          <w:szCs w:val="20"/>
        </w:rPr>
      </w:pPr>
    </w:p>
    <w:p w14:paraId="6829DD2B">
      <w:pPr>
        <w:pStyle w:val="17"/>
        <w:jc w:val="both"/>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5"/>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7"/>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8"/>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9"/>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9"/>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9"/>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9"/>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9"/>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8"/>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Aptos Narrow">
    <w:altName w:val="Courier New"/>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9" w:name="_Hlk162823156"/>
    <w:r>
      <w:rPr>
        <w:b/>
        <w:bCs/>
        <w:sz w:val="18"/>
      </w:rPr>
      <w:t>Rua Barão de Rifaina nº 251 – CEP 14.490-000 – Centro - Rifaina-SP – Tel. (16) 3135 9500</w:t>
    </w:r>
  </w:p>
  <w:bookmarkEnd w:id="9"/>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4CC782E"/>
    <w:multiLevelType w:val="multilevel"/>
    <w:tmpl w:val="74CC782E"/>
    <w:lvl w:ilvl="0" w:tentative="0">
      <w:start w:val="4"/>
      <w:numFmt w:val="decimal"/>
      <w:lvlText w:val="%1"/>
      <w:lvlJc w:val="left"/>
      <w:pPr>
        <w:ind w:left="525" w:hanging="525"/>
      </w:pPr>
      <w:rPr>
        <w:rFonts w:hint="default"/>
        <w:b/>
      </w:rPr>
    </w:lvl>
    <w:lvl w:ilvl="1" w:tentative="0">
      <w:start w:val="1"/>
      <w:numFmt w:val="decimal"/>
      <w:lvlText w:val="%1.%2"/>
      <w:lvlJc w:val="left"/>
      <w:pPr>
        <w:ind w:left="280" w:hanging="525"/>
      </w:pPr>
      <w:rPr>
        <w:rFonts w:hint="default"/>
        <w:b/>
      </w:rPr>
    </w:lvl>
    <w:lvl w:ilvl="2" w:tentative="0">
      <w:start w:val="1"/>
      <w:numFmt w:val="decimal"/>
      <w:lvlText w:val="%1.%2.%3"/>
      <w:lvlJc w:val="left"/>
      <w:pPr>
        <w:ind w:left="230" w:hanging="720"/>
      </w:pPr>
      <w:rPr>
        <w:rFonts w:hint="default"/>
        <w:b/>
      </w:rPr>
    </w:lvl>
    <w:lvl w:ilvl="3" w:tentative="0">
      <w:start w:val="1"/>
      <w:numFmt w:val="decimal"/>
      <w:lvlText w:val="%1.%2.%3.%4"/>
      <w:lvlJc w:val="left"/>
      <w:pPr>
        <w:ind w:left="345" w:hanging="1080"/>
      </w:pPr>
      <w:rPr>
        <w:rFonts w:hint="default"/>
        <w:b/>
      </w:rPr>
    </w:lvl>
    <w:lvl w:ilvl="4" w:tentative="0">
      <w:start w:val="1"/>
      <w:numFmt w:val="decimal"/>
      <w:lvlText w:val="%1.%2.%3.%4.%5"/>
      <w:lvlJc w:val="left"/>
      <w:pPr>
        <w:ind w:left="100" w:hanging="1080"/>
      </w:pPr>
      <w:rPr>
        <w:rFonts w:hint="default"/>
        <w:b/>
      </w:rPr>
    </w:lvl>
    <w:lvl w:ilvl="5" w:tentative="0">
      <w:start w:val="1"/>
      <w:numFmt w:val="decimal"/>
      <w:lvlText w:val="%1.%2.%3.%4.%5.%6"/>
      <w:lvlJc w:val="left"/>
      <w:pPr>
        <w:ind w:left="215" w:hanging="1440"/>
      </w:pPr>
      <w:rPr>
        <w:rFonts w:hint="default"/>
        <w:b/>
      </w:rPr>
    </w:lvl>
    <w:lvl w:ilvl="6" w:tentative="0">
      <w:start w:val="1"/>
      <w:numFmt w:val="decimal"/>
      <w:lvlText w:val="%1.%2.%3.%4.%5.%6.%7"/>
      <w:lvlJc w:val="left"/>
      <w:pPr>
        <w:ind w:left="-30" w:hanging="1440"/>
      </w:pPr>
      <w:rPr>
        <w:rFonts w:hint="default"/>
        <w:b/>
      </w:rPr>
    </w:lvl>
    <w:lvl w:ilvl="7" w:tentative="0">
      <w:start w:val="1"/>
      <w:numFmt w:val="decimal"/>
      <w:lvlText w:val="%1.%2.%3.%4.%5.%6.%7.%8"/>
      <w:lvlJc w:val="left"/>
      <w:pPr>
        <w:ind w:left="85" w:hanging="1800"/>
      </w:pPr>
      <w:rPr>
        <w:rFonts w:hint="default"/>
        <w:b/>
      </w:rPr>
    </w:lvl>
    <w:lvl w:ilvl="8" w:tentative="0">
      <w:start w:val="1"/>
      <w:numFmt w:val="decimal"/>
      <w:lvlText w:val="%1.%2.%3.%4.%5.%6.%7.%8.%9"/>
      <w:lvlJc w:val="left"/>
      <w:pPr>
        <w:ind w:left="-160" w:hanging="1800"/>
      </w:pPr>
      <w:rPr>
        <w:rFonts w:hint="default"/>
        <w:b/>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9">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2"/>
  </w:num>
  <w:num w:numId="4">
    <w:abstractNumId w:val="1"/>
  </w:num>
  <w:num w:numId="5">
    <w:abstractNumId w:val="4"/>
  </w:num>
  <w:num w:numId="6">
    <w:abstractNumId w:val="14"/>
  </w:num>
  <w:num w:numId="7">
    <w:abstractNumId w:val="3"/>
  </w:num>
  <w:num w:numId="8">
    <w:abstractNumId w:val="19"/>
  </w:num>
  <w:num w:numId="9">
    <w:abstractNumId w:val="15"/>
  </w:num>
  <w:num w:numId="10">
    <w:abstractNumId w:val="11"/>
  </w:num>
  <w:num w:numId="11">
    <w:abstractNumId w:val="16"/>
  </w:num>
  <w:num w:numId="12">
    <w:abstractNumId w:val="9"/>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4DE6050"/>
    <w:rsid w:val="0AC018A3"/>
    <w:rsid w:val="298B7420"/>
    <w:rsid w:val="44F74CC8"/>
    <w:rsid w:val="459F34E9"/>
    <w:rsid w:val="6F8B4C7B"/>
    <w:rsid w:val="72C139D8"/>
    <w:rsid w:val="746304A6"/>
    <w:rsid w:val="7BE2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32</Pages>
  <Words>13245</Words>
  <Characters>71524</Characters>
  <Lines>596</Lines>
  <Paragraphs>169</Paragraphs>
  <TotalTime>7</TotalTime>
  <ScaleCrop>false</ScaleCrop>
  <LinksUpToDate>false</LinksUpToDate>
  <CharactersWithSpaces>84600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2025-04-15T12:34:52Z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A4787AAC244D401D94C9FDE2EEA961E1_13</vt:lpwstr>
  </property>
</Properties>
</file>