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B2924">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b/>
          <w:w w:val="115"/>
          <w:lang w:val="pt-BR"/>
        </w:rPr>
        <w:t>1</w:t>
      </w:r>
      <w:r>
        <w:rPr>
          <w:rFonts w:hint="default"/>
          <w:b/>
          <w:w w:val="115"/>
          <w:lang w:val="pt-BR"/>
        </w:rPr>
        <w:t>44</w:t>
      </w:r>
      <w:r>
        <w:rPr>
          <w:b/>
          <w:w w:val="115"/>
          <w:lang w:val="pt-BR"/>
        </w:rPr>
        <w:t>/</w:t>
      </w:r>
      <w:r>
        <w:rPr>
          <w:b/>
          <w:spacing w:val="-2"/>
          <w:w w:val="115"/>
        </w:rPr>
        <w:t>2025 PROCESSO ADM Nº</w:t>
      </w:r>
      <w:r>
        <w:rPr>
          <w:rFonts w:hint="default"/>
          <w:b/>
          <w:spacing w:val="-2"/>
          <w:w w:val="115"/>
          <w:lang w:val="pt-BR"/>
        </w:rPr>
        <w:t>441/</w:t>
      </w:r>
      <w:r>
        <w:rPr>
          <w:b/>
          <w:spacing w:val="-2"/>
          <w:w w:val="115"/>
        </w:rPr>
        <w:t>2025</w:t>
      </w:r>
    </w:p>
    <w:p w14:paraId="2CD64796">
      <w:pPr>
        <w:pStyle w:val="8"/>
        <w:rPr>
          <w:b/>
        </w:rPr>
      </w:pPr>
    </w:p>
    <w:p w14:paraId="3385027C">
      <w:pPr>
        <w:pStyle w:val="8"/>
        <w:spacing w:before="54"/>
        <w:rPr>
          <w:b/>
        </w:rPr>
      </w:pPr>
    </w:p>
    <w:p w14:paraId="10BD2358">
      <w:pPr>
        <w:pStyle w:val="8"/>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rFonts w:hint="default"/>
          <w:b/>
          <w:w w:val="115"/>
          <w:lang w:val="pt-BR"/>
        </w:rPr>
        <w:t>UNITARIO</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4301A7B5">
      <w:pPr>
        <w:pStyle w:val="8"/>
        <w:spacing w:before="43"/>
      </w:pPr>
    </w:p>
    <w:p w14:paraId="318BA232">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Pr>
          <w:rFonts w:hint="default"/>
          <w:b/>
          <w:bCs/>
          <w:spacing w:val="4"/>
          <w:w w:val="115"/>
          <w:lang w:val="pt-BR"/>
        </w:rPr>
        <w:t>30/10/</w:t>
      </w:r>
      <w:r>
        <w:rPr>
          <w:b/>
          <w:w w:val="115"/>
        </w:rPr>
        <w:t xml:space="preserve">2025 das </w:t>
      </w:r>
      <w:r>
        <w:rPr>
          <w:rFonts w:hint="default"/>
          <w:b/>
          <w:w w:val="115"/>
          <w:lang w:val="pt-BR"/>
        </w:rPr>
        <w:t>10</w:t>
      </w:r>
      <w:bookmarkStart w:id="7" w:name="_GoBack"/>
      <w:bookmarkEnd w:id="7"/>
      <w:r>
        <w:rPr>
          <w:w w:val="115"/>
          <w:lang w:val="pt-BR"/>
        </w:rPr>
        <w:t>:00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54DA3107">
      <w:pPr>
        <w:spacing w:before="6"/>
        <w:ind w:left="372"/>
        <w:jc w:val="both"/>
        <w:rPr>
          <w:rFonts w:ascii="Cambria" w:hAnsi="Cambria"/>
        </w:rPr>
      </w:pPr>
      <w:r>
        <w:rPr>
          <w:rFonts w:ascii="Cambria" w:hAnsi="Cambria"/>
          <w:w w:val="110"/>
        </w:rPr>
        <w:t>Dia</w:t>
      </w:r>
      <w:r>
        <w:rPr>
          <w:rFonts w:hint="default" w:ascii="Cambria" w:hAnsi="Cambria"/>
          <w:w w:val="110"/>
          <w:lang w:val="pt-BR"/>
        </w:rPr>
        <w:t xml:space="preserve"> </w:t>
      </w:r>
      <w:r>
        <w:rPr>
          <w:rFonts w:hint="default" w:ascii="Cambria" w:hAnsi="Cambria"/>
          <w:b/>
          <w:bCs/>
          <w:w w:val="110"/>
          <w:lang w:val="pt-BR"/>
        </w:rPr>
        <w:t>05/11</w:t>
      </w:r>
      <w:r>
        <w:rPr>
          <w:b/>
          <w:bCs/>
          <w:i w:val="0"/>
          <w:iCs w:val="0"/>
          <w:spacing w:val="-14"/>
          <w:w w:val="110"/>
        </w:rPr>
        <w:t xml:space="preserve"> </w:t>
      </w:r>
      <w:r>
        <w:rPr>
          <w:b/>
          <w:bCs/>
          <w:i w:val="0"/>
          <w:iCs w:val="0"/>
          <w:w w:val="110"/>
        </w:rPr>
        <w:t>/2</w:t>
      </w:r>
      <w:r>
        <w:rPr>
          <w:b/>
          <w:w w:val="110"/>
        </w:rPr>
        <w:t>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Pr>
          <w:rFonts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5197C3B7">
      <w:pPr>
        <w:pStyle w:val="8"/>
        <w:spacing w:before="30"/>
        <w:rPr>
          <w:rFonts w:ascii="Cambria"/>
        </w:rPr>
      </w:pPr>
    </w:p>
    <w:p w14:paraId="463C2C15">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b/>
          <w:bCs/>
          <w:w w:val="115"/>
          <w:lang w:val="pt-BR"/>
        </w:rPr>
        <w:t xml:space="preserve"> </w:t>
      </w:r>
      <w:r>
        <w:rPr>
          <w:rFonts w:hint="default" w:ascii="Cambria" w:hAnsi="Cambria"/>
          <w:b/>
          <w:bCs/>
          <w:w w:val="110"/>
          <w:lang w:val="pt-BR"/>
        </w:rPr>
        <w:t>05/11</w:t>
      </w:r>
      <w:r>
        <w:rPr>
          <w:b/>
          <w:bCs/>
          <w:i w:val="0"/>
          <w:iCs w:val="0"/>
          <w:spacing w:val="-14"/>
          <w:w w:val="110"/>
        </w:rPr>
        <w:t xml:space="preserve"> </w:t>
      </w:r>
      <w:r>
        <w:rPr>
          <w:b/>
          <w:w w:val="110"/>
        </w:rPr>
        <w:t>/2025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D73EAFD">
      <w:pPr>
        <w:spacing w:line="516" w:lineRule="auto"/>
        <w:ind w:left="492" w:right="4124"/>
        <w:rPr>
          <w:b/>
        </w:rPr>
      </w:pPr>
      <w:r>
        <w:rPr>
          <w:b/>
          <w:w w:val="110"/>
          <w:lang w:val="pt-BR"/>
        </w:rPr>
        <w:t>08:30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b/>
          <w:w w:val="110"/>
          <w:lang w:val="pt-BR"/>
        </w:rPr>
        <w:t>2</w:t>
      </w:r>
      <w:r>
        <w:rPr>
          <w:b/>
          <w:spacing w:val="-6"/>
          <w:w w:val="110"/>
        </w:rPr>
        <w:t xml:space="preserve"> </w:t>
      </w:r>
      <w:r>
        <w:rPr>
          <w:w w:val="110"/>
        </w:rPr>
        <w:t>(</w:t>
      </w:r>
      <w:r>
        <w:rPr>
          <w:w w:val="110"/>
          <w:lang w:val="pt-BR"/>
        </w:rPr>
        <w:t>duas</w:t>
      </w:r>
      <w:r>
        <w:rPr>
          <w:w w:val="110"/>
        </w:rPr>
        <w:t>)horas de</w:t>
      </w:r>
      <w:r>
        <w:rPr>
          <w:spacing w:val="-7"/>
          <w:w w:val="110"/>
        </w:rPr>
        <w:t xml:space="preserve"> </w:t>
      </w:r>
      <w:r>
        <w:rPr>
          <w:w w:val="110"/>
        </w:rPr>
        <w:t xml:space="preserve">disputa. Link da Plataforma Eletrônica: </w:t>
      </w:r>
      <w:r>
        <w:fldChar w:fldCharType="begin"/>
      </w:r>
      <w:r>
        <w:instrText xml:space="preserve"> HYPERLINK "http://www.bll.org.br/" \h </w:instrText>
      </w:r>
      <w:r>
        <w:fldChar w:fldCharType="separate"/>
      </w:r>
      <w:r>
        <w:rPr>
          <w:b/>
          <w:w w:val="110"/>
          <w:u w:val="single"/>
        </w:rPr>
        <w:t>www.bll.org.br</w:t>
      </w:r>
      <w:r>
        <w:rPr>
          <w:b/>
          <w:w w:val="110"/>
          <w:u w:val="single"/>
        </w:rPr>
        <w:fldChar w:fldCharType="end"/>
      </w:r>
      <w:r>
        <w:rPr>
          <w:b/>
          <w:w w:val="110"/>
        </w:rPr>
        <w:t>.</w:t>
      </w:r>
    </w:p>
    <w:p w14:paraId="330A98B8">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r>
        <w:fldChar w:fldCharType="begin"/>
      </w:r>
      <w:r>
        <w:instrText xml:space="preserve"> HYPERLINK "mailto:contato@bll.org.br" \h </w:instrText>
      </w:r>
      <w:r>
        <w:fldChar w:fldCharType="separate"/>
      </w:r>
      <w:r>
        <w:rPr>
          <w:b/>
          <w:spacing w:val="-2"/>
          <w:w w:val="110"/>
          <w:u w:val="single"/>
        </w:rPr>
        <w:t>contato@bll.org.br</w:t>
      </w:r>
      <w:r>
        <w:rPr>
          <w:b/>
          <w:spacing w:val="-2"/>
          <w:w w:val="110"/>
          <w:u w:val="single"/>
        </w:rPr>
        <w:fldChar w:fldCharType="end"/>
      </w:r>
    </w:p>
    <w:p w14:paraId="38919626">
      <w:pPr>
        <w:pStyle w:val="8"/>
        <w:spacing w:before="22"/>
        <w:rPr>
          <w:b/>
        </w:rPr>
      </w:pPr>
    </w:p>
    <w:p w14:paraId="4439F856">
      <w:pPr>
        <w:ind w:left="492"/>
        <w:rPr>
          <w:w w:val="110"/>
        </w:rPr>
      </w:pPr>
      <w:r>
        <w:rPr>
          <w:w w:val="110"/>
        </w:rPr>
        <w:t>Recursos</w:t>
      </w:r>
      <w:r>
        <w:rPr>
          <w:spacing w:val="15"/>
          <w:w w:val="110"/>
        </w:rPr>
        <w:t xml:space="preserve"> </w:t>
      </w:r>
      <w:r>
        <w:rPr>
          <w:w w:val="110"/>
        </w:rPr>
        <w:t>Financeiros/Orçamentários:</w:t>
      </w:r>
    </w:p>
    <w:p w14:paraId="7EF8CE7C">
      <w:pPr>
        <w:ind w:left="492"/>
        <w:rPr>
          <w:w w:val="110"/>
        </w:rPr>
      </w:pPr>
    </w:p>
    <w:p w14:paraId="6AA38FF3">
      <w:pPr>
        <w:pStyle w:val="8"/>
        <w:spacing w:before="22"/>
        <w:rPr>
          <w:b w:val="0"/>
          <w:bCs/>
        </w:rPr>
      </w:pPr>
      <w:r>
        <w:rPr>
          <w:b w:val="0"/>
          <w:bCs/>
        </w:rPr>
        <w:t>Código da Ficha: 107</w:t>
      </w:r>
    </w:p>
    <w:p w14:paraId="47CDACF3">
      <w:pPr>
        <w:pStyle w:val="8"/>
        <w:spacing w:before="22"/>
        <w:rPr>
          <w:b w:val="0"/>
          <w:bCs/>
        </w:rPr>
      </w:pPr>
      <w:r>
        <w:rPr>
          <w:b w:val="0"/>
          <w:bCs/>
        </w:rPr>
        <w:t>Órgão: 02 PREFEITURA MUNICIPAL</w:t>
      </w:r>
    </w:p>
    <w:p w14:paraId="26303E14">
      <w:pPr>
        <w:pStyle w:val="8"/>
        <w:spacing w:before="22"/>
        <w:rPr>
          <w:b w:val="0"/>
          <w:bCs/>
        </w:rPr>
      </w:pPr>
      <w:r>
        <w:rPr>
          <w:b w:val="0"/>
          <w:bCs/>
        </w:rPr>
        <w:t>Unidade: 08 SECRETARIA MUNICIPAL DE EDUCAÇÃO</w:t>
      </w:r>
    </w:p>
    <w:p w14:paraId="5D1DAB1B">
      <w:pPr>
        <w:pStyle w:val="8"/>
        <w:spacing w:before="22"/>
        <w:rPr>
          <w:b w:val="0"/>
          <w:bCs/>
        </w:rPr>
      </w:pPr>
      <w:r>
        <w:rPr>
          <w:b w:val="0"/>
          <w:bCs/>
        </w:rPr>
        <w:t>Dotação: 12.365.0011.2027.0213</w:t>
      </w:r>
    </w:p>
    <w:p w14:paraId="41A431B4">
      <w:pPr>
        <w:adjustRightInd w:val="0"/>
        <w:ind w:right="145"/>
        <w:jc w:val="both"/>
        <w:rPr>
          <w:w w:val="115"/>
        </w:rPr>
      </w:pPr>
    </w:p>
    <w:p w14:paraId="53138CBF">
      <w:pPr>
        <w:spacing w:line="480" w:lineRule="auto"/>
        <w:ind w:firstLine="1134"/>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spacing w:val="-2"/>
          <w:w w:val="115"/>
          <w:lang w:val="pt-BR"/>
        </w:rPr>
        <w:t xml:space="preserve"> </w:t>
      </w:r>
      <w:r>
        <w:rPr>
          <w:w w:val="110"/>
        </w:rPr>
        <w:t>o objeto da presente dispensa é a escolha da proposta mais vantajosa para  a</w:t>
      </w:r>
      <w:r>
        <w:rPr>
          <w:rFonts w:hint="default"/>
          <w:w w:val="110"/>
          <w:lang w:val="pt-BR"/>
        </w:rPr>
        <w:t xml:space="preserve"> </w:t>
      </w:r>
      <w:r>
        <w:rPr>
          <w:rFonts w:ascii="Arial" w:hAnsi="Arial" w:cs="Arial"/>
          <w:b/>
          <w:bCs/>
          <w:sz w:val="20"/>
          <w:szCs w:val="20"/>
        </w:rPr>
        <w:t xml:space="preserve"> </w:t>
      </w:r>
      <w:r>
        <w:rPr>
          <w:rFonts w:hint="default"/>
          <w:w w:val="115"/>
          <w:lang w:val="pt-BR"/>
        </w:rPr>
        <w:t xml:space="preserve">REFERENTE A CONTRATAÇÃO DE EMPRESA PARA PRESTAÇÃO DE SERVIÇOS DECORAÇÃO   DE AMBIENTES PARA EVENTOS DE FORMATURA DA SECRETARIA MUNICIPAL DE EDUCAÇÃO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00B6ABB">
      <w:pPr>
        <w:pStyle w:val="15"/>
        <w:numPr>
          <w:ilvl w:val="1"/>
          <w:numId w:val="1"/>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410A5EA0">
      <w:pPr>
        <w:pStyle w:val="15"/>
        <w:numPr>
          <w:ilvl w:val="2"/>
          <w:numId w:val="1"/>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5DD0008">
      <w:pPr>
        <w:pStyle w:val="15"/>
        <w:numPr>
          <w:ilvl w:val="1"/>
          <w:numId w:val="1"/>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rFonts w:hint="default"/>
          <w:b/>
          <w:bCs/>
          <w:w w:val="110"/>
          <w:lang w:val="pt-BR"/>
        </w:rPr>
        <w:t xml:space="preserve">unitario </w:t>
      </w:r>
      <w:r>
        <w:rPr>
          <w:w w:val="110"/>
        </w:rPr>
        <w:t>observadas as exigências contidas neste Aviso de Contratação Direta e seus Anexos quanto às especificações do objeto.</w:t>
      </w:r>
    </w:p>
    <w:p w14:paraId="4A571FED">
      <w:pPr>
        <w:pStyle w:val="8"/>
        <w:spacing w:before="35"/>
      </w:pPr>
    </w:p>
    <w:p w14:paraId="0B70ABF4">
      <w:pPr>
        <w:pStyle w:val="2"/>
        <w:numPr>
          <w:ilvl w:val="0"/>
          <w:numId w:val="1"/>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7C8175D8">
      <w:pPr>
        <w:pStyle w:val="15"/>
        <w:numPr>
          <w:ilvl w:val="1"/>
          <w:numId w:val="1"/>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r>
        <w:fldChar w:fldCharType="begin"/>
      </w:r>
      <w:r>
        <w:instrText xml:space="preserve"> HYPERLINK "http://www.bll.org.br/" \h </w:instrText>
      </w:r>
      <w:r>
        <w:fldChar w:fldCharType="separate"/>
      </w:r>
      <w:r>
        <w:rPr>
          <w:color w:val="0000FF"/>
          <w:spacing w:val="-2"/>
          <w:w w:val="110"/>
          <w:u w:val="single" w:color="0000FF"/>
        </w:rPr>
        <w:t>www.bll.org.br</w:t>
      </w:r>
      <w:r>
        <w:rPr>
          <w:color w:val="0000FF"/>
          <w:spacing w:val="-2"/>
          <w:w w:val="110"/>
          <w:u w:val="single" w:color="0000FF"/>
        </w:rPr>
        <w:fldChar w:fldCharType="end"/>
      </w:r>
      <w:r>
        <w:rPr>
          <w:spacing w:val="-2"/>
          <w:w w:val="110"/>
        </w:rPr>
        <w:t>).</w:t>
      </w:r>
    </w:p>
    <w:p w14:paraId="0D92E73E">
      <w:pPr>
        <w:pStyle w:val="15"/>
        <w:numPr>
          <w:ilvl w:val="2"/>
          <w:numId w:val="1"/>
        </w:numPr>
        <w:tabs>
          <w:tab w:val="left" w:pos="1198"/>
        </w:tabs>
        <w:spacing w:before="8"/>
        <w:ind w:right="197" w:firstLine="0"/>
      </w:pPr>
      <w:r>
        <w:t xml:space="preserve">Os trabalhos serão conduzidos por funcionário Municipal da Administração, </w:t>
      </w:r>
      <w:r>
        <w:rPr>
          <w:b/>
        </w:rPr>
        <w:t>Sr</w:t>
      </w:r>
      <w:r>
        <w:rPr>
          <w:b/>
          <w:lang w:val="pt-BR"/>
        </w:rPr>
        <w:t>. Lucas Nascimento Silva</w:t>
      </w:r>
      <w:r>
        <w:t xml:space="preserve"> denominado “</w:t>
      </w:r>
      <w:r>
        <w:rPr>
          <w:b/>
        </w:rPr>
        <w:t>Agente de contratação</w:t>
      </w:r>
      <w:r>
        <w:t>”, nomeado nos autos do processo conforme Portaria n°0</w:t>
      </w:r>
      <w:r>
        <w:rPr>
          <w:lang w:val="pt-BR"/>
        </w:rPr>
        <w:t>86</w:t>
      </w:r>
      <w:r>
        <w:t xml:space="preserve">/2025 de </w:t>
      </w:r>
      <w:r>
        <w:rPr>
          <w:lang w:val="pt-BR"/>
        </w:rPr>
        <w:t>08</w:t>
      </w:r>
      <w:r>
        <w:t xml:space="preserve"> de </w:t>
      </w:r>
      <w:r>
        <w:rPr>
          <w:lang w:val="pt-BR"/>
        </w:rPr>
        <w:t>Abril</w:t>
      </w:r>
      <w:r>
        <w:t xml:space="preserve"> de 2025.</w:t>
      </w:r>
    </w:p>
    <w:p w14:paraId="57BDEE18">
      <w:pPr>
        <w:pStyle w:val="15"/>
        <w:numPr>
          <w:ilvl w:val="2"/>
          <w:numId w:val="1"/>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2C63EDE1">
      <w:pPr>
        <w:pStyle w:val="15"/>
        <w:numPr>
          <w:ilvl w:val="2"/>
          <w:numId w:val="1"/>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10A99E71">
      <w:pPr>
        <w:pStyle w:val="15"/>
        <w:numPr>
          <w:ilvl w:val="1"/>
          <w:numId w:val="1"/>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56301663">
      <w:pPr>
        <w:pStyle w:val="15"/>
        <w:numPr>
          <w:ilvl w:val="2"/>
          <w:numId w:val="1"/>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DD7BCCB">
      <w:pPr>
        <w:pStyle w:val="15"/>
        <w:numPr>
          <w:ilvl w:val="2"/>
          <w:numId w:val="1"/>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28726FA5">
      <w:pPr>
        <w:pStyle w:val="15"/>
        <w:numPr>
          <w:ilvl w:val="0"/>
          <w:numId w:val="2"/>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4931D3C0">
      <w:pPr>
        <w:pStyle w:val="15"/>
        <w:numPr>
          <w:ilvl w:val="0"/>
          <w:numId w:val="2"/>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1795392E">
      <w:pPr>
        <w:pStyle w:val="15"/>
        <w:numPr>
          <w:ilvl w:val="0"/>
          <w:numId w:val="2"/>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52BF57AD">
      <w:pPr>
        <w:pStyle w:val="15"/>
        <w:numPr>
          <w:ilvl w:val="0"/>
          <w:numId w:val="2"/>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11936A02">
      <w:pPr>
        <w:pStyle w:val="15"/>
        <w:numPr>
          <w:ilvl w:val="0"/>
          <w:numId w:val="2"/>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5F568041">
      <w:pPr>
        <w:pStyle w:val="15"/>
        <w:numPr>
          <w:ilvl w:val="0"/>
          <w:numId w:val="2"/>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148319EE">
      <w:pPr>
        <w:pStyle w:val="15"/>
        <w:numPr>
          <w:ilvl w:val="0"/>
          <w:numId w:val="2"/>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4866A8C">
      <w:pPr>
        <w:pStyle w:val="15"/>
        <w:numPr>
          <w:ilvl w:val="0"/>
          <w:numId w:val="2"/>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3B24158">
      <w:pPr>
        <w:pStyle w:val="15"/>
        <w:numPr>
          <w:ilvl w:val="0"/>
          <w:numId w:val="2"/>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5881A78E">
      <w:pPr>
        <w:pStyle w:val="15"/>
        <w:numPr>
          <w:ilvl w:val="0"/>
          <w:numId w:val="2"/>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105E395">
      <w:pPr>
        <w:pStyle w:val="15"/>
        <w:numPr>
          <w:ilvl w:val="3"/>
          <w:numId w:val="3"/>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59F87B4E">
      <w:pPr>
        <w:pStyle w:val="15"/>
        <w:numPr>
          <w:ilvl w:val="3"/>
          <w:numId w:val="3"/>
        </w:numPr>
        <w:tabs>
          <w:tab w:val="left" w:pos="1805"/>
        </w:tabs>
        <w:spacing w:before="16" w:line="237" w:lineRule="auto"/>
        <w:ind w:right="207" w:firstLine="0"/>
      </w:pPr>
      <w:r>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2C9F57AC">
      <w:pPr>
        <w:pStyle w:val="8"/>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7F33BD8">
      <w:pPr>
        <w:pStyle w:val="8"/>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494BCFEB">
      <w:pPr>
        <w:pStyle w:val="15"/>
        <w:numPr>
          <w:ilvl w:val="1"/>
          <w:numId w:val="1"/>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7C744D59">
      <w:pPr>
        <w:pStyle w:val="8"/>
        <w:spacing w:before="23"/>
      </w:pPr>
    </w:p>
    <w:p w14:paraId="14C84D84">
      <w:pPr>
        <w:pStyle w:val="2"/>
        <w:numPr>
          <w:ilvl w:val="0"/>
          <w:numId w:val="1"/>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63526FEE">
      <w:pPr>
        <w:pStyle w:val="15"/>
        <w:numPr>
          <w:ilvl w:val="1"/>
          <w:numId w:val="1"/>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6C9CF964">
      <w:pPr>
        <w:pStyle w:val="15"/>
        <w:numPr>
          <w:ilvl w:val="1"/>
          <w:numId w:val="1"/>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5D185BCD">
      <w:pPr>
        <w:pStyle w:val="8"/>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A86A5A9">
      <w:pPr>
        <w:pStyle w:val="15"/>
        <w:numPr>
          <w:ilvl w:val="1"/>
          <w:numId w:val="1"/>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6A8E043B">
      <w:pPr>
        <w:pStyle w:val="15"/>
        <w:numPr>
          <w:ilvl w:val="1"/>
          <w:numId w:val="1"/>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65454258">
      <w:pPr>
        <w:pStyle w:val="15"/>
        <w:numPr>
          <w:ilvl w:val="2"/>
          <w:numId w:val="1"/>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2D0F0DED">
      <w:pPr>
        <w:pStyle w:val="8"/>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3595FC6A">
      <w:pPr>
        <w:pStyle w:val="8"/>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560134A4">
      <w:pPr>
        <w:pStyle w:val="8"/>
        <w:spacing w:before="168"/>
      </w:pPr>
    </w:p>
    <w:p w14:paraId="074D5205">
      <w:pPr>
        <w:pStyle w:val="2"/>
        <w:numPr>
          <w:ilvl w:val="0"/>
          <w:numId w:val="1"/>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C504682">
      <w:pPr>
        <w:pStyle w:val="15"/>
        <w:numPr>
          <w:ilvl w:val="1"/>
          <w:numId w:val="1"/>
        </w:numPr>
        <w:tabs>
          <w:tab w:val="left" w:pos="1016"/>
        </w:tabs>
        <w:spacing w:before="11"/>
        <w:ind w:right="207" w:firstLine="0"/>
      </w:pPr>
      <w:r>
        <w:rPr>
          <w:w w:val="115"/>
        </w:rPr>
        <w:t xml:space="preserve">A partir das </w:t>
      </w:r>
      <w:r>
        <w:rPr>
          <w:b/>
          <w:w w:val="115"/>
        </w:rPr>
        <w:t>0</w:t>
      </w:r>
      <w:r>
        <w:rPr>
          <w:b/>
          <w:w w:val="115"/>
          <w:lang w:val="pt-BR"/>
        </w:rPr>
        <w:t>8:30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b/>
          <w:w w:val="115"/>
          <w:lang w:val="pt-BR"/>
        </w:rPr>
        <w:t>2</w:t>
      </w:r>
      <w:r>
        <w:rPr>
          <w:b/>
          <w:w w:val="115"/>
        </w:rPr>
        <w:t xml:space="preserve"> </w:t>
      </w:r>
      <w:r>
        <w:rPr>
          <w:w w:val="115"/>
        </w:rPr>
        <w:t>(</w:t>
      </w:r>
      <w:r>
        <w:rPr>
          <w:w w:val="115"/>
          <w:lang w:val="pt-BR"/>
        </w:rPr>
        <w:t>duas</w:t>
      </w:r>
      <w:r>
        <w:rPr>
          <w:w w:val="115"/>
        </w:rPr>
        <w:t>) horas de disputa.</w:t>
      </w:r>
    </w:p>
    <w:p w14:paraId="6EADC802">
      <w:pPr>
        <w:pStyle w:val="15"/>
        <w:numPr>
          <w:ilvl w:val="1"/>
          <w:numId w:val="1"/>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1BDEEC51">
      <w:pPr>
        <w:pStyle w:val="15"/>
        <w:numPr>
          <w:ilvl w:val="2"/>
          <w:numId w:val="1"/>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521C8F01">
      <w:pPr>
        <w:pStyle w:val="15"/>
        <w:numPr>
          <w:ilvl w:val="1"/>
          <w:numId w:val="1"/>
        </w:numPr>
        <w:tabs>
          <w:tab w:val="left" w:pos="1028"/>
        </w:tabs>
        <w:spacing w:before="21"/>
        <w:ind w:right="213" w:firstLine="0"/>
      </w:pPr>
      <w:r>
        <w:rPr>
          <w:w w:val="110"/>
        </w:rPr>
        <w:t>O fornecedor somente poderá oferecer valor inferior em relação ao último lance por ele ofertado e registrado pelo sistema.</w:t>
      </w:r>
    </w:p>
    <w:p w14:paraId="2CA70051">
      <w:pPr>
        <w:pStyle w:val="15"/>
        <w:numPr>
          <w:ilvl w:val="2"/>
          <w:numId w:val="1"/>
        </w:numPr>
        <w:tabs>
          <w:tab w:val="left" w:pos="1253"/>
        </w:tabs>
        <w:spacing w:before="19"/>
        <w:ind w:right="194" w:firstLine="0"/>
      </w:pPr>
      <w:r>
        <w:rPr>
          <w:w w:val="110"/>
        </w:rPr>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DC3ECEF">
      <w:pPr>
        <w:pStyle w:val="15"/>
        <w:numPr>
          <w:ilvl w:val="2"/>
          <w:numId w:val="1"/>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00654792">
      <w:pPr>
        <w:pStyle w:val="15"/>
        <w:numPr>
          <w:ilvl w:val="1"/>
          <w:numId w:val="1"/>
        </w:numPr>
        <w:tabs>
          <w:tab w:val="left" w:pos="1047"/>
        </w:tabs>
        <w:spacing w:before="17" w:line="244" w:lineRule="auto"/>
        <w:ind w:right="213" w:firstLine="0"/>
      </w:pPr>
      <w:r>
        <w:rPr>
          <w:w w:val="110"/>
        </w:rPr>
        <w:t>Havendo lances iguais ao menor já ofertado, prevalecerá aquele que for recebido e registrado primeiro no sistema.</w:t>
      </w:r>
    </w:p>
    <w:p w14:paraId="48776F1A">
      <w:pPr>
        <w:pStyle w:val="15"/>
        <w:numPr>
          <w:ilvl w:val="1"/>
          <w:numId w:val="1"/>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28EE01BA">
      <w:pPr>
        <w:pStyle w:val="15"/>
        <w:numPr>
          <w:ilvl w:val="1"/>
          <w:numId w:val="1"/>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4DC51728">
      <w:pPr>
        <w:pStyle w:val="15"/>
        <w:numPr>
          <w:ilvl w:val="1"/>
          <w:numId w:val="1"/>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b/>
          <w:w w:val="110"/>
          <w:lang w:val="pt-BR"/>
        </w:rPr>
        <w:t>2</w:t>
      </w:r>
      <w:r>
        <w:rPr>
          <w:b/>
          <w:spacing w:val="-2"/>
          <w:w w:val="110"/>
        </w:rPr>
        <w:t xml:space="preserve"> </w:t>
      </w:r>
      <w:r>
        <w:rPr>
          <w:w w:val="110"/>
        </w:rPr>
        <w:t>(</w:t>
      </w:r>
      <w:r>
        <w:rPr>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1D164A87">
      <w:pPr>
        <w:pStyle w:val="15"/>
        <w:numPr>
          <w:ilvl w:val="2"/>
          <w:numId w:val="1"/>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7B35CD38">
      <w:pPr>
        <w:pStyle w:val="2"/>
        <w:numPr>
          <w:ilvl w:val="0"/>
          <w:numId w:val="1"/>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5A0ED5AD">
      <w:pPr>
        <w:pStyle w:val="15"/>
        <w:numPr>
          <w:ilvl w:val="1"/>
          <w:numId w:val="1"/>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06284344">
      <w:pPr>
        <w:pStyle w:val="15"/>
        <w:numPr>
          <w:ilvl w:val="1"/>
          <w:numId w:val="1"/>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51A92D04">
      <w:pPr>
        <w:pStyle w:val="15"/>
        <w:numPr>
          <w:ilvl w:val="2"/>
          <w:numId w:val="1"/>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6230DDD3">
      <w:pPr>
        <w:pStyle w:val="15"/>
        <w:numPr>
          <w:ilvl w:val="2"/>
          <w:numId w:val="1"/>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07BACCA9">
      <w:pPr>
        <w:pStyle w:val="15"/>
        <w:numPr>
          <w:ilvl w:val="2"/>
          <w:numId w:val="1"/>
        </w:numPr>
        <w:tabs>
          <w:tab w:val="left" w:pos="1258"/>
        </w:tabs>
        <w:spacing w:before="1"/>
        <w:ind w:right="214" w:firstLine="0"/>
      </w:pPr>
      <w:r>
        <w:rPr>
          <w:w w:val="115"/>
        </w:rPr>
        <w:t>Em qualquer caso, concluída a negociação, o resultado será registrado na ata do procedimento da dispensa eletrônica.</w:t>
      </w:r>
    </w:p>
    <w:p w14:paraId="244A1D2E">
      <w:pPr>
        <w:pStyle w:val="15"/>
        <w:numPr>
          <w:ilvl w:val="1"/>
          <w:numId w:val="1"/>
        </w:numPr>
        <w:tabs>
          <w:tab w:val="left" w:pos="1030"/>
        </w:tabs>
        <w:spacing w:before="22"/>
        <w:ind w:right="205" w:firstLine="0"/>
      </w:pPr>
      <w:r>
        <w:rPr>
          <w:w w:val="115"/>
        </w:rPr>
        <w:t>Estando o preço compatível, será solicitado o envio da proposta e, se necessário, de documentos complementares, adequada ao último lance.</w:t>
      </w:r>
    </w:p>
    <w:p w14:paraId="4A4E2083">
      <w:pPr>
        <w:pStyle w:val="15"/>
        <w:numPr>
          <w:ilvl w:val="1"/>
          <w:numId w:val="1"/>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2422146">
      <w:pPr>
        <w:pStyle w:val="15"/>
        <w:numPr>
          <w:ilvl w:val="1"/>
          <w:numId w:val="1"/>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2E03528C">
      <w:pPr>
        <w:pStyle w:val="15"/>
        <w:numPr>
          <w:ilvl w:val="2"/>
          <w:numId w:val="1"/>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0828FB6">
      <w:pPr>
        <w:pStyle w:val="15"/>
        <w:numPr>
          <w:ilvl w:val="2"/>
          <w:numId w:val="1"/>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3BD02491">
      <w:pPr>
        <w:pStyle w:val="15"/>
        <w:numPr>
          <w:ilvl w:val="2"/>
          <w:numId w:val="1"/>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3B179449">
      <w:pPr>
        <w:pStyle w:val="15"/>
        <w:numPr>
          <w:ilvl w:val="2"/>
          <w:numId w:val="1"/>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12A0848C">
      <w:pPr>
        <w:pStyle w:val="15"/>
        <w:numPr>
          <w:ilvl w:val="2"/>
          <w:numId w:val="1"/>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3309A209">
      <w:pPr>
        <w:pStyle w:val="15"/>
        <w:numPr>
          <w:ilvl w:val="1"/>
          <w:numId w:val="1"/>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139A0F6F">
      <w:pPr>
        <w:pStyle w:val="15"/>
        <w:numPr>
          <w:ilvl w:val="2"/>
          <w:numId w:val="1"/>
        </w:numPr>
        <w:tabs>
          <w:tab w:val="left" w:pos="1262"/>
        </w:tabs>
        <w:spacing w:before="21"/>
        <w:ind w:right="209" w:firstLine="0"/>
      </w:pPr>
      <w:r>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184ED8D6">
      <w:pPr>
        <w:pStyle w:val="15"/>
        <w:numPr>
          <w:ilvl w:val="1"/>
          <w:numId w:val="1"/>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23E15679">
      <w:pPr>
        <w:pStyle w:val="15"/>
        <w:numPr>
          <w:ilvl w:val="1"/>
          <w:numId w:val="1"/>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16BF1370">
      <w:pPr>
        <w:pStyle w:val="15"/>
        <w:numPr>
          <w:ilvl w:val="1"/>
          <w:numId w:val="1"/>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3B595AFF">
      <w:pPr>
        <w:pStyle w:val="15"/>
        <w:numPr>
          <w:ilvl w:val="1"/>
          <w:numId w:val="1"/>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6E04C206">
      <w:pPr>
        <w:pStyle w:val="15"/>
        <w:numPr>
          <w:ilvl w:val="1"/>
          <w:numId w:val="1"/>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479454C5">
      <w:pPr>
        <w:pStyle w:val="8"/>
        <w:spacing w:before="72"/>
      </w:pPr>
    </w:p>
    <w:p w14:paraId="2084D552">
      <w:pPr>
        <w:pStyle w:val="2"/>
        <w:numPr>
          <w:ilvl w:val="0"/>
          <w:numId w:val="1"/>
        </w:numPr>
        <w:tabs>
          <w:tab w:val="left" w:pos="809"/>
        </w:tabs>
        <w:ind w:left="809" w:hanging="317"/>
        <w:jc w:val="both"/>
      </w:pPr>
      <w:r>
        <w:rPr>
          <w:spacing w:val="-2"/>
          <w:w w:val="115"/>
        </w:rPr>
        <w:t>HABILITAÇÃO</w:t>
      </w:r>
    </w:p>
    <w:p w14:paraId="22F876C5">
      <w:pPr>
        <w:pStyle w:val="15"/>
        <w:numPr>
          <w:ilvl w:val="1"/>
          <w:numId w:val="1"/>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30F11E16">
      <w:pPr>
        <w:pStyle w:val="15"/>
        <w:numPr>
          <w:ilvl w:val="1"/>
          <w:numId w:val="1"/>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D1C0683">
      <w:pPr>
        <w:pStyle w:val="8"/>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2732A53C">
      <w:pPr>
        <w:pStyle w:val="15"/>
        <w:numPr>
          <w:ilvl w:val="0"/>
          <w:numId w:val="4"/>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r>
        <w:fldChar w:fldCharType="begin"/>
      </w:r>
      <w:r>
        <w:instrText xml:space="preserve"> HYPERLINK "https://www.tce.sp.gov.br/pesquisa-relacao-apenados" \h </w:instrText>
      </w:r>
      <w:r>
        <w:fldChar w:fldCharType="separate"/>
      </w:r>
      <w:r>
        <w:rPr>
          <w:w w:val="110"/>
        </w:rPr>
        <w:t>(</w:t>
      </w:r>
      <w:r>
        <w:rPr>
          <w:w w:val="110"/>
        </w:rPr>
        <w:fldChar w:fldCharType="end"/>
      </w:r>
      <w:r>
        <w:fldChar w:fldCharType="begin"/>
      </w:r>
      <w:r>
        <w:instrText xml:space="preserve"> HYPERLINK "https://www.tce.sp.gov.br/pesquisa-relacao-apenados" \h </w:instrText>
      </w:r>
      <w:r>
        <w:fldChar w:fldCharType="separate"/>
      </w:r>
      <w:r>
        <w:rPr>
          <w:b/>
          <w:w w:val="110"/>
        </w:rPr>
        <w:t>https://www.tce.sp.gov.br/pesquisa-relacao-apenados</w:t>
      </w:r>
      <w:r>
        <w:rPr>
          <w:b/>
          <w:w w:val="110"/>
        </w:rPr>
        <w:fldChar w:fldCharType="end"/>
      </w:r>
      <w:r>
        <w:rPr>
          <w:w w:val="110"/>
        </w:rPr>
        <w:t>); e</w:t>
      </w:r>
    </w:p>
    <w:p w14:paraId="5CF9B9E0">
      <w:pPr>
        <w:pStyle w:val="15"/>
        <w:numPr>
          <w:ilvl w:val="0"/>
          <w:numId w:val="4"/>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r>
        <w:fldChar w:fldCharType="begin"/>
      </w:r>
      <w:r>
        <w:instrText xml:space="preserve"> HYPERLINK "https://certidoes-apf.apps.tcu.gov.br/" \h </w:instrText>
      </w:r>
      <w:r>
        <w:fldChar w:fldCharType="separate"/>
      </w:r>
      <w:r>
        <w:rPr>
          <w:b/>
          <w:spacing w:val="-2"/>
          <w:w w:val="110"/>
        </w:rPr>
        <w:t>https://certidoes-</w:t>
      </w:r>
      <w:r>
        <w:rPr>
          <w:b/>
          <w:spacing w:val="-2"/>
          <w:w w:val="110"/>
        </w:rPr>
        <w:fldChar w:fldCharType="end"/>
      </w:r>
      <w:r>
        <w:rPr>
          <w:b/>
          <w:spacing w:val="-2"/>
          <w:w w:val="110"/>
        </w:rPr>
        <w:t xml:space="preserve"> </w:t>
      </w:r>
      <w:r>
        <w:fldChar w:fldCharType="begin"/>
      </w:r>
      <w:r>
        <w:instrText xml:space="preserve"> HYPERLINK "https://certidoes-apf.apps.tcu.gov.br/" \h </w:instrText>
      </w:r>
      <w:r>
        <w:fldChar w:fldCharType="separate"/>
      </w:r>
      <w:r>
        <w:rPr>
          <w:b/>
          <w:spacing w:val="-2"/>
          <w:w w:val="110"/>
        </w:rPr>
        <w:t>apf.apps.tcu.gov.br/</w:t>
      </w:r>
      <w:r>
        <w:rPr>
          <w:b/>
          <w:spacing w:val="-2"/>
          <w:w w:val="110"/>
        </w:rPr>
        <w:fldChar w:fldCharType="end"/>
      </w:r>
      <w:r>
        <w:rPr>
          <w:spacing w:val="-2"/>
          <w:w w:val="110"/>
        </w:rPr>
        <w:t>).</w:t>
      </w:r>
    </w:p>
    <w:p w14:paraId="735CA05C">
      <w:pPr>
        <w:pStyle w:val="15"/>
        <w:numPr>
          <w:ilvl w:val="2"/>
          <w:numId w:val="1"/>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4380EF65">
      <w:pPr>
        <w:pStyle w:val="15"/>
        <w:numPr>
          <w:ilvl w:val="3"/>
          <w:numId w:val="1"/>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446CC6D7">
      <w:pPr>
        <w:pStyle w:val="15"/>
        <w:numPr>
          <w:ilvl w:val="2"/>
          <w:numId w:val="1"/>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1C14F515">
      <w:pPr>
        <w:pStyle w:val="15"/>
        <w:numPr>
          <w:ilvl w:val="1"/>
          <w:numId w:val="1"/>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6B0AEB56">
      <w:pPr>
        <w:pStyle w:val="15"/>
        <w:numPr>
          <w:ilvl w:val="2"/>
          <w:numId w:val="1"/>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1CF331BD">
      <w:pPr>
        <w:pStyle w:val="15"/>
        <w:numPr>
          <w:ilvl w:val="2"/>
          <w:numId w:val="1"/>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38C7DDED">
      <w:pPr>
        <w:pStyle w:val="15"/>
        <w:numPr>
          <w:ilvl w:val="1"/>
          <w:numId w:val="1"/>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6699A4C3">
      <w:pPr>
        <w:pStyle w:val="15"/>
        <w:numPr>
          <w:ilvl w:val="1"/>
          <w:numId w:val="1"/>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2F52BA9C">
      <w:pPr>
        <w:pStyle w:val="15"/>
        <w:numPr>
          <w:ilvl w:val="1"/>
          <w:numId w:val="5"/>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13CDD07C">
      <w:pPr>
        <w:pStyle w:val="15"/>
        <w:numPr>
          <w:ilvl w:val="1"/>
          <w:numId w:val="5"/>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59C3E868">
      <w:pPr>
        <w:pStyle w:val="15"/>
        <w:numPr>
          <w:ilvl w:val="2"/>
          <w:numId w:val="5"/>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4BB7C2EF">
      <w:pPr>
        <w:pStyle w:val="15"/>
        <w:numPr>
          <w:ilvl w:val="1"/>
          <w:numId w:val="5"/>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63BE2CE7">
      <w:pPr>
        <w:pStyle w:val="8"/>
        <w:spacing w:before="48"/>
      </w:pPr>
    </w:p>
    <w:p w14:paraId="11CD9135">
      <w:pPr>
        <w:pStyle w:val="2"/>
        <w:numPr>
          <w:ilvl w:val="1"/>
          <w:numId w:val="5"/>
        </w:numPr>
        <w:tabs>
          <w:tab w:val="left" w:pos="1024"/>
        </w:tabs>
        <w:ind w:left="1024" w:hanging="510"/>
        <w:jc w:val="both"/>
      </w:pPr>
      <w:r>
        <w:t>OUTRAS</w:t>
      </w:r>
      <w:r>
        <w:rPr>
          <w:spacing w:val="-7"/>
        </w:rPr>
        <w:t xml:space="preserve"> </w:t>
      </w:r>
      <w:r>
        <w:rPr>
          <w:spacing w:val="-2"/>
        </w:rPr>
        <w:t>COMPROVAÇÕES</w:t>
      </w:r>
    </w:p>
    <w:p w14:paraId="16485854">
      <w:pPr>
        <w:pStyle w:val="15"/>
        <w:numPr>
          <w:ilvl w:val="1"/>
          <w:numId w:val="5"/>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70713939">
      <w:pPr>
        <w:pStyle w:val="15"/>
        <w:numPr>
          <w:ilvl w:val="1"/>
          <w:numId w:val="5"/>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42AD2E14">
      <w:pPr>
        <w:pStyle w:val="15"/>
        <w:numPr>
          <w:ilvl w:val="1"/>
          <w:numId w:val="5"/>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08CD7E2D">
      <w:pPr>
        <w:pStyle w:val="15"/>
        <w:numPr>
          <w:ilvl w:val="1"/>
          <w:numId w:val="5"/>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4E6E2DB5">
      <w:pPr>
        <w:pStyle w:val="8"/>
        <w:spacing w:before="163"/>
      </w:pPr>
    </w:p>
    <w:p w14:paraId="73DC5CC8">
      <w:pPr>
        <w:pStyle w:val="2"/>
        <w:numPr>
          <w:ilvl w:val="0"/>
          <w:numId w:val="1"/>
        </w:numPr>
        <w:tabs>
          <w:tab w:val="left" w:pos="809"/>
        </w:tabs>
        <w:ind w:left="809" w:hanging="317"/>
        <w:jc w:val="both"/>
      </w:pPr>
      <w:r>
        <w:rPr>
          <w:spacing w:val="-2"/>
          <w:w w:val="115"/>
        </w:rPr>
        <w:t>CONTRATAÇÃO</w:t>
      </w:r>
    </w:p>
    <w:p w14:paraId="67E0514D">
      <w:pPr>
        <w:pStyle w:val="15"/>
        <w:numPr>
          <w:ilvl w:val="1"/>
          <w:numId w:val="1"/>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239BDF80">
      <w:pPr>
        <w:pStyle w:val="15"/>
        <w:numPr>
          <w:ilvl w:val="1"/>
          <w:numId w:val="1"/>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2DD9F3E3">
      <w:pPr>
        <w:pStyle w:val="15"/>
        <w:numPr>
          <w:ilvl w:val="2"/>
          <w:numId w:val="1"/>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1D6E22C2">
      <w:pPr>
        <w:pStyle w:val="15"/>
        <w:numPr>
          <w:ilvl w:val="2"/>
          <w:numId w:val="1"/>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25383768">
      <w:pPr>
        <w:pStyle w:val="15"/>
        <w:numPr>
          <w:ilvl w:val="2"/>
          <w:numId w:val="1"/>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78B25CD5">
      <w:pPr>
        <w:pStyle w:val="15"/>
        <w:numPr>
          <w:ilvl w:val="1"/>
          <w:numId w:val="1"/>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6DA03F3A">
      <w:pPr>
        <w:pStyle w:val="15"/>
        <w:numPr>
          <w:ilvl w:val="1"/>
          <w:numId w:val="1"/>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37A68AFB">
      <w:pPr>
        <w:pStyle w:val="8"/>
        <w:spacing w:before="43"/>
      </w:pPr>
    </w:p>
    <w:p w14:paraId="0B2EA337">
      <w:pPr>
        <w:pStyle w:val="2"/>
        <w:numPr>
          <w:ilvl w:val="0"/>
          <w:numId w:val="1"/>
        </w:numPr>
        <w:tabs>
          <w:tab w:val="left" w:pos="1200"/>
        </w:tabs>
        <w:ind w:left="1200" w:hanging="708"/>
      </w:pPr>
      <w:r>
        <w:rPr>
          <w:spacing w:val="-2"/>
          <w:w w:val="120"/>
        </w:rPr>
        <w:t>SANÇÕES</w:t>
      </w:r>
    </w:p>
    <w:p w14:paraId="17383B44">
      <w:pPr>
        <w:pStyle w:val="15"/>
        <w:numPr>
          <w:ilvl w:val="1"/>
          <w:numId w:val="1"/>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634661B7">
      <w:pPr>
        <w:pStyle w:val="15"/>
        <w:numPr>
          <w:ilvl w:val="1"/>
          <w:numId w:val="1"/>
        </w:numPr>
        <w:tabs>
          <w:tab w:val="left" w:pos="1388"/>
        </w:tabs>
        <w:spacing w:before="22"/>
        <w:ind w:right="215" w:firstLine="0"/>
      </w:pPr>
      <w:r>
        <w:rPr>
          <w:w w:val="115"/>
        </w:rPr>
        <w:t>Serão aplicadas ao responsável pelas infrações administrativas acima descritas as seguintes sanções:</w:t>
      </w:r>
    </w:p>
    <w:p w14:paraId="1E1F844C">
      <w:pPr>
        <w:pStyle w:val="15"/>
        <w:numPr>
          <w:ilvl w:val="2"/>
          <w:numId w:val="1"/>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3A2310C8">
      <w:pPr>
        <w:pStyle w:val="15"/>
        <w:numPr>
          <w:ilvl w:val="2"/>
          <w:numId w:val="1"/>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6E4792D5">
      <w:pPr>
        <w:pStyle w:val="15"/>
        <w:numPr>
          <w:ilvl w:val="2"/>
          <w:numId w:val="1"/>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4AD8EED6">
      <w:pPr>
        <w:pStyle w:val="15"/>
        <w:numPr>
          <w:ilvl w:val="2"/>
          <w:numId w:val="1"/>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7F4F7283">
      <w:pPr>
        <w:pStyle w:val="15"/>
        <w:numPr>
          <w:ilvl w:val="1"/>
          <w:numId w:val="1"/>
        </w:numPr>
        <w:tabs>
          <w:tab w:val="left" w:pos="1198"/>
        </w:tabs>
        <w:spacing w:before="7"/>
        <w:ind w:left="1198" w:hanging="706"/>
      </w:pPr>
      <w:r>
        <w:rPr>
          <w:b/>
          <w:spacing w:val="-2"/>
          <w:w w:val="115"/>
        </w:rPr>
        <w:t>Multa</w:t>
      </w:r>
      <w:r>
        <w:rPr>
          <w:spacing w:val="-2"/>
          <w:w w:val="115"/>
        </w:rPr>
        <w:t>:</w:t>
      </w:r>
    </w:p>
    <w:p w14:paraId="25E90593">
      <w:pPr>
        <w:pStyle w:val="15"/>
        <w:numPr>
          <w:ilvl w:val="0"/>
          <w:numId w:val="6"/>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7787A726">
      <w:pPr>
        <w:pStyle w:val="15"/>
        <w:numPr>
          <w:ilvl w:val="0"/>
          <w:numId w:val="6"/>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2A245956">
      <w:pPr>
        <w:pStyle w:val="15"/>
        <w:numPr>
          <w:ilvl w:val="2"/>
          <w:numId w:val="1"/>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4F840DE2">
      <w:pPr>
        <w:pStyle w:val="8"/>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1815888C">
      <w:pPr>
        <w:pStyle w:val="15"/>
        <w:numPr>
          <w:ilvl w:val="1"/>
          <w:numId w:val="1"/>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0D24167D">
      <w:pPr>
        <w:pStyle w:val="15"/>
        <w:numPr>
          <w:ilvl w:val="2"/>
          <w:numId w:val="1"/>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3C7F72A8">
      <w:pPr>
        <w:pStyle w:val="15"/>
        <w:numPr>
          <w:ilvl w:val="2"/>
          <w:numId w:val="1"/>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005E682F">
      <w:pPr>
        <w:pStyle w:val="8"/>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0CF7BB0">
      <w:pPr>
        <w:pStyle w:val="15"/>
        <w:numPr>
          <w:ilvl w:val="2"/>
          <w:numId w:val="1"/>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72C8D3A5">
      <w:pPr>
        <w:pStyle w:val="8"/>
      </w:pPr>
    </w:p>
    <w:p w14:paraId="1D6C5ED3">
      <w:pPr>
        <w:pStyle w:val="8"/>
        <w:spacing w:before="31"/>
      </w:pPr>
    </w:p>
    <w:p w14:paraId="617E7E1F">
      <w:pPr>
        <w:pStyle w:val="2"/>
        <w:numPr>
          <w:ilvl w:val="0"/>
          <w:numId w:val="1"/>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4CB95150">
      <w:pPr>
        <w:pStyle w:val="15"/>
        <w:numPr>
          <w:ilvl w:val="1"/>
          <w:numId w:val="1"/>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r>
        <w:fldChar w:fldCharType="begin"/>
      </w:r>
      <w:r>
        <w:instrText xml:space="preserve"> HYPERLINK "http://www.bll.org.br/" \h </w:instrText>
      </w:r>
      <w:r>
        <w:fldChar w:fldCharType="separate"/>
      </w:r>
      <w:r>
        <w:rPr>
          <w:w w:val="110"/>
        </w:rPr>
        <w:t>www.bll.org.br)</w:t>
      </w:r>
      <w:r>
        <w:rPr>
          <w:w w:val="110"/>
        </w:rPr>
        <w:fldChar w:fldCharType="end"/>
      </w:r>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7C715309">
      <w:pPr>
        <w:pStyle w:val="15"/>
        <w:numPr>
          <w:ilvl w:val="1"/>
          <w:numId w:val="1"/>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228B6C78">
      <w:pPr>
        <w:pStyle w:val="15"/>
        <w:numPr>
          <w:ilvl w:val="2"/>
          <w:numId w:val="1"/>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59CCF628">
      <w:pPr>
        <w:pStyle w:val="15"/>
        <w:numPr>
          <w:ilvl w:val="2"/>
          <w:numId w:val="1"/>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270C5013">
      <w:pPr>
        <w:pStyle w:val="15"/>
        <w:numPr>
          <w:ilvl w:val="2"/>
          <w:numId w:val="1"/>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1E689FD4">
      <w:pPr>
        <w:pStyle w:val="15"/>
        <w:numPr>
          <w:ilvl w:val="1"/>
          <w:numId w:val="1"/>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2EC840F6">
      <w:pPr>
        <w:pStyle w:val="15"/>
        <w:numPr>
          <w:ilvl w:val="1"/>
          <w:numId w:val="1"/>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5370F901">
      <w:pPr>
        <w:pStyle w:val="15"/>
        <w:numPr>
          <w:ilvl w:val="1"/>
          <w:numId w:val="1"/>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300D7AD3">
      <w:pPr>
        <w:pStyle w:val="15"/>
        <w:numPr>
          <w:ilvl w:val="1"/>
          <w:numId w:val="1"/>
        </w:numPr>
        <w:tabs>
          <w:tab w:val="left" w:pos="1021"/>
        </w:tabs>
        <w:spacing w:before="24"/>
        <w:ind w:right="203" w:firstLine="0"/>
        <w:rPr>
          <w:sz w:val="18"/>
          <w:szCs w:val="18"/>
        </w:rPr>
      </w:pPr>
      <w:r>
        <w:rPr>
          <w:w w:val="115"/>
          <w:sz w:val="18"/>
          <w:szCs w:val="18"/>
        </w:rPr>
        <w:t>Caberá ao fornecedor acompanhar as operações, ficando responsável pelo ônus decorrente da perda do negócio diante da inobservância de quaisquer mensagens emitidas</w:t>
      </w:r>
      <w:r>
        <w:rPr>
          <w:spacing w:val="40"/>
          <w:w w:val="115"/>
          <w:sz w:val="18"/>
          <w:szCs w:val="18"/>
        </w:rPr>
        <w:t xml:space="preserve"> </w:t>
      </w:r>
      <w:r>
        <w:rPr>
          <w:w w:val="115"/>
          <w:sz w:val="18"/>
          <w:szCs w:val="18"/>
        </w:rPr>
        <w:t>pela Administração ou de sua desconexão.</w:t>
      </w:r>
    </w:p>
    <w:p w14:paraId="102DB3DE">
      <w:pPr>
        <w:pStyle w:val="15"/>
        <w:numPr>
          <w:ilvl w:val="1"/>
          <w:numId w:val="1"/>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4459FC80">
      <w:pPr>
        <w:pStyle w:val="15"/>
        <w:numPr>
          <w:ilvl w:val="1"/>
          <w:numId w:val="1"/>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4B38A4D3">
      <w:pPr>
        <w:pStyle w:val="15"/>
        <w:numPr>
          <w:ilvl w:val="1"/>
          <w:numId w:val="1"/>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71802D3">
      <w:pPr>
        <w:pStyle w:val="15"/>
        <w:numPr>
          <w:ilvl w:val="1"/>
          <w:numId w:val="1"/>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4F314021">
      <w:pPr>
        <w:pStyle w:val="8"/>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2F7605E9">
      <w:pPr>
        <w:pStyle w:val="15"/>
        <w:numPr>
          <w:ilvl w:val="1"/>
          <w:numId w:val="1"/>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5DCD7FE7">
      <w:pPr>
        <w:pStyle w:val="15"/>
        <w:numPr>
          <w:ilvl w:val="1"/>
          <w:numId w:val="1"/>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2FB0ACF7">
      <w:pPr>
        <w:pStyle w:val="15"/>
        <w:numPr>
          <w:ilvl w:val="1"/>
          <w:numId w:val="1"/>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7E856B9">
      <w:pPr>
        <w:pStyle w:val="15"/>
        <w:numPr>
          <w:ilvl w:val="1"/>
          <w:numId w:val="1"/>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753CCA1">
      <w:pPr>
        <w:pStyle w:val="8"/>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04DDF2AA">
      <w:pPr>
        <w:pStyle w:val="8"/>
        <w:spacing w:before="21"/>
        <w:ind w:left="492" w:right="197"/>
        <w:jc w:val="both"/>
        <w:rPr>
          <w:sz w:val="18"/>
          <w:szCs w:val="18"/>
        </w:rPr>
      </w:pPr>
      <w:r>
        <w:rPr>
          <w:w w:val="115"/>
          <w:sz w:val="18"/>
          <w:szCs w:val="18"/>
        </w:rPr>
        <w:t>9.16 Integram este Aviso de Contratação Direta, para todos os fins e efeitos, os seguintes anexos:</w:t>
      </w:r>
    </w:p>
    <w:p w14:paraId="51B323BF">
      <w:pPr>
        <w:pStyle w:val="8"/>
        <w:spacing w:before="50"/>
        <w:rPr>
          <w:sz w:val="18"/>
          <w:szCs w:val="18"/>
        </w:rPr>
      </w:pPr>
    </w:p>
    <w:p w14:paraId="606F34DF">
      <w:pPr>
        <w:pStyle w:val="15"/>
        <w:numPr>
          <w:ilvl w:val="2"/>
          <w:numId w:val="7"/>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254C2ABA">
      <w:pPr>
        <w:pStyle w:val="15"/>
        <w:numPr>
          <w:ilvl w:val="2"/>
          <w:numId w:val="7"/>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60FE1A2">
      <w:pPr>
        <w:pStyle w:val="15"/>
        <w:numPr>
          <w:ilvl w:val="2"/>
          <w:numId w:val="7"/>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5A4FE94E">
      <w:pPr>
        <w:pStyle w:val="15"/>
        <w:numPr>
          <w:ilvl w:val="2"/>
          <w:numId w:val="7"/>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46B62D14">
      <w:pPr>
        <w:pStyle w:val="15"/>
        <w:numPr>
          <w:ilvl w:val="2"/>
          <w:numId w:val="7"/>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55EC26A4">
      <w:pPr>
        <w:pStyle w:val="15"/>
        <w:numPr>
          <w:ilvl w:val="2"/>
          <w:numId w:val="7"/>
        </w:numPr>
        <w:tabs>
          <w:tab w:val="left" w:pos="1812"/>
        </w:tabs>
        <w:spacing w:before="6"/>
        <w:rPr>
          <w:b/>
          <w:sz w:val="18"/>
          <w:szCs w:val="18"/>
        </w:rPr>
      </w:pPr>
      <w:r>
        <w:rPr>
          <w:b/>
          <w:spacing w:val="-2"/>
          <w:w w:val="115"/>
          <w:sz w:val="18"/>
          <w:szCs w:val="18"/>
        </w:rPr>
        <w:t>ANEXO VI –Modelo de Proposta Comercial</w:t>
      </w:r>
    </w:p>
    <w:p w14:paraId="5F933B44">
      <w:pPr>
        <w:pStyle w:val="15"/>
        <w:numPr>
          <w:ilvl w:val="2"/>
          <w:numId w:val="7"/>
        </w:numPr>
        <w:tabs>
          <w:tab w:val="left" w:pos="1812"/>
        </w:tabs>
        <w:spacing w:before="6"/>
        <w:rPr>
          <w:b/>
          <w:sz w:val="18"/>
          <w:szCs w:val="18"/>
        </w:rPr>
      </w:pPr>
      <w:r>
        <w:rPr>
          <w:b/>
          <w:spacing w:val="-2"/>
          <w:w w:val="115"/>
          <w:sz w:val="18"/>
          <w:szCs w:val="18"/>
        </w:rPr>
        <w:t>ANEXO VII-Termo de Contrato</w:t>
      </w:r>
    </w:p>
    <w:p w14:paraId="2E5589CE">
      <w:pPr>
        <w:pStyle w:val="15"/>
        <w:numPr>
          <w:ilvl w:val="2"/>
          <w:numId w:val="7"/>
        </w:numPr>
        <w:tabs>
          <w:tab w:val="left" w:pos="1812"/>
        </w:tabs>
        <w:spacing w:before="6"/>
        <w:rPr>
          <w:b/>
          <w:sz w:val="18"/>
          <w:szCs w:val="18"/>
        </w:rPr>
      </w:pPr>
      <w:r>
        <w:rPr>
          <w:b/>
          <w:spacing w:val="-2"/>
          <w:w w:val="115"/>
          <w:sz w:val="18"/>
          <w:szCs w:val="18"/>
        </w:rPr>
        <w:t>ANEXO IX –Termo de Ciência e Notificação</w:t>
      </w:r>
    </w:p>
    <w:p w14:paraId="020E2F52">
      <w:pPr>
        <w:pStyle w:val="8"/>
        <w:spacing w:before="106"/>
        <w:rPr>
          <w:b/>
          <w:sz w:val="18"/>
          <w:szCs w:val="18"/>
        </w:rPr>
      </w:pPr>
    </w:p>
    <w:p w14:paraId="753A053F">
      <w:pPr>
        <w:pStyle w:val="8"/>
        <w:ind w:left="1341" w:right="889"/>
        <w:jc w:val="center"/>
        <w:rPr>
          <w:sz w:val="18"/>
          <w:szCs w:val="18"/>
        </w:rPr>
      </w:pPr>
      <w:bookmarkStart w:id="2" w:name="_Hlk189576754"/>
      <w:r>
        <w:rPr>
          <w:w w:val="115"/>
          <w:sz w:val="18"/>
          <w:szCs w:val="18"/>
        </w:rPr>
        <w:t>RIFAINA/SP,</w:t>
      </w:r>
      <w:r>
        <w:rPr>
          <w:rFonts w:hint="default"/>
          <w:w w:val="115"/>
          <w:sz w:val="18"/>
          <w:szCs w:val="18"/>
          <w:lang w:val="pt-BR"/>
        </w:rPr>
        <w:t>29 de outubro</w:t>
      </w:r>
      <w:r>
        <w:rPr>
          <w:w w:val="115"/>
          <w:sz w:val="18"/>
          <w:szCs w:val="18"/>
          <w:lang w:val="pt-BR"/>
        </w:rPr>
        <w:t xml:space="preserve"> </w:t>
      </w:r>
      <w:r>
        <w:rPr>
          <w:w w:val="115"/>
          <w:sz w:val="18"/>
          <w:szCs w:val="18"/>
        </w:rPr>
        <w:t>de</w:t>
      </w:r>
      <w:r>
        <w:rPr>
          <w:spacing w:val="1"/>
          <w:w w:val="115"/>
          <w:sz w:val="18"/>
          <w:szCs w:val="18"/>
        </w:rPr>
        <w:t xml:space="preserve"> </w:t>
      </w:r>
      <w:r>
        <w:rPr>
          <w:spacing w:val="-2"/>
          <w:w w:val="115"/>
          <w:sz w:val="18"/>
          <w:szCs w:val="18"/>
        </w:rPr>
        <w:t>2025</w:t>
      </w:r>
    </w:p>
    <w:p w14:paraId="4DE84563">
      <w:pPr>
        <w:pStyle w:val="8"/>
        <w:spacing w:before="85"/>
        <w:rPr>
          <w:sz w:val="18"/>
          <w:szCs w:val="18"/>
        </w:rPr>
      </w:pPr>
    </w:p>
    <w:p w14:paraId="62BACF57">
      <w:pPr>
        <w:pStyle w:val="2"/>
        <w:spacing w:line="253" w:lineRule="exact"/>
        <w:ind w:left="1176" w:right="889"/>
        <w:jc w:val="center"/>
        <w:rPr>
          <w:sz w:val="18"/>
          <w:szCs w:val="18"/>
        </w:rPr>
      </w:pPr>
      <w:r>
        <w:rPr>
          <w:sz w:val="18"/>
          <w:szCs w:val="18"/>
        </w:rPr>
        <w:t>Wilson Alves Da Silva Junior</w:t>
      </w:r>
    </w:p>
    <w:p w14:paraId="33B1176B">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2BDC4368">
      <w:pPr>
        <w:jc w:val="center"/>
        <w:rPr>
          <w:b/>
        </w:rPr>
        <w:sectPr>
          <w:headerReference r:id="rId3" w:type="default"/>
          <w:footerReference r:id="rId4" w:type="default"/>
          <w:pgSz w:w="11920" w:h="16850"/>
          <w:pgMar w:top="2360" w:right="992" w:bottom="1100" w:left="708" w:header="581" w:footer="903" w:gutter="0"/>
          <w:pgBorders>
            <w:top w:val="none" w:sz="0" w:space="0"/>
            <w:left w:val="none" w:sz="0" w:space="0"/>
            <w:bottom w:val="none" w:sz="0" w:space="0"/>
            <w:right w:val="none" w:sz="0" w:space="0"/>
          </w:pgBorders>
          <w:cols w:space="720" w:num="1"/>
        </w:sectPr>
      </w:pPr>
    </w:p>
    <w:p w14:paraId="3C12B6F6">
      <w:pPr>
        <w:pStyle w:val="8"/>
        <w:spacing w:before="43"/>
        <w:jc w:val="center"/>
        <w:rPr>
          <w:b/>
        </w:rPr>
      </w:pPr>
      <w:r>
        <w:rPr>
          <w:b/>
        </w:rPr>
        <w:t xml:space="preserve">ANEXO I </w:t>
      </w:r>
    </w:p>
    <w:p w14:paraId="3501CE77">
      <w:pPr>
        <w:pStyle w:val="8"/>
        <w:spacing w:before="43"/>
        <w:rPr>
          <w:b/>
        </w:rPr>
      </w:pPr>
    </w:p>
    <w:p w14:paraId="215A6F91">
      <w:pPr>
        <w:pStyle w:val="8"/>
        <w:spacing w:before="43"/>
        <w:rPr>
          <w:b/>
        </w:rPr>
      </w:pPr>
    </w:p>
    <w:p w14:paraId="2576DA54">
      <w:pPr>
        <w:pStyle w:val="2"/>
        <w:ind w:left="2575"/>
        <w:rPr>
          <w:sz w:val="20"/>
          <w:szCs w:val="20"/>
        </w:rPr>
      </w:pPr>
      <w:r>
        <w:rPr>
          <w:w w:val="115"/>
          <w:sz w:val="20"/>
          <w:szCs w:val="20"/>
        </w:rPr>
        <w:t>DESCRIÇÃO</w:t>
      </w:r>
      <w:r>
        <w:rPr>
          <w:spacing w:val="16"/>
          <w:w w:val="115"/>
          <w:sz w:val="20"/>
          <w:szCs w:val="20"/>
        </w:rPr>
        <w:t xml:space="preserve"> </w:t>
      </w:r>
      <w:r>
        <w:rPr>
          <w:w w:val="115"/>
          <w:sz w:val="20"/>
          <w:szCs w:val="20"/>
        </w:rPr>
        <w:t>SUMÁRIA</w:t>
      </w:r>
      <w:r>
        <w:rPr>
          <w:spacing w:val="19"/>
          <w:w w:val="115"/>
          <w:sz w:val="20"/>
          <w:szCs w:val="20"/>
        </w:rPr>
        <w:t xml:space="preserve"> </w:t>
      </w:r>
      <w:r>
        <w:rPr>
          <w:w w:val="115"/>
          <w:sz w:val="20"/>
          <w:szCs w:val="20"/>
        </w:rPr>
        <w:t>DO</w:t>
      </w:r>
      <w:r>
        <w:rPr>
          <w:spacing w:val="14"/>
          <w:w w:val="115"/>
          <w:sz w:val="20"/>
          <w:szCs w:val="20"/>
        </w:rPr>
        <w:t xml:space="preserve"> </w:t>
      </w:r>
      <w:r>
        <w:rPr>
          <w:spacing w:val="-2"/>
          <w:w w:val="115"/>
          <w:sz w:val="20"/>
          <w:szCs w:val="20"/>
        </w:rPr>
        <w:t>OBJETO</w:t>
      </w:r>
    </w:p>
    <w:p w14:paraId="5BA29B63">
      <w:pPr>
        <w:pStyle w:val="8"/>
        <w:spacing w:before="77"/>
        <w:rPr>
          <w:rFonts w:ascii="Times New Roman" w:hAnsi="Times New Roman" w:eastAsia="Times New Roman" w:cs="Times New Roman"/>
          <w:b/>
          <w:spacing w:val="4"/>
          <w:w w:val="110"/>
          <w:sz w:val="20"/>
          <w:szCs w:val="20"/>
          <w:lang w:val="pt-PT" w:eastAsia="en-US" w:bidi="ar-SA"/>
        </w:rPr>
      </w:pPr>
    </w:p>
    <w:p w14:paraId="79B59DEC">
      <w:pPr>
        <w:spacing w:line="480" w:lineRule="auto"/>
        <w:ind w:firstLine="1134"/>
        <w:jc w:val="both"/>
        <w:rPr>
          <w:rFonts w:hint="default" w:ascii="Times New Roman" w:hAnsi="Times New Roman" w:eastAsia="Times New Roman" w:cs="Times New Roman"/>
          <w:b/>
          <w:spacing w:val="4"/>
          <w:w w:val="110"/>
          <w:sz w:val="20"/>
          <w:szCs w:val="20"/>
          <w:lang w:val="pt-BR" w:eastAsia="en-US" w:bidi="ar-SA"/>
        </w:rPr>
      </w:pPr>
      <w:r>
        <w:rPr>
          <w:rFonts w:ascii="Times New Roman" w:hAnsi="Times New Roman" w:eastAsia="Times New Roman" w:cs="Times New Roman"/>
          <w:b/>
          <w:spacing w:val="4"/>
          <w:w w:val="110"/>
          <w:sz w:val="20"/>
          <w:szCs w:val="20"/>
          <w:lang w:val="pt-PT" w:eastAsia="en-US" w:bidi="ar-SA"/>
        </w:rPr>
        <w:t>OBJETO:</w:t>
      </w:r>
      <w:r>
        <w:rPr>
          <w:rFonts w:hint="default" w:cs="Times New Roman"/>
          <w:b/>
          <w:spacing w:val="4"/>
          <w:w w:val="110"/>
          <w:sz w:val="20"/>
          <w:szCs w:val="20"/>
          <w:lang w:val="pt-BR" w:eastAsia="en-US" w:bidi="ar-SA"/>
        </w:rPr>
        <w:t xml:space="preserve"> </w:t>
      </w:r>
      <w:r>
        <w:rPr>
          <w:rFonts w:ascii="Times New Roman" w:hAnsi="Times New Roman" w:eastAsia="Times New Roman" w:cs="Times New Roman"/>
          <w:b/>
          <w:spacing w:val="4"/>
          <w:w w:val="110"/>
          <w:sz w:val="20"/>
          <w:szCs w:val="20"/>
          <w:lang w:val="pt-PT" w:eastAsia="en-US" w:bidi="ar-SA"/>
        </w:rPr>
        <w:t xml:space="preserve"> </w:t>
      </w:r>
      <w:r>
        <w:rPr>
          <w:rFonts w:hint="default" w:ascii="Times New Roman" w:hAnsi="Times New Roman" w:eastAsia="Times New Roman" w:cs="Times New Roman"/>
          <w:b/>
          <w:spacing w:val="4"/>
          <w:w w:val="110"/>
          <w:sz w:val="20"/>
          <w:szCs w:val="20"/>
          <w:lang w:val="pt-BR" w:eastAsia="en-US" w:bidi="ar-SA"/>
        </w:rPr>
        <w:t>REFERENTE A CONTRATAÇÃO DE EMPRESA PARA PRESTAÇÃO DE SERVIÇOS DECORAÇÃO   DE AMBIENTES PARA EVENTOS DE FORMATURA DA SECRETARIA MUNICIPAL DE EDUCAÇÃO</w:t>
      </w:r>
    </w:p>
    <w:p w14:paraId="14D5448C">
      <w:pPr>
        <w:jc w:val="both"/>
        <w:rPr>
          <w:rFonts w:ascii="Arial" w:hAnsi="Arial" w:cs="Arial"/>
          <w:sz w:val="24"/>
          <w:szCs w:val="24"/>
        </w:rPr>
      </w:pPr>
    </w:p>
    <w:p w14:paraId="4849E084">
      <w:pPr>
        <w:jc w:val="both"/>
        <w:rPr>
          <w:rFonts w:ascii="Arial" w:hAnsi="Arial" w:eastAsia="Calibri" w:cs="Arial"/>
          <w:b/>
          <w:bCs/>
          <w:sz w:val="24"/>
          <w:szCs w:val="24"/>
          <w:lang w:val="pt-BR"/>
        </w:rPr>
      </w:pPr>
    </w:p>
    <w:tbl>
      <w:tblPr>
        <w:tblStyle w:val="13"/>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788"/>
        <w:gridCol w:w="2523"/>
        <w:gridCol w:w="3082"/>
        <w:gridCol w:w="1295"/>
        <w:gridCol w:w="882"/>
      </w:tblGrid>
      <w:tr w14:paraId="38B9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14:paraId="4C92025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tc>
        <w:tc>
          <w:tcPr>
            <w:tcW w:w="749" w:type="dxa"/>
          </w:tcPr>
          <w:p w14:paraId="1871B1E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ITEM</w:t>
            </w:r>
          </w:p>
        </w:tc>
        <w:tc>
          <w:tcPr>
            <w:tcW w:w="2551" w:type="dxa"/>
          </w:tcPr>
          <w:p w14:paraId="5CC3D2D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DESCRIÇÃO</w:t>
            </w:r>
          </w:p>
        </w:tc>
        <w:tc>
          <w:tcPr>
            <w:tcW w:w="3119" w:type="dxa"/>
          </w:tcPr>
          <w:p w14:paraId="5F7DA5ED">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ESPECIFICAÇÕES MÍNIMAS</w:t>
            </w:r>
          </w:p>
        </w:tc>
        <w:tc>
          <w:tcPr>
            <w:tcW w:w="1275" w:type="dxa"/>
          </w:tcPr>
          <w:p w14:paraId="72536B0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UNIDADE</w:t>
            </w:r>
          </w:p>
        </w:tc>
        <w:tc>
          <w:tcPr>
            <w:tcW w:w="851" w:type="dxa"/>
          </w:tcPr>
          <w:p w14:paraId="053E0E5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QTDE</w:t>
            </w:r>
          </w:p>
        </w:tc>
      </w:tr>
      <w:tr w14:paraId="2649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14:paraId="4C15A232">
            <w:pPr>
              <w:widowControl w:val="0"/>
              <w:autoSpaceDE w:val="0"/>
              <w:autoSpaceDN w:val="0"/>
              <w:spacing w:after="0" w:line="240" w:lineRule="auto"/>
              <w:ind w:hanging="2"/>
              <w:rPr>
                <w:rFonts w:ascii="Arial" w:hAnsi="Arial" w:cs="Arial"/>
                <w:sz w:val="24"/>
                <w:szCs w:val="24"/>
                <w:lang w:val="en-US"/>
              </w:rPr>
            </w:pPr>
            <w:bookmarkStart w:id="3" w:name="_Hlk209551410"/>
          </w:p>
          <w:p w14:paraId="74FC35E5">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p w14:paraId="0AAC9B50">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1ACF0F20">
            <w:pPr>
              <w:widowControl w:val="0"/>
              <w:autoSpaceDE w:val="0"/>
              <w:autoSpaceDN w:val="0"/>
              <w:spacing w:after="0" w:line="240" w:lineRule="auto"/>
              <w:ind w:hanging="2"/>
              <w:rPr>
                <w:rFonts w:ascii="Arial" w:hAnsi="Arial" w:cs="Arial"/>
                <w:sz w:val="24"/>
                <w:szCs w:val="24"/>
                <w:lang w:val="en-US"/>
              </w:rPr>
            </w:pPr>
          </w:p>
          <w:p w14:paraId="148407E8">
            <w:pPr>
              <w:widowControl w:val="0"/>
              <w:autoSpaceDE w:val="0"/>
              <w:autoSpaceDN w:val="0"/>
              <w:spacing w:after="0" w:line="240" w:lineRule="auto"/>
              <w:ind w:hanging="2"/>
              <w:rPr>
                <w:rFonts w:ascii="Arial" w:hAnsi="Arial" w:cs="Arial"/>
                <w:sz w:val="24"/>
                <w:szCs w:val="24"/>
                <w:lang w:val="en-US"/>
              </w:rPr>
            </w:pPr>
          </w:p>
          <w:p w14:paraId="28301B7C">
            <w:pPr>
              <w:widowControl w:val="0"/>
              <w:autoSpaceDE w:val="0"/>
              <w:autoSpaceDN w:val="0"/>
              <w:spacing w:after="0" w:line="240" w:lineRule="auto"/>
              <w:ind w:hanging="2"/>
              <w:rPr>
                <w:rFonts w:ascii="Arial" w:hAnsi="Arial" w:cs="Arial"/>
                <w:sz w:val="24"/>
                <w:szCs w:val="24"/>
                <w:lang w:val="en-US"/>
              </w:rPr>
            </w:pPr>
          </w:p>
          <w:p w14:paraId="589B3378">
            <w:pPr>
              <w:widowControl w:val="0"/>
              <w:autoSpaceDE w:val="0"/>
              <w:autoSpaceDN w:val="0"/>
              <w:spacing w:after="0" w:line="240" w:lineRule="auto"/>
              <w:ind w:hanging="2"/>
              <w:rPr>
                <w:rFonts w:ascii="Arial" w:hAnsi="Arial" w:cs="Arial"/>
                <w:sz w:val="24"/>
                <w:szCs w:val="24"/>
                <w:lang w:val="en-US"/>
              </w:rPr>
            </w:pPr>
          </w:p>
        </w:tc>
        <w:tc>
          <w:tcPr>
            <w:tcW w:w="749" w:type="dxa"/>
          </w:tcPr>
          <w:p w14:paraId="5512711D">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2551" w:type="dxa"/>
          </w:tcPr>
          <w:p w14:paraId="3F8A3C4D">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 xml:space="preserve">Contratação de pessoa jurídica com a finalidade de prestação de serviço decoração de vários ambientes para a cerimônia de formatura da Educação Infantil dos alunos da EMEB. João Etchebehere em 02 de dezembro de 2025. Locação, montagem e desmontagem de Decoração de médio porte. </w:t>
            </w:r>
          </w:p>
          <w:p w14:paraId="35383CDA">
            <w:pPr>
              <w:widowControl w:val="0"/>
              <w:autoSpaceDE w:val="0"/>
              <w:autoSpaceDN w:val="0"/>
              <w:spacing w:after="0" w:line="240" w:lineRule="auto"/>
              <w:ind w:hanging="2"/>
              <w:rPr>
                <w:rFonts w:ascii="Arial" w:hAnsi="Arial" w:cs="Arial"/>
                <w:b/>
                <w:sz w:val="24"/>
                <w:szCs w:val="24"/>
                <w:u w:val="single"/>
                <w:lang w:val="pt-BR"/>
              </w:rPr>
            </w:pPr>
          </w:p>
        </w:tc>
        <w:tc>
          <w:tcPr>
            <w:tcW w:w="3119" w:type="dxa"/>
          </w:tcPr>
          <w:p w14:paraId="498339BB">
            <w:pPr>
              <w:widowControl w:val="0"/>
              <w:autoSpaceDE w:val="0"/>
              <w:autoSpaceDN w:val="0"/>
              <w:spacing w:after="0" w:line="240" w:lineRule="auto"/>
              <w:rPr>
                <w:rFonts w:ascii="Arial" w:hAnsi="Arial" w:cs="Arial" w:eastAsiaTheme="minorHAnsi"/>
                <w:kern w:val="2"/>
                <w:sz w:val="24"/>
                <w:szCs w:val="24"/>
                <w:lang w:val="pt-BR"/>
                <w14:ligatures w14:val="standardContextual"/>
              </w:rPr>
            </w:pPr>
            <w:r>
              <w:rPr>
                <w:rFonts w:ascii="Arial" w:hAnsi="Arial" w:cs="Arial" w:eastAsiaTheme="minorHAnsi"/>
                <w:kern w:val="2"/>
                <w:sz w:val="24"/>
                <w:szCs w:val="24"/>
                <w:lang w:val="pt-BR"/>
                <w14:ligatures w14:val="standardContextual"/>
              </w:rPr>
              <w:t>1-</w:t>
            </w:r>
            <w:r>
              <w:rPr>
                <w:rFonts w:ascii="Arial" w:hAnsi="Arial" w:cs="Arial"/>
                <w:sz w:val="24"/>
                <w:szCs w:val="24"/>
                <w:lang w:val="pt-BR"/>
              </w:rPr>
              <w:t xml:space="preserve"> Tema: O mundo encantado das cores</w:t>
            </w:r>
          </w:p>
          <w:p w14:paraId="4A4AA029">
            <w:pPr>
              <w:widowControl w:val="0"/>
              <w:autoSpaceDE w:val="0"/>
              <w:autoSpaceDN w:val="0"/>
              <w:spacing w:after="0" w:line="240" w:lineRule="auto"/>
              <w:rPr>
                <w:rFonts w:ascii="Arial" w:hAnsi="Arial" w:cs="Arial"/>
                <w:sz w:val="24"/>
                <w:szCs w:val="24"/>
                <w:lang w:val="pt-BR"/>
              </w:rPr>
            </w:pPr>
            <w:r>
              <w:rPr>
                <w:rFonts w:ascii="Arial" w:hAnsi="Arial" w:cs="Arial" w:eastAsiaTheme="minorHAnsi"/>
                <w:kern w:val="2"/>
                <w:sz w:val="24"/>
                <w:szCs w:val="24"/>
                <w:lang w:val="pt-BR"/>
                <w14:ligatures w14:val="standardContextual"/>
              </w:rPr>
              <w:t>2-</w:t>
            </w:r>
            <w:r>
              <w:rPr>
                <w:rFonts w:ascii="Arial" w:hAnsi="Arial" w:cs="Arial"/>
                <w:sz w:val="24"/>
                <w:szCs w:val="24"/>
                <w:lang w:val="pt-BR"/>
              </w:rPr>
              <w:t xml:space="preserve"> Cortina ou tecido de cor branca nas paredes do palco (frente e lateral direita). Deverá ser colocado uma cortina de malha elanca branca, cobrindo toda a extensão da parede preta existente no local medindo 17 metros de largura por 5 metros de altura. Sobrepondo essa cortina deverá ter 9 latas brancas ou de cor clara penduradas no teto saindo de cada uma delas cordões de balões desconstruídos nos tamanhos: 5,7,8,9,10,12 e 16, de marcas de ba qualidade ( São Roque ou Pic Pic), nas cores: pink, roxo, azul celeste, verde maçã, amarelo, laranja, rosa claro, vermelho, verde bandeira (nessa sequência), simulando tintas caindo, uma de cada cor, conforme foto de referência nº 1.</w:t>
            </w:r>
          </w:p>
          <w:p w14:paraId="2BEF2DF2">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3- No palco, na parte baixa, nas laterais, começando da escada até o lado oposto deverá ser coberto por malha elanca branca no tamanho aproximado de 15 metros de comprimento por um metro de altura, sobrepondo essa elanca branca, deverá ser colocado lápis de cor nas cores do tema, feitos de espaguete (natação), com a ponta em EVA em uma extensão de 6 metros. (fotos nº 2).</w:t>
            </w:r>
          </w:p>
          <w:p w14:paraId="11C269B8">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4- Abaixo do palco deverá ser colocadas 60 cadeiras com capas de tecido branco para os formandos.</w:t>
            </w:r>
          </w:p>
          <w:p w14:paraId="6A5E7249">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5- Tapete vermelho (carpete), medindo 12 metros + outro pedaço de 8 metros para fazer o caminho. Esse carpete deverá ser de espessura mais grossa, evitando tropeço das crianças, poderá ser colocada fitas grossa e transparente de empacotamento para firmar o carpete no chão. </w:t>
            </w:r>
          </w:p>
          <w:p w14:paraId="44534E6F">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6- Em volta desse tapete deverão ser posicionadas barricas com tecidos coloridos saindo de dentro, cubos com letras e números, caixas com pincéis e lápis, em altura baixa, para não atrapalhar a visão das crianças e dos convidados. </w:t>
            </w:r>
          </w:p>
          <w:p w14:paraId="4AF4D217">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7- Toalhas na cor branca com cobre manchas coloridos (nas cores da decoração) para 80 mesas, com capas brancas nas cadeiras. Sendo 5 cadeiras por mesa e algumas mesas intercaladas terão laços coloridos nas cadeiras (foto nº 3).</w:t>
            </w:r>
          </w:p>
          <w:p w14:paraId="2D2C870F">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8- Centro de mesa sendo copo de acrílico cheio de doces variados, com o nome da criança e no lugar do canudo um pirulito grande “tapa na cara”. 80 unidades. (modelo foto 4).</w:t>
            </w:r>
          </w:p>
          <w:p w14:paraId="204627F6">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9- Mesa para autoridades com 15 lugares, toalha branca, cobre-mancha azul bic com arranjo solene contínuo, (estreito e baixo), tamanho aproximado de 2 metros de comprimento com flores e folhagens naturais, variadas, cores alegres e preenchimento com gipsophila.</w:t>
            </w:r>
          </w:p>
          <w:p w14:paraId="3E77D638">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10- Mesa no palco com toalha branca e cobre mancha colorido para os certificados.</w:t>
            </w:r>
          </w:p>
          <w:p w14:paraId="1661F19F">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11- Nos corrimões deverão ser feitos cordões desconstruídos nas numerações já descritas, nas nove cores e marcas citadas na decoração do palco. No corrimão de baixo deverá ter um arco de 20 metros de comprimento, usando a quantidade aproximada de 1300 balões, sobrepondo os tamanhos. Nos dois corrimões de cima também deverá ser seguido o mesmo padrão do corrimão maior (no caso o de baixo), as medidas serão de 7 metros cada usando aproximadamente 1050 balões.</w:t>
            </w:r>
          </w:p>
          <w:p w14:paraId="467F1AFB">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12- Na entrada, do lado de dentro (parte da frente) hall, deverão ser colocados painéis encapados com capas coloridas, cilindros lisos com capas imitando tintas (manchas), caixas e demais peças decorativas do tema e arco desconstruído e volumoso com cores e tamanhos descritos no início (palco) para servir de espaço para fotos (alunos e famílias).</w:t>
            </w:r>
          </w:p>
          <w:p w14:paraId="153AEE32">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13- Nas laterais (hall), de entrada, lado direito e esquerdo deverá ser colocados 12 pilastras (suporte em pé), na altura de 1,80m de altura, representando latas caindo, tecidos de elanca nas cores da temática, uma de cada cor (6 de cada lado), no chão puffs coloridos e luzes decorativas, jogadas no tecido de baixo para cima, compondo o ambiente com brilho e a magia das cores.</w:t>
            </w:r>
          </w:p>
          <w:p w14:paraId="10D0B3EE">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14- No lado externo do salão deverá ficar uma mesa com toalha branca ou colorida e uma cadeira com capa para o protocolo.</w:t>
            </w:r>
          </w:p>
          <w:p w14:paraId="31937B0B">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15-Na porta de vidro, lado externo um arco de balões desconstruídos, bem volumoso nos tamanhos, cores e marcas citadas anteriormente com figuras de lápis, intercalando com balões. Mais ou menos 450 balões, nos mesmos tamanhos, cores e padrões dos outros arcos desconstruídos.</w:t>
            </w:r>
          </w:p>
          <w:p w14:paraId="01E416B6">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40 pontos de iluminação decorativa distribuídos por todo o ambiente.</w:t>
            </w:r>
          </w:p>
          <w:p w14:paraId="2648030F">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16- 10 vasos de flores, para homenagens (orquídeas com cachepô e laço de fita).</w:t>
            </w:r>
          </w:p>
          <w:p w14:paraId="33AA201B">
            <w:pPr>
              <w:widowControl w:val="0"/>
              <w:autoSpaceDE w:val="0"/>
              <w:autoSpaceDN w:val="0"/>
              <w:spacing w:after="0" w:line="240" w:lineRule="auto"/>
              <w:rPr>
                <w:rFonts w:ascii="Arial" w:hAnsi="Arial" w:cs="Arial"/>
                <w:sz w:val="24"/>
                <w:szCs w:val="24"/>
                <w:lang w:val="en-US"/>
              </w:rPr>
            </w:pPr>
            <w:r>
              <w:rPr>
                <w:rFonts w:ascii="Arial" w:hAnsi="Arial" w:cs="Arial"/>
                <w:sz w:val="24"/>
                <w:szCs w:val="24"/>
                <w:lang w:val="en-US"/>
              </w:rPr>
              <w:t>Segue fotos para referencias.</w:t>
            </w:r>
          </w:p>
          <w:p w14:paraId="209E8B7F">
            <w:pPr>
              <w:widowControl w:val="0"/>
              <w:autoSpaceDE w:val="0"/>
              <w:autoSpaceDN w:val="0"/>
              <w:spacing w:after="0" w:line="240" w:lineRule="auto"/>
              <w:rPr>
                <w:rFonts w:ascii="Arial" w:hAnsi="Arial" w:cs="Arial"/>
                <w:sz w:val="24"/>
                <w:szCs w:val="24"/>
                <w:lang w:val="en-US"/>
              </w:rPr>
            </w:pPr>
            <w:r>
              <w:rPr>
                <w:rFonts w:ascii="Arial" w:hAnsi="Arial" w:cs="Arial"/>
                <w:sz w:val="24"/>
                <w:szCs w:val="24"/>
                <w:lang w:val="en-US"/>
              </w:rPr>
              <w:t xml:space="preserve"> </w:t>
            </w:r>
          </w:p>
        </w:tc>
        <w:tc>
          <w:tcPr>
            <w:tcW w:w="1275" w:type="dxa"/>
          </w:tcPr>
          <w:p w14:paraId="7D5A38E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851" w:type="dxa"/>
          </w:tcPr>
          <w:p w14:paraId="09454DA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42C1F7BC">
            <w:pPr>
              <w:widowControl w:val="0"/>
              <w:autoSpaceDE w:val="0"/>
              <w:autoSpaceDN w:val="0"/>
              <w:spacing w:after="0" w:line="240" w:lineRule="auto"/>
              <w:ind w:hanging="2"/>
              <w:rPr>
                <w:rFonts w:ascii="Arial" w:hAnsi="Arial" w:cs="Arial"/>
                <w:sz w:val="24"/>
                <w:szCs w:val="24"/>
                <w:lang w:val="en-US"/>
              </w:rPr>
            </w:pPr>
          </w:p>
        </w:tc>
      </w:tr>
      <w:bookmarkEnd w:id="3"/>
      <w:tr w14:paraId="652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14:paraId="74866446">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 02</w:t>
            </w:r>
          </w:p>
        </w:tc>
        <w:tc>
          <w:tcPr>
            <w:tcW w:w="749" w:type="dxa"/>
          </w:tcPr>
          <w:p w14:paraId="62C1D1B5">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2551" w:type="dxa"/>
          </w:tcPr>
          <w:p w14:paraId="4096E565">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pt-BR"/>
              </w:rPr>
              <w:t xml:space="preserve">Contratação de pessoa jurídica com a finalidade de prestação de serviço decoração de ambiente para a cerimônia de Formatura dos alunos do 5º ano no PROERD (PROGRAMA EDUCACIONAL DE RESISTENCIA ÀS DROGAS E À VIOLENCIA), no dia 04 de dezembro de 2025. </w:t>
            </w:r>
            <w:r>
              <w:rPr>
                <w:rFonts w:ascii="Arial" w:hAnsi="Arial" w:cs="Arial"/>
                <w:sz w:val="24"/>
                <w:szCs w:val="24"/>
                <w:lang w:val="en-US"/>
              </w:rPr>
              <w:t>Locação, montagem e desmontagem de Decoração de médio porte.</w:t>
            </w:r>
          </w:p>
        </w:tc>
        <w:tc>
          <w:tcPr>
            <w:tcW w:w="3119" w:type="dxa"/>
          </w:tcPr>
          <w:p w14:paraId="77EB28F5">
            <w:pPr>
              <w:pStyle w:val="15"/>
              <w:widowControl/>
              <w:numPr>
                <w:ilvl w:val="0"/>
                <w:numId w:val="8"/>
              </w:numPr>
              <w:autoSpaceDE w:val="0"/>
              <w:autoSpaceDN/>
              <w:spacing w:line="278" w:lineRule="auto"/>
              <w:textAlignment w:val="top"/>
              <w:outlineLvl w:val="0"/>
              <w:rPr>
                <w:rFonts w:ascii="Arial" w:hAnsi="Arial" w:cs="Arial"/>
                <w:szCs w:val="24"/>
                <w:lang w:val="en-US"/>
              </w:rPr>
            </w:pPr>
            <w:r>
              <w:rPr>
                <w:rFonts w:ascii="Arial" w:hAnsi="Arial" w:cs="Arial"/>
                <w:szCs w:val="24"/>
                <w:lang w:val="en-US"/>
              </w:rPr>
              <w:t>Tema: PROERD</w:t>
            </w:r>
          </w:p>
          <w:p w14:paraId="138F33F8">
            <w:pPr>
              <w:pStyle w:val="15"/>
              <w:widowControl/>
              <w:numPr>
                <w:ilvl w:val="0"/>
                <w:numId w:val="8"/>
              </w:numPr>
              <w:autoSpaceDE w:val="0"/>
              <w:autoSpaceDN/>
              <w:spacing w:line="278" w:lineRule="auto"/>
              <w:textAlignment w:val="top"/>
              <w:outlineLvl w:val="0"/>
              <w:rPr>
                <w:rFonts w:ascii="Arial" w:hAnsi="Arial" w:cs="Arial"/>
                <w:szCs w:val="24"/>
                <w:lang w:val="pt-BR"/>
              </w:rPr>
            </w:pPr>
            <w:r>
              <w:rPr>
                <w:rFonts w:ascii="Arial" w:hAnsi="Arial" w:cs="Arial"/>
                <w:szCs w:val="24"/>
                <w:lang w:val="pt-BR"/>
              </w:rPr>
              <w:t xml:space="preserve">Cortina branca em todo palco (frente e laterais), de malha elanca branca, aproximadamente 25 metros de extensão, por 6 de altura. Ainda no palco sobrepondo cordões de balões torcidos em espiral usando todas as bexigas de número 9, nas cores da polícia militar ( preto, vermelho, branco e cinza), de marca de boa qualidade. Em cima no teto fazendo acabamento de toda a cortina, descendo no meio do tecido, 5 arcos e em frente do palco cordões grandes limitando o espaço, para melhor orientação das crianças. Todos os arcos no mesmo padrão, número e cores, usando aproximadamente 2500 bexigas. </w:t>
            </w:r>
          </w:p>
          <w:p w14:paraId="77C97965">
            <w:pPr>
              <w:pStyle w:val="15"/>
              <w:widowControl/>
              <w:numPr>
                <w:ilvl w:val="0"/>
                <w:numId w:val="8"/>
              </w:numPr>
              <w:autoSpaceDE w:val="0"/>
              <w:autoSpaceDN/>
              <w:spacing w:line="278" w:lineRule="auto"/>
              <w:textAlignment w:val="top"/>
              <w:outlineLvl w:val="0"/>
              <w:rPr>
                <w:rFonts w:ascii="Arial" w:hAnsi="Arial" w:cs="Arial"/>
                <w:szCs w:val="24"/>
                <w:lang w:val="pt-BR"/>
              </w:rPr>
            </w:pPr>
            <w:r>
              <w:rPr>
                <w:rFonts w:ascii="Arial" w:hAnsi="Arial" w:cs="Arial"/>
                <w:szCs w:val="24"/>
                <w:lang w:val="pt-BR"/>
              </w:rPr>
              <w:t>Hall de entrada com painéis, tecidos, tapetes, folhagens naturais, aparador, arranjo desconstruídos de flores naturais e folhagens, nas cores vermelho, branco, e verde e peças decorativas para compor o ambiente.</w:t>
            </w:r>
          </w:p>
          <w:p w14:paraId="074322C3">
            <w:pPr>
              <w:widowControl w:val="0"/>
              <w:autoSpaceDE w:val="0"/>
              <w:autoSpaceDN w:val="0"/>
              <w:spacing w:after="0" w:line="240" w:lineRule="auto"/>
              <w:ind w:left="33" w:hanging="33"/>
              <w:rPr>
                <w:rFonts w:ascii="Arial" w:hAnsi="Arial" w:cs="Arial"/>
                <w:sz w:val="24"/>
                <w:szCs w:val="24"/>
                <w:lang w:val="pt-BR"/>
              </w:rPr>
            </w:pPr>
            <w:r>
              <w:rPr>
                <w:rFonts w:ascii="Arial" w:hAnsi="Arial" w:cs="Arial"/>
                <w:sz w:val="24"/>
                <w:szCs w:val="24"/>
                <w:lang w:val="pt-BR"/>
              </w:rPr>
              <w:t>4 - 60 cadeiras com capas brancas abaixo do              palco para os formandos.</w:t>
            </w:r>
          </w:p>
          <w:p w14:paraId="35994B1D">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5 - Mesa para autoridades, com 25 lugares toalha branca, cobre mancha preto, cadeiras com capas brancas, arranjo solene contínuo, mais ou menos dois metros, de flores e folhagens naturais na corres branco, rosa e verde. (rosas, mosquitinho, gerbera, astromélia.</w:t>
            </w:r>
          </w:p>
          <w:p w14:paraId="54E35AD2">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 6- Mesa no palco para os certificados com toalha branca e cobre mancha preto.</w:t>
            </w:r>
          </w:p>
          <w:p w14:paraId="3120087A">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7- 60 sacolinhas em papel kraft, com doces para serem entregues aos alunos junto com os certificados. E um móvel para serem colocadas as sacolinhas.</w:t>
            </w:r>
          </w:p>
          <w:p w14:paraId="34F1F029">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8 -10 vasos de flores para homenagens (orquídeas com cachepô e laço de fita, embalado para presente).</w:t>
            </w:r>
          </w:p>
          <w:p w14:paraId="40972571">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9- Tapete vermelho para a entrada dos alunos, medindo aproximadamente 50 metros. (carpete), espessura mais grossa, ( se for mais fino será necessário colar as laterais no chão com fica transparente de empacotar, em toda a extensão.</w:t>
            </w:r>
          </w:p>
          <w:p w14:paraId="01844402">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10- 300 cadeiras com capas no salão para os pais.</w:t>
            </w:r>
          </w:p>
          <w:p w14:paraId="4A31C00A">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11- Cortinas e colunas de bexigas em frente o espaço dos banheiros.</w:t>
            </w:r>
          </w:p>
          <w:p w14:paraId="71A12C21">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12- Compor um lounge com poltronas, puffs, tapetes, mesa de centro e acessórios para os pais aguardarem sentados a vez de tirar foto.</w:t>
            </w:r>
          </w:p>
          <w:p w14:paraId="4F26D3E4">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13- Painel com aparador, espelho, tapete e acessórios para compor o ambiente de fotos. </w:t>
            </w:r>
          </w:p>
          <w:p w14:paraId="1F9BACDE">
            <w:pPr>
              <w:widowControl w:val="0"/>
              <w:autoSpaceDE w:val="0"/>
              <w:autoSpaceDN w:val="0"/>
              <w:spacing w:after="0" w:line="240" w:lineRule="auto"/>
              <w:rPr>
                <w:rFonts w:ascii="Arial" w:hAnsi="Arial" w:cs="Arial"/>
                <w:sz w:val="24"/>
                <w:szCs w:val="24"/>
                <w:lang w:val="pt-BR"/>
              </w:rPr>
            </w:pPr>
          </w:p>
          <w:p w14:paraId="32438EBA">
            <w:pPr>
              <w:widowControl w:val="0"/>
              <w:autoSpaceDE w:val="0"/>
              <w:autoSpaceDN w:val="0"/>
              <w:spacing w:after="0" w:line="278" w:lineRule="auto"/>
              <w:ind w:hanging="2"/>
              <w:rPr>
                <w:rFonts w:ascii="Arial" w:hAnsi="Arial" w:cs="Arial"/>
                <w:sz w:val="24"/>
                <w:szCs w:val="24"/>
                <w:lang w:val="pt-BR"/>
              </w:rPr>
            </w:pPr>
          </w:p>
          <w:p w14:paraId="64C73362">
            <w:pPr>
              <w:widowControl w:val="0"/>
              <w:autoSpaceDE w:val="0"/>
              <w:autoSpaceDN w:val="0"/>
              <w:spacing w:after="0" w:line="278" w:lineRule="auto"/>
              <w:ind w:left="-2"/>
              <w:rPr>
                <w:rFonts w:ascii="Arial" w:hAnsi="Arial" w:cs="Arial"/>
                <w:sz w:val="24"/>
                <w:szCs w:val="24"/>
                <w:lang w:val="pt-BR"/>
              </w:rPr>
            </w:pPr>
            <w:r>
              <w:rPr>
                <w:rFonts w:ascii="Arial" w:hAnsi="Arial" w:cs="Arial"/>
                <w:sz w:val="24"/>
                <w:szCs w:val="24"/>
                <w:lang w:val="pt-BR"/>
              </w:rPr>
              <w:t xml:space="preserve"> </w:t>
            </w:r>
          </w:p>
          <w:p w14:paraId="490B312F">
            <w:pPr>
              <w:pStyle w:val="15"/>
              <w:autoSpaceDE w:val="0"/>
              <w:ind w:left="0"/>
              <w:rPr>
                <w:rFonts w:ascii="Arial" w:hAnsi="Arial" w:cs="Arial"/>
                <w:szCs w:val="24"/>
                <w:lang w:val="pt-BR"/>
              </w:rPr>
            </w:pPr>
          </w:p>
        </w:tc>
        <w:tc>
          <w:tcPr>
            <w:tcW w:w="1275" w:type="dxa"/>
          </w:tcPr>
          <w:p w14:paraId="4D6AB835">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851" w:type="dxa"/>
          </w:tcPr>
          <w:p w14:paraId="1229A4D2">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62A4BE6A">
            <w:pPr>
              <w:widowControl w:val="0"/>
              <w:autoSpaceDE w:val="0"/>
              <w:autoSpaceDN w:val="0"/>
              <w:spacing w:after="0" w:line="240" w:lineRule="auto"/>
              <w:ind w:hanging="2"/>
              <w:rPr>
                <w:rFonts w:ascii="Arial" w:hAnsi="Arial" w:cs="Arial"/>
                <w:sz w:val="24"/>
                <w:szCs w:val="24"/>
                <w:lang w:val="en-US"/>
              </w:rPr>
            </w:pPr>
          </w:p>
        </w:tc>
      </w:tr>
    </w:tbl>
    <w:p w14:paraId="110B5FBC">
      <w:pPr>
        <w:spacing w:after="0"/>
        <w:rPr>
          <w:rFonts w:ascii="Arial" w:hAnsi="Arial" w:cs="Arial"/>
          <w:b/>
          <w:sz w:val="24"/>
          <w:szCs w:val="24"/>
        </w:rPr>
      </w:pPr>
    </w:p>
    <w:p w14:paraId="71F249BD">
      <w:pPr>
        <w:jc w:val="both"/>
        <w:rPr>
          <w:rFonts w:ascii="Arial" w:hAnsi="Arial" w:eastAsia="Calibri" w:cs="Arial"/>
          <w:b/>
          <w:bCs/>
          <w:sz w:val="24"/>
          <w:szCs w:val="24"/>
          <w:lang w:val="pt-BR"/>
        </w:rPr>
      </w:pPr>
    </w:p>
    <w:p w14:paraId="25B9F9E2">
      <w:pPr>
        <w:rPr>
          <w:w w:val="115"/>
        </w:rPr>
      </w:pPr>
    </w:p>
    <w:p w14:paraId="1CDEFD9D">
      <w:pPr>
        <w:rPr>
          <w:w w:val="115"/>
        </w:rPr>
      </w:pPr>
    </w:p>
    <w:p w14:paraId="040CEA27">
      <w:pPr>
        <w:rPr>
          <w:w w:val="115"/>
        </w:rPr>
      </w:pPr>
    </w:p>
    <w:p w14:paraId="09E24832">
      <w:pPr>
        <w:rPr>
          <w:w w:val="115"/>
        </w:rPr>
      </w:pPr>
    </w:p>
    <w:p w14:paraId="2765DFD3">
      <w:pPr>
        <w:rPr>
          <w:w w:val="115"/>
        </w:rPr>
      </w:pPr>
    </w:p>
    <w:p w14:paraId="7EE8CC1F">
      <w:pPr>
        <w:rPr>
          <w:w w:val="115"/>
        </w:rPr>
      </w:pPr>
    </w:p>
    <w:p w14:paraId="5CF10AB6">
      <w:pPr>
        <w:rPr>
          <w:w w:val="115"/>
        </w:rPr>
      </w:pPr>
    </w:p>
    <w:p w14:paraId="4A9150F9">
      <w:pPr>
        <w:rPr>
          <w:w w:val="115"/>
        </w:rPr>
      </w:pPr>
    </w:p>
    <w:p w14:paraId="3BFF1843">
      <w:pPr>
        <w:rPr>
          <w:w w:val="115"/>
        </w:rPr>
      </w:pPr>
    </w:p>
    <w:p w14:paraId="161A634C">
      <w:pPr>
        <w:rPr>
          <w:w w:val="115"/>
        </w:rPr>
      </w:pPr>
    </w:p>
    <w:p w14:paraId="53214ABD">
      <w:pPr>
        <w:rPr>
          <w:w w:val="115"/>
        </w:rPr>
      </w:pPr>
    </w:p>
    <w:p w14:paraId="47624BB9">
      <w:pPr>
        <w:rPr>
          <w:w w:val="115"/>
        </w:rPr>
      </w:pPr>
    </w:p>
    <w:p w14:paraId="436DD792">
      <w:pPr>
        <w:rPr>
          <w:w w:val="115"/>
        </w:rPr>
      </w:pPr>
    </w:p>
    <w:p w14:paraId="3F54BC1F">
      <w:pPr>
        <w:pStyle w:val="2"/>
        <w:ind w:left="0" w:right="20"/>
        <w:jc w:val="both"/>
        <w:rPr>
          <w:w w:val="115"/>
        </w:rPr>
      </w:pPr>
    </w:p>
    <w:p w14:paraId="437D3829">
      <w:pPr>
        <w:pStyle w:val="2"/>
        <w:ind w:left="0" w:right="20"/>
        <w:jc w:val="center"/>
        <w:rPr>
          <w:w w:val="115"/>
        </w:rPr>
      </w:pPr>
    </w:p>
    <w:p w14:paraId="31B4448F">
      <w:pPr>
        <w:pStyle w:val="2"/>
        <w:ind w:left="0" w:right="20"/>
        <w:jc w:val="center"/>
        <w:rPr>
          <w:w w:val="115"/>
        </w:rPr>
      </w:pPr>
      <w:r>
        <w:rPr>
          <w:w w:val="115"/>
        </w:rPr>
        <w:t>ANEXO II</w:t>
      </w:r>
    </w:p>
    <w:p w14:paraId="6BB6E83B">
      <w:pPr>
        <w:pStyle w:val="2"/>
        <w:ind w:left="299" w:right="20"/>
        <w:jc w:val="center"/>
        <w:rPr>
          <w:w w:val="115"/>
        </w:rPr>
      </w:pPr>
    </w:p>
    <w:p w14:paraId="62F807CF">
      <w:pPr>
        <w:pStyle w:val="2"/>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60506B16">
      <w:pPr>
        <w:pStyle w:val="8"/>
        <w:spacing w:before="38"/>
        <w:rPr>
          <w:b/>
        </w:rPr>
      </w:pPr>
    </w:p>
    <w:p w14:paraId="0829117F">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A90FB32">
      <w:pPr>
        <w:pStyle w:val="8"/>
        <w:spacing w:before="44"/>
        <w:rPr>
          <w:b/>
        </w:rPr>
      </w:pPr>
    </w:p>
    <w:p w14:paraId="170180A3">
      <w:pPr>
        <w:pStyle w:val="2"/>
        <w:numPr>
          <w:ilvl w:val="0"/>
          <w:numId w:val="9"/>
        </w:numPr>
        <w:tabs>
          <w:tab w:val="left" w:pos="1199"/>
        </w:tabs>
        <w:ind w:left="1199" w:hanging="707"/>
        <w:jc w:val="both"/>
      </w:pPr>
      <w:r>
        <w:rPr>
          <w:w w:val="110"/>
        </w:rPr>
        <w:t>HABILITAÇÃO</w:t>
      </w:r>
      <w:r>
        <w:rPr>
          <w:spacing w:val="57"/>
          <w:w w:val="110"/>
        </w:rPr>
        <w:t xml:space="preserve"> </w:t>
      </w:r>
      <w:r>
        <w:rPr>
          <w:spacing w:val="-2"/>
          <w:w w:val="110"/>
        </w:rPr>
        <w:t>JURÍDICA:</w:t>
      </w:r>
    </w:p>
    <w:p w14:paraId="2FB0AE07">
      <w:pPr>
        <w:pStyle w:val="15"/>
        <w:numPr>
          <w:ilvl w:val="1"/>
          <w:numId w:val="9"/>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281120F4">
      <w:pPr>
        <w:pStyle w:val="15"/>
        <w:numPr>
          <w:ilvl w:val="1"/>
          <w:numId w:val="9"/>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r>
        <w:fldChar w:fldCharType="begin"/>
      </w:r>
      <w:r>
        <w:instrText xml:space="preserve"> HYPERLINK "http://www.portaldoempreendedor.gov.br/" \h </w:instrText>
      </w:r>
      <w:r>
        <w:fldChar w:fldCharType="separate"/>
      </w:r>
      <w:r>
        <w:rPr>
          <w:color w:val="0000FF"/>
          <w:w w:val="110"/>
        </w:rPr>
        <w:t>www.portaldoempreende</w:t>
      </w:r>
      <w:r>
        <w:rPr>
          <w:color w:val="0000FF"/>
          <w:w w:val="110"/>
        </w:rPr>
        <w:fldChar w:fldCharType="end"/>
      </w:r>
      <w:r>
        <w:fldChar w:fldCharType="begin"/>
      </w:r>
      <w:r>
        <w:instrText xml:space="preserve"> HYPERLINK "http://www.portaldoempreendedor.gov.br/" \h </w:instrText>
      </w:r>
      <w:r>
        <w:fldChar w:fldCharType="separate"/>
      </w:r>
      <w:r>
        <w:rPr>
          <w:color w:val="0000FF"/>
          <w:w w:val="110"/>
        </w:rPr>
        <w:t>dor.gov.br</w:t>
      </w:r>
      <w:r>
        <w:rPr>
          <w:color w:val="0000FF"/>
          <w:w w:val="110"/>
        </w:rPr>
        <w:fldChar w:fldCharType="end"/>
      </w:r>
      <w:r>
        <w:rPr>
          <w:w w:val="110"/>
        </w:rPr>
        <w:t>;</w:t>
      </w:r>
    </w:p>
    <w:p w14:paraId="342A0563">
      <w:pPr>
        <w:pStyle w:val="15"/>
        <w:numPr>
          <w:ilvl w:val="1"/>
          <w:numId w:val="9"/>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4B1D6B26">
      <w:pPr>
        <w:pStyle w:val="15"/>
        <w:numPr>
          <w:ilvl w:val="1"/>
          <w:numId w:val="9"/>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42A475E2">
      <w:pPr>
        <w:pStyle w:val="15"/>
        <w:numPr>
          <w:ilvl w:val="1"/>
          <w:numId w:val="9"/>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3A4B3A37">
      <w:pPr>
        <w:pStyle w:val="15"/>
        <w:numPr>
          <w:ilvl w:val="1"/>
          <w:numId w:val="9"/>
        </w:numPr>
        <w:tabs>
          <w:tab w:val="left" w:pos="1196"/>
        </w:tabs>
        <w:spacing w:before="24" w:line="228" w:lineRule="auto"/>
        <w:ind w:right="215" w:firstLine="0"/>
      </w:pPr>
      <w:r>
        <w:rPr>
          <w:w w:val="110"/>
        </w:rPr>
        <w:t>decreto de autorização, em se tratando de sociedade empresária estrangeira em funcionamento no País;</w:t>
      </w:r>
    </w:p>
    <w:p w14:paraId="73052505">
      <w:pPr>
        <w:pStyle w:val="15"/>
        <w:numPr>
          <w:ilvl w:val="1"/>
          <w:numId w:val="9"/>
        </w:numPr>
        <w:tabs>
          <w:tab w:val="left" w:pos="1196"/>
        </w:tabs>
        <w:spacing w:before="35" w:line="228" w:lineRule="auto"/>
        <w:ind w:right="216" w:firstLine="0"/>
      </w:pPr>
      <w:r>
        <w:rPr>
          <w:w w:val="115"/>
        </w:rPr>
        <w:t>Os documentos acima deverão estar acompanhados de todas as alterações ou da consolidação respectiva.</w:t>
      </w:r>
    </w:p>
    <w:p w14:paraId="276A373D">
      <w:pPr>
        <w:pStyle w:val="2"/>
        <w:numPr>
          <w:ilvl w:val="0"/>
          <w:numId w:val="9"/>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30D5F3E8">
      <w:pPr>
        <w:pStyle w:val="15"/>
        <w:numPr>
          <w:ilvl w:val="1"/>
          <w:numId w:val="9"/>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r>
        <w:fldChar w:fldCharType="begin"/>
      </w:r>
      <w:r>
        <w:instrText xml:space="preserve"> HYPERLINK "https://solucoes.receita.fazenda.gov.br/servicos/cnpjreva/cnpjreva_solicitacao.asp" \h </w:instrText>
      </w:r>
      <w:r>
        <w:fldChar w:fldCharType="separate"/>
      </w:r>
      <w:r>
        <w:rPr>
          <w:color w:val="0000FF"/>
          <w:w w:val="115"/>
          <w:u w:val="single" w:color="0000FF"/>
        </w:rPr>
        <w:t>https://solucoes.receita.fa</w:t>
      </w:r>
      <w:r>
        <w:rPr>
          <w:color w:val="0000FF"/>
          <w:w w:val="115"/>
          <w:u w:val="single" w:color="0000FF"/>
        </w:rPr>
        <w:fldChar w:fldCharType="end"/>
      </w:r>
      <w:r>
        <w:fldChar w:fldCharType="begin"/>
      </w:r>
      <w:r>
        <w:instrText xml:space="preserve"> HYPERLINK "https://solucoes.receita.fazenda.gov.br/servicos/cnpjreva/cnpjreva_solicitacao.asp" \h </w:instrText>
      </w:r>
      <w:r>
        <w:fldChar w:fldCharType="separate"/>
      </w:r>
      <w:r>
        <w:rPr>
          <w:color w:val="0000FF"/>
          <w:w w:val="115"/>
          <w:u w:val="single" w:color="0000FF"/>
        </w:rPr>
        <w:t>zenda.gov.br/servicos/cnpjreva/cnpjrevasolicitacao.asp</w:t>
      </w:r>
      <w:r>
        <w:rPr>
          <w:color w:val="0000FF"/>
          <w:w w:val="115"/>
          <w:u w:val="single" w:color="0000FF"/>
        </w:rPr>
        <w:fldChar w:fldCharType="end"/>
      </w:r>
      <w:r>
        <w:rPr>
          <w:color w:val="0000FF"/>
          <w:w w:val="115"/>
        </w:rPr>
        <w:t xml:space="preserve"> </w:t>
      </w:r>
      <w:r>
        <w:rPr>
          <w:w w:val="115"/>
        </w:rPr>
        <w:t xml:space="preserve">ou </w:t>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https://servi</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cos.receita.fazenda.gov.br/servicos/cpf/impressaocomprovante/consultaim</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pressao.a</w:t>
      </w:r>
      <w:r>
        <w:rPr>
          <w:color w:val="0000FF"/>
          <w:spacing w:val="-2"/>
          <w:w w:val="110"/>
          <w:u w:val="single" w:color="0000FF"/>
        </w:rPr>
        <w:fldChar w:fldCharType="end"/>
      </w:r>
      <w:r>
        <w:rPr>
          <w:color w:val="0000FF"/>
          <w:spacing w:val="80"/>
          <w:w w:val="115"/>
        </w:rPr>
        <w:t xml:space="preserve">  </w:t>
      </w:r>
      <w:r>
        <w:fldChar w:fldCharType="begin"/>
      </w:r>
      <w:r>
        <w:instrText xml:space="preserve"> HYPERLINK "https://servicos.receita.fazenda.gov.br/servicos/cpf/impressaocomprovante/consultaimpressao.asp" \h </w:instrText>
      </w:r>
      <w:r>
        <w:fldChar w:fldCharType="separate"/>
      </w:r>
      <w:r>
        <w:rPr>
          <w:color w:val="0000FF"/>
          <w:spacing w:val="-4"/>
          <w:w w:val="115"/>
          <w:u w:val="single" w:color="0000FF"/>
        </w:rPr>
        <w:t>sp</w:t>
      </w:r>
      <w:r>
        <w:rPr>
          <w:color w:val="0000FF"/>
          <w:spacing w:val="-4"/>
          <w:w w:val="115"/>
          <w:u w:val="single" w:color="0000FF"/>
        </w:rPr>
        <w:fldChar w:fldCharType="end"/>
      </w:r>
      <w:r>
        <w:rPr>
          <w:spacing w:val="-4"/>
          <w:w w:val="115"/>
        </w:rPr>
        <w:t>);</w:t>
      </w:r>
    </w:p>
    <w:p w14:paraId="1AFACF78">
      <w:pPr>
        <w:pStyle w:val="15"/>
        <w:numPr>
          <w:ilvl w:val="1"/>
          <w:numId w:val="9"/>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https://solu</w:t>
      </w:r>
      <w:r>
        <w:rPr>
          <w:color w:val="0000FF"/>
          <w:spacing w:val="-2"/>
          <w:w w:val="115"/>
          <w:u w:val="single" w:color="0000FF"/>
        </w:rPr>
        <w:fldChar w:fldCharType="end"/>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coes.receita.fazenda.gov.br/Servicos/CertidaoInternet/PJ/Consultar/</w:t>
      </w:r>
      <w:r>
        <w:rPr>
          <w:color w:val="0000FF"/>
          <w:spacing w:val="-2"/>
          <w:w w:val="115"/>
          <w:u w:val="single" w:color="0000FF"/>
        </w:rPr>
        <w:fldChar w:fldCharType="end"/>
      </w:r>
      <w:r>
        <w:rPr>
          <w:spacing w:val="-2"/>
          <w:w w:val="115"/>
        </w:rPr>
        <w:t>);</w:t>
      </w:r>
    </w:p>
    <w:p w14:paraId="22F5ED50">
      <w:pPr>
        <w:pStyle w:val="15"/>
        <w:numPr>
          <w:ilvl w:val="1"/>
          <w:numId w:val="9"/>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4F9DCAD0">
      <w:pPr>
        <w:pStyle w:val="15"/>
        <w:jc w:val="left"/>
        <w:rPr>
          <w:b/>
        </w:rPr>
        <w:sectPr>
          <w:headerReference r:id="rId5" w:type="default"/>
          <w:footerReference r:id="rId6" w:type="default"/>
          <w:pgSz w:w="11920" w:h="16850"/>
          <w:pgMar w:top="2720" w:right="992" w:bottom="1100" w:left="708" w:header="581" w:footer="903" w:gutter="0"/>
          <w:pgBorders>
            <w:top w:val="none" w:sz="0" w:space="0"/>
            <w:left w:val="none" w:sz="0" w:space="0"/>
            <w:bottom w:val="none" w:sz="0" w:space="0"/>
            <w:right w:val="none" w:sz="0" w:space="0"/>
          </w:pgBorders>
          <w:cols w:space="720" w:num="1"/>
        </w:sectPr>
      </w:pPr>
    </w:p>
    <w:p w14:paraId="737A629A">
      <w:pPr>
        <w:pStyle w:val="15"/>
        <w:numPr>
          <w:ilvl w:val="1"/>
          <w:numId w:val="9"/>
        </w:numPr>
        <w:tabs>
          <w:tab w:val="left" w:pos="1196"/>
        </w:tabs>
        <w:spacing w:before="202" w:line="237" w:lineRule="auto"/>
        <w:ind w:right="198" w:firstLine="0"/>
      </w:pPr>
      <w:r>
        <w:rPr>
          <w:b/>
          <w:w w:val="110"/>
        </w:rPr>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3925B45E">
      <w:pPr>
        <w:pStyle w:val="15"/>
        <w:numPr>
          <w:ilvl w:val="1"/>
          <w:numId w:val="9"/>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76854EE4">
      <w:pPr>
        <w:pStyle w:val="8"/>
        <w:spacing w:line="247" w:lineRule="exact"/>
        <w:ind w:left="492"/>
      </w:pPr>
      <w:r>
        <w:t>(</w:t>
      </w:r>
      <w:r>
        <w:fldChar w:fldCharType="begin"/>
      </w:r>
      <w:r>
        <w:instrText xml:space="preserve"> HYPERLINK "https://consulta-crf.caixa.gov.br/consultacrf/pages/consultaEmpregador.jsf" \h </w:instrText>
      </w:r>
      <w:r>
        <w:fldChar w:fldCharType="separate"/>
      </w:r>
      <w:r>
        <w:rPr>
          <w:color w:val="0000FF"/>
          <w:u w:val="single" w:color="0000FF"/>
        </w:rPr>
        <w:t>https://consulta-</w:t>
      </w:r>
      <w:r>
        <w:rPr>
          <w:color w:val="0000FF"/>
          <w:spacing w:val="-2"/>
          <w:u w:val="single" w:color="0000FF"/>
        </w:rPr>
        <w:t>crf.caixa.gov.br/consultacrf/pages/consultaEmpre</w:t>
      </w:r>
      <w:r>
        <w:rPr>
          <w:color w:val="0000FF"/>
          <w:spacing w:val="-2"/>
          <w:u w:val="single" w:color="0000FF"/>
        </w:rPr>
        <w:fldChar w:fldCharType="end"/>
      </w:r>
      <w:r>
        <w:fldChar w:fldCharType="begin"/>
      </w:r>
      <w:r>
        <w:instrText xml:space="preserve"> HYPERLINK "https://consulta-crf.caixa.gov.br/consultacrf/pages/consultaEmpregador.jsf" \h </w:instrText>
      </w:r>
      <w:r>
        <w:fldChar w:fldCharType="separate"/>
      </w:r>
      <w:r>
        <w:rPr>
          <w:color w:val="0000FF"/>
          <w:spacing w:val="-2"/>
          <w:u w:val="single" w:color="0000FF"/>
        </w:rPr>
        <w:t>gador.jsf</w:t>
      </w:r>
      <w:r>
        <w:rPr>
          <w:color w:val="0000FF"/>
          <w:spacing w:val="-2"/>
          <w:u w:val="single" w:color="0000FF"/>
        </w:rPr>
        <w:fldChar w:fldCharType="end"/>
      </w:r>
      <w:r>
        <w:rPr>
          <w:spacing w:val="-2"/>
        </w:rPr>
        <w:t>);</w:t>
      </w:r>
    </w:p>
    <w:p w14:paraId="73306B60">
      <w:pPr>
        <w:pStyle w:val="15"/>
        <w:numPr>
          <w:ilvl w:val="1"/>
          <w:numId w:val="9"/>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r>
        <w:fldChar w:fldCharType="begin"/>
      </w:r>
      <w:r>
        <w:instrText xml:space="preserve"> HYPERLINK "https://cndt-certidao.tst.jus.br/inicio.faces" \h </w:instrText>
      </w:r>
      <w:r>
        <w:fldChar w:fldCharType="separate"/>
      </w:r>
      <w:r>
        <w:rPr>
          <w:color w:val="0000FF"/>
          <w:w w:val="115"/>
          <w:u w:val="single" w:color="0000FF"/>
        </w:rPr>
        <w:t>https://cndt-certi-</w:t>
      </w:r>
      <w:r>
        <w:rPr>
          <w:color w:val="0000FF"/>
          <w:w w:val="115"/>
          <w:u w:val="single" w:color="0000FF"/>
        </w:rPr>
        <w:fldChar w:fldCharType="end"/>
      </w:r>
      <w:r>
        <w:rPr>
          <w:color w:val="0000FF"/>
          <w:w w:val="115"/>
        </w:rPr>
        <w:t xml:space="preserve"> </w:t>
      </w:r>
      <w:r>
        <w:fldChar w:fldCharType="begin"/>
      </w:r>
      <w:r>
        <w:instrText xml:space="preserve"> HYPERLINK "https://cndt-certidao.tst.jus.br/inicio.faces" \h </w:instrText>
      </w:r>
      <w:r>
        <w:fldChar w:fldCharType="separate"/>
      </w:r>
      <w:r>
        <w:rPr>
          <w:color w:val="0000FF"/>
          <w:w w:val="115"/>
          <w:u w:val="single" w:color="0000FF"/>
        </w:rPr>
        <w:t>dao.tst.jus.br/inicio.faces</w:t>
      </w:r>
      <w:r>
        <w:rPr>
          <w:color w:val="0000FF"/>
          <w:w w:val="115"/>
          <w:u w:val="single" w:color="0000FF"/>
        </w:rPr>
        <w:fldChar w:fldCharType="end"/>
      </w:r>
      <w:r>
        <w:rPr>
          <w:w w:val="115"/>
        </w:rPr>
        <w:t>);</w:t>
      </w:r>
    </w:p>
    <w:p w14:paraId="2394271B">
      <w:pPr>
        <w:pStyle w:val="8"/>
        <w:spacing w:before="52"/>
      </w:pPr>
    </w:p>
    <w:p w14:paraId="05ACF993">
      <w:pPr>
        <w:pStyle w:val="2"/>
        <w:numPr>
          <w:ilvl w:val="1"/>
          <w:numId w:val="9"/>
        </w:numPr>
        <w:tabs>
          <w:tab w:val="left" w:pos="1196"/>
        </w:tabs>
        <w:ind w:left="1196" w:hanging="704"/>
        <w:jc w:val="both"/>
      </w:pPr>
      <w:r>
        <w:rPr>
          <w:w w:val="110"/>
        </w:rPr>
        <w:t>OUTRAS</w:t>
      </w:r>
      <w:r>
        <w:rPr>
          <w:spacing w:val="29"/>
          <w:w w:val="115"/>
        </w:rPr>
        <w:t xml:space="preserve"> </w:t>
      </w:r>
      <w:r>
        <w:rPr>
          <w:spacing w:val="-2"/>
          <w:w w:val="115"/>
        </w:rPr>
        <w:t>COMPROVAÇÕES:</w:t>
      </w:r>
    </w:p>
    <w:p w14:paraId="57EF29CF">
      <w:pPr>
        <w:pStyle w:val="15"/>
        <w:numPr>
          <w:ilvl w:val="1"/>
          <w:numId w:val="9"/>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0D23C6E4">
      <w:pPr>
        <w:pStyle w:val="15"/>
        <w:numPr>
          <w:ilvl w:val="1"/>
          <w:numId w:val="9"/>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091C064">
      <w:pPr>
        <w:pStyle w:val="15"/>
        <w:numPr>
          <w:ilvl w:val="1"/>
          <w:numId w:val="9"/>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628E9292">
      <w:pPr>
        <w:pStyle w:val="15"/>
        <w:numPr>
          <w:ilvl w:val="1"/>
          <w:numId w:val="9"/>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1299C781">
      <w:pPr>
        <w:pStyle w:val="8"/>
        <w:spacing w:before="53"/>
      </w:pPr>
    </w:p>
    <w:p w14:paraId="308758E3">
      <w:pPr>
        <w:pStyle w:val="2"/>
        <w:numPr>
          <w:ilvl w:val="0"/>
          <w:numId w:val="9"/>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5369B8B5">
      <w:pPr>
        <w:pStyle w:val="8"/>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3AB2034E">
      <w:pPr>
        <w:pStyle w:val="8"/>
        <w:ind w:right="196"/>
        <w:jc w:val="both"/>
        <w:rPr>
          <w:w w:val="110"/>
        </w:rPr>
      </w:pPr>
    </w:p>
    <w:p w14:paraId="5A359B08">
      <w:pPr>
        <w:pStyle w:val="8"/>
        <w:jc w:val="both"/>
      </w:pPr>
    </w:p>
    <w:p w14:paraId="64C9D8DA">
      <w:pPr>
        <w:spacing w:before="71"/>
        <w:ind w:right="889"/>
        <w:jc w:val="both"/>
        <w:rPr>
          <w:b/>
          <w:spacing w:val="11"/>
          <w:w w:val="115"/>
        </w:rPr>
      </w:pPr>
    </w:p>
    <w:p w14:paraId="2E91032E">
      <w:pPr>
        <w:spacing w:before="71"/>
        <w:ind w:right="889"/>
        <w:jc w:val="center"/>
        <w:rPr>
          <w:b/>
          <w:spacing w:val="11"/>
          <w:w w:val="115"/>
        </w:rPr>
      </w:pPr>
    </w:p>
    <w:p w14:paraId="0C33C957">
      <w:pPr>
        <w:spacing w:before="71"/>
        <w:ind w:right="889"/>
        <w:jc w:val="center"/>
        <w:rPr>
          <w:b/>
          <w:spacing w:val="11"/>
          <w:w w:val="115"/>
        </w:rPr>
      </w:pPr>
    </w:p>
    <w:p w14:paraId="39BFC8FA">
      <w:pPr>
        <w:spacing w:before="71"/>
        <w:ind w:right="889"/>
        <w:jc w:val="center"/>
        <w:rPr>
          <w:b/>
          <w:spacing w:val="11"/>
          <w:w w:val="115"/>
        </w:rPr>
      </w:pPr>
    </w:p>
    <w:p w14:paraId="0D8DE568">
      <w:pPr>
        <w:spacing w:before="71"/>
        <w:ind w:right="889"/>
        <w:jc w:val="center"/>
        <w:rPr>
          <w:b/>
          <w:spacing w:val="11"/>
          <w:w w:val="115"/>
        </w:rPr>
      </w:pPr>
    </w:p>
    <w:p w14:paraId="17A67E4E">
      <w:pPr>
        <w:spacing w:before="71"/>
        <w:ind w:right="889"/>
        <w:jc w:val="center"/>
        <w:rPr>
          <w:b/>
          <w:spacing w:val="11"/>
          <w:w w:val="115"/>
        </w:rPr>
      </w:pPr>
    </w:p>
    <w:p w14:paraId="694840AA">
      <w:pPr>
        <w:spacing w:before="71"/>
        <w:ind w:right="889"/>
        <w:jc w:val="center"/>
        <w:rPr>
          <w:b/>
          <w:spacing w:val="11"/>
          <w:w w:val="115"/>
        </w:rPr>
      </w:pPr>
    </w:p>
    <w:p w14:paraId="13E59ACB">
      <w:pPr>
        <w:spacing w:before="71"/>
        <w:ind w:right="889"/>
        <w:jc w:val="center"/>
        <w:rPr>
          <w:b/>
          <w:spacing w:val="11"/>
          <w:w w:val="115"/>
        </w:rPr>
      </w:pPr>
    </w:p>
    <w:p w14:paraId="6A7019D6">
      <w:pPr>
        <w:spacing w:before="71"/>
        <w:ind w:right="889"/>
        <w:jc w:val="center"/>
        <w:rPr>
          <w:b/>
          <w:spacing w:val="11"/>
          <w:w w:val="115"/>
        </w:rPr>
      </w:pPr>
    </w:p>
    <w:p w14:paraId="699C1A81">
      <w:pPr>
        <w:spacing w:before="71"/>
        <w:ind w:right="889"/>
        <w:jc w:val="center"/>
        <w:rPr>
          <w:b/>
          <w:spacing w:val="11"/>
          <w:w w:val="115"/>
        </w:rPr>
      </w:pPr>
    </w:p>
    <w:p w14:paraId="24B1B90E">
      <w:pPr>
        <w:spacing w:before="71"/>
        <w:ind w:right="889"/>
        <w:jc w:val="center"/>
        <w:rPr>
          <w:b/>
          <w:spacing w:val="11"/>
          <w:w w:val="115"/>
        </w:rPr>
      </w:pPr>
    </w:p>
    <w:p w14:paraId="51152108">
      <w:pPr>
        <w:spacing w:before="71"/>
        <w:ind w:right="889"/>
        <w:jc w:val="center"/>
        <w:rPr>
          <w:b/>
          <w:spacing w:val="11"/>
          <w:w w:val="115"/>
        </w:rPr>
      </w:pPr>
    </w:p>
    <w:p w14:paraId="32A10CAB">
      <w:pPr>
        <w:spacing w:before="71"/>
        <w:ind w:right="889"/>
        <w:jc w:val="center"/>
        <w:rPr>
          <w:b/>
          <w:spacing w:val="11"/>
          <w:w w:val="115"/>
        </w:rPr>
      </w:pPr>
    </w:p>
    <w:p w14:paraId="676FD103">
      <w:pPr>
        <w:spacing w:before="71"/>
        <w:ind w:right="889"/>
        <w:jc w:val="center"/>
        <w:rPr>
          <w:b/>
          <w:spacing w:val="11"/>
          <w:w w:val="115"/>
        </w:rPr>
      </w:pPr>
    </w:p>
    <w:p w14:paraId="47B25893">
      <w:pPr>
        <w:spacing w:before="71"/>
        <w:ind w:right="889"/>
        <w:jc w:val="center"/>
        <w:rPr>
          <w:b/>
          <w:spacing w:val="11"/>
          <w:w w:val="115"/>
        </w:rPr>
      </w:pPr>
    </w:p>
    <w:p w14:paraId="049F1E1D">
      <w:pPr>
        <w:spacing w:before="71"/>
        <w:ind w:right="889"/>
        <w:jc w:val="center"/>
        <w:rPr>
          <w:b/>
          <w:spacing w:val="11"/>
          <w:w w:val="115"/>
        </w:rPr>
      </w:pPr>
    </w:p>
    <w:p w14:paraId="5218A6B5">
      <w:pPr>
        <w:spacing w:before="71"/>
        <w:ind w:right="889"/>
        <w:jc w:val="center"/>
        <w:rPr>
          <w:b/>
          <w:spacing w:val="11"/>
          <w:w w:val="115"/>
        </w:rPr>
      </w:pPr>
    </w:p>
    <w:p w14:paraId="19BE9BC4">
      <w:pPr>
        <w:spacing w:before="71"/>
        <w:ind w:right="889"/>
        <w:jc w:val="center"/>
        <w:rPr>
          <w:b/>
          <w:spacing w:val="11"/>
          <w:w w:val="115"/>
        </w:rPr>
      </w:pPr>
    </w:p>
    <w:p w14:paraId="13217BE3">
      <w:pPr>
        <w:spacing w:before="71"/>
        <w:ind w:right="889"/>
        <w:jc w:val="center"/>
        <w:rPr>
          <w:b/>
          <w:spacing w:val="11"/>
          <w:w w:val="115"/>
        </w:rPr>
      </w:pPr>
    </w:p>
    <w:p w14:paraId="1FFCDC3E">
      <w:pPr>
        <w:spacing w:before="71"/>
        <w:ind w:right="889"/>
        <w:jc w:val="center"/>
        <w:rPr>
          <w:b/>
        </w:rPr>
      </w:pPr>
      <w:r>
        <w:rPr>
          <w:b/>
          <w:spacing w:val="11"/>
          <w:w w:val="115"/>
        </w:rPr>
        <w:t>ANEXO</w:t>
      </w:r>
      <w:r>
        <w:rPr>
          <w:b/>
          <w:spacing w:val="15"/>
          <w:w w:val="115"/>
        </w:rPr>
        <w:t xml:space="preserve"> </w:t>
      </w:r>
      <w:r>
        <w:rPr>
          <w:b/>
          <w:spacing w:val="5"/>
          <w:w w:val="115"/>
        </w:rPr>
        <w:t>III</w:t>
      </w:r>
    </w:p>
    <w:p w14:paraId="4299EC06">
      <w:pPr>
        <w:pStyle w:val="8"/>
        <w:spacing w:before="72"/>
        <w:rPr>
          <w:b/>
        </w:rPr>
      </w:pPr>
    </w:p>
    <w:p w14:paraId="2600702F">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9DC71EB">
      <w:pPr>
        <w:pStyle w:val="8"/>
        <w:spacing w:before="250"/>
        <w:rPr>
          <w:b/>
        </w:rPr>
      </w:pPr>
    </w:p>
    <w:p w14:paraId="190B4314">
      <w:pPr>
        <w:spacing w:line="251" w:lineRule="exact"/>
        <w:ind w:left="492"/>
        <w:rPr>
          <w:b/>
        </w:rPr>
      </w:pPr>
      <w:r>
        <w:rPr>
          <w:b/>
          <w:spacing w:val="-10"/>
        </w:rPr>
        <w:t>À</w:t>
      </w:r>
    </w:p>
    <w:p w14:paraId="60190FBC">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3C7D855A">
      <w:pPr>
        <w:pStyle w:val="8"/>
        <w:spacing w:before="8"/>
        <w:rPr>
          <w:b/>
        </w:rPr>
      </w:pPr>
    </w:p>
    <w:p w14:paraId="3671904F">
      <w:pPr>
        <w:pStyle w:val="8"/>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3DB9EC88">
      <w:pPr>
        <w:pStyle w:val="8"/>
        <w:spacing w:before="5"/>
      </w:pPr>
    </w:p>
    <w:p w14:paraId="20B40256">
      <w:pPr>
        <w:pStyle w:val="8"/>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4CA6A6B">
      <w:pPr>
        <w:pStyle w:val="8"/>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54616828">
      <w:pPr>
        <w:pStyle w:val="8"/>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37E5A5D7">
      <w:pPr>
        <w:pStyle w:val="8"/>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001804BF">
      <w:pPr>
        <w:pStyle w:val="8"/>
        <w:spacing w:before="2"/>
      </w:pPr>
    </w:p>
    <w:p w14:paraId="347ACC7C">
      <w:pPr>
        <w:pStyle w:val="8"/>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6037442">
      <w:pPr>
        <w:pStyle w:val="8"/>
        <w:spacing w:before="2"/>
      </w:pPr>
    </w:p>
    <w:p w14:paraId="2D8FECD5">
      <w:pPr>
        <w:pStyle w:val="8"/>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057D6D97">
      <w:pPr>
        <w:pStyle w:val="8"/>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7E1F4E6">
      <w:pPr>
        <w:pStyle w:val="8"/>
      </w:pPr>
    </w:p>
    <w:p w14:paraId="727CFA7C">
      <w:pPr>
        <w:pStyle w:val="8"/>
      </w:pPr>
    </w:p>
    <w:p w14:paraId="3FA26C92">
      <w:pPr>
        <w:pStyle w:val="8"/>
      </w:pPr>
    </w:p>
    <w:p w14:paraId="552BEAE3">
      <w:pPr>
        <w:pStyle w:val="8"/>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10DEFC1B">
      <w:pPr>
        <w:pStyle w:val="8"/>
      </w:pPr>
    </w:p>
    <w:p w14:paraId="557A5207">
      <w:pPr>
        <w:pStyle w:val="8"/>
      </w:pPr>
    </w:p>
    <w:p w14:paraId="50A9B58D">
      <w:pPr>
        <w:pStyle w:val="8"/>
        <w:tabs>
          <w:tab w:val="left" w:leader="dot" w:pos="4707"/>
        </w:tabs>
        <w:spacing w:before="1"/>
        <w:ind w:left="2782"/>
      </w:pPr>
      <w:r>
        <w:t>..................,</w:t>
      </w:r>
      <w:r>
        <w:rPr>
          <w:spacing w:val="-5"/>
        </w:rPr>
        <w:t xml:space="preserve"> </w:t>
      </w:r>
      <w:r>
        <w:t>.....</w:t>
      </w:r>
      <w:r>
        <w:rPr>
          <w:spacing w:val="-6"/>
        </w:rPr>
        <w:t xml:space="preserve"> </w:t>
      </w:r>
      <w:r>
        <w:rPr>
          <w:spacing w:val="-5"/>
        </w:rPr>
        <w:t>de</w:t>
      </w:r>
      <w:r>
        <w:tab/>
      </w:r>
      <w:r>
        <w:t xml:space="preserve">de </w:t>
      </w:r>
      <w:r>
        <w:rPr>
          <w:spacing w:val="-2"/>
        </w:rPr>
        <w:t>2025.</w:t>
      </w:r>
    </w:p>
    <w:p w14:paraId="19A6C85A">
      <w:pPr>
        <w:pStyle w:val="8"/>
        <w:rPr>
          <w:sz w:val="20"/>
        </w:rPr>
      </w:pPr>
    </w:p>
    <w:p w14:paraId="2E60EE47">
      <w:pPr>
        <w:pStyle w:val="8"/>
        <w:rPr>
          <w:sz w:val="20"/>
        </w:rPr>
      </w:pPr>
    </w:p>
    <w:p w14:paraId="57A1DB81">
      <w:pPr>
        <w:pStyle w:val="8"/>
        <w:rPr>
          <w:sz w:val="20"/>
        </w:rPr>
      </w:pPr>
    </w:p>
    <w:p w14:paraId="776EC92A">
      <w:pPr>
        <w:pStyle w:val="8"/>
        <w:rPr>
          <w:sz w:val="20"/>
        </w:rPr>
      </w:pPr>
    </w:p>
    <w:p w14:paraId="70284046">
      <w:pPr>
        <w:pStyle w:val="8"/>
        <w:spacing w:before="226"/>
        <w:rPr>
          <w:sz w:val="20"/>
        </w:rPr>
      </w:pPr>
      <w:r>
        <w:rPr>
          <w:sz w:val="20"/>
          <w:lang w:val="pt-BR" w:eastAsia="pt-BR"/>
        </w:rPr>
        <mc:AlternateContent>
          <mc:Choice Requires="wps">
            <w:drawing>
              <wp:anchor distT="0" distB="0" distL="0" distR="0" simplePos="0" relativeHeight="251677696" behindDoc="1" locked="0" layoutInCell="1" allowOverlap="1">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00.05pt;margin-top:24pt;height:0.1pt;width:159.65pt;mso-position-horizontal-relative:page;mso-wrap-distance-bottom:0pt;mso-wrap-distance-top:0pt;z-index:-251638784;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5336AC8C">
      <w:pPr>
        <w:pStyle w:val="8"/>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73865F15">
      <w:pPr>
        <w:pStyle w:val="8"/>
        <w:ind w:left="3032" w:right="2305"/>
        <w:jc w:val="both"/>
        <w:rPr>
          <w:lang w:val="pt-BR"/>
        </w:rPr>
        <w:sectPr>
          <w:headerReference r:id="rId7" w:type="default"/>
          <w:footerReference r:id="rId8" w:type="default"/>
          <w:pgSz w:w="11920" w:h="16850"/>
          <w:pgMar w:top="1980" w:right="992" w:bottom="1100" w:left="708" w:header="196" w:footer="903" w:gutter="0"/>
          <w:pgBorders>
            <w:top w:val="none" w:sz="0" w:space="0"/>
            <w:left w:val="none" w:sz="0" w:space="0"/>
            <w:bottom w:val="none" w:sz="0" w:space="0"/>
            <w:right w:val="none" w:sz="0" w:space="0"/>
          </w:pgBorders>
          <w:cols w:space="720" w:num="1"/>
        </w:sectPr>
      </w:pPr>
      <w:r>
        <w:t xml:space="preserve">Nome do responsável/procurador Cargo do responsável/procurador N.° do documento de </w:t>
      </w:r>
      <w:r>
        <w:rPr>
          <w:spacing w:val="-2"/>
        </w:rPr>
        <w:t>identidad</w:t>
      </w:r>
      <w:r>
        <w:rPr>
          <w:spacing w:val="-2"/>
          <w:lang w:val="pt-BR"/>
        </w:rPr>
        <w:t>e</w:t>
      </w:r>
    </w:p>
    <w:p w14:paraId="04FA9BDF">
      <w:pPr>
        <w:pStyle w:val="8"/>
      </w:pPr>
    </w:p>
    <w:p w14:paraId="1D3A7B94">
      <w:pPr>
        <w:pStyle w:val="8"/>
        <w:jc w:val="center"/>
        <w:rPr>
          <w:b/>
        </w:rPr>
      </w:pPr>
      <w:r>
        <w:rPr>
          <w:b/>
        </w:rPr>
        <w:t>ANEXO IV</w:t>
      </w:r>
    </w:p>
    <w:p w14:paraId="67A38DC4">
      <w:pPr>
        <w:pStyle w:val="8"/>
        <w:spacing w:before="252"/>
      </w:pPr>
    </w:p>
    <w:p w14:paraId="08829077">
      <w:pPr>
        <w:pStyle w:val="2"/>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3ECED2A">
      <w:pPr>
        <w:pStyle w:val="8"/>
        <w:rPr>
          <w:b/>
        </w:rPr>
      </w:pPr>
    </w:p>
    <w:p w14:paraId="03532620">
      <w:pPr>
        <w:pStyle w:val="8"/>
        <w:rPr>
          <w:b/>
        </w:rPr>
      </w:pPr>
    </w:p>
    <w:p w14:paraId="27EA4024">
      <w:pPr>
        <w:pStyle w:val="8"/>
        <w:rPr>
          <w:b/>
        </w:rPr>
      </w:pPr>
    </w:p>
    <w:p w14:paraId="60AB667E">
      <w:pPr>
        <w:pStyle w:val="8"/>
        <w:rPr>
          <w:b/>
        </w:rPr>
      </w:pPr>
    </w:p>
    <w:p w14:paraId="2A87D035">
      <w:pPr>
        <w:pStyle w:val="8"/>
        <w:spacing w:before="249"/>
        <w:rPr>
          <w:b/>
        </w:rPr>
      </w:pPr>
    </w:p>
    <w:p w14:paraId="374B5254">
      <w:pPr>
        <w:pStyle w:val="8"/>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5FA22885">
      <w:pPr>
        <w:pStyle w:val="8"/>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spacing w:val="-5"/>
          <w:position w:val="4"/>
          <w:lang w:val="pt-BR" w:eastAsia="pt-BR"/>
        </w:rPr>
        <w:drawing>
          <wp:inline distT="0" distB="0" distL="0" distR="0">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6AF96582">
      <w:pPr>
        <w:pStyle w:val="8"/>
      </w:pPr>
    </w:p>
    <w:p w14:paraId="7CB81B58">
      <w:pPr>
        <w:pStyle w:val="8"/>
      </w:pPr>
    </w:p>
    <w:p w14:paraId="3DFDE732">
      <w:pPr>
        <w:pStyle w:val="8"/>
      </w:pPr>
    </w:p>
    <w:p w14:paraId="509B361D">
      <w:pPr>
        <w:pStyle w:val="8"/>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6D77E547">
      <w:pPr>
        <w:pStyle w:val="8"/>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2BA3C077">
      <w:pPr>
        <w:pStyle w:val="8"/>
        <w:rPr>
          <w:sz w:val="20"/>
        </w:rPr>
      </w:pPr>
    </w:p>
    <w:p w14:paraId="441B6FD2">
      <w:pPr>
        <w:pStyle w:val="8"/>
        <w:rPr>
          <w:sz w:val="20"/>
        </w:rPr>
      </w:pPr>
    </w:p>
    <w:p w14:paraId="6B9D95EA">
      <w:pPr>
        <w:pStyle w:val="8"/>
        <w:rPr>
          <w:sz w:val="20"/>
        </w:rPr>
      </w:pPr>
    </w:p>
    <w:p w14:paraId="178D2EEB">
      <w:pPr>
        <w:pStyle w:val="8"/>
        <w:rPr>
          <w:sz w:val="20"/>
        </w:rPr>
      </w:pPr>
    </w:p>
    <w:p w14:paraId="1E4D990F">
      <w:pPr>
        <w:pStyle w:val="8"/>
        <w:rPr>
          <w:sz w:val="20"/>
        </w:rPr>
      </w:pPr>
    </w:p>
    <w:p w14:paraId="21F583F5">
      <w:pPr>
        <w:pStyle w:val="8"/>
        <w:rPr>
          <w:sz w:val="20"/>
        </w:rPr>
      </w:pPr>
    </w:p>
    <w:p w14:paraId="62D4079F">
      <w:pPr>
        <w:pStyle w:val="8"/>
        <w:rPr>
          <w:sz w:val="20"/>
        </w:rPr>
      </w:pPr>
    </w:p>
    <w:p w14:paraId="7B3552BF">
      <w:pPr>
        <w:pStyle w:val="8"/>
        <w:rPr>
          <w:sz w:val="20"/>
        </w:rPr>
      </w:pPr>
    </w:p>
    <w:p w14:paraId="47B4707B">
      <w:pPr>
        <w:pStyle w:val="8"/>
        <w:rPr>
          <w:sz w:val="20"/>
        </w:rPr>
      </w:pPr>
    </w:p>
    <w:p w14:paraId="704C0BB4">
      <w:pPr>
        <w:pStyle w:val="8"/>
        <w:rPr>
          <w:sz w:val="20"/>
        </w:rPr>
      </w:pPr>
    </w:p>
    <w:p w14:paraId="3069DD3F">
      <w:pPr>
        <w:pStyle w:val="8"/>
        <w:rPr>
          <w:sz w:val="20"/>
        </w:rPr>
      </w:pPr>
    </w:p>
    <w:p w14:paraId="6859803E">
      <w:pPr>
        <w:pStyle w:val="8"/>
        <w:rPr>
          <w:sz w:val="20"/>
        </w:rPr>
      </w:pPr>
    </w:p>
    <w:p w14:paraId="4C99B9DE">
      <w:pPr>
        <w:pStyle w:val="8"/>
        <w:rPr>
          <w:sz w:val="20"/>
        </w:rPr>
      </w:pPr>
    </w:p>
    <w:p w14:paraId="407C5057">
      <w:pPr>
        <w:pStyle w:val="8"/>
        <w:spacing w:before="69"/>
        <w:rPr>
          <w:sz w:val="20"/>
        </w:rPr>
      </w:pPr>
      <w:r>
        <w:rPr>
          <w:sz w:val="20"/>
          <w:lang w:val="pt-BR" w:eastAsia="pt-BR"/>
        </w:rPr>
        <mc:AlternateContent>
          <mc:Choice Requires="wps">
            <w:drawing>
              <wp:anchor distT="0" distB="0" distL="0" distR="0" simplePos="0" relativeHeight="251678720" behindDoc="1" locked="0" layoutInCell="1" allowOverlap="1">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00.05pt;margin-top:16.15pt;height:0.1pt;width:174pt;mso-position-horizontal-relative:page;mso-wrap-distance-bottom:0pt;mso-wrap-distance-top:0pt;z-index:-251637760;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7C22F983">
      <w:pPr>
        <w:pStyle w:val="8"/>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4CB039C">
      <w:pPr>
        <w:pStyle w:val="8"/>
        <w:spacing w:before="1"/>
        <w:ind w:left="3032" w:right="2305"/>
        <w:jc w:val="both"/>
      </w:pPr>
      <w:r>
        <w:t xml:space="preserve">Nome do responsável/procurador Cargo do responsável/procurador N.° do documento de </w:t>
      </w:r>
      <w:r>
        <w:rPr>
          <w:spacing w:val="-2"/>
        </w:rPr>
        <w:t>identidade</w:t>
      </w:r>
    </w:p>
    <w:p w14:paraId="5B565C99">
      <w:pPr>
        <w:pStyle w:val="8"/>
        <w:jc w:val="both"/>
        <w:sectPr>
          <w:headerReference r:id="rId9" w:type="default"/>
          <w:footerReference r:id="rId10" w:type="default"/>
          <w:pgSz w:w="11920" w:h="16850"/>
          <w:pgMar w:top="2940" w:right="992" w:bottom="1100" w:left="708" w:header="581" w:footer="903" w:gutter="0"/>
          <w:pgBorders>
            <w:top w:val="none" w:sz="0" w:space="0"/>
            <w:left w:val="none" w:sz="0" w:space="0"/>
            <w:bottom w:val="none" w:sz="0" w:space="0"/>
            <w:right w:val="none" w:sz="0" w:space="0"/>
          </w:pgBorders>
          <w:cols w:space="720" w:num="1"/>
        </w:sectPr>
      </w:pPr>
    </w:p>
    <w:p w14:paraId="1B2B4D20">
      <w:pPr>
        <w:pStyle w:val="15"/>
        <w:tabs>
          <w:tab w:val="left" w:pos="1812"/>
        </w:tabs>
        <w:spacing w:before="6"/>
        <w:jc w:val="center"/>
        <w:rPr>
          <w:rFonts w:ascii="Arial" w:hAnsi="Arial" w:cs="Arial"/>
          <w:b/>
          <w:bCs/>
        </w:rPr>
      </w:pPr>
      <w:r>
        <w:rPr>
          <w:rFonts w:ascii="Arial" w:hAnsi="Arial" w:cs="Arial"/>
          <w:b/>
          <w:bCs/>
        </w:rPr>
        <w:t xml:space="preserve">ANEXO V </w:t>
      </w:r>
    </w:p>
    <w:p w14:paraId="1A535A6E">
      <w:pPr>
        <w:spacing w:after="0"/>
        <w:jc w:val="center"/>
        <w:rPr>
          <w:rFonts w:ascii="Arial" w:hAnsi="Arial" w:cs="Arial"/>
          <w:b/>
          <w:bCs/>
          <w:sz w:val="24"/>
          <w:szCs w:val="24"/>
        </w:rPr>
      </w:pPr>
      <w:r>
        <w:rPr>
          <w:rFonts w:ascii="Arial" w:hAnsi="Arial" w:cs="Arial"/>
          <w:b/>
          <w:bCs/>
          <w:sz w:val="24"/>
          <w:szCs w:val="24"/>
        </w:rPr>
        <w:t>TERMO DE REFERÊNCIA (TR)</w:t>
      </w:r>
    </w:p>
    <w:p w14:paraId="5A684678">
      <w:pPr>
        <w:spacing w:after="0"/>
        <w:jc w:val="center"/>
        <w:rPr>
          <w:rFonts w:ascii="Arial" w:hAnsi="Arial" w:cs="Arial"/>
          <w:b/>
          <w:bCs/>
          <w:sz w:val="24"/>
          <w:szCs w:val="24"/>
        </w:rPr>
      </w:pPr>
      <w:r>
        <w:rPr>
          <w:rFonts w:ascii="Arial" w:hAnsi="Arial" w:cs="Arial"/>
          <w:b/>
          <w:bCs/>
          <w:sz w:val="24"/>
          <w:szCs w:val="24"/>
        </w:rPr>
        <w:t>(Decoração/Formatura)</w:t>
      </w:r>
    </w:p>
    <w:p w14:paraId="3E587E08">
      <w:pPr>
        <w:spacing w:after="0"/>
        <w:jc w:val="center"/>
        <w:rPr>
          <w:rFonts w:ascii="Arial" w:hAnsi="Arial" w:cs="Arial"/>
          <w:b/>
          <w:bCs/>
          <w:sz w:val="24"/>
          <w:szCs w:val="24"/>
        </w:rPr>
      </w:pPr>
    </w:p>
    <w:p w14:paraId="0AC0F84B">
      <w:pPr>
        <w:spacing w:after="0"/>
        <w:jc w:val="center"/>
        <w:rPr>
          <w:rFonts w:ascii="Arial" w:hAnsi="Arial" w:cs="Arial"/>
          <w:b/>
          <w:bCs/>
          <w:sz w:val="24"/>
          <w:szCs w:val="24"/>
          <w:u w:val="singl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4135"/>
      </w:tblGrid>
      <w:tr w14:paraId="394C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28020FEB">
            <w:pPr>
              <w:pStyle w:val="8"/>
              <w:widowControl w:val="0"/>
              <w:numPr>
                <w:ilvl w:val="0"/>
                <w:numId w:val="10"/>
              </w:numPr>
              <w:autoSpaceDE w:val="0"/>
              <w:autoSpaceDN w:val="0"/>
              <w:spacing w:before="118" w:after="0" w:line="240" w:lineRule="auto"/>
              <w:ind w:left="0" w:hanging="2"/>
              <w:rPr>
                <w:rFonts w:ascii="Arial" w:hAnsi="Arial" w:cs="Arial"/>
                <w:b/>
                <w:sz w:val="24"/>
                <w:szCs w:val="24"/>
                <w:lang w:val="pt-PT"/>
              </w:rPr>
            </w:pPr>
            <w:r>
              <w:rPr>
                <w:rFonts w:ascii="Arial" w:hAnsi="Arial" w:cs="Arial"/>
                <w:b/>
                <w:sz w:val="24"/>
                <w:szCs w:val="24"/>
              </w:rPr>
              <w:t>ÁREA REQUISITANTE DA DEMANDA</w:t>
            </w:r>
          </w:p>
        </w:tc>
        <w:tc>
          <w:tcPr>
            <w:tcW w:w="4135" w:type="dxa"/>
            <w:tcBorders>
              <w:top w:val="single" w:color="auto" w:sz="4" w:space="0"/>
              <w:left w:val="single" w:color="auto" w:sz="4" w:space="0"/>
              <w:bottom w:val="single" w:color="auto" w:sz="4" w:space="0"/>
              <w:right w:val="single" w:color="auto" w:sz="4" w:space="0"/>
            </w:tcBorders>
            <w:shd w:val="clear" w:color="auto" w:fill="D9D9D9"/>
          </w:tcPr>
          <w:p w14:paraId="72296676">
            <w:pPr>
              <w:pStyle w:val="8"/>
              <w:spacing w:before="118"/>
              <w:ind w:hanging="2"/>
              <w:rPr>
                <w:rFonts w:ascii="Arial" w:hAnsi="Arial" w:cs="Arial"/>
                <w:b/>
                <w:sz w:val="24"/>
                <w:szCs w:val="24"/>
                <w:highlight w:val="lightGray"/>
              </w:rPr>
            </w:pPr>
          </w:p>
        </w:tc>
      </w:tr>
      <w:tr w14:paraId="6103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4E2102C1">
            <w:pPr>
              <w:pStyle w:val="8"/>
              <w:spacing w:before="118"/>
              <w:ind w:hanging="2"/>
              <w:rPr>
                <w:rFonts w:ascii="Arial" w:hAnsi="Arial" w:cs="Arial"/>
                <w:b/>
                <w:sz w:val="24"/>
                <w:szCs w:val="24"/>
              </w:rPr>
            </w:pPr>
            <w:r>
              <w:rPr>
                <w:rFonts w:ascii="Arial" w:hAnsi="Arial" w:cs="Arial"/>
                <w:b/>
                <w:sz w:val="24"/>
                <w:szCs w:val="24"/>
              </w:rPr>
              <w:t>1.1 Área Requisitante</w:t>
            </w:r>
          </w:p>
        </w:tc>
        <w:tc>
          <w:tcPr>
            <w:tcW w:w="4135" w:type="dxa"/>
            <w:tcBorders>
              <w:top w:val="single" w:color="auto" w:sz="4" w:space="0"/>
              <w:left w:val="single" w:color="auto" w:sz="4" w:space="0"/>
              <w:bottom w:val="single" w:color="auto" w:sz="4" w:space="0"/>
              <w:right w:val="single" w:color="auto" w:sz="4" w:space="0"/>
            </w:tcBorders>
          </w:tcPr>
          <w:p w14:paraId="63738007">
            <w:pPr>
              <w:pStyle w:val="8"/>
              <w:spacing w:before="118"/>
              <w:ind w:hanging="2"/>
              <w:rPr>
                <w:rFonts w:ascii="Arial" w:hAnsi="Arial" w:cs="Arial"/>
                <w:b/>
                <w:sz w:val="24"/>
                <w:szCs w:val="24"/>
              </w:rPr>
            </w:pPr>
            <w:r>
              <w:rPr>
                <w:rFonts w:ascii="Arial" w:hAnsi="Arial" w:cs="Arial"/>
                <w:b/>
                <w:sz w:val="24"/>
                <w:szCs w:val="24"/>
              </w:rPr>
              <w:t>Secretaria Municipal de Educação</w:t>
            </w:r>
          </w:p>
        </w:tc>
      </w:tr>
      <w:tr w14:paraId="293B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5A4D9157">
            <w:pPr>
              <w:pStyle w:val="8"/>
              <w:spacing w:before="118"/>
              <w:ind w:hanging="2"/>
              <w:rPr>
                <w:rFonts w:ascii="Arial" w:hAnsi="Arial" w:cs="Arial"/>
                <w:bCs/>
                <w:sz w:val="24"/>
                <w:szCs w:val="24"/>
              </w:rPr>
            </w:pPr>
            <w:r>
              <w:rPr>
                <w:rFonts w:ascii="Arial" w:hAnsi="Arial" w:cs="Arial"/>
                <w:bCs/>
                <w:sz w:val="24"/>
                <w:szCs w:val="24"/>
              </w:rPr>
              <w:t>Responsável pela demanda</w:t>
            </w:r>
          </w:p>
        </w:tc>
        <w:tc>
          <w:tcPr>
            <w:tcW w:w="4135" w:type="dxa"/>
            <w:tcBorders>
              <w:top w:val="single" w:color="auto" w:sz="4" w:space="0"/>
              <w:left w:val="single" w:color="auto" w:sz="4" w:space="0"/>
              <w:bottom w:val="single" w:color="auto" w:sz="4" w:space="0"/>
              <w:right w:val="single" w:color="auto" w:sz="4" w:space="0"/>
            </w:tcBorders>
          </w:tcPr>
          <w:p w14:paraId="6CCDAB91">
            <w:pPr>
              <w:pStyle w:val="8"/>
              <w:spacing w:before="118"/>
              <w:ind w:hanging="2"/>
              <w:rPr>
                <w:rFonts w:ascii="Arial" w:hAnsi="Arial" w:cs="Arial"/>
                <w:bCs/>
                <w:sz w:val="24"/>
                <w:szCs w:val="24"/>
              </w:rPr>
            </w:pPr>
            <w:r>
              <w:rPr>
                <w:rFonts w:ascii="Arial" w:hAnsi="Arial" w:cs="Arial"/>
                <w:bCs/>
                <w:sz w:val="24"/>
                <w:szCs w:val="24"/>
              </w:rPr>
              <w:t>Lilian Mateus Floriano Comodaro</w:t>
            </w:r>
          </w:p>
        </w:tc>
      </w:tr>
      <w:tr w14:paraId="7FF5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757EDCCC">
            <w:pPr>
              <w:pStyle w:val="8"/>
              <w:spacing w:before="118"/>
              <w:ind w:hanging="2"/>
              <w:rPr>
                <w:rFonts w:ascii="Arial" w:hAnsi="Arial" w:cs="Arial"/>
                <w:bCs/>
                <w:sz w:val="24"/>
                <w:szCs w:val="24"/>
              </w:rPr>
            </w:pPr>
            <w:r>
              <w:rPr>
                <w:rFonts w:ascii="Arial" w:hAnsi="Arial" w:cs="Arial"/>
                <w:bCs/>
                <w:sz w:val="24"/>
                <w:szCs w:val="24"/>
              </w:rPr>
              <w:t>Cargo</w:t>
            </w:r>
          </w:p>
        </w:tc>
        <w:tc>
          <w:tcPr>
            <w:tcW w:w="4135" w:type="dxa"/>
            <w:tcBorders>
              <w:top w:val="single" w:color="auto" w:sz="4" w:space="0"/>
              <w:left w:val="single" w:color="auto" w:sz="4" w:space="0"/>
              <w:bottom w:val="single" w:color="auto" w:sz="4" w:space="0"/>
              <w:right w:val="single" w:color="auto" w:sz="4" w:space="0"/>
            </w:tcBorders>
          </w:tcPr>
          <w:p w14:paraId="1EE9873B">
            <w:pPr>
              <w:pStyle w:val="8"/>
              <w:spacing w:before="118"/>
              <w:ind w:hanging="2"/>
              <w:rPr>
                <w:rFonts w:ascii="Arial" w:hAnsi="Arial" w:cs="Arial"/>
                <w:bCs/>
                <w:sz w:val="24"/>
                <w:szCs w:val="24"/>
              </w:rPr>
            </w:pPr>
            <w:r>
              <w:rPr>
                <w:rFonts w:ascii="Arial" w:hAnsi="Arial" w:cs="Arial"/>
                <w:bCs/>
                <w:sz w:val="24"/>
                <w:szCs w:val="24"/>
              </w:rPr>
              <w:t>Secretária Municipal de Educação</w:t>
            </w:r>
          </w:p>
        </w:tc>
      </w:tr>
    </w:tbl>
    <w:p w14:paraId="0DDAC26C">
      <w:pPr>
        <w:spacing w:after="0"/>
        <w:rPr>
          <w:rFonts w:ascii="Arial" w:hAnsi="Arial" w:cs="Arial"/>
          <w:b/>
          <w:bCs/>
          <w:sz w:val="24"/>
          <w:szCs w:val="24"/>
        </w:rPr>
      </w:pPr>
    </w:p>
    <w:p w14:paraId="1C614F3A">
      <w:pPr>
        <w:spacing w:after="0" w:line="276" w:lineRule="auto"/>
        <w:rPr>
          <w:rFonts w:ascii="Arial" w:hAnsi="Arial" w:cs="Arial"/>
          <w:sz w:val="24"/>
          <w:szCs w:val="24"/>
        </w:rPr>
      </w:pPr>
    </w:p>
    <w:p w14:paraId="5C291B11">
      <w:pPr>
        <w:pStyle w:val="15"/>
        <w:numPr>
          <w:ilvl w:val="0"/>
          <w:numId w:val="11"/>
        </w:numPr>
        <w:rPr>
          <w:rFonts w:ascii="Arial" w:hAnsi="Arial" w:cs="Arial"/>
          <w:b/>
          <w:bCs/>
          <w:szCs w:val="24"/>
        </w:rPr>
      </w:pPr>
      <w:r>
        <w:rPr>
          <w:rFonts w:ascii="Arial" w:hAnsi="Arial" w:cs="Arial"/>
          <w:b/>
          <w:bCs/>
          <w:szCs w:val="24"/>
        </w:rPr>
        <w:t xml:space="preserve">DEFINIÇÃO DO OBJETO </w:t>
      </w:r>
    </w:p>
    <w:p w14:paraId="30004174">
      <w:pPr>
        <w:spacing w:after="0"/>
        <w:rPr>
          <w:rFonts w:ascii="Arial" w:hAnsi="Arial" w:cs="Arial"/>
          <w:sz w:val="24"/>
          <w:szCs w:val="24"/>
        </w:rPr>
      </w:pPr>
    </w:p>
    <w:p w14:paraId="50C6CADD">
      <w:pPr>
        <w:rPr>
          <w:rFonts w:ascii="Arial" w:hAnsi="Arial" w:cs="Arial"/>
          <w:sz w:val="24"/>
          <w:szCs w:val="24"/>
        </w:rPr>
      </w:pPr>
      <w:r>
        <w:rPr>
          <w:rFonts w:ascii="Arial" w:hAnsi="Arial" w:cs="Arial"/>
          <w:sz w:val="24"/>
          <w:szCs w:val="24"/>
        </w:rPr>
        <w:t xml:space="preserve">1.1. Definição do Objeto: Contratação de pessoa jurídica com a finalidade de Prestação de Serviço Decoração de Ambientes para Eventos de formatura da Secretaria Municipal de Educação. </w:t>
      </w:r>
    </w:p>
    <w:p w14:paraId="349FDA38">
      <w:pPr>
        <w:spacing w:after="0"/>
        <w:rPr>
          <w:rFonts w:ascii="Arial" w:hAnsi="Arial" w:cs="Arial"/>
          <w:sz w:val="24"/>
          <w:szCs w:val="24"/>
        </w:rPr>
      </w:pPr>
      <w:r>
        <w:rPr>
          <w:rFonts w:ascii="Arial" w:hAnsi="Arial" w:cs="Arial"/>
          <w:sz w:val="24"/>
          <w:szCs w:val="24"/>
        </w:rPr>
        <w:t xml:space="preserve">1.2. Natureza da contratação: O objetivo principal da Contratação de empresa especializada em decoração de ambientes para eventos a serem realizados pela Secretaria de Educação. Tal serviço tem como intuito deixar o ambiente agradável e aconchegante para que alunos e familiares possam ser recebidos   com mais conforto e participem efetivamente desse momento tão importante no percurso acadêmico. </w:t>
      </w:r>
    </w:p>
    <w:p w14:paraId="1176EF26">
      <w:pPr>
        <w:spacing w:after="0"/>
        <w:rPr>
          <w:rFonts w:ascii="Arial" w:hAnsi="Arial" w:cs="Arial"/>
          <w:sz w:val="24"/>
          <w:szCs w:val="24"/>
        </w:rPr>
      </w:pPr>
      <w:r>
        <w:rPr>
          <w:rFonts w:ascii="Arial" w:hAnsi="Arial" w:cs="Arial"/>
          <w:sz w:val="24"/>
          <w:szCs w:val="24"/>
        </w:rPr>
        <w:t>1.3. Quantitativos: O objeto em questão possui os quantitativos demonstrados na tabela a seguir:</w:t>
      </w:r>
    </w:p>
    <w:p w14:paraId="1AC14DDD">
      <w:pPr>
        <w:spacing w:after="0"/>
        <w:rPr>
          <w:rFonts w:ascii="Arial" w:hAnsi="Arial" w:cs="Arial"/>
          <w:sz w:val="24"/>
          <w:szCs w:val="24"/>
        </w:rPr>
      </w:pPr>
    </w:p>
    <w:tbl>
      <w:tblPr>
        <w:tblStyle w:val="13"/>
        <w:tblW w:w="920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41"/>
        <w:gridCol w:w="5321"/>
        <w:gridCol w:w="1295"/>
        <w:gridCol w:w="909"/>
      </w:tblGrid>
      <w:tr w14:paraId="5B2C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4D4CE96">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tc>
        <w:tc>
          <w:tcPr>
            <w:tcW w:w="846" w:type="dxa"/>
          </w:tcPr>
          <w:p w14:paraId="730605EA">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ITEM</w:t>
            </w:r>
          </w:p>
        </w:tc>
        <w:tc>
          <w:tcPr>
            <w:tcW w:w="5670" w:type="dxa"/>
          </w:tcPr>
          <w:p w14:paraId="491DCF67">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DESCRIÇÃO</w:t>
            </w:r>
          </w:p>
        </w:tc>
        <w:tc>
          <w:tcPr>
            <w:tcW w:w="1217" w:type="dxa"/>
          </w:tcPr>
          <w:p w14:paraId="17AA83C1">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UNIDADE</w:t>
            </w:r>
          </w:p>
        </w:tc>
        <w:tc>
          <w:tcPr>
            <w:tcW w:w="912" w:type="dxa"/>
          </w:tcPr>
          <w:p w14:paraId="038D34B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QTDE</w:t>
            </w:r>
          </w:p>
        </w:tc>
      </w:tr>
      <w:tr w14:paraId="3B55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9CA8D2A">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p w14:paraId="7A966F7A">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tc>
        <w:tc>
          <w:tcPr>
            <w:tcW w:w="846" w:type="dxa"/>
          </w:tcPr>
          <w:p w14:paraId="783F98B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5670" w:type="dxa"/>
          </w:tcPr>
          <w:p w14:paraId="3AD3DA49">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Contratação de pessoa jurídica com a finalidade de prestação de serviço decoração de ambiente para a formatura dos alunos da Educação Infantil, dia 2 de dezembro de 2025.</w:t>
            </w:r>
          </w:p>
        </w:tc>
        <w:tc>
          <w:tcPr>
            <w:tcW w:w="1217" w:type="dxa"/>
          </w:tcPr>
          <w:p w14:paraId="6C6A08F2">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912" w:type="dxa"/>
          </w:tcPr>
          <w:p w14:paraId="3AE6115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27351AE4">
            <w:pPr>
              <w:widowControl w:val="0"/>
              <w:autoSpaceDE w:val="0"/>
              <w:autoSpaceDN w:val="0"/>
              <w:spacing w:after="0" w:line="240" w:lineRule="auto"/>
              <w:ind w:hanging="2"/>
              <w:rPr>
                <w:rFonts w:ascii="Arial" w:hAnsi="Arial" w:cs="Arial"/>
                <w:sz w:val="24"/>
                <w:szCs w:val="24"/>
                <w:lang w:val="en-US"/>
              </w:rPr>
            </w:pPr>
          </w:p>
        </w:tc>
      </w:tr>
      <w:tr w14:paraId="76FF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6FE8394">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 02</w:t>
            </w:r>
          </w:p>
        </w:tc>
        <w:tc>
          <w:tcPr>
            <w:tcW w:w="846" w:type="dxa"/>
          </w:tcPr>
          <w:p w14:paraId="7D0AAEDC">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5670" w:type="dxa"/>
          </w:tcPr>
          <w:p w14:paraId="1DE335EB">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Contratação de pessoa jurídica com a finalidade de prestação de serviço decoração de ambiente para a cerimônia de Formatura dos alunos do 5º ano no PROERD (PROGRAMA EDUCACIONAL DE RESISTENCIA ÀS DROGAS E À VIOLENCIA), no dia 04 de dezembro de 2025.</w:t>
            </w:r>
          </w:p>
        </w:tc>
        <w:tc>
          <w:tcPr>
            <w:tcW w:w="1217" w:type="dxa"/>
          </w:tcPr>
          <w:p w14:paraId="309845EC">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912" w:type="dxa"/>
          </w:tcPr>
          <w:p w14:paraId="5CBF487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314D2134">
            <w:pPr>
              <w:widowControl w:val="0"/>
              <w:autoSpaceDE w:val="0"/>
              <w:autoSpaceDN w:val="0"/>
              <w:spacing w:after="0" w:line="240" w:lineRule="auto"/>
              <w:ind w:hanging="2"/>
              <w:rPr>
                <w:rFonts w:ascii="Arial" w:hAnsi="Arial" w:cs="Arial"/>
                <w:sz w:val="24"/>
                <w:szCs w:val="24"/>
                <w:lang w:val="en-US"/>
              </w:rPr>
            </w:pPr>
          </w:p>
        </w:tc>
      </w:tr>
    </w:tbl>
    <w:p w14:paraId="48792E45">
      <w:pPr>
        <w:spacing w:after="0"/>
        <w:rPr>
          <w:rFonts w:ascii="Arial" w:hAnsi="Arial" w:cs="Arial"/>
          <w:sz w:val="24"/>
          <w:szCs w:val="24"/>
        </w:rPr>
      </w:pPr>
    </w:p>
    <w:p w14:paraId="6A3FB848">
      <w:pPr>
        <w:spacing w:after="0"/>
        <w:rPr>
          <w:rFonts w:ascii="Arial" w:hAnsi="Arial" w:cs="Arial"/>
          <w:sz w:val="24"/>
          <w:szCs w:val="24"/>
        </w:rPr>
      </w:pPr>
    </w:p>
    <w:p w14:paraId="36FF9319">
      <w:pPr>
        <w:spacing w:after="0"/>
        <w:rPr>
          <w:rFonts w:ascii="Arial" w:hAnsi="Arial" w:cs="Arial"/>
          <w:sz w:val="24"/>
          <w:szCs w:val="24"/>
        </w:rPr>
      </w:pPr>
    </w:p>
    <w:p w14:paraId="7174985A">
      <w:pPr>
        <w:spacing w:after="0"/>
        <w:rPr>
          <w:rFonts w:ascii="Arial" w:hAnsi="Arial" w:cs="Arial"/>
          <w:sz w:val="24"/>
          <w:szCs w:val="24"/>
        </w:rPr>
      </w:pPr>
    </w:p>
    <w:p w14:paraId="729231F4">
      <w:pPr>
        <w:spacing w:after="0"/>
        <w:rPr>
          <w:rFonts w:ascii="Arial" w:hAnsi="Arial" w:cs="Arial"/>
          <w:sz w:val="24"/>
          <w:szCs w:val="24"/>
        </w:rPr>
      </w:pPr>
    </w:p>
    <w:p w14:paraId="3A34DA59">
      <w:pPr>
        <w:rPr>
          <w:rFonts w:ascii="Arial" w:hAnsi="Arial" w:cs="Arial"/>
          <w:b/>
          <w:sz w:val="24"/>
          <w:szCs w:val="24"/>
        </w:rPr>
      </w:pPr>
    </w:p>
    <w:p w14:paraId="28B4F079">
      <w:pPr>
        <w:rPr>
          <w:rFonts w:ascii="Arial" w:hAnsi="Arial" w:cs="Arial"/>
          <w:b/>
          <w:sz w:val="24"/>
          <w:szCs w:val="24"/>
        </w:rPr>
      </w:pPr>
      <w:r>
        <w:rPr>
          <w:rFonts w:ascii="Arial" w:hAnsi="Arial" w:cs="Arial"/>
          <w:b/>
          <w:sz w:val="24"/>
          <w:szCs w:val="24"/>
        </w:rPr>
        <w:t xml:space="preserve">2. FUNDAMENTAÇÃO E DESCRIÇÃO DA NECESSIDADE DA CONTRATAÇÃO </w:t>
      </w:r>
    </w:p>
    <w:p w14:paraId="1D2F72CB">
      <w:pPr>
        <w:spacing w:after="0"/>
        <w:jc w:val="both"/>
        <w:rPr>
          <w:rFonts w:ascii="Arial" w:hAnsi="Arial" w:cs="Arial"/>
          <w:sz w:val="24"/>
          <w:szCs w:val="24"/>
        </w:rPr>
      </w:pPr>
      <w:r>
        <w:rPr>
          <w:rFonts w:ascii="Arial" w:hAnsi="Arial" w:cs="Arial"/>
          <w:sz w:val="24"/>
          <w:szCs w:val="24"/>
        </w:rPr>
        <w:t xml:space="preserve">2.1. Visando a cerimônia de formatura dos alunos da Educação Infantil, se faz necessária a contratação de empresa especializada na prestação de serviços de decoração de ambiente, de médio porte tendo em vista o local do evento, com a temática de diversas. Os serviços de decoração têm como intuito deixar o ambiente mais aconchegante e acolhedor para os formandos e suas famílias, propiciando um momento de comemoração e alegria, além de proporcionar momentos de interação entre a escola e a comunidade, firmando laços de parceria e comprometimento com a continuidade da educação formal das crianças.  </w:t>
      </w:r>
    </w:p>
    <w:p w14:paraId="405388FF">
      <w:pPr>
        <w:spacing w:after="0"/>
        <w:jc w:val="both"/>
        <w:rPr>
          <w:rFonts w:ascii="Arial" w:hAnsi="Arial" w:cs="Arial"/>
          <w:sz w:val="24"/>
          <w:szCs w:val="24"/>
        </w:rPr>
      </w:pPr>
    </w:p>
    <w:p w14:paraId="5FBB81C4">
      <w:pPr>
        <w:spacing w:after="0"/>
        <w:jc w:val="both"/>
        <w:rPr>
          <w:rFonts w:ascii="Arial" w:hAnsi="Arial" w:cs="Arial"/>
          <w:sz w:val="24"/>
          <w:szCs w:val="24"/>
        </w:rPr>
      </w:pPr>
      <w:r>
        <w:rPr>
          <w:rFonts w:ascii="Arial" w:hAnsi="Arial" w:cs="Arial"/>
          <w:sz w:val="24"/>
          <w:szCs w:val="24"/>
        </w:rPr>
        <w:t>2.2. Para a cerimônia de formatura dos alunos dos 5ºs anos no PROERD (Programa Educacional de Resistencia às drogas e à Violência), também será necessária a contratação de empresa especializada na prestação de serviços em decoração de ambiente, tendo em vista a demanda de cores e padrões convencionais do programa. A decoração festiva cria um ambiente acolhedor e memorável para as famílias e crianças, proporcionando experiências positivas e duradouras que contribuem para o bem-estar emocional e social de nossas crianças. Em suma, investir na locação de decoração para os eventos é uma iniciativa que vai além da simples ornamentação. É uma forma de promover o ambiente agradável e acolhedor, fortalecer os laços comunitários e criar experiências significativas para os alunos e familiares.</w:t>
      </w:r>
    </w:p>
    <w:p w14:paraId="407A2B59">
      <w:pPr>
        <w:rPr>
          <w:rFonts w:ascii="Arial" w:hAnsi="Arial" w:cs="Arial"/>
          <w:sz w:val="24"/>
          <w:szCs w:val="24"/>
        </w:rPr>
      </w:pPr>
    </w:p>
    <w:p w14:paraId="6BF0DC6A">
      <w:pPr>
        <w:spacing w:after="0" w:line="276" w:lineRule="auto"/>
        <w:rPr>
          <w:rFonts w:ascii="Arial" w:hAnsi="Arial" w:cs="Arial"/>
          <w:sz w:val="24"/>
          <w:szCs w:val="24"/>
        </w:rPr>
      </w:pPr>
    </w:p>
    <w:p w14:paraId="1244B610">
      <w:pPr>
        <w:pStyle w:val="15"/>
        <w:widowControl/>
        <w:numPr>
          <w:ilvl w:val="1"/>
          <w:numId w:val="12"/>
        </w:numPr>
        <w:suppressAutoHyphens w:val="0"/>
        <w:autoSpaceDN/>
        <w:spacing w:line="278" w:lineRule="auto"/>
        <w:textAlignment w:val="auto"/>
        <w:rPr>
          <w:rFonts w:ascii="Arial" w:hAnsi="Arial" w:cs="Arial"/>
          <w:b/>
          <w:bCs/>
          <w:szCs w:val="24"/>
        </w:rPr>
      </w:pPr>
      <w:r>
        <w:rPr>
          <w:rFonts w:ascii="Arial" w:hAnsi="Arial" w:cs="Arial"/>
          <w:b/>
          <w:bCs/>
          <w:szCs w:val="24"/>
        </w:rPr>
        <w:t>DESCRIÇÃO DA SOLUÇÃO COMO UM TODO</w:t>
      </w:r>
    </w:p>
    <w:p w14:paraId="7109387C">
      <w:pPr>
        <w:pStyle w:val="15"/>
        <w:ind w:left="360"/>
        <w:rPr>
          <w:rFonts w:ascii="Arial" w:hAnsi="Arial" w:cs="Arial"/>
          <w:b/>
          <w:bCs/>
          <w:szCs w:val="24"/>
        </w:rPr>
      </w:pPr>
    </w:p>
    <w:p w14:paraId="0DF1D3DD">
      <w:pPr>
        <w:rPr>
          <w:rFonts w:ascii="Arial" w:hAnsi="Arial" w:eastAsia="Times New Roman" w:cs="Arial"/>
          <w:sz w:val="24"/>
          <w:szCs w:val="24"/>
        </w:rPr>
      </w:pPr>
      <w:r>
        <w:rPr>
          <w:rFonts w:ascii="Arial" w:hAnsi="Arial" w:cs="Arial"/>
          <w:sz w:val="24"/>
          <w:szCs w:val="24"/>
        </w:rPr>
        <w:t>3.1. A solução para atendimento da necessidade de contratação de empresa especializada em decoração para a Prefeitura Municipal de Rifaina deve ser abrangente, englobando todas as etapas desde o planejamento, logística de entrega e montagem. Com base na análise de mercado e considerando o artigo 18 da Lei 14.133/2021, que orienta sobre a fase preparatória do processo licitatório caracterizada pelo planejamento, a solução contemplará:</w:t>
      </w:r>
    </w:p>
    <w:p w14:paraId="11597851">
      <w:pPr>
        <w:rPr>
          <w:rFonts w:ascii="Arial" w:hAnsi="Arial" w:cs="Arial"/>
          <w:sz w:val="24"/>
          <w:szCs w:val="24"/>
        </w:rPr>
      </w:pPr>
      <w:r>
        <w:rPr>
          <w:rFonts w:ascii="Arial" w:hAnsi="Arial" w:cs="Arial"/>
          <w:sz w:val="24"/>
          <w:szCs w:val="24"/>
        </w:rPr>
        <w:t>- Logística: envolvendo o transporte adequado, assegurando os itens necessários para a montagem da decoração;</w:t>
      </w:r>
    </w:p>
    <w:p w14:paraId="5612D9A2">
      <w:pPr>
        <w:rPr>
          <w:rFonts w:ascii="Arial" w:hAnsi="Arial" w:cs="Arial"/>
          <w:sz w:val="24"/>
          <w:szCs w:val="24"/>
        </w:rPr>
      </w:pPr>
      <w:r>
        <w:rPr>
          <w:rFonts w:ascii="Arial" w:hAnsi="Arial" w:cs="Arial"/>
          <w:sz w:val="24"/>
          <w:szCs w:val="24"/>
        </w:rPr>
        <w:t>A solução foi escolhida após extenso estudo de mercado, considerando a eficiência de métodos de montagem, técnica e as experiências anteriores bem-sucedidas. Além disso, foram avaliados a relação custo-benefício e o compromisso com princípios de sustentabilidade, eficiência, eficácia e proporcionalidade, conforme estabelecido no art. 5° da Lei 14.133/2021.</w:t>
      </w:r>
    </w:p>
    <w:p w14:paraId="434FF6E6">
      <w:pPr>
        <w:spacing w:after="0"/>
        <w:rPr>
          <w:rFonts w:ascii="Arial" w:hAnsi="Arial" w:cs="Arial"/>
          <w:sz w:val="24"/>
          <w:szCs w:val="24"/>
        </w:rPr>
      </w:pPr>
      <w:r>
        <w:rPr>
          <w:rFonts w:ascii="Arial" w:hAnsi="Arial" w:cs="Arial"/>
          <w:sz w:val="24"/>
          <w:szCs w:val="24"/>
        </w:rPr>
        <w:t>Este planejamento visa assegurar que o processo de aquisição resulte na melhor solução para a Administração Pública, em alinhamento com os objetivos do artigo 11 da lei supramencionada. Essa abordagem garante a realização do serviço de decoração para as formaturas do Ensino Infantil e PROERD.</w:t>
      </w:r>
    </w:p>
    <w:p w14:paraId="7AC04CAF">
      <w:pPr>
        <w:spacing w:after="0"/>
        <w:rPr>
          <w:rFonts w:ascii="Arial" w:hAnsi="Arial" w:cs="Arial"/>
          <w:b/>
          <w:bCs/>
          <w:sz w:val="24"/>
          <w:szCs w:val="24"/>
        </w:rPr>
      </w:pPr>
    </w:p>
    <w:p w14:paraId="6DBFAFB1">
      <w:pPr>
        <w:pStyle w:val="15"/>
        <w:numPr>
          <w:ilvl w:val="0"/>
          <w:numId w:val="12"/>
        </w:numPr>
        <w:rPr>
          <w:rFonts w:ascii="Arial" w:hAnsi="Arial" w:cs="Arial"/>
          <w:b/>
          <w:bCs/>
          <w:szCs w:val="24"/>
        </w:rPr>
      </w:pPr>
      <w:r>
        <w:rPr>
          <w:rFonts w:ascii="Arial" w:hAnsi="Arial" w:cs="Arial"/>
          <w:b/>
          <w:bCs/>
          <w:szCs w:val="24"/>
        </w:rPr>
        <w:t>REQUISITOS DA CONTRATAÇÃO</w:t>
      </w:r>
    </w:p>
    <w:p w14:paraId="6DC406D8">
      <w:pPr>
        <w:spacing w:after="0"/>
        <w:rPr>
          <w:rFonts w:ascii="Arial" w:hAnsi="Arial" w:cs="Arial"/>
          <w:b/>
          <w:bCs/>
          <w:sz w:val="24"/>
          <w:szCs w:val="24"/>
        </w:rPr>
      </w:pPr>
    </w:p>
    <w:p w14:paraId="14477BE4">
      <w:pPr>
        <w:spacing w:after="0"/>
        <w:rPr>
          <w:rFonts w:ascii="Arial" w:hAnsi="Arial" w:cs="Arial"/>
          <w:bCs/>
          <w:sz w:val="24"/>
          <w:szCs w:val="24"/>
        </w:rPr>
      </w:pPr>
      <w:r>
        <w:rPr>
          <w:rFonts w:ascii="Arial" w:hAnsi="Arial" w:cs="Arial"/>
          <w:bCs/>
          <w:sz w:val="24"/>
          <w:szCs w:val="24"/>
        </w:rPr>
        <w:t xml:space="preserve">4.1. Poderão participar desta licitação todas e quaisquer empresas ou sociedades, regularmente estabelecidas no País – inclusive consórcios de empresas, desde que atendidas as disposições do art. 15 da Lei Federal 14.133/2021, que sejam especializadas no objeto desta licitação e que satisfaçam todas as exigências, especificações e normas previstas nos documentos deste processo licitatório, em especial neste Termo de Referência e no Edital e nos seus anexos, e nos regramentos e normativas existentes no Brasil sobre a área de prestação de fornecimento. </w:t>
      </w:r>
    </w:p>
    <w:p w14:paraId="15689134">
      <w:pPr>
        <w:spacing w:after="0"/>
        <w:rPr>
          <w:rFonts w:ascii="Arial" w:hAnsi="Arial" w:cs="Arial"/>
          <w:bCs/>
          <w:sz w:val="24"/>
          <w:szCs w:val="24"/>
        </w:rPr>
      </w:pPr>
      <w:r>
        <w:rPr>
          <w:rFonts w:ascii="Arial" w:hAnsi="Arial" w:cs="Arial"/>
          <w:bCs/>
          <w:sz w:val="24"/>
          <w:szCs w:val="24"/>
        </w:rPr>
        <w:t xml:space="preserve">4.2. A contratação pressupõe o pleno conhecimento e atendimento às exigências de habilitação e execução do contrato a ser formulado e os requisitos para a contratação constam também do próprio descritivo dos itens a serem licitados. </w:t>
      </w:r>
    </w:p>
    <w:p w14:paraId="67973448">
      <w:pPr>
        <w:spacing w:after="0"/>
        <w:rPr>
          <w:rFonts w:ascii="Arial" w:hAnsi="Arial" w:cs="Arial"/>
          <w:bCs/>
          <w:sz w:val="24"/>
          <w:szCs w:val="24"/>
        </w:rPr>
      </w:pPr>
      <w:r>
        <w:rPr>
          <w:rFonts w:ascii="Arial" w:hAnsi="Arial" w:cs="Arial"/>
          <w:bCs/>
          <w:sz w:val="24"/>
          <w:szCs w:val="24"/>
        </w:rPr>
        <w:t xml:space="preserve">4.3. É necessário manter as condições de habilitação exigidas na licitação e comprovar a regularidade fiscal e trabalhista junto à municipalidade. Além dos requisitos acima, a empresa contratada deverá apresentar: </w:t>
      </w:r>
    </w:p>
    <w:p w14:paraId="2EBD976F">
      <w:pPr>
        <w:spacing w:after="0"/>
        <w:rPr>
          <w:rFonts w:ascii="Arial" w:hAnsi="Arial" w:cs="Arial"/>
          <w:bCs/>
          <w:sz w:val="24"/>
          <w:szCs w:val="24"/>
        </w:rPr>
      </w:pPr>
      <w:r>
        <w:rPr>
          <w:rFonts w:ascii="Arial" w:hAnsi="Arial" w:cs="Arial"/>
          <w:bCs/>
          <w:sz w:val="24"/>
          <w:szCs w:val="24"/>
        </w:rPr>
        <w:t>a) Atestado de capacidade técnica, emitido por pessoa jurídica de direito público ou privado, que ateste que o licitante já tenha prestado serviços objeto desta licitação e de comprovada qualidade;</w:t>
      </w:r>
    </w:p>
    <w:p w14:paraId="3A6738AB">
      <w:pPr>
        <w:spacing w:after="0"/>
        <w:rPr>
          <w:rFonts w:ascii="Arial" w:hAnsi="Arial" w:cs="Arial"/>
          <w:bCs/>
          <w:sz w:val="24"/>
          <w:szCs w:val="24"/>
        </w:rPr>
      </w:pPr>
      <w:r>
        <w:rPr>
          <w:rFonts w:ascii="Arial" w:hAnsi="Arial" w:cs="Arial"/>
          <w:bCs/>
          <w:sz w:val="24"/>
          <w:szCs w:val="24"/>
        </w:rPr>
        <w:t xml:space="preserve">b) CNAE ou CNPJ com atividades pertinentes a área de decoração de ambientes; </w:t>
      </w:r>
    </w:p>
    <w:p w14:paraId="24F5CC91">
      <w:pPr>
        <w:spacing w:after="0"/>
        <w:rPr>
          <w:rFonts w:ascii="Arial" w:hAnsi="Arial" w:cs="Arial"/>
          <w:bCs/>
          <w:sz w:val="24"/>
          <w:szCs w:val="24"/>
        </w:rPr>
      </w:pPr>
      <w:r>
        <w:rPr>
          <w:rFonts w:ascii="Arial" w:hAnsi="Arial" w:cs="Arial"/>
          <w:bCs/>
          <w:sz w:val="24"/>
          <w:szCs w:val="24"/>
        </w:rPr>
        <w:t xml:space="preserve">4.4. MODELO DE EXECUÇÃO DO OBJETO </w:t>
      </w:r>
    </w:p>
    <w:p w14:paraId="04B5A55B">
      <w:pPr>
        <w:spacing w:after="0"/>
        <w:rPr>
          <w:rFonts w:ascii="Arial" w:hAnsi="Arial" w:cs="Arial"/>
          <w:bCs/>
          <w:sz w:val="24"/>
          <w:szCs w:val="24"/>
        </w:rPr>
      </w:pPr>
      <w:r>
        <w:rPr>
          <w:rFonts w:ascii="Arial" w:hAnsi="Arial" w:cs="Arial"/>
          <w:bCs/>
          <w:sz w:val="24"/>
          <w:szCs w:val="24"/>
        </w:rPr>
        <w:t xml:space="preserve">4.4.1. O contrato decorrente deste procedimento licitatório deverá ser assinado logo após a homologação do processo licitatório. </w:t>
      </w:r>
    </w:p>
    <w:p w14:paraId="47953CE5">
      <w:pPr>
        <w:spacing w:after="0"/>
        <w:rPr>
          <w:rFonts w:ascii="Arial" w:hAnsi="Arial" w:cs="Arial"/>
          <w:bCs/>
          <w:sz w:val="24"/>
          <w:szCs w:val="24"/>
        </w:rPr>
      </w:pPr>
      <w:r>
        <w:rPr>
          <w:rFonts w:ascii="Arial" w:hAnsi="Arial" w:cs="Arial"/>
          <w:bCs/>
          <w:sz w:val="24"/>
          <w:szCs w:val="24"/>
        </w:rPr>
        <w:t xml:space="preserve">4.4.2. A prestação de serviços, conforme Serviço contratado, terá seu início imediato após assinatura do contrato, sendo emitida a Solicitação de Fornecimento pelo setor responsável. </w:t>
      </w:r>
    </w:p>
    <w:p w14:paraId="434DF6CE">
      <w:pPr>
        <w:spacing w:after="0"/>
        <w:rPr>
          <w:rFonts w:ascii="Arial" w:hAnsi="Arial" w:cs="Arial"/>
          <w:bCs/>
          <w:sz w:val="24"/>
          <w:szCs w:val="24"/>
        </w:rPr>
      </w:pPr>
      <w:r>
        <w:rPr>
          <w:rFonts w:ascii="Arial" w:hAnsi="Arial" w:cs="Arial"/>
          <w:bCs/>
          <w:sz w:val="24"/>
          <w:szCs w:val="24"/>
        </w:rPr>
        <w:t>4.4.3. Será designado fiscal para dar o parecer de recebimento prévio. Já o recebimento definitivo ficará a cargo do gestor do Contrato.</w:t>
      </w:r>
    </w:p>
    <w:p w14:paraId="21021FF8">
      <w:pPr>
        <w:spacing w:after="0"/>
        <w:rPr>
          <w:rFonts w:ascii="Arial" w:hAnsi="Arial" w:cs="Arial"/>
          <w:bCs/>
          <w:sz w:val="24"/>
          <w:szCs w:val="24"/>
        </w:rPr>
      </w:pPr>
      <w:r>
        <w:rPr>
          <w:rFonts w:ascii="Arial" w:hAnsi="Arial" w:cs="Arial"/>
          <w:bCs/>
          <w:sz w:val="24"/>
          <w:szCs w:val="24"/>
        </w:rPr>
        <w:t>4.4.4. Ficará a cargo do CONTRATADO todos os itens para a realização das decorações dos ambientes solicitados;</w:t>
      </w:r>
    </w:p>
    <w:p w14:paraId="69912C7B">
      <w:pPr>
        <w:spacing w:after="0"/>
        <w:rPr>
          <w:rFonts w:ascii="Arial" w:hAnsi="Arial" w:cs="Arial"/>
          <w:bCs/>
          <w:sz w:val="24"/>
          <w:szCs w:val="24"/>
        </w:rPr>
      </w:pPr>
      <w:r>
        <w:rPr>
          <w:rFonts w:ascii="Arial" w:hAnsi="Arial" w:cs="Arial"/>
          <w:bCs/>
          <w:sz w:val="24"/>
          <w:szCs w:val="24"/>
        </w:rPr>
        <w:t xml:space="preserve">4.4.5. A empresa deverá montar a decoração até 02 (duas) horas antes do início do evento. Sendo que o horário do evento e local constarão na Ordem de Serviço ou requisição. </w:t>
      </w:r>
    </w:p>
    <w:p w14:paraId="01645E27">
      <w:pPr>
        <w:spacing w:after="0"/>
        <w:rPr>
          <w:rFonts w:ascii="Arial" w:hAnsi="Arial" w:cs="Arial"/>
          <w:bCs/>
          <w:sz w:val="24"/>
          <w:szCs w:val="24"/>
        </w:rPr>
      </w:pPr>
      <w:r>
        <w:rPr>
          <w:rFonts w:ascii="Arial" w:hAnsi="Arial" w:cs="Arial"/>
          <w:bCs/>
          <w:sz w:val="24"/>
          <w:szCs w:val="24"/>
        </w:rPr>
        <w:t>4.4.6. Ficará a cargo na empresa desmontar toda a decoração, bem como a retirada dos materiais do local do evento. Devendo todos os itens serem retirados do local até 01 (um) dia depois da realização do evento.</w:t>
      </w:r>
    </w:p>
    <w:p w14:paraId="027CAE20">
      <w:pPr>
        <w:spacing w:after="0"/>
        <w:rPr>
          <w:rFonts w:ascii="Arial" w:hAnsi="Arial" w:cs="Arial"/>
          <w:bCs/>
          <w:sz w:val="24"/>
          <w:szCs w:val="24"/>
        </w:rPr>
      </w:pPr>
      <w:r>
        <w:rPr>
          <w:rFonts w:ascii="Arial" w:hAnsi="Arial" w:cs="Arial"/>
          <w:bCs/>
          <w:sz w:val="24"/>
          <w:szCs w:val="24"/>
        </w:rPr>
        <w:t xml:space="preserve">4.4.7. Os itens mínimos que devem constar nas decorações estarão especificados neste termo, sendo que a falta deles implicará o não recebimento dos serviços.   </w:t>
      </w:r>
    </w:p>
    <w:p w14:paraId="0430BEB2">
      <w:pPr>
        <w:spacing w:after="0"/>
        <w:rPr>
          <w:rFonts w:ascii="Arial" w:hAnsi="Arial" w:cs="Arial"/>
          <w:bCs/>
          <w:sz w:val="24"/>
          <w:szCs w:val="24"/>
        </w:rPr>
      </w:pPr>
      <w:r>
        <w:rPr>
          <w:rFonts w:ascii="Arial" w:hAnsi="Arial" w:cs="Arial"/>
          <w:bCs/>
          <w:sz w:val="24"/>
          <w:szCs w:val="24"/>
        </w:rPr>
        <w:t xml:space="preserve">4.4.8. A medição do espeço bem como verificação das condições para a montagem das decorações ficará sob total responsabilidade do CONTRATADO. Sendo possível agendamento de visita para sanar dúvidas.   </w:t>
      </w:r>
    </w:p>
    <w:p w14:paraId="5D107310">
      <w:pPr>
        <w:spacing w:after="0"/>
        <w:rPr>
          <w:rFonts w:ascii="Arial" w:hAnsi="Arial" w:cs="Arial"/>
          <w:bCs/>
          <w:sz w:val="24"/>
          <w:szCs w:val="24"/>
        </w:rPr>
      </w:pPr>
      <w:r>
        <w:rPr>
          <w:rFonts w:ascii="Arial" w:hAnsi="Arial" w:cs="Arial"/>
          <w:bCs/>
          <w:sz w:val="24"/>
          <w:szCs w:val="24"/>
        </w:rPr>
        <w:t xml:space="preserve">4.4.9. Não será aceita prestação de serviços com técnica diferente da solicitada. </w:t>
      </w:r>
    </w:p>
    <w:p w14:paraId="5B1B0772">
      <w:pPr>
        <w:spacing w:after="0"/>
        <w:rPr>
          <w:rFonts w:ascii="Arial" w:hAnsi="Arial" w:cs="Arial"/>
          <w:bCs/>
          <w:sz w:val="24"/>
          <w:szCs w:val="24"/>
        </w:rPr>
      </w:pPr>
      <w:r>
        <w:rPr>
          <w:rFonts w:ascii="Arial" w:hAnsi="Arial" w:cs="Arial"/>
          <w:bCs/>
          <w:sz w:val="24"/>
          <w:szCs w:val="24"/>
        </w:rPr>
        <w:t xml:space="preserve">4.4.10. O CONTRATADO deverá se responsabilizar pela fiscalização e técnica da decoração, para que não ocorra o risco de perca de itens fornecidos pela empresa. </w:t>
      </w:r>
    </w:p>
    <w:p w14:paraId="36F990F5">
      <w:pPr>
        <w:spacing w:after="0"/>
        <w:rPr>
          <w:rFonts w:ascii="Arial" w:hAnsi="Arial" w:cs="Arial"/>
          <w:bCs/>
          <w:sz w:val="24"/>
          <w:szCs w:val="24"/>
        </w:rPr>
      </w:pPr>
    </w:p>
    <w:p w14:paraId="1F3ADA1A">
      <w:pPr>
        <w:spacing w:after="0"/>
        <w:rPr>
          <w:rFonts w:ascii="Arial" w:hAnsi="Arial" w:cs="Arial"/>
          <w:bCs/>
          <w:sz w:val="24"/>
          <w:szCs w:val="24"/>
        </w:rPr>
      </w:pPr>
    </w:p>
    <w:p w14:paraId="2FCDDBC8">
      <w:pPr>
        <w:pStyle w:val="15"/>
        <w:numPr>
          <w:ilvl w:val="0"/>
          <w:numId w:val="12"/>
        </w:numPr>
        <w:rPr>
          <w:rFonts w:ascii="Arial" w:hAnsi="Arial" w:cs="Arial"/>
          <w:b/>
          <w:bCs/>
          <w:szCs w:val="24"/>
        </w:rPr>
      </w:pPr>
      <w:r>
        <w:rPr>
          <w:rFonts w:ascii="Arial" w:hAnsi="Arial" w:cs="Arial"/>
          <w:b/>
          <w:bCs/>
          <w:szCs w:val="24"/>
        </w:rPr>
        <w:t>MODELO DE EXECUÇÃO DO OBJETO</w:t>
      </w:r>
    </w:p>
    <w:p w14:paraId="07755450">
      <w:pPr>
        <w:spacing w:after="0"/>
        <w:rPr>
          <w:rFonts w:ascii="Arial" w:hAnsi="Arial" w:cs="Arial"/>
          <w:b/>
          <w:bCs/>
          <w:sz w:val="24"/>
          <w:szCs w:val="24"/>
        </w:rPr>
      </w:pPr>
    </w:p>
    <w:p w14:paraId="3B302D92">
      <w:pPr>
        <w:spacing w:after="0" w:line="276" w:lineRule="auto"/>
        <w:rPr>
          <w:rFonts w:ascii="Arial" w:hAnsi="Arial" w:cs="Arial"/>
          <w:sz w:val="24"/>
          <w:szCs w:val="24"/>
        </w:rPr>
      </w:pPr>
      <w:r>
        <w:rPr>
          <w:rFonts w:ascii="Arial" w:hAnsi="Arial" w:cs="Arial"/>
          <w:sz w:val="24"/>
          <w:szCs w:val="24"/>
        </w:rPr>
        <w:t>5.1. SÃO OBRIGAÇÕES DA CONTRATANTE:</w:t>
      </w:r>
    </w:p>
    <w:p w14:paraId="42510FD5">
      <w:pPr>
        <w:spacing w:after="0" w:line="276" w:lineRule="auto"/>
        <w:rPr>
          <w:rFonts w:ascii="Arial" w:hAnsi="Arial" w:cs="Arial"/>
          <w:sz w:val="24"/>
          <w:szCs w:val="24"/>
        </w:rPr>
      </w:pPr>
      <w:r>
        <w:rPr>
          <w:rFonts w:ascii="Arial" w:hAnsi="Arial" w:cs="Arial"/>
          <w:sz w:val="24"/>
          <w:szCs w:val="24"/>
        </w:rPr>
        <w:t>5.1.1. Exigir o cumprimento de todas as obrigações assumidas pela CONTRATADA, de acordo com as cláusulas contratuais e os termos de sua proposta;</w:t>
      </w:r>
    </w:p>
    <w:p w14:paraId="3AD93765">
      <w:pPr>
        <w:spacing w:after="0" w:line="276" w:lineRule="auto"/>
        <w:rPr>
          <w:rFonts w:ascii="Arial" w:hAnsi="Arial" w:cs="Arial"/>
          <w:sz w:val="24"/>
          <w:szCs w:val="24"/>
        </w:rPr>
      </w:pPr>
      <w:r>
        <w:rPr>
          <w:rFonts w:ascii="Arial" w:hAnsi="Arial" w:cs="Arial"/>
          <w:sz w:val="24"/>
          <w:szCs w:val="24"/>
        </w:rPr>
        <w:t>5.1.2. Acompanhar, fiscalizar e conferir os serviços executados pela CONTRATADA;</w:t>
      </w:r>
    </w:p>
    <w:p w14:paraId="3A2EEF70">
      <w:pPr>
        <w:spacing w:after="0" w:line="276" w:lineRule="auto"/>
        <w:rPr>
          <w:rFonts w:ascii="Arial" w:hAnsi="Arial" w:cs="Arial"/>
          <w:sz w:val="24"/>
          <w:szCs w:val="24"/>
        </w:rPr>
      </w:pPr>
      <w:r>
        <w:rPr>
          <w:rFonts w:ascii="Arial" w:hAnsi="Arial" w:cs="Arial"/>
          <w:sz w:val="24"/>
          <w:szCs w:val="24"/>
        </w:rPr>
        <w:t>5.1.3. Receber o objeto no prazo e condições estabelecidas na solicitação da compra;</w:t>
      </w:r>
    </w:p>
    <w:p w14:paraId="35A47C0C">
      <w:pPr>
        <w:spacing w:after="0" w:line="276" w:lineRule="auto"/>
        <w:rPr>
          <w:rFonts w:ascii="Arial" w:hAnsi="Arial" w:cs="Arial"/>
          <w:sz w:val="24"/>
          <w:szCs w:val="24"/>
        </w:rPr>
      </w:pPr>
      <w:r>
        <w:rPr>
          <w:rFonts w:ascii="Arial" w:hAnsi="Arial" w:cs="Arial"/>
          <w:sz w:val="24"/>
          <w:szCs w:val="24"/>
        </w:rPr>
        <w:t>5.1.4. Efetuar o pagamento à Contratada no valor correspondente ao fornecimento do objeto, no prazo e forma estabelecidos no Edital e seus anexos;</w:t>
      </w:r>
    </w:p>
    <w:p w14:paraId="0237A278">
      <w:pPr>
        <w:spacing w:after="0" w:line="276" w:lineRule="auto"/>
        <w:rPr>
          <w:rFonts w:ascii="Arial" w:hAnsi="Arial" w:cs="Arial"/>
          <w:sz w:val="24"/>
          <w:szCs w:val="24"/>
        </w:rPr>
      </w:pPr>
      <w:r>
        <w:rPr>
          <w:rFonts w:ascii="Arial" w:hAnsi="Arial" w:cs="Arial"/>
          <w:sz w:val="24"/>
          <w:szCs w:val="24"/>
        </w:rPr>
        <w:t>5.1.5. Efetuar o pagamento pelos serviços tão logo seja emitida a Nota Fiscal e apresentado as certidões de regularidade fiscal, social e trabalhista, conforme estabelecido na legislação vigente;</w:t>
      </w:r>
    </w:p>
    <w:p w14:paraId="2B607B5C">
      <w:pPr>
        <w:spacing w:after="0" w:line="276" w:lineRule="auto"/>
        <w:rPr>
          <w:rFonts w:ascii="Arial" w:hAnsi="Arial" w:cs="Arial"/>
          <w:sz w:val="24"/>
          <w:szCs w:val="24"/>
        </w:rPr>
      </w:pPr>
      <w:r>
        <w:rPr>
          <w:rFonts w:ascii="Arial" w:hAnsi="Arial" w:cs="Arial"/>
          <w:bCs/>
          <w:sz w:val="24"/>
          <w:szCs w:val="24"/>
        </w:rPr>
        <w:t>5.2. OBRIGAÇÕES DA CONTRATADA:</w:t>
      </w:r>
    </w:p>
    <w:p w14:paraId="2F6940E2">
      <w:pPr>
        <w:spacing w:after="0"/>
        <w:rPr>
          <w:rFonts w:ascii="Arial" w:hAnsi="Arial" w:cs="Arial"/>
          <w:sz w:val="24"/>
          <w:szCs w:val="24"/>
        </w:rPr>
      </w:pPr>
      <w:r>
        <w:rPr>
          <w:rFonts w:ascii="Arial" w:hAnsi="Arial" w:cs="Arial"/>
          <w:sz w:val="24"/>
          <w:szCs w:val="24"/>
        </w:rPr>
        <w:t>5.2.1. Fornecer os serviços conforme especificações da proposta, com os recursos necessários ao perfeito cumprimento das cláusulas contratuais;</w:t>
      </w:r>
    </w:p>
    <w:p w14:paraId="73EADB04">
      <w:pPr>
        <w:spacing w:after="0"/>
        <w:rPr>
          <w:rFonts w:ascii="Arial" w:hAnsi="Arial" w:cs="Arial"/>
          <w:sz w:val="24"/>
          <w:szCs w:val="24"/>
        </w:rPr>
      </w:pPr>
      <w:r>
        <w:rPr>
          <w:rFonts w:ascii="Arial" w:hAnsi="Arial" w:cs="Arial"/>
          <w:sz w:val="24"/>
          <w:szCs w:val="24"/>
        </w:rPr>
        <w:t>5.2.2. Responsabilizar-se por todas as despesas diretas ou indiretas dos valores devidos aos seus empregados no cumprimento das obrigações contraídas nesta licitação;</w:t>
      </w:r>
    </w:p>
    <w:p w14:paraId="13E11C25">
      <w:pPr>
        <w:spacing w:after="0"/>
        <w:rPr>
          <w:rFonts w:ascii="Arial" w:hAnsi="Arial" w:cs="Arial"/>
          <w:sz w:val="24"/>
          <w:szCs w:val="24"/>
        </w:rPr>
      </w:pPr>
      <w:r>
        <w:rPr>
          <w:rFonts w:ascii="Arial" w:hAnsi="Arial" w:cs="Arial"/>
          <w:sz w:val="24"/>
          <w:szCs w:val="24"/>
        </w:rPr>
        <w:t>5.2.3. Ressarcir os eventuais prejuízos causados ao Município de Rifaina e/ou a terceiros, provocados por ineficiência ou irregularidades cometidas na execução das obrigações assumidas.</w:t>
      </w:r>
    </w:p>
    <w:p w14:paraId="3E017C4D">
      <w:pPr>
        <w:spacing w:after="0"/>
        <w:rPr>
          <w:rFonts w:ascii="Arial" w:hAnsi="Arial" w:cs="Arial"/>
          <w:sz w:val="24"/>
          <w:szCs w:val="24"/>
        </w:rPr>
      </w:pPr>
      <w:r>
        <w:rPr>
          <w:rFonts w:ascii="Arial" w:hAnsi="Arial" w:cs="Arial"/>
          <w:sz w:val="24"/>
          <w:szCs w:val="24"/>
        </w:rPr>
        <w:t>5.2.4. Manter durante a execução do contrato, em compatibilidade com as obrigações assumidas, todas as condições de habilitação e qualificação exigidas na contratação.</w:t>
      </w:r>
    </w:p>
    <w:p w14:paraId="5A0A6D0A">
      <w:pPr>
        <w:spacing w:after="0"/>
        <w:rPr>
          <w:rFonts w:ascii="Arial" w:hAnsi="Arial" w:cs="Arial"/>
          <w:sz w:val="24"/>
          <w:szCs w:val="24"/>
        </w:rPr>
      </w:pPr>
      <w:r>
        <w:rPr>
          <w:rFonts w:ascii="Arial" w:hAnsi="Arial" w:cs="Arial"/>
          <w:sz w:val="24"/>
          <w:szCs w:val="24"/>
        </w:rPr>
        <w:t>5.2.5. Responder por todos os danos e prejuízos decorrentes de paralisações dos serviços, salvo na ocorrência de motivo de força maior, apurados na forma da legislação vigente, e desde que comunicados à CONTRATANTE no prazo de 48 (quarenta e oito) horas do fato, ou da ordem expressa e escrita da CONTRATANTE.</w:t>
      </w:r>
    </w:p>
    <w:p w14:paraId="5D05F505">
      <w:pPr>
        <w:spacing w:after="0"/>
        <w:rPr>
          <w:rFonts w:ascii="Arial" w:hAnsi="Arial" w:cs="Arial"/>
          <w:sz w:val="24"/>
          <w:szCs w:val="24"/>
        </w:rPr>
      </w:pPr>
      <w:r>
        <w:rPr>
          <w:rFonts w:ascii="Arial" w:hAnsi="Arial" w:cs="Arial"/>
          <w:sz w:val="24"/>
          <w:szCs w:val="24"/>
        </w:rPr>
        <w:t>5.2.6. Responsabilizar-se pelas despesas dos tributos, encargos trabalhistas, previdenciários, fiscais, comerciais, taxas, fretes, seguros, deslocamento de pessoal, prestação de garantia e quaisquer outras que incidam ou venham a incidir na execução do contrato;</w:t>
      </w:r>
    </w:p>
    <w:p w14:paraId="4895993B">
      <w:pPr>
        <w:spacing w:after="0"/>
        <w:rPr>
          <w:rFonts w:ascii="Arial" w:hAnsi="Arial" w:cs="Arial"/>
          <w:sz w:val="24"/>
          <w:szCs w:val="24"/>
        </w:rPr>
      </w:pPr>
      <w:r>
        <w:rPr>
          <w:rFonts w:ascii="Arial" w:hAnsi="Arial" w:cs="Arial"/>
          <w:sz w:val="24"/>
          <w:szCs w:val="24"/>
        </w:rPr>
        <w:t>5.2.7. Submeter-se-á a todas as normas e condições do Termo de Referência e seus anexos, que integram este contrato, independente da transcrição.</w:t>
      </w:r>
    </w:p>
    <w:p w14:paraId="2E245329">
      <w:pPr>
        <w:spacing w:after="0"/>
        <w:rPr>
          <w:rFonts w:ascii="Arial" w:hAnsi="Arial" w:cs="Arial"/>
          <w:sz w:val="24"/>
          <w:szCs w:val="24"/>
        </w:rPr>
      </w:pPr>
      <w:r>
        <w:rPr>
          <w:rFonts w:ascii="Arial" w:hAnsi="Arial" w:cs="Arial"/>
          <w:sz w:val="24"/>
          <w:szCs w:val="24"/>
        </w:rPr>
        <w:t>5.2.8. Reparar, corrigir, remover, reconstruir ou substituir, às suas expensas, no total ou em parte, os serviços efetuados em que se verificarem vícios, defeitos ou incorreções resultantes da execução ou dos materiais empregados, a critério da Administração;</w:t>
      </w:r>
    </w:p>
    <w:p w14:paraId="429726DC">
      <w:pPr>
        <w:spacing w:after="0"/>
        <w:rPr>
          <w:rFonts w:ascii="Arial" w:hAnsi="Arial" w:cs="Arial"/>
          <w:sz w:val="24"/>
          <w:szCs w:val="24"/>
        </w:rPr>
      </w:pPr>
      <w:r>
        <w:rPr>
          <w:rFonts w:ascii="Arial" w:hAnsi="Arial" w:cs="Arial"/>
          <w:sz w:val="24"/>
          <w:szCs w:val="24"/>
        </w:rPr>
        <w:t>5.2.9. Caso a execução do Serviço não satisfaça os requisitos de contratação, este poderá ser rejeitado, no todo ou em parte.</w:t>
      </w:r>
    </w:p>
    <w:p w14:paraId="36A65275">
      <w:pPr>
        <w:spacing w:after="0"/>
        <w:rPr>
          <w:rFonts w:ascii="Arial" w:hAnsi="Arial" w:cs="Arial"/>
          <w:sz w:val="24"/>
          <w:szCs w:val="24"/>
        </w:rPr>
      </w:pPr>
    </w:p>
    <w:p w14:paraId="3BBA8D08">
      <w:pPr>
        <w:spacing w:after="0"/>
        <w:rPr>
          <w:rFonts w:ascii="Arial" w:hAnsi="Arial" w:cs="Arial"/>
          <w:sz w:val="24"/>
          <w:szCs w:val="24"/>
        </w:rPr>
      </w:pPr>
    </w:p>
    <w:p w14:paraId="7EC12DD7">
      <w:pPr>
        <w:pStyle w:val="15"/>
        <w:numPr>
          <w:ilvl w:val="0"/>
          <w:numId w:val="12"/>
        </w:numPr>
        <w:rPr>
          <w:rFonts w:ascii="Arial" w:hAnsi="Arial" w:cs="Arial"/>
          <w:b/>
          <w:szCs w:val="24"/>
        </w:rPr>
      </w:pPr>
      <w:r>
        <w:rPr>
          <w:rFonts w:ascii="Arial" w:hAnsi="Arial" w:cs="Arial"/>
          <w:b/>
          <w:szCs w:val="24"/>
        </w:rPr>
        <w:t xml:space="preserve">GESTÃO DO CONTRATO </w:t>
      </w:r>
    </w:p>
    <w:p w14:paraId="54088B50">
      <w:pPr>
        <w:spacing w:after="0"/>
        <w:rPr>
          <w:rFonts w:ascii="Arial" w:hAnsi="Arial" w:cs="Arial"/>
          <w:b/>
          <w:sz w:val="24"/>
          <w:szCs w:val="24"/>
        </w:rPr>
      </w:pPr>
    </w:p>
    <w:p w14:paraId="66D55FCA">
      <w:pPr>
        <w:spacing w:after="0"/>
        <w:rPr>
          <w:rFonts w:ascii="Arial" w:hAnsi="Arial" w:cs="Arial"/>
          <w:sz w:val="24"/>
          <w:szCs w:val="24"/>
        </w:rPr>
      </w:pPr>
      <w:r>
        <w:rPr>
          <w:rFonts w:ascii="Arial" w:hAnsi="Arial" w:cs="Arial"/>
          <w:sz w:val="24"/>
          <w:szCs w:val="24"/>
        </w:rPr>
        <w:t>6.1. A gestão e a fiscalização do presente contrato serão exercidas por servidor:  _____________e/ou eventuais substituições e/ou nomeações.</w:t>
      </w:r>
    </w:p>
    <w:p w14:paraId="22C8BF85">
      <w:pPr>
        <w:spacing w:after="0"/>
        <w:rPr>
          <w:rFonts w:ascii="Arial" w:hAnsi="Arial" w:cs="Arial"/>
          <w:sz w:val="24"/>
          <w:szCs w:val="24"/>
        </w:rPr>
      </w:pPr>
      <w:r>
        <w:rPr>
          <w:rFonts w:ascii="Arial" w:hAnsi="Arial" w:cs="Arial"/>
          <w:sz w:val="24"/>
          <w:szCs w:val="24"/>
        </w:rPr>
        <w:t>6.2.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em conformidade com a Lei 14.133/2021, encaminhando os apontamentos à autoridade competente para as providências cabíveis.</w:t>
      </w:r>
    </w:p>
    <w:p w14:paraId="0A6823D1">
      <w:pPr>
        <w:spacing w:after="0"/>
        <w:rPr>
          <w:rFonts w:ascii="Arial" w:hAnsi="Arial" w:cs="Arial"/>
          <w:sz w:val="24"/>
          <w:szCs w:val="24"/>
        </w:rPr>
      </w:pPr>
      <w:r>
        <w:rPr>
          <w:rFonts w:ascii="Arial" w:hAnsi="Arial" w:cs="Arial"/>
          <w:sz w:val="24"/>
          <w:szCs w:val="24"/>
        </w:rPr>
        <w:t>6.3. O Atesto preliminar referente ao recebimento dos itens ficará a cargo de funcionário e/ou encarregado ou Secretário Municipal da pasta demandante.</w:t>
      </w:r>
    </w:p>
    <w:p w14:paraId="5718316D">
      <w:pPr>
        <w:spacing w:after="0"/>
        <w:rPr>
          <w:rFonts w:ascii="Arial" w:hAnsi="Arial" w:cs="Arial"/>
          <w:sz w:val="24"/>
          <w:szCs w:val="24"/>
        </w:rPr>
      </w:pPr>
    </w:p>
    <w:p w14:paraId="5832BBE0">
      <w:pPr>
        <w:spacing w:after="0"/>
        <w:rPr>
          <w:rFonts w:ascii="Arial" w:hAnsi="Arial" w:cs="Arial"/>
          <w:sz w:val="24"/>
          <w:szCs w:val="24"/>
        </w:rPr>
      </w:pPr>
    </w:p>
    <w:p w14:paraId="2D5E6DFF">
      <w:pPr>
        <w:spacing w:after="0"/>
        <w:rPr>
          <w:rFonts w:ascii="Arial" w:hAnsi="Arial" w:cs="Arial"/>
          <w:b/>
          <w:bCs/>
          <w:sz w:val="24"/>
          <w:szCs w:val="24"/>
        </w:rPr>
      </w:pPr>
      <w:r>
        <w:rPr>
          <w:rFonts w:ascii="Arial" w:hAnsi="Arial" w:cs="Arial"/>
          <w:b/>
          <w:bCs/>
          <w:sz w:val="24"/>
          <w:szCs w:val="24"/>
        </w:rPr>
        <w:t>7. CRITÉRIO DE MEDIÇÃO E PAGAMENTO</w:t>
      </w:r>
    </w:p>
    <w:p w14:paraId="1AAE9F83">
      <w:pPr>
        <w:spacing w:after="0"/>
        <w:rPr>
          <w:rFonts w:ascii="Arial" w:hAnsi="Arial" w:cs="Arial"/>
          <w:b/>
          <w:bCs/>
          <w:sz w:val="24"/>
          <w:szCs w:val="24"/>
        </w:rPr>
      </w:pPr>
    </w:p>
    <w:p w14:paraId="382A3031">
      <w:pPr>
        <w:spacing w:after="0"/>
        <w:rPr>
          <w:rFonts w:ascii="Arial" w:hAnsi="Arial" w:cs="Arial"/>
          <w:sz w:val="24"/>
          <w:szCs w:val="24"/>
        </w:rPr>
      </w:pPr>
      <w:r>
        <w:rPr>
          <w:rFonts w:ascii="Arial" w:hAnsi="Arial" w:cs="Arial"/>
          <w:sz w:val="24"/>
          <w:szCs w:val="24"/>
        </w:rPr>
        <w:t>7.1. O prazo para pagamento será de até 30 (trinta) dias após a entrega da Nota Fiscal devidamente atestada pelo setor competente.</w:t>
      </w:r>
    </w:p>
    <w:p w14:paraId="4587AC34">
      <w:pPr>
        <w:spacing w:after="0"/>
        <w:rPr>
          <w:rFonts w:ascii="Arial" w:hAnsi="Arial" w:cs="Arial"/>
          <w:sz w:val="24"/>
          <w:szCs w:val="24"/>
        </w:rPr>
      </w:pPr>
      <w:r>
        <w:rPr>
          <w:rFonts w:ascii="Arial" w:hAnsi="Arial" w:cs="Arial"/>
          <w:sz w:val="24"/>
          <w:szCs w:val="24"/>
        </w:rPr>
        <w:t>7.2. Para pagamento, a empresa deverá apresentar ao Departamento de Tesouraria, Secretaria Municipal de Educação, e/ou departamento de Compras, a nota fiscal e/ou fatura do(s) produto(s) entregue(s) de acordo com o respectivo empenho, devendo ser emitida em nome do Município de Rifaina, e conter o número do empenho correspondente.</w:t>
      </w:r>
    </w:p>
    <w:p w14:paraId="00E63005">
      <w:pPr>
        <w:spacing w:after="0"/>
        <w:rPr>
          <w:rFonts w:ascii="Arial" w:hAnsi="Arial" w:cs="Arial"/>
          <w:sz w:val="24"/>
          <w:szCs w:val="24"/>
        </w:rPr>
      </w:pPr>
      <w:r>
        <w:rPr>
          <w:rFonts w:ascii="Arial" w:hAnsi="Arial" w:cs="Arial"/>
          <w:sz w:val="24"/>
          <w:szCs w:val="24"/>
        </w:rPr>
        <w:t>7.3. O pagamento somente será efetuado após o “atesto”, pelo servidor competente, da Nota Fiscal/Fatura apresentada pela Contratada.</w:t>
      </w:r>
    </w:p>
    <w:p w14:paraId="19CCDD3A">
      <w:pPr>
        <w:spacing w:after="0"/>
        <w:rPr>
          <w:rFonts w:ascii="Arial" w:hAnsi="Arial" w:cs="Arial"/>
          <w:sz w:val="24"/>
          <w:szCs w:val="24"/>
        </w:rPr>
      </w:pPr>
      <w:r>
        <w:rPr>
          <w:rFonts w:ascii="Arial" w:hAnsi="Arial" w:cs="Arial"/>
          <w:sz w:val="24"/>
          <w:szCs w:val="24"/>
        </w:rPr>
        <w:t>7.4. O “atesto” fica condicionado à verificação da conformidade da Nota Fiscal/Fatura apresentada pela Contratada e do regular cumprimento das obrigações assumidas.</w:t>
      </w:r>
    </w:p>
    <w:p w14:paraId="634FB065">
      <w:pPr>
        <w:spacing w:after="0"/>
        <w:rPr>
          <w:rFonts w:ascii="Arial" w:hAnsi="Arial" w:cs="Arial"/>
          <w:sz w:val="24"/>
          <w:szCs w:val="24"/>
        </w:rPr>
      </w:pPr>
      <w:r>
        <w:rPr>
          <w:rFonts w:ascii="Arial" w:hAnsi="Arial" w:cs="Arial"/>
          <w:sz w:val="24"/>
          <w:szCs w:val="24"/>
        </w:rPr>
        <w:t>7.5.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032EEC1F">
      <w:pPr>
        <w:spacing w:after="0"/>
        <w:rPr>
          <w:rFonts w:ascii="Arial" w:hAnsi="Arial" w:cs="Arial"/>
          <w:sz w:val="24"/>
          <w:szCs w:val="24"/>
        </w:rPr>
      </w:pPr>
      <w:r>
        <w:rPr>
          <w:rFonts w:ascii="Arial" w:hAnsi="Arial" w:cs="Arial"/>
          <w:sz w:val="24"/>
          <w:szCs w:val="24"/>
        </w:rPr>
        <w:t>7.6. O pagamento será efetuado por meio de Ordem Bancária de Crédito, mediante depósito em conta corrente, na agência e estabelecimento bancário indicado pela Contratada, ou por outro meio previsto na legislação vigente.</w:t>
      </w:r>
    </w:p>
    <w:p w14:paraId="3A251FC1">
      <w:pPr>
        <w:spacing w:after="0"/>
        <w:rPr>
          <w:rFonts w:ascii="Arial" w:hAnsi="Arial" w:cs="Arial"/>
          <w:sz w:val="24"/>
          <w:szCs w:val="24"/>
        </w:rPr>
      </w:pPr>
      <w:r>
        <w:rPr>
          <w:rFonts w:ascii="Arial" w:hAnsi="Arial" w:cs="Arial"/>
          <w:sz w:val="24"/>
          <w:szCs w:val="24"/>
        </w:rPr>
        <w:t>7.7. Será considerada data do pagamento o dia em que constar como emitida a ordem bancária pra pagamento.</w:t>
      </w:r>
    </w:p>
    <w:p w14:paraId="3D3FF553">
      <w:pPr>
        <w:spacing w:after="0"/>
        <w:rPr>
          <w:rFonts w:ascii="Arial" w:hAnsi="Arial" w:cs="Arial"/>
          <w:sz w:val="24"/>
          <w:szCs w:val="24"/>
        </w:rPr>
      </w:pPr>
      <w:r>
        <w:rPr>
          <w:rFonts w:ascii="Arial" w:hAnsi="Arial" w:cs="Arial"/>
          <w:sz w:val="24"/>
          <w:szCs w:val="24"/>
        </w:rPr>
        <w:t>7.8. A Contratante não se responsabilizará por qualquer despesa que venha a ser efetuada pela Contratada, que porventura não tenha sido acordada no contrato.</w:t>
      </w:r>
    </w:p>
    <w:p w14:paraId="59B34333">
      <w:pPr>
        <w:spacing w:after="0"/>
        <w:rPr>
          <w:rFonts w:ascii="Arial" w:hAnsi="Arial" w:cs="Arial"/>
          <w:sz w:val="24"/>
          <w:szCs w:val="24"/>
        </w:rPr>
      </w:pPr>
      <w:r>
        <w:rPr>
          <w:rFonts w:ascii="Arial" w:hAnsi="Arial" w:cs="Arial"/>
          <w:sz w:val="24"/>
          <w:szCs w:val="24"/>
        </w:rPr>
        <w:t>7.9. Na eventualidade de aplicação de multas, estas deverão ser liquidadas simultaneamente com parcela vinculada ao evento cujo descumprimento der origem à aplicação da penalidade.</w:t>
      </w:r>
    </w:p>
    <w:p w14:paraId="4D25D165">
      <w:pPr>
        <w:spacing w:after="0"/>
        <w:rPr>
          <w:rFonts w:ascii="Arial" w:hAnsi="Arial" w:cs="Arial"/>
          <w:sz w:val="24"/>
          <w:szCs w:val="24"/>
        </w:rPr>
      </w:pPr>
      <w:r>
        <w:rPr>
          <w:rFonts w:ascii="Arial" w:hAnsi="Arial" w:cs="Arial"/>
          <w:sz w:val="24"/>
          <w:szCs w:val="24"/>
        </w:rPr>
        <w:t>7.10. O CNPJ/CPF da Contratada constante da nota fiscal e fatura deverá ser o mesmo da documentação apresentada no procedimento licitatório.</w:t>
      </w:r>
    </w:p>
    <w:p w14:paraId="3EDEEFAD">
      <w:pPr>
        <w:spacing w:after="0"/>
        <w:rPr>
          <w:rFonts w:ascii="Arial" w:hAnsi="Arial" w:cs="Arial"/>
          <w:sz w:val="24"/>
          <w:szCs w:val="24"/>
        </w:rPr>
      </w:pPr>
      <w:r>
        <w:rPr>
          <w:rFonts w:ascii="Arial" w:hAnsi="Arial" w:cs="Arial"/>
          <w:sz w:val="24"/>
          <w:szCs w:val="24"/>
        </w:rPr>
        <w:t>7.11. Nenhum pagamento será efetuado à Contratada enquanto pendente de liquidação de quaisquer obrigações financeiras que lhe foram impostas, em virtude de penalidades ou inadimplência, sem que isso gere direito ao pleito de reajustamento de preços ou correção monetária.</w:t>
      </w:r>
    </w:p>
    <w:p w14:paraId="099D8D7A">
      <w:pPr>
        <w:spacing w:after="0"/>
        <w:rPr>
          <w:rFonts w:ascii="Arial" w:hAnsi="Arial" w:cs="Arial"/>
          <w:sz w:val="24"/>
          <w:szCs w:val="24"/>
        </w:rPr>
      </w:pPr>
    </w:p>
    <w:p w14:paraId="194CEA4C">
      <w:pPr>
        <w:spacing w:after="0"/>
        <w:rPr>
          <w:rFonts w:ascii="Arial" w:hAnsi="Arial" w:cs="Arial"/>
          <w:sz w:val="24"/>
          <w:szCs w:val="24"/>
        </w:rPr>
      </w:pPr>
    </w:p>
    <w:p w14:paraId="7C493BB0">
      <w:pPr>
        <w:spacing w:after="0"/>
        <w:rPr>
          <w:rFonts w:ascii="Arial" w:hAnsi="Arial" w:cs="Arial"/>
          <w:b/>
          <w:bCs/>
          <w:sz w:val="24"/>
          <w:szCs w:val="24"/>
        </w:rPr>
      </w:pPr>
      <w:r>
        <w:rPr>
          <w:rFonts w:ascii="Arial" w:hAnsi="Arial" w:cs="Arial"/>
          <w:b/>
          <w:bCs/>
          <w:sz w:val="24"/>
          <w:szCs w:val="24"/>
        </w:rPr>
        <w:t>8. FORMA E CRITÉRIO DE SELEÇÃO DO FORNECEDOR.</w:t>
      </w:r>
    </w:p>
    <w:p w14:paraId="2083BBE3">
      <w:pPr>
        <w:spacing w:after="0"/>
        <w:rPr>
          <w:rFonts w:ascii="Arial" w:hAnsi="Arial" w:cs="Arial"/>
          <w:b/>
          <w:bCs/>
          <w:sz w:val="24"/>
          <w:szCs w:val="24"/>
        </w:rPr>
      </w:pPr>
    </w:p>
    <w:p w14:paraId="78CBAB22">
      <w:pPr>
        <w:spacing w:after="0"/>
        <w:rPr>
          <w:rFonts w:ascii="Arial" w:hAnsi="Arial" w:cs="Arial"/>
          <w:bCs/>
          <w:sz w:val="24"/>
          <w:szCs w:val="24"/>
        </w:rPr>
      </w:pPr>
      <w:r>
        <w:rPr>
          <w:rFonts w:ascii="Arial" w:hAnsi="Arial" w:cs="Arial"/>
          <w:bCs/>
          <w:sz w:val="24"/>
          <w:szCs w:val="24"/>
        </w:rPr>
        <w:t xml:space="preserve">8.1. Forma de seleção e critério de julgamento da proposta. </w:t>
      </w:r>
    </w:p>
    <w:p w14:paraId="387135FB">
      <w:pPr>
        <w:spacing w:after="0"/>
        <w:rPr>
          <w:rFonts w:ascii="Arial" w:hAnsi="Arial" w:cs="Arial"/>
          <w:bCs/>
          <w:sz w:val="24"/>
          <w:szCs w:val="24"/>
        </w:rPr>
      </w:pPr>
      <w:r>
        <w:rPr>
          <w:rFonts w:ascii="Arial" w:hAnsi="Arial" w:cs="Arial"/>
          <w:bCs/>
          <w:sz w:val="24"/>
          <w:szCs w:val="24"/>
        </w:rPr>
        <w:t xml:space="preserve">8.1.1. O fornecedor será selecionado por meio da realização de procedimento de LICITAÇÃO, na modalidade DISPENSA, sob a forma ELETRÔNICA, com adoção do critério de julgamento pelo MENOR PREÇO, art. 75, inciso II da Lei 14.133/21. </w:t>
      </w:r>
    </w:p>
    <w:p w14:paraId="6A30B71F">
      <w:pPr>
        <w:spacing w:after="0"/>
        <w:rPr>
          <w:rFonts w:ascii="Arial" w:hAnsi="Arial" w:cs="Arial"/>
          <w:bCs/>
          <w:sz w:val="24"/>
          <w:szCs w:val="24"/>
        </w:rPr>
      </w:pPr>
      <w:r>
        <w:rPr>
          <w:rFonts w:ascii="Arial" w:hAnsi="Arial" w:cs="Arial"/>
          <w:bCs/>
          <w:sz w:val="24"/>
          <w:szCs w:val="24"/>
        </w:rPr>
        <w:t xml:space="preserve">8.2. Exigências de habilitação: Para fins de habilitação técnica e técnica, poderá o departamento de Licitações exigir documentos de comprovações técnicas. </w:t>
      </w:r>
    </w:p>
    <w:p w14:paraId="69EE1167">
      <w:pPr>
        <w:spacing w:after="0"/>
        <w:rPr>
          <w:rFonts w:ascii="Arial" w:hAnsi="Arial" w:cs="Arial"/>
          <w:bCs/>
          <w:sz w:val="24"/>
          <w:szCs w:val="24"/>
        </w:rPr>
      </w:pPr>
      <w:r>
        <w:rPr>
          <w:rFonts w:ascii="Arial" w:hAnsi="Arial" w:cs="Arial"/>
          <w:bCs/>
          <w:sz w:val="24"/>
          <w:szCs w:val="24"/>
        </w:rPr>
        <w:t xml:space="preserve">8.3. A licitação se dará por ITENS, sendo contratado aquele fornecedor que apresentar o </w:t>
      </w:r>
      <w:r>
        <w:rPr>
          <w:rFonts w:ascii="Arial" w:hAnsi="Arial" w:cs="Arial"/>
          <w:b/>
          <w:bCs/>
          <w:sz w:val="24"/>
          <w:szCs w:val="24"/>
          <w:u w:val="single"/>
        </w:rPr>
        <w:t>MENOR</w:t>
      </w:r>
      <w:r>
        <w:rPr>
          <w:rFonts w:ascii="Arial" w:hAnsi="Arial" w:cs="Arial"/>
          <w:bCs/>
          <w:sz w:val="24"/>
          <w:szCs w:val="24"/>
        </w:rPr>
        <w:t xml:space="preserve"> valor por ITEM.</w:t>
      </w:r>
    </w:p>
    <w:p w14:paraId="4645A5CA">
      <w:pPr>
        <w:spacing w:after="0"/>
        <w:rPr>
          <w:rFonts w:ascii="Arial" w:hAnsi="Arial" w:cs="Arial"/>
          <w:bCs/>
          <w:sz w:val="24"/>
          <w:szCs w:val="24"/>
        </w:rPr>
      </w:pPr>
    </w:p>
    <w:p w14:paraId="6D1E80E5">
      <w:pPr>
        <w:spacing w:after="0"/>
        <w:rPr>
          <w:rFonts w:ascii="Arial" w:hAnsi="Arial" w:cs="Arial"/>
          <w:sz w:val="24"/>
          <w:szCs w:val="24"/>
        </w:rPr>
      </w:pPr>
    </w:p>
    <w:p w14:paraId="4643C149">
      <w:pPr>
        <w:spacing w:after="0"/>
        <w:rPr>
          <w:rFonts w:ascii="Arial" w:hAnsi="Arial" w:cs="Arial"/>
          <w:b/>
          <w:bCs/>
          <w:sz w:val="24"/>
          <w:szCs w:val="24"/>
        </w:rPr>
      </w:pPr>
      <w:r>
        <w:rPr>
          <w:rFonts w:ascii="Arial" w:hAnsi="Arial" w:cs="Arial"/>
          <w:b/>
          <w:bCs/>
          <w:sz w:val="24"/>
          <w:szCs w:val="24"/>
        </w:rPr>
        <w:t>9. ESTIMATIVA DO VALOR DA CONTRATAÇÃO.</w:t>
      </w:r>
    </w:p>
    <w:p w14:paraId="305ADD2B">
      <w:pPr>
        <w:tabs>
          <w:tab w:val="left" w:pos="195"/>
        </w:tabs>
        <w:spacing w:after="0" w:line="360" w:lineRule="auto"/>
        <w:rPr>
          <w:rFonts w:ascii="Arial" w:hAnsi="Arial" w:cs="Arial"/>
          <w:sz w:val="24"/>
          <w:szCs w:val="24"/>
        </w:rPr>
      </w:pPr>
    </w:p>
    <w:tbl>
      <w:tblPr>
        <w:tblStyle w:val="13"/>
        <w:tblW w:w="1006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50"/>
        <w:gridCol w:w="2410"/>
        <w:gridCol w:w="1276"/>
        <w:gridCol w:w="850"/>
        <w:gridCol w:w="1560"/>
        <w:gridCol w:w="1559"/>
      </w:tblGrid>
      <w:tr w14:paraId="2C0D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8E397A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tc>
        <w:tc>
          <w:tcPr>
            <w:tcW w:w="850" w:type="dxa"/>
          </w:tcPr>
          <w:p w14:paraId="3E3EDEFA">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ITEM</w:t>
            </w:r>
          </w:p>
        </w:tc>
        <w:tc>
          <w:tcPr>
            <w:tcW w:w="2410" w:type="dxa"/>
          </w:tcPr>
          <w:p w14:paraId="0CFD04D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DESCRIÇÃO</w:t>
            </w:r>
          </w:p>
        </w:tc>
        <w:tc>
          <w:tcPr>
            <w:tcW w:w="1276" w:type="dxa"/>
          </w:tcPr>
          <w:p w14:paraId="61AECA9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UNIDADE</w:t>
            </w:r>
          </w:p>
        </w:tc>
        <w:tc>
          <w:tcPr>
            <w:tcW w:w="850" w:type="dxa"/>
          </w:tcPr>
          <w:p w14:paraId="09A029E7">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QTDE</w:t>
            </w:r>
          </w:p>
        </w:tc>
        <w:tc>
          <w:tcPr>
            <w:tcW w:w="1560" w:type="dxa"/>
          </w:tcPr>
          <w:p w14:paraId="60744B39">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Valor Unitário </w:t>
            </w:r>
          </w:p>
        </w:tc>
        <w:tc>
          <w:tcPr>
            <w:tcW w:w="1559" w:type="dxa"/>
          </w:tcPr>
          <w:p w14:paraId="6876AE69">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Valor total</w:t>
            </w:r>
          </w:p>
        </w:tc>
      </w:tr>
      <w:tr w14:paraId="7C08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90F4BF2">
            <w:pPr>
              <w:widowControl w:val="0"/>
              <w:autoSpaceDE w:val="0"/>
              <w:autoSpaceDN w:val="0"/>
              <w:spacing w:after="0" w:line="240" w:lineRule="auto"/>
              <w:ind w:hanging="2"/>
              <w:rPr>
                <w:rFonts w:ascii="Arial" w:hAnsi="Arial" w:cs="Arial"/>
                <w:sz w:val="24"/>
                <w:szCs w:val="24"/>
                <w:lang w:val="en-US"/>
              </w:rPr>
            </w:pPr>
          </w:p>
          <w:p w14:paraId="4AE13ABC">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p w14:paraId="3D972480">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6A60130C">
            <w:pPr>
              <w:widowControl w:val="0"/>
              <w:autoSpaceDE w:val="0"/>
              <w:autoSpaceDN w:val="0"/>
              <w:spacing w:after="0" w:line="240" w:lineRule="auto"/>
              <w:ind w:hanging="2"/>
              <w:rPr>
                <w:rFonts w:ascii="Arial" w:hAnsi="Arial" w:cs="Arial"/>
                <w:sz w:val="24"/>
                <w:szCs w:val="24"/>
                <w:lang w:val="en-US"/>
              </w:rPr>
            </w:pPr>
          </w:p>
          <w:p w14:paraId="02C79751">
            <w:pPr>
              <w:widowControl w:val="0"/>
              <w:autoSpaceDE w:val="0"/>
              <w:autoSpaceDN w:val="0"/>
              <w:spacing w:after="0" w:line="240" w:lineRule="auto"/>
              <w:ind w:hanging="2"/>
              <w:rPr>
                <w:rFonts w:ascii="Arial" w:hAnsi="Arial" w:cs="Arial"/>
                <w:sz w:val="24"/>
                <w:szCs w:val="24"/>
                <w:lang w:val="en-US"/>
              </w:rPr>
            </w:pPr>
          </w:p>
        </w:tc>
        <w:tc>
          <w:tcPr>
            <w:tcW w:w="850" w:type="dxa"/>
          </w:tcPr>
          <w:p w14:paraId="3E04BDB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2410" w:type="dxa"/>
          </w:tcPr>
          <w:p w14:paraId="56EFE828">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Contratação de pessoa jurídica com a finalidade de prestação de serviço decoração de ambiente para a formatura dos alunos da Educação Infantil, dia 2 de dezembro de 2025.</w:t>
            </w:r>
          </w:p>
        </w:tc>
        <w:tc>
          <w:tcPr>
            <w:tcW w:w="1276" w:type="dxa"/>
          </w:tcPr>
          <w:p w14:paraId="4CAA37F9">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850" w:type="dxa"/>
          </w:tcPr>
          <w:p w14:paraId="39322572">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53D36606">
            <w:pPr>
              <w:widowControl w:val="0"/>
              <w:autoSpaceDE w:val="0"/>
              <w:autoSpaceDN w:val="0"/>
              <w:spacing w:after="0" w:line="240" w:lineRule="auto"/>
              <w:ind w:hanging="2"/>
              <w:rPr>
                <w:rFonts w:ascii="Arial" w:hAnsi="Arial" w:cs="Arial"/>
                <w:sz w:val="24"/>
                <w:szCs w:val="24"/>
                <w:lang w:val="en-US"/>
              </w:rPr>
            </w:pPr>
          </w:p>
        </w:tc>
        <w:tc>
          <w:tcPr>
            <w:tcW w:w="1560" w:type="dxa"/>
          </w:tcPr>
          <w:p w14:paraId="6FFDC55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R$9.849,17</w:t>
            </w:r>
          </w:p>
        </w:tc>
        <w:tc>
          <w:tcPr>
            <w:tcW w:w="1559" w:type="dxa"/>
          </w:tcPr>
          <w:p w14:paraId="7587F67D">
            <w:pPr>
              <w:widowControl w:val="0"/>
              <w:autoSpaceDE w:val="0"/>
              <w:autoSpaceDN w:val="0"/>
              <w:spacing w:after="0" w:line="240" w:lineRule="auto"/>
              <w:rPr>
                <w:rFonts w:ascii="Arial" w:hAnsi="Arial" w:cs="Arial"/>
                <w:sz w:val="24"/>
                <w:szCs w:val="24"/>
                <w:lang w:val="en-US"/>
              </w:rPr>
            </w:pPr>
            <w:r>
              <w:rPr>
                <w:rFonts w:ascii="Arial" w:hAnsi="Arial" w:cs="Arial"/>
                <w:sz w:val="24"/>
                <w:szCs w:val="24"/>
                <w:lang w:val="en-US"/>
              </w:rPr>
              <w:t>R$9.849,17</w:t>
            </w:r>
          </w:p>
        </w:tc>
      </w:tr>
      <w:tr w14:paraId="7CD1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A691F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 02</w:t>
            </w:r>
          </w:p>
        </w:tc>
        <w:tc>
          <w:tcPr>
            <w:tcW w:w="850" w:type="dxa"/>
          </w:tcPr>
          <w:p w14:paraId="433BA0B4">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2410" w:type="dxa"/>
          </w:tcPr>
          <w:p w14:paraId="6190F4A7">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Contratação de pessoa jurídica com a finalidade de prestação de serviço decoração de ambiente para a cerimônia de Formatura dos alunos do 5º ano no PROERD (PROGRAMA EDUCACIONAL DE RESISTENCIA ÀS DROGAS E À VIOLENCIA), no dia 04 de dezembro de 2025.</w:t>
            </w:r>
          </w:p>
        </w:tc>
        <w:tc>
          <w:tcPr>
            <w:tcW w:w="1276" w:type="dxa"/>
          </w:tcPr>
          <w:p w14:paraId="11068DA7">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850" w:type="dxa"/>
          </w:tcPr>
          <w:p w14:paraId="4374F11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7853079A">
            <w:pPr>
              <w:widowControl w:val="0"/>
              <w:autoSpaceDE w:val="0"/>
              <w:autoSpaceDN w:val="0"/>
              <w:spacing w:after="0" w:line="240" w:lineRule="auto"/>
              <w:ind w:hanging="2"/>
              <w:rPr>
                <w:rFonts w:ascii="Arial" w:hAnsi="Arial" w:cs="Arial"/>
                <w:sz w:val="24"/>
                <w:szCs w:val="24"/>
                <w:lang w:val="en-US"/>
              </w:rPr>
            </w:pPr>
          </w:p>
        </w:tc>
        <w:tc>
          <w:tcPr>
            <w:tcW w:w="1560" w:type="dxa"/>
          </w:tcPr>
          <w:p w14:paraId="24579AE1">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R$ 5.958,33</w:t>
            </w:r>
          </w:p>
        </w:tc>
        <w:tc>
          <w:tcPr>
            <w:tcW w:w="1559" w:type="dxa"/>
          </w:tcPr>
          <w:p w14:paraId="4FDD6DF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R$ 5.958,33</w:t>
            </w:r>
          </w:p>
        </w:tc>
      </w:tr>
    </w:tbl>
    <w:p w14:paraId="1519FF92">
      <w:pPr>
        <w:spacing w:after="0"/>
        <w:rPr>
          <w:rFonts w:ascii="Arial" w:hAnsi="Arial" w:cs="Arial"/>
          <w:sz w:val="24"/>
          <w:szCs w:val="24"/>
        </w:rPr>
      </w:pPr>
    </w:p>
    <w:p w14:paraId="216E332C">
      <w:pPr>
        <w:spacing w:after="0"/>
        <w:jc w:val="center"/>
        <w:rPr>
          <w:rFonts w:ascii="Arial" w:hAnsi="Arial" w:cs="Arial"/>
          <w:b/>
          <w:bCs/>
          <w:sz w:val="24"/>
          <w:szCs w:val="24"/>
        </w:rPr>
      </w:pPr>
      <w:bookmarkStart w:id="4" w:name="_Hlk210114711"/>
      <w:r>
        <w:rPr>
          <w:rFonts w:ascii="Arial" w:hAnsi="Arial" w:cs="Arial"/>
          <w:b/>
          <w:bCs/>
          <w:sz w:val="24"/>
          <w:szCs w:val="24"/>
        </w:rPr>
        <w:t>VALOR TOTAL: R$ 15.807,50</w:t>
      </w:r>
    </w:p>
    <w:bookmarkEnd w:id="4"/>
    <w:p w14:paraId="1BADDC21">
      <w:pPr>
        <w:spacing w:after="0" w:line="276" w:lineRule="auto"/>
        <w:rPr>
          <w:rFonts w:ascii="Arial" w:hAnsi="Arial" w:eastAsia="Arial Unicode MS" w:cs="Arial"/>
          <w:b/>
          <w:sz w:val="24"/>
          <w:szCs w:val="24"/>
        </w:rPr>
      </w:pPr>
    </w:p>
    <w:p w14:paraId="77E299DA">
      <w:pPr>
        <w:spacing w:after="0" w:line="276" w:lineRule="auto"/>
        <w:rPr>
          <w:rFonts w:ascii="Arial" w:hAnsi="Arial" w:cs="Arial"/>
          <w:sz w:val="24"/>
          <w:szCs w:val="24"/>
        </w:rPr>
      </w:pPr>
      <w:r>
        <w:rPr>
          <w:rFonts w:ascii="Arial" w:hAnsi="Arial" w:cs="Arial"/>
          <w:sz w:val="24"/>
          <w:szCs w:val="24"/>
        </w:rPr>
        <w:t xml:space="preserve">O levantamento de custo de mercado foi baseado na pesquisa de preços, realizada através de plataforma de pesquisa “Banco de Preços”, a qual possibilita a integridade entre pesquisas em Entes Públicos e Órgãos Governamentais, bem como, em mídia especializada/amplo domínio. Pautada na Lei Federal de Licitações 14.133/2021, art. 23, a pesquisa foi realizada a parir dos critérios estabelecidos na lei que tivera como adoção a média de preços praticados e adotados por outros órgãos/entidades públicas em atas adjudicadas. </w:t>
      </w:r>
    </w:p>
    <w:p w14:paraId="4B35456B">
      <w:pPr>
        <w:spacing w:after="0"/>
        <w:rPr>
          <w:rFonts w:ascii="Arial" w:hAnsi="Arial" w:cs="Arial"/>
          <w:b/>
          <w:bCs/>
          <w:sz w:val="24"/>
          <w:szCs w:val="24"/>
        </w:rPr>
      </w:pPr>
    </w:p>
    <w:p w14:paraId="5EF6F603">
      <w:pPr>
        <w:spacing w:after="0"/>
        <w:rPr>
          <w:rFonts w:ascii="Arial" w:hAnsi="Arial" w:cs="Arial"/>
          <w:b/>
          <w:bCs/>
          <w:sz w:val="24"/>
          <w:szCs w:val="24"/>
        </w:rPr>
      </w:pPr>
    </w:p>
    <w:p w14:paraId="55B4F236">
      <w:pPr>
        <w:spacing w:after="0"/>
        <w:rPr>
          <w:rFonts w:ascii="Arial" w:hAnsi="Arial" w:cs="Arial"/>
          <w:b/>
          <w:bCs/>
          <w:sz w:val="24"/>
          <w:szCs w:val="24"/>
        </w:rPr>
      </w:pPr>
      <w:r>
        <w:rPr>
          <w:rFonts w:ascii="Arial" w:hAnsi="Arial" w:cs="Arial"/>
          <w:b/>
          <w:bCs/>
          <w:sz w:val="24"/>
          <w:szCs w:val="24"/>
        </w:rPr>
        <w:t>10. DOTAÇÃO ORÇAMENTÁRIA</w:t>
      </w:r>
    </w:p>
    <w:p w14:paraId="19BCE161">
      <w:pPr>
        <w:spacing w:after="0"/>
        <w:rPr>
          <w:rFonts w:ascii="Arial" w:hAnsi="Arial" w:cs="Arial"/>
          <w:b/>
          <w:bCs/>
          <w:color w:val="C00000"/>
          <w:sz w:val="24"/>
          <w:szCs w:val="24"/>
        </w:rPr>
      </w:pPr>
    </w:p>
    <w:p w14:paraId="22A0FE9B">
      <w:pPr>
        <w:spacing w:after="0"/>
        <w:rPr>
          <w:rFonts w:ascii="Arial" w:hAnsi="Arial" w:cs="Arial"/>
          <w:sz w:val="24"/>
          <w:szCs w:val="24"/>
        </w:rPr>
      </w:pPr>
      <w:r>
        <w:rPr>
          <w:rFonts w:ascii="Arial" w:hAnsi="Arial" w:cs="Arial"/>
          <w:sz w:val="24"/>
          <w:szCs w:val="24"/>
        </w:rPr>
        <w:t>Código da Ficha: 107</w:t>
      </w:r>
    </w:p>
    <w:p w14:paraId="14706F10">
      <w:pPr>
        <w:spacing w:after="0"/>
        <w:rPr>
          <w:rFonts w:ascii="Arial" w:hAnsi="Arial" w:cs="Arial"/>
          <w:sz w:val="24"/>
          <w:szCs w:val="24"/>
        </w:rPr>
      </w:pPr>
      <w:r>
        <w:rPr>
          <w:rFonts w:ascii="Arial" w:hAnsi="Arial" w:cs="Arial"/>
          <w:sz w:val="24"/>
          <w:szCs w:val="24"/>
        </w:rPr>
        <w:t>Órgão: 02 PREFEITURA MUNICIPAL</w:t>
      </w:r>
    </w:p>
    <w:p w14:paraId="467639AC">
      <w:pPr>
        <w:spacing w:after="0"/>
        <w:rPr>
          <w:rFonts w:ascii="Arial" w:hAnsi="Arial" w:cs="Arial"/>
          <w:sz w:val="24"/>
          <w:szCs w:val="24"/>
        </w:rPr>
      </w:pPr>
      <w:r>
        <w:rPr>
          <w:rFonts w:ascii="Arial" w:hAnsi="Arial" w:cs="Arial"/>
          <w:sz w:val="24"/>
          <w:szCs w:val="24"/>
        </w:rPr>
        <w:t>Unidade: 08 SECRETARIA MUNICIPAL DE EDUCAÇÃO</w:t>
      </w:r>
    </w:p>
    <w:p w14:paraId="34B47EA9">
      <w:pPr>
        <w:spacing w:after="0"/>
        <w:rPr>
          <w:rFonts w:ascii="Arial" w:hAnsi="Arial" w:cs="Arial"/>
          <w:sz w:val="24"/>
          <w:szCs w:val="24"/>
        </w:rPr>
      </w:pPr>
      <w:r>
        <w:rPr>
          <w:rFonts w:ascii="Arial" w:hAnsi="Arial" w:cs="Arial"/>
          <w:sz w:val="24"/>
          <w:szCs w:val="24"/>
        </w:rPr>
        <w:t>Dotação: 12.365.0011.2027.0213</w:t>
      </w:r>
    </w:p>
    <w:p w14:paraId="0A17C5FC">
      <w:pPr>
        <w:spacing w:after="0"/>
        <w:rPr>
          <w:rFonts w:ascii="Arial" w:hAnsi="Arial" w:cs="Arial"/>
          <w:sz w:val="24"/>
          <w:szCs w:val="24"/>
        </w:rPr>
      </w:pPr>
    </w:p>
    <w:p w14:paraId="5978741A">
      <w:pPr>
        <w:spacing w:after="0"/>
        <w:rPr>
          <w:rFonts w:ascii="Arial" w:hAnsi="Arial" w:cs="Arial"/>
          <w:bCs/>
          <w:color w:val="C00000"/>
          <w:sz w:val="24"/>
          <w:szCs w:val="24"/>
        </w:rPr>
      </w:pPr>
    </w:p>
    <w:p w14:paraId="0627EA1A">
      <w:pPr>
        <w:spacing w:after="0"/>
        <w:rPr>
          <w:rFonts w:ascii="Arial" w:hAnsi="Arial" w:cs="Arial"/>
          <w:b/>
          <w:sz w:val="24"/>
          <w:szCs w:val="24"/>
        </w:rPr>
      </w:pPr>
      <w:r>
        <w:rPr>
          <w:rFonts w:ascii="Arial" w:hAnsi="Arial" w:cs="Arial"/>
          <w:b/>
          <w:sz w:val="24"/>
          <w:szCs w:val="24"/>
        </w:rPr>
        <w:t xml:space="preserve">11. ESPECIFICAÇÕES DOS ITENS: </w:t>
      </w:r>
    </w:p>
    <w:p w14:paraId="444CACE7">
      <w:pPr>
        <w:spacing w:after="0"/>
        <w:rPr>
          <w:rFonts w:ascii="Arial" w:hAnsi="Arial" w:cs="Arial"/>
          <w:b/>
          <w:sz w:val="24"/>
          <w:szCs w:val="24"/>
        </w:rPr>
      </w:pPr>
    </w:p>
    <w:tbl>
      <w:tblPr>
        <w:tblStyle w:val="13"/>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788"/>
        <w:gridCol w:w="2523"/>
        <w:gridCol w:w="3082"/>
        <w:gridCol w:w="1295"/>
        <w:gridCol w:w="882"/>
      </w:tblGrid>
      <w:tr w14:paraId="7F8E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8" w:type="dxa"/>
          </w:tcPr>
          <w:p w14:paraId="0B6EAFC1">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tc>
        <w:tc>
          <w:tcPr>
            <w:tcW w:w="749" w:type="dxa"/>
          </w:tcPr>
          <w:p w14:paraId="6D9A21E2">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ITEM</w:t>
            </w:r>
          </w:p>
        </w:tc>
        <w:tc>
          <w:tcPr>
            <w:tcW w:w="2551" w:type="dxa"/>
          </w:tcPr>
          <w:p w14:paraId="51A5D2B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DESCRIÇÃO</w:t>
            </w:r>
          </w:p>
        </w:tc>
        <w:tc>
          <w:tcPr>
            <w:tcW w:w="3119" w:type="dxa"/>
          </w:tcPr>
          <w:p w14:paraId="2882BD97">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ESPECIFICAÇÕES MÍNIMAS</w:t>
            </w:r>
          </w:p>
        </w:tc>
        <w:tc>
          <w:tcPr>
            <w:tcW w:w="1275" w:type="dxa"/>
          </w:tcPr>
          <w:p w14:paraId="35AAB6B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UNIDADE</w:t>
            </w:r>
          </w:p>
        </w:tc>
        <w:tc>
          <w:tcPr>
            <w:tcW w:w="851" w:type="dxa"/>
          </w:tcPr>
          <w:p w14:paraId="404E7811">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QTDE</w:t>
            </w:r>
          </w:p>
        </w:tc>
      </w:tr>
      <w:tr w14:paraId="4BE2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14:paraId="68B04F81">
            <w:pPr>
              <w:widowControl w:val="0"/>
              <w:autoSpaceDE w:val="0"/>
              <w:autoSpaceDN w:val="0"/>
              <w:spacing w:after="0" w:line="240" w:lineRule="auto"/>
              <w:ind w:hanging="2"/>
              <w:rPr>
                <w:rFonts w:ascii="Arial" w:hAnsi="Arial" w:cs="Arial"/>
                <w:sz w:val="24"/>
                <w:szCs w:val="24"/>
                <w:lang w:val="en-US"/>
              </w:rPr>
            </w:pPr>
          </w:p>
          <w:p w14:paraId="10423C99">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p w14:paraId="74581C1B">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1ED62000">
            <w:pPr>
              <w:widowControl w:val="0"/>
              <w:autoSpaceDE w:val="0"/>
              <w:autoSpaceDN w:val="0"/>
              <w:spacing w:after="0" w:line="240" w:lineRule="auto"/>
              <w:ind w:hanging="2"/>
              <w:rPr>
                <w:rFonts w:ascii="Arial" w:hAnsi="Arial" w:cs="Arial"/>
                <w:sz w:val="24"/>
                <w:szCs w:val="24"/>
                <w:lang w:val="en-US"/>
              </w:rPr>
            </w:pPr>
          </w:p>
          <w:p w14:paraId="24E16895">
            <w:pPr>
              <w:widowControl w:val="0"/>
              <w:autoSpaceDE w:val="0"/>
              <w:autoSpaceDN w:val="0"/>
              <w:spacing w:after="0" w:line="240" w:lineRule="auto"/>
              <w:ind w:hanging="2"/>
              <w:rPr>
                <w:rFonts w:ascii="Arial" w:hAnsi="Arial" w:cs="Arial"/>
                <w:sz w:val="24"/>
                <w:szCs w:val="24"/>
                <w:lang w:val="en-US"/>
              </w:rPr>
            </w:pPr>
          </w:p>
          <w:p w14:paraId="3C526D0A">
            <w:pPr>
              <w:widowControl w:val="0"/>
              <w:autoSpaceDE w:val="0"/>
              <w:autoSpaceDN w:val="0"/>
              <w:spacing w:after="0" w:line="240" w:lineRule="auto"/>
              <w:ind w:hanging="2"/>
              <w:rPr>
                <w:rFonts w:ascii="Arial" w:hAnsi="Arial" w:cs="Arial"/>
                <w:sz w:val="24"/>
                <w:szCs w:val="24"/>
                <w:lang w:val="en-US"/>
              </w:rPr>
            </w:pPr>
          </w:p>
          <w:p w14:paraId="4B9783B5">
            <w:pPr>
              <w:widowControl w:val="0"/>
              <w:autoSpaceDE w:val="0"/>
              <w:autoSpaceDN w:val="0"/>
              <w:spacing w:after="0" w:line="240" w:lineRule="auto"/>
              <w:ind w:hanging="2"/>
              <w:rPr>
                <w:rFonts w:ascii="Arial" w:hAnsi="Arial" w:cs="Arial"/>
                <w:sz w:val="24"/>
                <w:szCs w:val="24"/>
                <w:lang w:val="en-US"/>
              </w:rPr>
            </w:pPr>
          </w:p>
        </w:tc>
        <w:tc>
          <w:tcPr>
            <w:tcW w:w="749" w:type="dxa"/>
          </w:tcPr>
          <w:p w14:paraId="445BC19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2551" w:type="dxa"/>
          </w:tcPr>
          <w:p w14:paraId="71744AD0">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 xml:space="preserve">Contratação de pessoa jurídica com a finalidade de prestação de serviço decoração de vários ambientes para a cerimônia de formatura da Educação Infantil dos alunos da EMEB. João Etchebehere em 02 de dezembro de 2025. Locação, montagem e desmontagem de Decoração de médio porte. </w:t>
            </w:r>
          </w:p>
          <w:p w14:paraId="6DD3D012">
            <w:pPr>
              <w:widowControl w:val="0"/>
              <w:autoSpaceDE w:val="0"/>
              <w:autoSpaceDN w:val="0"/>
              <w:spacing w:after="0" w:line="240" w:lineRule="auto"/>
              <w:ind w:hanging="2"/>
              <w:rPr>
                <w:rFonts w:ascii="Arial" w:hAnsi="Arial" w:cs="Arial"/>
                <w:b/>
                <w:sz w:val="24"/>
                <w:szCs w:val="24"/>
                <w:u w:val="single"/>
                <w:lang w:val="pt-BR"/>
              </w:rPr>
            </w:pPr>
          </w:p>
        </w:tc>
        <w:tc>
          <w:tcPr>
            <w:tcW w:w="3119" w:type="dxa"/>
          </w:tcPr>
          <w:p w14:paraId="04F9429F">
            <w:pPr>
              <w:widowControl w:val="0"/>
              <w:autoSpaceDE w:val="0"/>
              <w:autoSpaceDN w:val="0"/>
              <w:spacing w:after="0" w:line="240" w:lineRule="auto"/>
              <w:rPr>
                <w:rFonts w:ascii="Arial" w:hAnsi="Arial" w:cs="Arial" w:eastAsiaTheme="minorHAnsi"/>
                <w:kern w:val="2"/>
                <w:sz w:val="24"/>
                <w:szCs w:val="24"/>
                <w:lang w:val="pt-BR"/>
                <w14:ligatures w14:val="standardContextual"/>
              </w:rPr>
            </w:pPr>
            <w:r>
              <w:rPr>
                <w:rFonts w:ascii="Arial" w:hAnsi="Arial" w:cs="Arial" w:eastAsiaTheme="minorHAnsi"/>
                <w:kern w:val="2"/>
                <w:sz w:val="24"/>
                <w:szCs w:val="24"/>
                <w:lang w:val="pt-BR"/>
                <w14:ligatures w14:val="standardContextual"/>
              </w:rPr>
              <w:t>1-</w:t>
            </w:r>
            <w:r>
              <w:rPr>
                <w:rFonts w:ascii="Arial" w:hAnsi="Arial" w:cs="Arial"/>
                <w:sz w:val="24"/>
                <w:szCs w:val="24"/>
                <w:lang w:val="pt-BR"/>
              </w:rPr>
              <w:t xml:space="preserve"> Tema: O mundo encantado das cores</w:t>
            </w:r>
          </w:p>
          <w:p w14:paraId="30C6FDF3">
            <w:pPr>
              <w:widowControl w:val="0"/>
              <w:autoSpaceDE w:val="0"/>
              <w:autoSpaceDN w:val="0"/>
              <w:spacing w:after="0" w:line="240" w:lineRule="auto"/>
              <w:rPr>
                <w:rFonts w:ascii="Arial" w:hAnsi="Arial" w:cs="Arial"/>
                <w:sz w:val="24"/>
                <w:szCs w:val="24"/>
                <w:lang w:val="pt-BR"/>
              </w:rPr>
            </w:pPr>
            <w:r>
              <w:rPr>
                <w:rFonts w:ascii="Arial" w:hAnsi="Arial" w:cs="Arial" w:eastAsiaTheme="minorHAnsi"/>
                <w:kern w:val="2"/>
                <w:sz w:val="24"/>
                <w:szCs w:val="24"/>
                <w:lang w:val="pt-BR"/>
                <w14:ligatures w14:val="standardContextual"/>
              </w:rPr>
              <w:t>2-</w:t>
            </w:r>
            <w:r>
              <w:rPr>
                <w:rFonts w:ascii="Arial" w:hAnsi="Arial" w:cs="Arial"/>
                <w:sz w:val="24"/>
                <w:szCs w:val="24"/>
                <w:lang w:val="pt-BR"/>
              </w:rPr>
              <w:t xml:space="preserve"> Cortina ou tecido de cor branca nas paredes do palco (frente e lateral direita). Deverá ser colocado uma cortina de malha elanca branca, cobrindo toda a extensão da parede preta existente no local medindo 17 metros de largura por 5 metros de altura. Sobrepondo essa cortina deverá ter 9 latas brancas ou de cor clara penduradas no teto saindo de cada uma delas cordões de balões desconstruídos nos tamanhos: 5,7,8,9,10,12 e 16, de marcas de ba qualidade ( São Roque ou Pic Pic), nas cores: pink, roxo, azul celeste, verde maçã, amarelo, laranja, rosa claro, vermelho, verde bandeira (nessa sequência), simulando tintas caindo, uma de cada cor, conforme foto de referência nº 1.</w:t>
            </w:r>
          </w:p>
          <w:p w14:paraId="50F3D576">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3- No palco, na parte baixa, nas laterais, começando da escada até o lado oposto deverá ser coberto por malha elanca branca no tamanho aproximado de 15 metros de comprimento por um metro de altura, sobrepondo essa elanca branca, deverá ser colocado lápis de cor nas cores do tema, feitos de espaguete (natação), com a ponta em EVA em uma extensão de 6 metros. (fotos nº 2).</w:t>
            </w:r>
          </w:p>
          <w:p w14:paraId="03B92056">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4- Abaixo do palco deverá ser colocadas 60 cadeiras com capas de tecido branco para os formandos.</w:t>
            </w:r>
          </w:p>
          <w:p w14:paraId="5F3D5D88">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5- Tapete vermelho (carpete), medindo 12 metros + outro pedaço de 8 metros para fazer o caminho. Esse carpete deverá ser de espessura mais grossa, evitando tropeço das crianças, poderá ser colocada fitas grossa e transparente de empacotamento para firmar o carpete no chão. </w:t>
            </w:r>
          </w:p>
          <w:p w14:paraId="4EC5DB2F">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6- Em volta desse tapete deverão ser posicionadas barricas com tecidos coloridos saindo de dentro, cubos com letras e números, caixas com pincéis e lápis, em altura baixa, para não atrapalhar a visão das crianças e dos convidados. </w:t>
            </w:r>
          </w:p>
          <w:p w14:paraId="7201D707">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7- Toalhas na cor branca com cobre manchas coloridos (nas cores da decoração) para 80 mesas, com capas brancas nas cadeiras. Sendo 5 cadeiras por mesa e algumas mesas intercaladas terão laços coloridos nas cadeiras (foto nº 3).</w:t>
            </w:r>
          </w:p>
          <w:p w14:paraId="55F6C291">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8- Centro de mesa sendo copo de acrílico cheio de doces variados, com o nome da criança e no lugar do canudo um pirulito grande “tapa na cara”. 80 unidades. (modelo foto 4).</w:t>
            </w:r>
          </w:p>
          <w:p w14:paraId="2F5FC572">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9- Mesa para autoridades com 15 lugares, toalha branca, cobre-mancha azul bic com arranjo solene contínuo, (estreito e baixo), tamanho aproximado de 2 metros de comprimento com flores e folhagens naturais, variadas, cores alegres e preenchimento com gipsophila.</w:t>
            </w:r>
          </w:p>
          <w:p w14:paraId="059C4455">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10- Mesa no palco com toalha branca e cobre mancha colorido para os certificados.</w:t>
            </w:r>
          </w:p>
          <w:p w14:paraId="5BC24B1F">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11- Nos corrimões deverão ser feitos cordões desconstruídos nas numerações já descritas, nas nove cores e marcas citadas na decoração do palco. No corrimão de baixo deverá ter um arco de 20 metros de comprimento, usando a quantidade aproximada de 1300 balões, sobrepondo os tamanhos. Nos dois corrimões de cima também deverá ser seguido o mesmo padrão do corrimão maior (no caso o de baixo), as medidas serão de 7 metros cada usando aproximadamente 1050 balões.</w:t>
            </w:r>
          </w:p>
          <w:p w14:paraId="51625B05">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12- Na entrada, do lado de dentro (parte da frente) hall, deverão ser colocados painéis encapados com capas coloridas, cilindros lisos com capas imitando tintas (manchas), caixas e demais peças decorativas do tema e arco desconstruído e volumoso com cores e tamanhos descritos no início (palco) para servir de espaço para fotos (alunos e famílias).</w:t>
            </w:r>
          </w:p>
          <w:p w14:paraId="7E34ABC6">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13- Nas laterais (hall), de entrada, lado direito e esquerdo deverá ser colocados 12 pilastras (suporte em pé), na altura de 1,80m de altura, representando latas caindo, tecidos de elanca nas cores da temática, uma de cada cor (6 de cada lado), no chão puffs coloridos e luzes decorativas, jogadas no tecido de baixo para cima, compondo o ambiente com brilho e a magia das cores.</w:t>
            </w:r>
          </w:p>
          <w:p w14:paraId="1A924D66">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14- No lado externo do salão deverá ficar uma mesa com toalha branca ou colorida e uma cadeira com capa para o protocolo.</w:t>
            </w:r>
          </w:p>
          <w:p w14:paraId="0613F7B3">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15-Na porta de vidro, lado externo um arco de balões desconstruídos, bem volumoso nos tamanhos, cores e marcas citadas anteriormente com figuras de lápis, intercalando com balões. Mais ou menos 450 balões, nos mesmos tamanhos, cores e padrões dos outros arcos desconstruídos.</w:t>
            </w:r>
          </w:p>
          <w:p w14:paraId="744909D5">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40 pontos de iluminação decorativa distribuídos por todo o ambiente.</w:t>
            </w:r>
          </w:p>
          <w:p w14:paraId="7366B002">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16- 10 vasos de flores, para homenagens (orquídeas com cachepô e laço de fita).</w:t>
            </w:r>
          </w:p>
          <w:p w14:paraId="76C8B0A4">
            <w:pPr>
              <w:widowControl w:val="0"/>
              <w:autoSpaceDE w:val="0"/>
              <w:autoSpaceDN w:val="0"/>
              <w:spacing w:after="0" w:line="240" w:lineRule="auto"/>
              <w:rPr>
                <w:rFonts w:ascii="Arial" w:hAnsi="Arial" w:cs="Arial"/>
                <w:sz w:val="24"/>
                <w:szCs w:val="24"/>
                <w:lang w:val="en-US"/>
              </w:rPr>
            </w:pPr>
            <w:r>
              <w:rPr>
                <w:rFonts w:ascii="Arial" w:hAnsi="Arial" w:cs="Arial"/>
                <w:sz w:val="24"/>
                <w:szCs w:val="24"/>
                <w:lang w:val="en-US"/>
              </w:rPr>
              <w:t>Segue fotos para referencias.</w:t>
            </w:r>
          </w:p>
          <w:p w14:paraId="5A346064">
            <w:pPr>
              <w:widowControl w:val="0"/>
              <w:autoSpaceDE w:val="0"/>
              <w:autoSpaceDN w:val="0"/>
              <w:spacing w:after="0" w:line="240" w:lineRule="auto"/>
              <w:rPr>
                <w:rFonts w:ascii="Arial" w:hAnsi="Arial" w:cs="Arial"/>
                <w:sz w:val="24"/>
                <w:szCs w:val="24"/>
                <w:lang w:val="en-US"/>
              </w:rPr>
            </w:pPr>
            <w:r>
              <w:rPr>
                <w:rFonts w:ascii="Arial" w:hAnsi="Arial" w:cs="Arial"/>
                <w:sz w:val="24"/>
                <w:szCs w:val="24"/>
                <w:lang w:val="en-US"/>
              </w:rPr>
              <w:t xml:space="preserve"> </w:t>
            </w:r>
          </w:p>
        </w:tc>
        <w:tc>
          <w:tcPr>
            <w:tcW w:w="1275" w:type="dxa"/>
          </w:tcPr>
          <w:p w14:paraId="5A41533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851" w:type="dxa"/>
          </w:tcPr>
          <w:p w14:paraId="4721ACE6">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0D376DF3">
            <w:pPr>
              <w:widowControl w:val="0"/>
              <w:autoSpaceDE w:val="0"/>
              <w:autoSpaceDN w:val="0"/>
              <w:spacing w:after="0" w:line="240" w:lineRule="auto"/>
              <w:ind w:hanging="2"/>
              <w:rPr>
                <w:rFonts w:ascii="Arial" w:hAnsi="Arial" w:cs="Arial"/>
                <w:sz w:val="24"/>
                <w:szCs w:val="24"/>
                <w:lang w:val="en-US"/>
              </w:rPr>
            </w:pPr>
          </w:p>
        </w:tc>
      </w:tr>
      <w:tr w14:paraId="4957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14:paraId="6DD5172D">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 02</w:t>
            </w:r>
          </w:p>
        </w:tc>
        <w:tc>
          <w:tcPr>
            <w:tcW w:w="749" w:type="dxa"/>
          </w:tcPr>
          <w:p w14:paraId="18C7BDDA">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2551" w:type="dxa"/>
          </w:tcPr>
          <w:p w14:paraId="77843D8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pt-BR"/>
              </w:rPr>
              <w:t xml:space="preserve">Contratação de pessoa jurídica com a finalidade de prestação de serviço decoração de ambiente para a cerimônia de Formatura dos alunos do 5º ano no PROERD (PROGRAMA EDUCACIONAL DE RESISTENCIA ÀS DROGAS E À VIOLENCIA), no dia 04 de dezembro de 2025. </w:t>
            </w:r>
            <w:r>
              <w:rPr>
                <w:rFonts w:ascii="Arial" w:hAnsi="Arial" w:cs="Arial"/>
                <w:sz w:val="24"/>
                <w:szCs w:val="24"/>
                <w:lang w:val="en-US"/>
              </w:rPr>
              <w:t>Locação, montagem e desmontagem de Decoração de médio porte.</w:t>
            </w:r>
          </w:p>
        </w:tc>
        <w:tc>
          <w:tcPr>
            <w:tcW w:w="3119" w:type="dxa"/>
          </w:tcPr>
          <w:p w14:paraId="13F39BC1">
            <w:pPr>
              <w:pStyle w:val="15"/>
              <w:widowControl/>
              <w:numPr>
                <w:ilvl w:val="0"/>
                <w:numId w:val="8"/>
              </w:numPr>
              <w:autoSpaceDE w:val="0"/>
              <w:autoSpaceDN/>
              <w:spacing w:line="278" w:lineRule="auto"/>
              <w:textAlignment w:val="top"/>
              <w:outlineLvl w:val="0"/>
              <w:rPr>
                <w:rFonts w:ascii="Arial" w:hAnsi="Arial" w:cs="Arial"/>
                <w:szCs w:val="24"/>
                <w:lang w:val="en-US"/>
              </w:rPr>
            </w:pPr>
            <w:r>
              <w:rPr>
                <w:rFonts w:ascii="Arial" w:hAnsi="Arial" w:cs="Arial"/>
                <w:szCs w:val="24"/>
                <w:lang w:val="en-US"/>
              </w:rPr>
              <w:t>Tema: PROERD</w:t>
            </w:r>
          </w:p>
          <w:p w14:paraId="3C6D5648">
            <w:pPr>
              <w:pStyle w:val="15"/>
              <w:widowControl/>
              <w:numPr>
                <w:ilvl w:val="0"/>
                <w:numId w:val="8"/>
              </w:numPr>
              <w:autoSpaceDE w:val="0"/>
              <w:autoSpaceDN/>
              <w:spacing w:line="278" w:lineRule="auto"/>
              <w:textAlignment w:val="top"/>
              <w:outlineLvl w:val="0"/>
              <w:rPr>
                <w:rFonts w:ascii="Arial" w:hAnsi="Arial" w:cs="Arial"/>
                <w:szCs w:val="24"/>
                <w:lang w:val="pt-BR"/>
              </w:rPr>
            </w:pPr>
            <w:r>
              <w:rPr>
                <w:rFonts w:ascii="Arial" w:hAnsi="Arial" w:cs="Arial"/>
                <w:szCs w:val="24"/>
                <w:lang w:val="pt-BR"/>
              </w:rPr>
              <w:t xml:space="preserve">Cortina branca em todo palco (frente e laterais), de malha elanca branca, aproximadamente 25 metros de extensão, por 6 de altura. Ainda no palco sobrepondo cordões de balões torcidos em espiral usando todas as bexigas de número 9, nas cores da polícia militar ( preto, vermelho, branco e cinza), de marca de boa qualidade. Em cima no teto fazendo acabamento de toda a cortina, descendo no meio do tecido, 5 arcos e em frente do palco cordões grandes limitando o espaço, para melhor orientação das crianças. Todos os arcos no mesmo padrão, número e cores, usando aproximadamente 2500 bexigas. </w:t>
            </w:r>
          </w:p>
          <w:p w14:paraId="68908BCF">
            <w:pPr>
              <w:pStyle w:val="15"/>
              <w:widowControl/>
              <w:numPr>
                <w:ilvl w:val="0"/>
                <w:numId w:val="8"/>
              </w:numPr>
              <w:autoSpaceDE w:val="0"/>
              <w:autoSpaceDN/>
              <w:spacing w:line="278" w:lineRule="auto"/>
              <w:textAlignment w:val="top"/>
              <w:outlineLvl w:val="0"/>
              <w:rPr>
                <w:rFonts w:ascii="Arial" w:hAnsi="Arial" w:cs="Arial"/>
                <w:szCs w:val="24"/>
                <w:lang w:val="pt-BR"/>
              </w:rPr>
            </w:pPr>
            <w:r>
              <w:rPr>
                <w:rFonts w:ascii="Arial" w:hAnsi="Arial" w:cs="Arial"/>
                <w:szCs w:val="24"/>
                <w:lang w:val="pt-BR"/>
              </w:rPr>
              <w:t>Hall de entrada com painéis, tecidos, tapetes, folhagens naturais, aparador, arranjo desconstruídos de flores naturais e folhagens, nas cores vermelho, branco, e verde e peças decorativas para compor o ambiente.</w:t>
            </w:r>
          </w:p>
          <w:p w14:paraId="250B572E">
            <w:pPr>
              <w:widowControl w:val="0"/>
              <w:autoSpaceDE w:val="0"/>
              <w:autoSpaceDN w:val="0"/>
              <w:spacing w:after="0" w:line="240" w:lineRule="auto"/>
              <w:ind w:left="33" w:hanging="33"/>
              <w:rPr>
                <w:rFonts w:ascii="Arial" w:hAnsi="Arial" w:cs="Arial"/>
                <w:sz w:val="24"/>
                <w:szCs w:val="24"/>
                <w:lang w:val="pt-BR"/>
              </w:rPr>
            </w:pPr>
            <w:r>
              <w:rPr>
                <w:rFonts w:ascii="Arial" w:hAnsi="Arial" w:cs="Arial"/>
                <w:sz w:val="24"/>
                <w:szCs w:val="24"/>
                <w:lang w:val="pt-BR"/>
              </w:rPr>
              <w:t>4 - 60 cadeiras com capas brancas abaixo do              palco para os formandos.</w:t>
            </w:r>
          </w:p>
          <w:p w14:paraId="5623166A">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5 - Mesa para autoridades, com 25 lugares toalha branca, cobre mancha preto, cadeiras com capas brancas, arranjo solene contínuo, mais ou menos dois metros, de flores e folhagens naturais na corres branco, rosa e verde. (rosas, mosquitinho, gerbera, astromélia.</w:t>
            </w:r>
          </w:p>
          <w:p w14:paraId="2CF38F6E">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 6- Mesa no palco para os certificados com toalha branca e cobre mancha preto.</w:t>
            </w:r>
          </w:p>
          <w:p w14:paraId="1100709E">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7- 60 sacolinhas em papel kraft, com doces para serem entregues aos alunos junto com os certificados. E um móvel para serem colocadas as sacolinhas.</w:t>
            </w:r>
          </w:p>
          <w:p w14:paraId="48391A6A">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8 -10 vasos de flores para homenagens (orquídeas com cachepô e laço de fita, embalado para presente).</w:t>
            </w:r>
          </w:p>
          <w:p w14:paraId="26203354">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9- Tapete vermelho para a entrada dos alunos, medindo aproximadamente 50 metros. (carpete), espessura mais grossa, ( se for mais fino será necessário colar as laterais no chão com fica transparente de empacotar, em toda a extensão.</w:t>
            </w:r>
          </w:p>
          <w:p w14:paraId="45FACFB1">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10- 300 cadeiras com capas no salão para os pais.</w:t>
            </w:r>
          </w:p>
          <w:p w14:paraId="02D07627">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11- Cortinas e colunas de bexigas em frente o espaço dos banheiros.</w:t>
            </w:r>
          </w:p>
          <w:p w14:paraId="486E15B1">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12- Compor um lounge com poltronas, puffs, tapetes, mesa de centro e acessórios para os pais aguardarem sentados a vez de tirar foto.</w:t>
            </w:r>
          </w:p>
          <w:p w14:paraId="2AD004EA">
            <w:pPr>
              <w:widowControl w:val="0"/>
              <w:autoSpaceDE w:val="0"/>
              <w:autoSpaceDN w:val="0"/>
              <w:spacing w:after="0" w:line="240" w:lineRule="auto"/>
              <w:rPr>
                <w:rFonts w:ascii="Arial" w:hAnsi="Arial" w:cs="Arial"/>
                <w:sz w:val="24"/>
                <w:szCs w:val="24"/>
                <w:lang w:val="pt-BR"/>
              </w:rPr>
            </w:pPr>
            <w:r>
              <w:rPr>
                <w:rFonts w:ascii="Arial" w:hAnsi="Arial" w:cs="Arial"/>
                <w:sz w:val="24"/>
                <w:szCs w:val="24"/>
                <w:lang w:val="pt-BR"/>
              </w:rPr>
              <w:t xml:space="preserve">13- Painel com aparador, espelho, tapete e acessórios para compor o ambiente de fotos. </w:t>
            </w:r>
          </w:p>
          <w:p w14:paraId="362632D8">
            <w:pPr>
              <w:widowControl w:val="0"/>
              <w:autoSpaceDE w:val="0"/>
              <w:autoSpaceDN w:val="0"/>
              <w:spacing w:after="0" w:line="240" w:lineRule="auto"/>
              <w:rPr>
                <w:rFonts w:ascii="Arial" w:hAnsi="Arial" w:cs="Arial"/>
                <w:sz w:val="24"/>
                <w:szCs w:val="24"/>
                <w:lang w:val="pt-BR"/>
              </w:rPr>
            </w:pPr>
          </w:p>
          <w:p w14:paraId="3B78EFA5">
            <w:pPr>
              <w:widowControl w:val="0"/>
              <w:autoSpaceDE w:val="0"/>
              <w:autoSpaceDN w:val="0"/>
              <w:spacing w:after="0" w:line="278" w:lineRule="auto"/>
              <w:ind w:hanging="2"/>
              <w:rPr>
                <w:rFonts w:ascii="Arial" w:hAnsi="Arial" w:cs="Arial"/>
                <w:sz w:val="24"/>
                <w:szCs w:val="24"/>
                <w:lang w:val="pt-BR"/>
              </w:rPr>
            </w:pPr>
          </w:p>
          <w:p w14:paraId="442B82A5">
            <w:pPr>
              <w:widowControl w:val="0"/>
              <w:autoSpaceDE w:val="0"/>
              <w:autoSpaceDN w:val="0"/>
              <w:spacing w:after="0" w:line="278" w:lineRule="auto"/>
              <w:ind w:left="-2"/>
              <w:rPr>
                <w:rFonts w:ascii="Arial" w:hAnsi="Arial" w:cs="Arial"/>
                <w:sz w:val="24"/>
                <w:szCs w:val="24"/>
                <w:lang w:val="pt-BR"/>
              </w:rPr>
            </w:pPr>
            <w:r>
              <w:rPr>
                <w:rFonts w:ascii="Arial" w:hAnsi="Arial" w:cs="Arial"/>
                <w:sz w:val="24"/>
                <w:szCs w:val="24"/>
                <w:lang w:val="pt-BR"/>
              </w:rPr>
              <w:t xml:space="preserve"> </w:t>
            </w:r>
          </w:p>
          <w:p w14:paraId="13FEC07C">
            <w:pPr>
              <w:pStyle w:val="15"/>
              <w:autoSpaceDE w:val="0"/>
              <w:ind w:left="0"/>
              <w:rPr>
                <w:rFonts w:ascii="Arial" w:hAnsi="Arial" w:cs="Arial"/>
                <w:szCs w:val="24"/>
                <w:lang w:val="pt-BR"/>
              </w:rPr>
            </w:pPr>
          </w:p>
        </w:tc>
        <w:tc>
          <w:tcPr>
            <w:tcW w:w="1275" w:type="dxa"/>
          </w:tcPr>
          <w:p w14:paraId="49C48926">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851" w:type="dxa"/>
          </w:tcPr>
          <w:p w14:paraId="28ADFDDD">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08402BC6">
            <w:pPr>
              <w:widowControl w:val="0"/>
              <w:autoSpaceDE w:val="0"/>
              <w:autoSpaceDN w:val="0"/>
              <w:spacing w:after="0" w:line="240" w:lineRule="auto"/>
              <w:ind w:hanging="2"/>
              <w:rPr>
                <w:rFonts w:ascii="Arial" w:hAnsi="Arial" w:cs="Arial"/>
                <w:sz w:val="24"/>
                <w:szCs w:val="24"/>
                <w:lang w:val="en-US"/>
              </w:rPr>
            </w:pPr>
          </w:p>
        </w:tc>
      </w:tr>
    </w:tbl>
    <w:p w14:paraId="7D151E5E">
      <w:pPr>
        <w:spacing w:after="0"/>
        <w:rPr>
          <w:rFonts w:ascii="Arial" w:hAnsi="Arial" w:cs="Arial"/>
          <w:b/>
          <w:sz w:val="24"/>
          <w:szCs w:val="24"/>
        </w:rPr>
      </w:pPr>
    </w:p>
    <w:p w14:paraId="7C6476C6">
      <w:pPr>
        <w:spacing w:after="0"/>
        <w:rPr>
          <w:rFonts w:ascii="Arial" w:hAnsi="Arial" w:cs="Arial"/>
          <w:b/>
          <w:bCs/>
          <w:sz w:val="24"/>
          <w:szCs w:val="24"/>
        </w:rPr>
      </w:pPr>
    </w:p>
    <w:p w14:paraId="352D9513">
      <w:pPr>
        <w:spacing w:after="0"/>
        <w:rPr>
          <w:rFonts w:ascii="Arial" w:hAnsi="Arial" w:cs="Arial"/>
          <w:sz w:val="24"/>
          <w:szCs w:val="24"/>
        </w:rPr>
      </w:pPr>
    </w:p>
    <w:p w14:paraId="30BCB938">
      <w:pPr>
        <w:spacing w:after="0"/>
        <w:rPr>
          <w:rFonts w:ascii="Arial" w:hAnsi="Arial" w:cs="Arial"/>
          <w:sz w:val="24"/>
          <w:szCs w:val="24"/>
        </w:rPr>
      </w:pPr>
    </w:p>
    <w:p w14:paraId="531A5F7A">
      <w:pPr>
        <w:spacing w:after="0"/>
        <w:rPr>
          <w:rFonts w:ascii="Arial" w:hAnsi="Arial" w:cs="Arial"/>
          <w:b/>
          <w:sz w:val="24"/>
          <w:szCs w:val="24"/>
        </w:rPr>
      </w:pPr>
      <w:r>
        <w:rPr>
          <w:rFonts w:ascii="Arial" w:hAnsi="Arial" w:cs="Arial"/>
          <w:b/>
          <w:sz w:val="24"/>
          <w:szCs w:val="24"/>
        </w:rPr>
        <w:t>12. INDICAÇÕES DOS LOCAIS DE ENTREGA</w:t>
      </w:r>
    </w:p>
    <w:p w14:paraId="35CDA5C2">
      <w:pPr>
        <w:spacing w:after="0"/>
        <w:rPr>
          <w:rFonts w:ascii="Arial" w:hAnsi="Arial" w:cs="Arial"/>
          <w:sz w:val="24"/>
          <w:szCs w:val="24"/>
        </w:rPr>
      </w:pPr>
    </w:p>
    <w:p w14:paraId="2D5CE689">
      <w:pPr>
        <w:spacing w:after="0"/>
        <w:rPr>
          <w:rFonts w:ascii="Arial" w:hAnsi="Arial" w:cs="Arial"/>
          <w:sz w:val="24"/>
          <w:szCs w:val="24"/>
        </w:rPr>
      </w:pPr>
      <w:r>
        <w:rPr>
          <w:rFonts w:ascii="Arial" w:hAnsi="Arial" w:cs="Arial"/>
          <w:sz w:val="24"/>
          <w:szCs w:val="24"/>
        </w:rPr>
        <w:t xml:space="preserve">12.1. As decorações devem ser totalmente montadas pela contratante, e de sua responsabilidade a vigilância e fiscalização a fim de evitar deterioração ou extravios. </w:t>
      </w:r>
    </w:p>
    <w:p w14:paraId="6004CE30">
      <w:pPr>
        <w:spacing w:after="0"/>
        <w:rPr>
          <w:rFonts w:ascii="Arial" w:hAnsi="Arial" w:cs="Arial"/>
          <w:sz w:val="24"/>
          <w:szCs w:val="24"/>
        </w:rPr>
      </w:pPr>
      <w:r>
        <w:rPr>
          <w:rFonts w:ascii="Arial" w:hAnsi="Arial" w:cs="Arial"/>
          <w:sz w:val="24"/>
          <w:szCs w:val="24"/>
        </w:rPr>
        <w:t xml:space="preserve">12.2. As decorações devem estar contadas pelo menos 01 (uma) hora antes do início dos eventos. Sendo que os horários dos eventos serão comunicados com antecedência a contratada por meio de Requisição de Serviço ou Ordem de Serviços. </w:t>
      </w:r>
    </w:p>
    <w:p w14:paraId="3366FF06">
      <w:pPr>
        <w:spacing w:after="0"/>
        <w:rPr>
          <w:rFonts w:ascii="Arial" w:hAnsi="Arial" w:cs="Arial"/>
          <w:sz w:val="24"/>
          <w:szCs w:val="24"/>
        </w:rPr>
      </w:pPr>
      <w:r>
        <w:rPr>
          <w:rFonts w:ascii="Arial" w:hAnsi="Arial" w:cs="Arial"/>
          <w:sz w:val="24"/>
          <w:szCs w:val="24"/>
        </w:rPr>
        <w:t>12.3. A Contratante não se responsabilizará pelas decorações no salão.</w:t>
      </w:r>
    </w:p>
    <w:p w14:paraId="11525F20">
      <w:pPr>
        <w:spacing w:after="0"/>
        <w:rPr>
          <w:rFonts w:ascii="Arial" w:hAnsi="Arial" w:cs="Arial"/>
          <w:sz w:val="24"/>
          <w:szCs w:val="24"/>
        </w:rPr>
      </w:pPr>
      <w:r>
        <w:rPr>
          <w:rFonts w:ascii="Arial" w:hAnsi="Arial" w:cs="Arial"/>
          <w:sz w:val="24"/>
          <w:szCs w:val="24"/>
        </w:rPr>
        <w:t>12.4. A decoração deverá ser montada dia 02 de dezembro de 2025 no Centro de Eventos Municipal Divino Roberto Gonçalves, localizado na Rua Jose Francisco da Silveira, nº 274, Centro, Rifaina – SP, CEP: 14.490-000.</w:t>
      </w:r>
    </w:p>
    <w:p w14:paraId="20180F37">
      <w:pPr>
        <w:spacing w:after="0"/>
        <w:rPr>
          <w:rFonts w:ascii="Arial" w:hAnsi="Arial" w:cs="Arial"/>
          <w:sz w:val="24"/>
          <w:szCs w:val="24"/>
        </w:rPr>
      </w:pPr>
      <w:r>
        <w:rPr>
          <w:rFonts w:ascii="Arial" w:hAnsi="Arial" w:cs="Arial"/>
          <w:sz w:val="24"/>
          <w:szCs w:val="24"/>
        </w:rPr>
        <w:t>E no dia 04 de dezembro de 2025 no ginásio Poliesportivo na Rua Barão de Rifaina, 360, Centro, Rifaina SP,  Centro esportivo na EMEB. João Etchebehere.</w:t>
      </w:r>
    </w:p>
    <w:p w14:paraId="560C7A7C">
      <w:pPr>
        <w:spacing w:after="0"/>
        <w:rPr>
          <w:rFonts w:ascii="Arial" w:hAnsi="Arial" w:cs="Arial"/>
          <w:sz w:val="24"/>
          <w:szCs w:val="24"/>
        </w:rPr>
      </w:pPr>
      <w:r>
        <w:rPr>
          <w:rFonts w:ascii="Arial" w:hAnsi="Arial" w:cs="Arial"/>
          <w:sz w:val="24"/>
          <w:szCs w:val="24"/>
        </w:rPr>
        <w:t xml:space="preserve">12.5. Os dias dos eventos serão: </w:t>
      </w:r>
    </w:p>
    <w:p w14:paraId="37C3C828">
      <w:pPr>
        <w:pStyle w:val="15"/>
        <w:widowControl/>
        <w:numPr>
          <w:ilvl w:val="0"/>
          <w:numId w:val="13"/>
        </w:numPr>
        <w:suppressAutoHyphens w:val="0"/>
        <w:autoSpaceDN/>
        <w:spacing w:line="278" w:lineRule="auto"/>
        <w:ind w:left="142" w:hanging="153"/>
        <w:textAlignment w:val="auto"/>
        <w:rPr>
          <w:rFonts w:ascii="Arial" w:hAnsi="Arial" w:cs="Arial"/>
          <w:szCs w:val="24"/>
        </w:rPr>
      </w:pPr>
      <w:r>
        <w:rPr>
          <w:rFonts w:ascii="Arial" w:hAnsi="Arial" w:cs="Arial"/>
          <w:szCs w:val="24"/>
        </w:rPr>
        <w:t xml:space="preserve">Formatura dos alunos da Educação Infantil  dia 02 de dezembro de 2025. </w:t>
      </w:r>
    </w:p>
    <w:p w14:paraId="6CE26997">
      <w:pPr>
        <w:pStyle w:val="15"/>
        <w:widowControl/>
        <w:numPr>
          <w:ilvl w:val="0"/>
          <w:numId w:val="13"/>
        </w:numPr>
        <w:suppressAutoHyphens w:val="0"/>
        <w:autoSpaceDN/>
        <w:spacing w:line="278" w:lineRule="auto"/>
        <w:ind w:left="142" w:hanging="153"/>
        <w:textAlignment w:val="auto"/>
        <w:rPr>
          <w:rFonts w:ascii="Arial" w:hAnsi="Arial" w:cs="Arial"/>
          <w:szCs w:val="24"/>
        </w:rPr>
      </w:pPr>
      <w:r>
        <w:rPr>
          <w:rFonts w:ascii="Arial" w:hAnsi="Arial" w:cs="Arial"/>
          <w:szCs w:val="24"/>
        </w:rPr>
        <w:t xml:space="preserve">Formatura dos alunos dos 5ºs anos PROERD  dia 4 de dezembro  de 2025.  </w:t>
      </w:r>
    </w:p>
    <w:p w14:paraId="44F9B580">
      <w:pPr>
        <w:pStyle w:val="15"/>
        <w:ind w:left="0"/>
        <w:rPr>
          <w:rFonts w:ascii="Arial" w:hAnsi="Arial" w:cs="Arial"/>
          <w:szCs w:val="24"/>
        </w:rPr>
      </w:pPr>
      <w:r>
        <w:rPr>
          <w:rFonts w:ascii="Arial" w:hAnsi="Arial" w:cs="Arial"/>
          <w:szCs w:val="24"/>
        </w:rPr>
        <w:t xml:space="preserve">12.6. A medição e avaliação do local para a montagem das decorações é de total responsabilidade da Contratada. </w:t>
      </w:r>
    </w:p>
    <w:p w14:paraId="05A113F5">
      <w:pPr>
        <w:spacing w:after="0"/>
        <w:rPr>
          <w:rFonts w:ascii="Arial" w:hAnsi="Arial" w:cs="Arial"/>
          <w:sz w:val="24"/>
          <w:szCs w:val="24"/>
        </w:rPr>
      </w:pPr>
    </w:p>
    <w:p w14:paraId="5739373D">
      <w:pPr>
        <w:spacing w:after="0"/>
        <w:rPr>
          <w:rFonts w:ascii="Arial" w:hAnsi="Arial" w:cs="Arial"/>
          <w:sz w:val="24"/>
          <w:szCs w:val="24"/>
        </w:rPr>
      </w:pPr>
    </w:p>
    <w:p w14:paraId="4297778E">
      <w:pPr>
        <w:spacing w:after="0"/>
        <w:rPr>
          <w:rFonts w:ascii="Arial" w:hAnsi="Arial" w:cs="Arial"/>
          <w:b/>
          <w:sz w:val="24"/>
          <w:szCs w:val="24"/>
        </w:rPr>
      </w:pPr>
      <w:r>
        <w:rPr>
          <w:rFonts w:ascii="Arial" w:hAnsi="Arial" w:cs="Arial"/>
          <w:b/>
          <w:sz w:val="24"/>
          <w:szCs w:val="24"/>
        </w:rPr>
        <w:t>13. GARANTIA EXIGIDA</w:t>
      </w:r>
    </w:p>
    <w:p w14:paraId="47D268DD">
      <w:pPr>
        <w:spacing w:after="0"/>
        <w:rPr>
          <w:rFonts w:ascii="Arial" w:hAnsi="Arial" w:cs="Arial"/>
          <w:sz w:val="24"/>
          <w:szCs w:val="24"/>
        </w:rPr>
      </w:pPr>
      <w:r>
        <w:rPr>
          <w:rFonts w:ascii="Arial" w:hAnsi="Arial" w:cs="Arial"/>
          <w:sz w:val="24"/>
          <w:szCs w:val="24"/>
        </w:rPr>
        <w:t>13.1. Os bens a serem adquiridos enquadram-se na classificação de bens comuns, nos termos da Lei n. 14.133/2021.</w:t>
      </w:r>
    </w:p>
    <w:p w14:paraId="6E0DBDCD">
      <w:pPr>
        <w:spacing w:after="0"/>
        <w:rPr>
          <w:rFonts w:ascii="Arial" w:hAnsi="Arial" w:cs="Arial"/>
          <w:b/>
          <w:sz w:val="24"/>
          <w:szCs w:val="24"/>
        </w:rPr>
      </w:pPr>
      <w:r>
        <w:rPr>
          <w:rFonts w:ascii="Arial" w:hAnsi="Arial" w:cs="Arial"/>
          <w:sz w:val="24"/>
          <w:szCs w:val="24"/>
        </w:rPr>
        <w:t>13.2.</w:t>
      </w:r>
      <w:r>
        <w:rPr>
          <w:rFonts w:ascii="Arial" w:hAnsi="Arial" w:cs="Arial"/>
          <w:b/>
          <w:sz w:val="24"/>
          <w:szCs w:val="24"/>
        </w:rPr>
        <w:t xml:space="preserve"> </w:t>
      </w:r>
      <w:r>
        <w:rPr>
          <w:rFonts w:ascii="Arial" w:hAnsi="Arial" w:cs="Arial"/>
          <w:sz w:val="24"/>
          <w:szCs w:val="24"/>
        </w:rPr>
        <w:t>Como já menciona ao longo desse Termo de Referência, a contratação pretendida é de baixa complexidade, não exigido garantia prevista na legislação</w:t>
      </w:r>
      <w:r>
        <w:rPr>
          <w:rFonts w:ascii="Arial" w:hAnsi="Arial" w:cs="Arial"/>
          <w:b/>
          <w:sz w:val="24"/>
          <w:szCs w:val="24"/>
        </w:rPr>
        <w:t xml:space="preserve"> </w:t>
      </w:r>
    </w:p>
    <w:p w14:paraId="2EB025D0">
      <w:pPr>
        <w:spacing w:after="0" w:line="276" w:lineRule="auto"/>
        <w:rPr>
          <w:rFonts w:ascii="Arial" w:hAnsi="Arial" w:cs="Arial"/>
          <w:sz w:val="24"/>
          <w:szCs w:val="24"/>
        </w:rPr>
      </w:pPr>
    </w:p>
    <w:p w14:paraId="36A75E47">
      <w:pPr>
        <w:spacing w:after="0"/>
        <w:rPr>
          <w:rFonts w:ascii="Arial" w:hAnsi="Arial" w:cs="Arial"/>
          <w:sz w:val="24"/>
          <w:szCs w:val="24"/>
        </w:rPr>
      </w:pPr>
    </w:p>
    <w:p w14:paraId="2771736F">
      <w:pPr>
        <w:spacing w:after="0"/>
        <w:rPr>
          <w:rFonts w:ascii="Arial" w:hAnsi="Arial" w:cs="Arial"/>
          <w:sz w:val="24"/>
          <w:szCs w:val="24"/>
        </w:rPr>
      </w:pPr>
    </w:p>
    <w:p w14:paraId="5948B52A">
      <w:pPr>
        <w:spacing w:after="0"/>
        <w:rPr>
          <w:rFonts w:ascii="Arial" w:hAnsi="Arial" w:cs="Arial"/>
          <w:sz w:val="24"/>
          <w:szCs w:val="24"/>
        </w:rPr>
      </w:pPr>
    </w:p>
    <w:p w14:paraId="1EA6D750">
      <w:pPr>
        <w:spacing w:after="0"/>
        <w:rPr>
          <w:rFonts w:ascii="Arial" w:hAnsi="Arial" w:cs="Arial"/>
          <w:sz w:val="24"/>
          <w:szCs w:val="24"/>
        </w:rPr>
      </w:pPr>
    </w:p>
    <w:p w14:paraId="453DCFEF">
      <w:pPr>
        <w:spacing w:after="0"/>
        <w:rPr>
          <w:rFonts w:ascii="Arial" w:hAnsi="Arial" w:cs="Arial"/>
          <w:sz w:val="24"/>
          <w:szCs w:val="24"/>
        </w:rPr>
      </w:pPr>
    </w:p>
    <w:p w14:paraId="4DD89FBC">
      <w:pPr>
        <w:spacing w:after="120" w:line="276" w:lineRule="auto"/>
        <w:rPr>
          <w:rFonts w:ascii="Arial" w:hAnsi="Arial" w:cs="Arial"/>
          <w:b/>
          <w:bCs/>
          <w:sz w:val="24"/>
          <w:szCs w:val="24"/>
        </w:rPr>
      </w:pPr>
      <w:r>
        <w:rPr>
          <w:rFonts w:ascii="Arial" w:hAnsi="Arial" w:cs="Arial"/>
          <w:b/>
          <w:bCs/>
          <w:sz w:val="24"/>
          <w:szCs w:val="24"/>
        </w:rPr>
        <w:t>14. AUTORIZAÇÃO</w:t>
      </w:r>
    </w:p>
    <w:p w14:paraId="0A74D640">
      <w:pPr>
        <w:spacing w:after="0" w:line="276" w:lineRule="auto"/>
        <w:rPr>
          <w:rFonts w:ascii="Arial" w:hAnsi="Arial" w:cs="Arial"/>
          <w:sz w:val="24"/>
          <w:szCs w:val="24"/>
        </w:rPr>
      </w:pPr>
      <w:r>
        <w:rPr>
          <w:rFonts w:ascii="Arial" w:hAnsi="Arial" w:cs="Arial"/>
          <w:sz w:val="24"/>
          <w:szCs w:val="24"/>
        </w:rPr>
        <w:t>Rifaina, 30 de setembro de 2025</w:t>
      </w:r>
    </w:p>
    <w:p w14:paraId="3F4C1EC1">
      <w:pPr>
        <w:spacing w:after="0" w:line="276" w:lineRule="auto"/>
        <w:rPr>
          <w:rFonts w:ascii="Arial" w:hAnsi="Arial" w:cs="Arial"/>
          <w:b/>
          <w:bCs/>
          <w:sz w:val="24"/>
          <w:szCs w:val="24"/>
        </w:rPr>
      </w:pPr>
    </w:p>
    <w:p w14:paraId="6644B338">
      <w:pPr>
        <w:spacing w:after="0" w:line="276" w:lineRule="auto"/>
        <w:rPr>
          <w:rFonts w:ascii="Arial" w:hAnsi="Arial" w:cs="Arial"/>
          <w:b/>
          <w:bCs/>
          <w:sz w:val="24"/>
          <w:szCs w:val="24"/>
        </w:rPr>
      </w:pPr>
    </w:p>
    <w:p w14:paraId="749C54C4">
      <w:pPr>
        <w:spacing w:after="0" w:line="276" w:lineRule="auto"/>
        <w:rPr>
          <w:rFonts w:ascii="Arial" w:hAnsi="Arial" w:cs="Arial"/>
          <w:b/>
          <w:bCs/>
          <w:sz w:val="24"/>
          <w:szCs w:val="24"/>
        </w:rPr>
      </w:pPr>
    </w:p>
    <w:p w14:paraId="2C6CD2D9">
      <w:pPr>
        <w:spacing w:after="0" w:line="276" w:lineRule="auto"/>
        <w:rPr>
          <w:rFonts w:ascii="Arial" w:hAnsi="Arial" w:cs="Arial"/>
          <w:b/>
          <w:bCs/>
          <w:sz w:val="24"/>
          <w:szCs w:val="24"/>
        </w:rPr>
      </w:pPr>
      <w:r>
        <w:rPr>
          <w:rFonts w:ascii="Arial" w:hAnsi="Arial" w:cs="Arial"/>
          <w:b/>
          <w:bCs/>
          <w:sz w:val="24"/>
          <w:szCs w:val="24"/>
        </w:rPr>
        <w:t>__________________________________________________</w:t>
      </w:r>
    </w:p>
    <w:p w14:paraId="65E19B2F">
      <w:pPr>
        <w:spacing w:after="0" w:line="276" w:lineRule="auto"/>
        <w:rPr>
          <w:rFonts w:ascii="Arial" w:hAnsi="Arial" w:cs="Arial"/>
          <w:sz w:val="24"/>
          <w:szCs w:val="24"/>
        </w:rPr>
      </w:pPr>
      <w:r>
        <w:rPr>
          <w:rFonts w:ascii="Arial" w:hAnsi="Arial" w:cs="Arial"/>
          <w:sz w:val="24"/>
          <w:szCs w:val="24"/>
        </w:rPr>
        <w:t>Wilson Alves da Silva Junior – Prefeito Municipal</w:t>
      </w:r>
    </w:p>
    <w:p w14:paraId="1B0B3770">
      <w:pPr>
        <w:spacing w:after="0" w:line="276" w:lineRule="auto"/>
        <w:rPr>
          <w:rFonts w:ascii="Arial" w:hAnsi="Arial" w:cs="Arial"/>
          <w:sz w:val="24"/>
          <w:szCs w:val="24"/>
        </w:rPr>
      </w:pPr>
    </w:p>
    <w:p w14:paraId="185A839B">
      <w:pPr>
        <w:spacing w:after="0" w:line="276" w:lineRule="auto"/>
        <w:rPr>
          <w:rFonts w:ascii="Arial" w:hAnsi="Arial" w:cs="Arial"/>
          <w:sz w:val="24"/>
          <w:szCs w:val="24"/>
        </w:rPr>
      </w:pPr>
    </w:p>
    <w:p w14:paraId="63778276">
      <w:pPr>
        <w:spacing w:after="0" w:line="276" w:lineRule="auto"/>
        <w:rPr>
          <w:rFonts w:ascii="Arial" w:hAnsi="Arial" w:cs="Arial"/>
          <w:sz w:val="24"/>
          <w:szCs w:val="24"/>
        </w:rPr>
      </w:pPr>
    </w:p>
    <w:p w14:paraId="7AD4C8B2">
      <w:pPr>
        <w:spacing w:after="0" w:line="276" w:lineRule="auto"/>
        <w:rPr>
          <w:rFonts w:ascii="Arial" w:hAnsi="Arial" w:cs="Arial"/>
          <w:sz w:val="24"/>
          <w:szCs w:val="24"/>
        </w:rPr>
      </w:pPr>
      <w:r>
        <w:rPr>
          <w:rFonts w:ascii="Arial" w:hAnsi="Arial" w:cs="Arial"/>
          <w:sz w:val="24"/>
          <w:szCs w:val="24"/>
        </w:rPr>
        <w:t>__________________________________________________</w:t>
      </w:r>
    </w:p>
    <w:p w14:paraId="50246114">
      <w:pPr>
        <w:spacing w:after="0" w:line="276" w:lineRule="auto"/>
        <w:rPr>
          <w:rFonts w:ascii="Arial" w:hAnsi="Arial" w:cs="Arial"/>
          <w:sz w:val="24"/>
          <w:szCs w:val="24"/>
        </w:rPr>
      </w:pPr>
      <w:r>
        <w:rPr>
          <w:rFonts w:ascii="Arial" w:hAnsi="Arial" w:cs="Arial"/>
          <w:sz w:val="24"/>
          <w:szCs w:val="24"/>
        </w:rPr>
        <w:t>Lilian Mateus Floriano Comodaro - Secretária Municipal de Educação</w:t>
      </w:r>
    </w:p>
    <w:p w14:paraId="1EAD2564">
      <w:pPr>
        <w:spacing w:after="0"/>
        <w:rPr>
          <w:rFonts w:ascii="Arial" w:hAnsi="Arial" w:cs="Arial"/>
          <w:sz w:val="24"/>
          <w:szCs w:val="24"/>
        </w:rPr>
      </w:pPr>
    </w:p>
    <w:p w14:paraId="73804118">
      <w:pPr>
        <w:spacing w:after="0"/>
        <w:jc w:val="both"/>
        <w:rPr>
          <w:rFonts w:ascii="Times New Roman" w:hAnsi="Times New Roman"/>
        </w:rPr>
      </w:pPr>
    </w:p>
    <w:p w14:paraId="1A4E38C5">
      <w:pPr>
        <w:spacing w:after="0"/>
        <w:jc w:val="both"/>
        <w:rPr>
          <w:rFonts w:ascii="Times New Roman" w:hAnsi="Times New Roman"/>
        </w:rPr>
      </w:pPr>
    </w:p>
    <w:p w14:paraId="1549D695">
      <w:pPr>
        <w:spacing w:after="0"/>
        <w:jc w:val="both"/>
        <w:rPr>
          <w:rFonts w:ascii="Times New Roman" w:hAnsi="Times New Roman"/>
        </w:rPr>
      </w:pPr>
    </w:p>
    <w:p w14:paraId="114875AB">
      <w:pPr>
        <w:spacing w:after="0"/>
        <w:jc w:val="both"/>
        <w:rPr>
          <w:rFonts w:ascii="Times New Roman" w:hAnsi="Times New Roman"/>
        </w:rPr>
      </w:pPr>
    </w:p>
    <w:p w14:paraId="058F6D46">
      <w:pPr>
        <w:spacing w:after="0"/>
        <w:jc w:val="both"/>
        <w:rPr>
          <w:rFonts w:ascii="Times New Roman" w:hAnsi="Times New Roman"/>
        </w:rPr>
      </w:pPr>
    </w:p>
    <w:p w14:paraId="763F2D0E">
      <w:pPr>
        <w:spacing w:after="0"/>
        <w:jc w:val="both"/>
        <w:rPr>
          <w:rFonts w:ascii="Times New Roman" w:hAnsi="Times New Roman"/>
        </w:rPr>
      </w:pPr>
    </w:p>
    <w:p w14:paraId="3C4590D2">
      <w:pPr>
        <w:spacing w:after="0"/>
        <w:jc w:val="both"/>
        <w:rPr>
          <w:rFonts w:ascii="Times New Roman" w:hAnsi="Times New Roman"/>
        </w:rPr>
      </w:pPr>
    </w:p>
    <w:p w14:paraId="2A5CF3A6">
      <w:pPr>
        <w:spacing w:after="0"/>
        <w:jc w:val="both"/>
        <w:rPr>
          <w:rFonts w:ascii="Times New Roman" w:hAnsi="Times New Roman"/>
        </w:rPr>
      </w:pPr>
    </w:p>
    <w:p w14:paraId="3C74EBC6">
      <w:pPr>
        <w:spacing w:after="0"/>
        <w:jc w:val="both"/>
        <w:rPr>
          <w:rFonts w:ascii="Times New Roman" w:hAnsi="Times New Roman"/>
        </w:rPr>
      </w:pPr>
    </w:p>
    <w:p w14:paraId="6904DB75">
      <w:pPr>
        <w:spacing w:after="0"/>
        <w:jc w:val="both"/>
        <w:rPr>
          <w:rFonts w:ascii="Times New Roman" w:hAnsi="Times New Roman"/>
        </w:rPr>
      </w:pPr>
    </w:p>
    <w:p w14:paraId="6C41D42F">
      <w:pPr>
        <w:spacing w:after="0"/>
        <w:jc w:val="both"/>
        <w:rPr>
          <w:rFonts w:ascii="Times New Roman" w:hAnsi="Times New Roman"/>
        </w:rPr>
      </w:pPr>
    </w:p>
    <w:p w14:paraId="2CF90DC9">
      <w:pPr>
        <w:spacing w:after="0"/>
        <w:jc w:val="both"/>
        <w:rPr>
          <w:rFonts w:ascii="Times New Roman" w:hAnsi="Times New Roman"/>
        </w:rPr>
      </w:pPr>
    </w:p>
    <w:p w14:paraId="3C5C2F7B">
      <w:pPr>
        <w:spacing w:after="0"/>
        <w:jc w:val="both"/>
        <w:rPr>
          <w:rFonts w:ascii="Times New Roman" w:hAnsi="Times New Roman"/>
        </w:rPr>
      </w:pPr>
    </w:p>
    <w:p w14:paraId="1EB7D00D">
      <w:pPr>
        <w:spacing w:after="0"/>
        <w:jc w:val="both"/>
        <w:rPr>
          <w:rFonts w:ascii="Times New Roman" w:hAnsi="Times New Roman"/>
        </w:rPr>
      </w:pPr>
    </w:p>
    <w:p w14:paraId="22488D88">
      <w:pPr>
        <w:spacing w:after="0"/>
        <w:jc w:val="both"/>
        <w:rPr>
          <w:rFonts w:ascii="Times New Roman" w:hAnsi="Times New Roman"/>
        </w:rPr>
      </w:pPr>
    </w:p>
    <w:p w14:paraId="1239CF3A">
      <w:pPr>
        <w:spacing w:after="0"/>
        <w:jc w:val="both"/>
        <w:rPr>
          <w:rFonts w:ascii="Times New Roman" w:hAnsi="Times New Roman"/>
        </w:rPr>
      </w:pPr>
    </w:p>
    <w:p w14:paraId="0E06BB40">
      <w:pPr>
        <w:spacing w:after="0"/>
        <w:jc w:val="both"/>
        <w:rPr>
          <w:rFonts w:ascii="Times New Roman" w:hAnsi="Times New Roman"/>
        </w:rPr>
      </w:pPr>
    </w:p>
    <w:p w14:paraId="40565499">
      <w:pPr>
        <w:spacing w:after="0"/>
        <w:jc w:val="both"/>
        <w:rPr>
          <w:rFonts w:ascii="Times New Roman" w:hAnsi="Times New Roman"/>
        </w:rPr>
      </w:pPr>
    </w:p>
    <w:p w14:paraId="31F0E5BA">
      <w:pPr>
        <w:spacing w:after="0"/>
        <w:jc w:val="both"/>
        <w:rPr>
          <w:rFonts w:ascii="Times New Roman" w:hAnsi="Times New Roman"/>
        </w:rPr>
      </w:pPr>
    </w:p>
    <w:p w14:paraId="32643A3E">
      <w:pPr>
        <w:spacing w:after="0"/>
        <w:jc w:val="both"/>
        <w:rPr>
          <w:rFonts w:ascii="Times New Roman" w:hAnsi="Times New Roman"/>
        </w:rPr>
      </w:pPr>
    </w:p>
    <w:p w14:paraId="0D300B6E">
      <w:pPr>
        <w:spacing w:after="0"/>
        <w:jc w:val="both"/>
        <w:rPr>
          <w:rFonts w:ascii="Times New Roman" w:hAnsi="Times New Roman"/>
        </w:rPr>
      </w:pPr>
    </w:p>
    <w:p w14:paraId="547A6E7A">
      <w:pPr>
        <w:spacing w:after="0"/>
        <w:jc w:val="both"/>
        <w:rPr>
          <w:rFonts w:ascii="Times New Roman" w:hAnsi="Times New Roman"/>
        </w:rPr>
      </w:pPr>
    </w:p>
    <w:p w14:paraId="4F3EE293">
      <w:pPr>
        <w:spacing w:after="0"/>
        <w:jc w:val="both"/>
        <w:rPr>
          <w:rFonts w:ascii="Times New Roman" w:hAnsi="Times New Roman"/>
        </w:rPr>
      </w:pPr>
    </w:p>
    <w:p w14:paraId="66CEB1CA">
      <w:pPr>
        <w:spacing w:after="0"/>
        <w:jc w:val="both"/>
        <w:rPr>
          <w:rFonts w:ascii="Times New Roman" w:hAnsi="Times New Roman"/>
        </w:rPr>
      </w:pPr>
    </w:p>
    <w:p w14:paraId="42FE9978">
      <w:pPr>
        <w:spacing w:after="0"/>
        <w:jc w:val="both"/>
        <w:rPr>
          <w:rFonts w:ascii="Times New Roman" w:hAnsi="Times New Roman"/>
        </w:rPr>
      </w:pPr>
    </w:p>
    <w:p w14:paraId="4298C12D">
      <w:pPr>
        <w:spacing w:after="0"/>
        <w:jc w:val="both"/>
        <w:rPr>
          <w:rFonts w:ascii="Times New Roman" w:hAnsi="Times New Roman"/>
        </w:rPr>
      </w:pPr>
    </w:p>
    <w:p w14:paraId="676B7869">
      <w:pPr>
        <w:spacing w:after="0"/>
        <w:jc w:val="both"/>
        <w:rPr>
          <w:rFonts w:ascii="Times New Roman" w:hAnsi="Times New Roman"/>
        </w:rPr>
      </w:pPr>
    </w:p>
    <w:p w14:paraId="4A96F593">
      <w:pPr>
        <w:spacing w:after="0"/>
        <w:jc w:val="both"/>
        <w:rPr>
          <w:rFonts w:ascii="Times New Roman" w:hAnsi="Times New Roman"/>
        </w:rPr>
      </w:pPr>
    </w:p>
    <w:p w14:paraId="72333A55">
      <w:pPr>
        <w:spacing w:after="0"/>
        <w:jc w:val="both"/>
        <w:rPr>
          <w:rFonts w:ascii="Times New Roman" w:hAnsi="Times New Roman"/>
        </w:rPr>
      </w:pPr>
    </w:p>
    <w:p w14:paraId="04351067">
      <w:pPr>
        <w:spacing w:after="0"/>
        <w:jc w:val="both"/>
        <w:rPr>
          <w:rFonts w:ascii="Times New Roman" w:hAnsi="Times New Roman"/>
        </w:rPr>
      </w:pPr>
    </w:p>
    <w:p w14:paraId="6D8CFB95">
      <w:pPr>
        <w:spacing w:after="0"/>
        <w:jc w:val="both"/>
        <w:rPr>
          <w:rFonts w:ascii="Times New Roman" w:hAnsi="Times New Roman"/>
        </w:rPr>
      </w:pPr>
    </w:p>
    <w:p w14:paraId="120B60BE">
      <w:pPr>
        <w:spacing w:after="0"/>
        <w:jc w:val="both"/>
        <w:rPr>
          <w:rFonts w:ascii="Times New Roman" w:hAnsi="Times New Roman"/>
        </w:rPr>
      </w:pPr>
    </w:p>
    <w:p w14:paraId="45E4AB91">
      <w:pPr>
        <w:spacing w:after="0"/>
        <w:jc w:val="both"/>
        <w:rPr>
          <w:rFonts w:ascii="Times New Roman" w:hAnsi="Times New Roman"/>
        </w:rPr>
      </w:pPr>
      <w:r>
        <w:rPr>
          <w:rFonts w:ascii="Times New Roman" w:hAnsi="Times New Roman"/>
        </w:rPr>
        <w:t>Ideias para o painel central</w:t>
      </w:r>
    </w:p>
    <w:p w14:paraId="7096B6E2">
      <w:r>
        <w:drawing>
          <wp:inline distT="0" distB="0" distL="0" distR="0">
            <wp:extent cx="5400040" cy="3596640"/>
            <wp:effectExtent l="0" t="0" r="10160" b="0"/>
            <wp:docPr id="3" name="Imagem 1" descr="Uma imagem contendo no interior, mesa, criança, bol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Uma imagem contendo no interior, mesa, criança, bolo&#10;&#10;O conteúdo gerado por IA pode estar incorr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00040" cy="3596678"/>
                    </a:xfrm>
                    <a:prstGeom prst="rect">
                      <a:avLst/>
                    </a:prstGeom>
                    <a:noFill/>
                    <a:ln>
                      <a:noFill/>
                    </a:ln>
                  </pic:spPr>
                </pic:pic>
              </a:graphicData>
            </a:graphic>
          </wp:inline>
        </w:drawing>
      </w:r>
    </w:p>
    <w:p w14:paraId="60F2FACE">
      <w:r>
        <w:t>Fundo do palco</w:t>
      </w:r>
    </w:p>
    <w:p w14:paraId="648C90AB">
      <w:r>
        <w:drawing>
          <wp:inline distT="0" distB="0" distL="0" distR="0">
            <wp:extent cx="5400040" cy="4050030"/>
            <wp:effectExtent l="0" t="0" r="10160" b="3810"/>
            <wp:docPr id="15" name="Imagem 14" descr="DECORAÇÃO DE FORMATURA SIMP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descr="DECORAÇÃO DE FORMATURA SIMPLES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00040" cy="4050030"/>
                    </a:xfrm>
                    <a:prstGeom prst="rect">
                      <a:avLst/>
                    </a:prstGeom>
                    <a:noFill/>
                    <a:ln>
                      <a:noFill/>
                    </a:ln>
                  </pic:spPr>
                </pic:pic>
              </a:graphicData>
            </a:graphic>
          </wp:inline>
        </w:drawing>
      </w:r>
    </w:p>
    <w:p w14:paraId="7F96D62B">
      <w:r>
        <w:t>Modelo para o arco de bexigas</w:t>
      </w:r>
    </w:p>
    <w:p w14:paraId="58A33EF5">
      <w:r>
        <w:drawing>
          <wp:inline distT="0" distB="0" distL="0" distR="0">
            <wp:extent cx="5400040" cy="3878580"/>
            <wp:effectExtent l="0" t="0" r="10160" b="7620"/>
            <wp:docPr id="1319113207" name="Imagem 7" descr="Formatura Infantil Simples: Melhores Ideias para Deco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3207" name="Imagem 7" descr="Formatura Infantil Simples: Melhores Ideias para Decoraçã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040" cy="3878996"/>
                    </a:xfrm>
                    <a:prstGeom prst="rect">
                      <a:avLst/>
                    </a:prstGeom>
                    <a:noFill/>
                    <a:ln>
                      <a:noFill/>
                    </a:ln>
                  </pic:spPr>
                </pic:pic>
              </a:graphicData>
            </a:graphic>
          </wp:inline>
        </w:drawing>
      </w:r>
    </w:p>
    <w:p w14:paraId="09B32947"/>
    <w:p w14:paraId="39434E54"/>
    <w:p w14:paraId="6620B592">
      <w:r>
        <w:t>Fotos para o painel de entrada e espaço para fotos.</w:t>
      </w:r>
    </w:p>
    <w:p w14:paraId="0FE27FB4">
      <w:r>
        <w:drawing>
          <wp:inline distT="0" distB="0" distL="0" distR="0">
            <wp:extent cx="2141220" cy="2141220"/>
            <wp:effectExtent l="0" t="0" r="7620" b="7620"/>
            <wp:docPr id="21" name="Imagem 20" descr="Mini Decoração Formatura Azul #buffetzonasulrj #buffettijuca  #buffetrecreiodosbandeirantes #buffetcompletorj #buffetriodejaneiro  #buffet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0" descr="Mini Decoração Formatura Azul #buffetzonasulrj #buffettijuca  #buffetrecreiodosbandeirantes #buffetcompletorj #buffetriodejaneiro  #buffetr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41220" cy="2141220"/>
                    </a:xfrm>
                    <a:prstGeom prst="rect">
                      <a:avLst/>
                    </a:prstGeom>
                    <a:noFill/>
                    <a:ln>
                      <a:noFill/>
                    </a:ln>
                  </pic:spPr>
                </pic:pic>
              </a:graphicData>
            </a:graphic>
          </wp:inline>
        </w:drawing>
      </w:r>
      <w:r>
        <w:t xml:space="preserve">      </w:t>
      </w:r>
      <w:r>
        <w:drawing>
          <wp:inline distT="0" distB="0" distL="0" distR="0">
            <wp:extent cx="2077720" cy="3694430"/>
            <wp:effectExtent l="0" t="0" r="10160" b="8890"/>
            <wp:docPr id="17" name="Imagem 16" descr="Decoração de formatura infantil: descubra 27 ideias de formatura 5ano nesta  pasta do Pinterest | aniversario, ideias para formatura e muito 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Decoração de formatura infantil: descubra 27 ideias de formatura 5ano nesta  pasta do Pinterest | aniversario, ideias para formatura e muito ma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7081" cy="3728800"/>
                    </a:xfrm>
                    <a:prstGeom prst="rect">
                      <a:avLst/>
                    </a:prstGeom>
                    <a:noFill/>
                    <a:ln>
                      <a:noFill/>
                    </a:ln>
                  </pic:spPr>
                </pic:pic>
              </a:graphicData>
            </a:graphic>
          </wp:inline>
        </w:drawing>
      </w:r>
      <w:r>
        <w:drawing>
          <wp:inline distT="0" distB="0" distL="0" distR="0">
            <wp:extent cx="1704975" cy="2133600"/>
            <wp:effectExtent l="0" t="0" r="1905" b="0"/>
            <wp:docPr id="4" name="Imagem 12" descr="Painel para formatura 2024 da Janina 💙 #painel #formandos2024🎓  #formatura🎓 #deco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descr="Painel para formatura 2024 da Janina 💙 #painel #formandos2024🎓  #formatura🎓 #decoraçã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13758" cy="2143904"/>
                    </a:xfrm>
                    <a:prstGeom prst="rect">
                      <a:avLst/>
                    </a:prstGeom>
                    <a:noFill/>
                    <a:ln>
                      <a:noFill/>
                    </a:ln>
                  </pic:spPr>
                </pic:pic>
              </a:graphicData>
            </a:graphic>
          </wp:inline>
        </w:drawing>
      </w:r>
    </w:p>
    <w:p w14:paraId="7F49D1D0"/>
    <w:p w14:paraId="4E0305F5"/>
    <w:p w14:paraId="65086955"/>
    <w:p w14:paraId="0EBDE036"/>
    <w:p w14:paraId="254F3489"/>
    <w:p w14:paraId="6A9F3918"/>
    <w:p w14:paraId="795E38F0"/>
    <w:p w14:paraId="2EBB4C9E"/>
    <w:p w14:paraId="627725EF"/>
    <w:p w14:paraId="0FF7282E">
      <w:r>
        <w:t>Modelo copo centro de mesa</w:t>
      </w:r>
    </w:p>
    <w:p w14:paraId="17CD24D6">
      <w:r>
        <w:drawing>
          <wp:inline distT="0" distB="0" distL="0" distR="0">
            <wp:extent cx="2427605" cy="4046220"/>
            <wp:effectExtent l="0" t="0" r="10795" b="7620"/>
            <wp:docPr id="2066313692" name="Imagem 1" descr="Uma imagem contendo comid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13692" name="Imagem 1" descr="Uma imagem contendo comida, mesa&#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42356" cy="4070788"/>
                    </a:xfrm>
                    <a:prstGeom prst="rect">
                      <a:avLst/>
                    </a:prstGeom>
                    <a:noFill/>
                    <a:ln>
                      <a:noFill/>
                    </a:ln>
                  </pic:spPr>
                </pic:pic>
              </a:graphicData>
            </a:graphic>
          </wp:inline>
        </w:drawing>
      </w:r>
      <w:r>
        <w:drawing>
          <wp:inline distT="0" distB="0" distL="0" distR="0">
            <wp:extent cx="2720340" cy="4048760"/>
            <wp:effectExtent l="0" t="0" r="7620" b="5080"/>
            <wp:docPr id="1095742897" name="Imagem 2" descr="Uma imagem contendo no interior, mesa, pessoa,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2897" name="Imagem 2" descr="Uma imagem contendo no interior, mesa, pessoa, comida&#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7076" cy="4058867"/>
                    </a:xfrm>
                    <a:prstGeom prst="rect">
                      <a:avLst/>
                    </a:prstGeom>
                    <a:noFill/>
                    <a:ln>
                      <a:noFill/>
                    </a:ln>
                  </pic:spPr>
                </pic:pic>
              </a:graphicData>
            </a:graphic>
          </wp:inline>
        </w:drawing>
      </w:r>
    </w:p>
    <w:p w14:paraId="340ADB18">
      <w:r>
        <w:t>Modelo arranjo mesa das autoridades</w:t>
      </w:r>
    </w:p>
    <w:p w14:paraId="1F83E7C9">
      <w:r>
        <w:drawing>
          <wp:inline distT="0" distB="0" distL="0" distR="0">
            <wp:extent cx="3550920" cy="1546860"/>
            <wp:effectExtent l="0" t="0" r="0" b="7620"/>
            <wp:docPr id="9" name="Imagem 8" descr="Arranjo para Mesa de Autoridades! 🍃🌸 Encomendado para a mesa de  autoridades, da Conferência de Assistência Municipal de Caraá! . . . . . .  .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Arranjo para Mesa de Autoridades! 🍃🌸 Encomendado para a mesa de  autoridades, da Conferência de Assistência Municipal de Caraá! . . . . . .  . . . . . .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50920" cy="1546860"/>
                    </a:xfrm>
                    <a:prstGeom prst="rect">
                      <a:avLst/>
                    </a:prstGeom>
                    <a:noFill/>
                    <a:ln>
                      <a:noFill/>
                    </a:ln>
                  </pic:spPr>
                </pic:pic>
              </a:graphicData>
            </a:graphic>
          </wp:inline>
        </w:drawing>
      </w:r>
    </w:p>
    <w:p w14:paraId="225FC91C"/>
    <w:p w14:paraId="4FB30EC3"/>
    <w:p w14:paraId="234A35A5"/>
    <w:p w14:paraId="70F8B682"/>
    <w:p w14:paraId="107E8294"/>
    <w:p w14:paraId="60642A3A"/>
    <w:p w14:paraId="7DB4D154"/>
    <w:p w14:paraId="1CCF70B0"/>
    <w:p w14:paraId="5D22DC70"/>
    <w:p w14:paraId="1D6F9FFD">
      <w:r>
        <w:t>Mesa das autoridades</w:t>
      </w:r>
    </w:p>
    <w:p w14:paraId="5E596495">
      <w:r>
        <w:drawing>
          <wp:inline distT="0" distB="0" distL="0" distR="0">
            <wp:extent cx="3898900" cy="2924175"/>
            <wp:effectExtent l="0" t="0" r="2540" b="1905"/>
            <wp:docPr id="6" name="Imagem 2" descr="FOTOS - FORMATURAS E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FOTOS - FORMATURAS E EVEN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98900" cy="2924175"/>
                    </a:xfrm>
                    <a:prstGeom prst="rect">
                      <a:avLst/>
                    </a:prstGeom>
                    <a:noFill/>
                    <a:ln>
                      <a:noFill/>
                    </a:ln>
                  </pic:spPr>
                </pic:pic>
              </a:graphicData>
            </a:graphic>
          </wp:inline>
        </w:drawing>
      </w:r>
    </w:p>
    <w:p w14:paraId="26748065">
      <w:r>
        <w:drawing>
          <wp:inline distT="0" distB="0" distL="0" distR="0">
            <wp:extent cx="2877820" cy="2877820"/>
            <wp:effectExtent l="0" t="0" r="2540" b="2540"/>
            <wp:docPr id="10" name="Imagem 5" descr="Saia de mesa de poliéster azul royal de 2,7 m - Saia de mesa de poliéster  para mesa de professores para chá de bebê, festa de aniversário, formatura,  banquete, decorações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descr="Saia de mesa de poliéster azul royal de 2,7 m - Saia de mesa de poliéster  para mesa de professores para chá de bebê, festa de aniversário, formatura,  banquete, decorações | Amazon.com.b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77820" cy="2877820"/>
                    </a:xfrm>
                    <a:prstGeom prst="rect">
                      <a:avLst/>
                    </a:prstGeom>
                    <a:noFill/>
                    <a:ln>
                      <a:noFill/>
                    </a:ln>
                  </pic:spPr>
                </pic:pic>
              </a:graphicData>
            </a:graphic>
          </wp:inline>
        </w:drawing>
      </w:r>
      <w:r>
        <w:t>mesa dos certificados</w:t>
      </w:r>
    </w:p>
    <w:p w14:paraId="5E6E7B7B"/>
    <w:p w14:paraId="4F8400E3"/>
    <w:p w14:paraId="1622F130"/>
    <w:p w14:paraId="558B876B"/>
    <w:p w14:paraId="64D6EA90"/>
    <w:p w14:paraId="23F17639"/>
    <w:p w14:paraId="01512F5E"/>
    <w:p w14:paraId="2292E7A4"/>
    <w:p w14:paraId="78CD44C9"/>
    <w:p w14:paraId="75D4BFED">
      <w:r>
        <w:drawing>
          <wp:inline distT="0" distB="0" distL="0" distR="0">
            <wp:extent cx="5400040" cy="2242820"/>
            <wp:effectExtent l="0" t="0" r="10160" b="12700"/>
            <wp:docPr id="1414048090" name="Imagem 3" descr="Bolo com decoração de nat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48090" name="Imagem 3" descr="Bolo com decoração de natal&#10;&#10;O conteúdo gerado por IA pode estar incorre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0040" cy="2242820"/>
                    </a:xfrm>
                    <a:prstGeom prst="rect">
                      <a:avLst/>
                    </a:prstGeom>
                    <a:noFill/>
                    <a:ln>
                      <a:noFill/>
                    </a:ln>
                  </pic:spPr>
                </pic:pic>
              </a:graphicData>
            </a:graphic>
          </wp:inline>
        </w:drawing>
      </w:r>
    </w:p>
    <w:p w14:paraId="7DD3D4B7">
      <w:r>
        <w:drawing>
          <wp:inline distT="0" distB="0" distL="0" distR="0">
            <wp:extent cx="5400040" cy="5156200"/>
            <wp:effectExtent l="0" t="0" r="10160" b="10160"/>
            <wp:docPr id="802833439" name="Imagem 4" descr="Uma imagem contendo laranja, foto, diferente, táb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33439" name="Imagem 4" descr="Uma imagem contendo laranja, foto, diferente, tábua&#10;&#10;O conteúdo gerado por IA pode estar incorre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0040" cy="5156200"/>
                    </a:xfrm>
                    <a:prstGeom prst="rect">
                      <a:avLst/>
                    </a:prstGeom>
                    <a:noFill/>
                    <a:ln>
                      <a:noFill/>
                    </a:ln>
                  </pic:spPr>
                </pic:pic>
              </a:graphicData>
            </a:graphic>
          </wp:inline>
        </w:drawing>
      </w:r>
    </w:p>
    <w:p w14:paraId="429466CB">
      <w:r>
        <w:drawing>
          <wp:inline distT="0" distB="0" distL="0" distR="0">
            <wp:extent cx="5400040" cy="5252085"/>
            <wp:effectExtent l="0" t="0" r="10160" b="5715"/>
            <wp:docPr id="891414347" name="Imagem 5" descr="Foto de uma fru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14347" name="Imagem 5" descr="Foto de uma fruta&#10;&#10;O conteúdo gerado por IA pode estar incorre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00040" cy="5252085"/>
                    </a:xfrm>
                    <a:prstGeom prst="rect">
                      <a:avLst/>
                    </a:prstGeom>
                    <a:noFill/>
                    <a:ln>
                      <a:noFill/>
                    </a:ln>
                  </pic:spPr>
                </pic:pic>
              </a:graphicData>
            </a:graphic>
          </wp:inline>
        </w:drawing>
      </w:r>
    </w:p>
    <w:p w14:paraId="52384C64">
      <w:r>
        <w:drawing>
          <wp:inline distT="0" distB="0" distL="0" distR="0">
            <wp:extent cx="5400040" cy="4568825"/>
            <wp:effectExtent l="0" t="0" r="10160" b="3175"/>
            <wp:docPr id="557341838" name="Imagem 6" descr="Bolo com decoração de nat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41838" name="Imagem 6" descr="Bolo com decoração de natal&#10;&#10;O conteúdo gerado por IA pode estar incorre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00040" cy="4568825"/>
                    </a:xfrm>
                    <a:prstGeom prst="rect">
                      <a:avLst/>
                    </a:prstGeom>
                    <a:noFill/>
                    <a:ln>
                      <a:noFill/>
                    </a:ln>
                  </pic:spPr>
                </pic:pic>
              </a:graphicData>
            </a:graphic>
          </wp:inline>
        </w:drawing>
      </w:r>
    </w:p>
    <w:p w14:paraId="54D77F94">
      <w:r>
        <w:drawing>
          <wp:inline distT="0" distB="0" distL="0" distR="0">
            <wp:extent cx="3368040" cy="5914390"/>
            <wp:effectExtent l="0" t="0" r="0" b="13970"/>
            <wp:docPr id="45539333" name="Imagem 7" descr="Uma imagem contendo comida, mesa, vivendo, qua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9333" name="Imagem 7" descr="Uma imagem contendo comida, mesa, vivendo, quarto&#10;&#10;O conteúdo gerado por IA pode estar incorre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71556" cy="5921153"/>
                    </a:xfrm>
                    <a:prstGeom prst="rect">
                      <a:avLst/>
                    </a:prstGeom>
                    <a:noFill/>
                    <a:ln>
                      <a:noFill/>
                    </a:ln>
                  </pic:spPr>
                </pic:pic>
              </a:graphicData>
            </a:graphic>
          </wp:inline>
        </w:drawing>
      </w:r>
    </w:p>
    <w:p w14:paraId="6A463624"/>
    <w:p w14:paraId="2297FA11">
      <w:r>
        <w:drawing>
          <wp:inline distT="0" distB="0" distL="0" distR="0">
            <wp:extent cx="4762500" cy="6355080"/>
            <wp:effectExtent l="0" t="0" r="7620" b="0"/>
            <wp:docPr id="14" name="Imagem 3" descr="Kit Saquinho Surpresa Algodão Doce Com 10uni (PRONTO) - Distribuidora Pão  de Mel Jundiaí | Doces e tudo 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descr="Kit Saquinho Surpresa Algodão Doce Com 10uni (PRONTO) - Distribuidora Pão  de Mel Jundiaí | Doces e tudo ma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62500" cy="6355080"/>
                    </a:xfrm>
                    <a:prstGeom prst="rect">
                      <a:avLst/>
                    </a:prstGeom>
                    <a:noFill/>
                    <a:ln>
                      <a:noFill/>
                    </a:ln>
                  </pic:spPr>
                </pic:pic>
              </a:graphicData>
            </a:graphic>
          </wp:inline>
        </w:drawing>
      </w:r>
    </w:p>
    <w:p w14:paraId="3B6122BC"/>
    <w:p w14:paraId="187E67DB"/>
    <w:p w14:paraId="44630311"/>
    <w:p w14:paraId="25797A18">
      <w:r>
        <w:drawing>
          <wp:inline distT="0" distB="0" distL="0" distR="0">
            <wp:extent cx="5400040" cy="4050030"/>
            <wp:effectExtent l="0" t="0" r="10160" b="3810"/>
            <wp:docPr id="1869676326" name="Imagem 10" descr="ARRANJO PARA MESA DE HONRA EM FORMATUR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6326" name="Imagem 10" descr="ARRANJO PARA MESA DE HONRA EM FORMATURA - YouTu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00040" cy="4050030"/>
                    </a:xfrm>
                    <a:prstGeom prst="rect">
                      <a:avLst/>
                    </a:prstGeom>
                    <a:noFill/>
                    <a:ln>
                      <a:noFill/>
                    </a:ln>
                  </pic:spPr>
                </pic:pic>
              </a:graphicData>
            </a:graphic>
          </wp:inline>
        </w:drawing>
      </w:r>
    </w:p>
    <w:p w14:paraId="77A30954">
      <w:pPr>
        <w:shd w:val="clear" w:color="auto" w:fill="FFFFFF"/>
        <w:spacing w:line="360" w:lineRule="auto"/>
        <w:rPr>
          <w:rFonts w:ascii="Arial" w:hAnsi="Arial" w:cs="Arial"/>
          <w:b/>
          <w:bCs/>
          <w:sz w:val="24"/>
          <w:szCs w:val="24"/>
        </w:rPr>
      </w:pPr>
    </w:p>
    <w:p w14:paraId="15B8B572">
      <w:pPr>
        <w:shd w:val="clear" w:color="auto" w:fill="FFFFFF"/>
        <w:spacing w:line="360" w:lineRule="auto"/>
        <w:rPr>
          <w:rFonts w:ascii="Arial" w:hAnsi="Arial" w:cs="Arial"/>
          <w:b/>
          <w:bCs/>
          <w:sz w:val="24"/>
          <w:szCs w:val="24"/>
        </w:rPr>
      </w:pPr>
      <w:r>
        <w:drawing>
          <wp:inline distT="0" distB="0" distL="0" distR="0">
            <wp:extent cx="3604260" cy="3604260"/>
            <wp:effectExtent l="0" t="0" r="7620" b="7620"/>
            <wp:docPr id="16" name="Imagem 5" descr="Saco Kraft Para Doceria Delivery - Tamanho P - 100 UN | NZB Embalagens -  Embalagens para e-commerce, envelopes e fitas | NZB Embal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 descr="Saco Kraft Para Doceria Delivery - Tamanho P - 100 UN | NZB Embalagens -  Embalagens para e-commerce, envelopes e fitas | NZB Embalage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04260" cy="3604260"/>
                    </a:xfrm>
                    <a:prstGeom prst="rect">
                      <a:avLst/>
                    </a:prstGeom>
                    <a:noFill/>
                    <a:ln>
                      <a:noFill/>
                    </a:ln>
                  </pic:spPr>
                </pic:pic>
              </a:graphicData>
            </a:graphic>
          </wp:inline>
        </w:drawing>
      </w:r>
    </w:p>
    <w:p w14:paraId="6F32A7C2">
      <w:pPr>
        <w:pStyle w:val="2"/>
        <w:spacing w:before="71"/>
        <w:ind w:left="0" w:leftChars="0" w:right="889" w:firstLine="0" w:firstLineChars="0"/>
        <w:jc w:val="both"/>
        <w:rPr>
          <w:spacing w:val="-10"/>
          <w:w w:val="115"/>
        </w:rPr>
      </w:pPr>
    </w:p>
    <w:p w14:paraId="087DE371">
      <w:pPr>
        <w:pStyle w:val="2"/>
        <w:spacing w:before="71"/>
        <w:ind w:left="0" w:leftChars="0" w:right="889" w:firstLine="0" w:firstLineChars="0"/>
        <w:jc w:val="center"/>
        <w:rPr>
          <w:spacing w:val="-10"/>
          <w:w w:val="115"/>
        </w:rPr>
      </w:pPr>
      <w:r>
        <w:rPr>
          <w:spacing w:val="-10"/>
          <w:w w:val="115"/>
        </w:rPr>
        <w:t>ANEXO VI</w:t>
      </w:r>
    </w:p>
    <w:p w14:paraId="608B212B">
      <w:pPr>
        <w:pStyle w:val="2"/>
        <w:spacing w:before="71"/>
        <w:ind w:left="1151" w:right="889"/>
        <w:jc w:val="center"/>
        <w:rPr>
          <w:spacing w:val="-10"/>
          <w:w w:val="115"/>
        </w:rPr>
      </w:pPr>
    </w:p>
    <w:p w14:paraId="54845486">
      <w:pPr>
        <w:jc w:val="center"/>
        <w:rPr>
          <w:b/>
          <w:bCs/>
        </w:rPr>
      </w:pPr>
      <w:r>
        <w:rPr>
          <w:b/>
          <w:bCs/>
        </w:rPr>
        <w:t>DISPENSA ELETRÔNICA Nº</w:t>
      </w:r>
      <w:r>
        <w:rPr>
          <w:b/>
          <w:bCs/>
          <w:lang w:val="pt-BR"/>
        </w:rPr>
        <w:t>1</w:t>
      </w:r>
      <w:r>
        <w:rPr>
          <w:rFonts w:hint="default"/>
          <w:b/>
          <w:bCs/>
          <w:lang w:val="pt-BR"/>
        </w:rPr>
        <w:t>44/</w:t>
      </w:r>
      <w:r>
        <w:rPr>
          <w:b/>
          <w:bCs/>
        </w:rPr>
        <w:t xml:space="preserve">2025 PROCESSO ADM N° </w:t>
      </w:r>
      <w:r>
        <w:rPr>
          <w:rFonts w:hint="default"/>
          <w:b/>
          <w:bCs/>
          <w:lang w:val="pt-BR"/>
        </w:rPr>
        <w:t>441/</w:t>
      </w:r>
      <w:r>
        <w:rPr>
          <w:b/>
          <w:bCs/>
        </w:rPr>
        <w:t>2025</w:t>
      </w:r>
    </w:p>
    <w:p w14:paraId="73AB73B7">
      <w:pPr>
        <w:jc w:val="center"/>
        <w:rPr>
          <w:b/>
        </w:rPr>
      </w:pPr>
    </w:p>
    <w:p w14:paraId="138327EC">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175B41A1">
      <w:pPr>
        <w:spacing w:line="360" w:lineRule="auto"/>
        <w:jc w:val="center"/>
        <w:rPr>
          <w:rFonts w:ascii="Arial" w:hAnsi="Arial" w:cs="Arial"/>
          <w:bCs/>
          <w:sz w:val="24"/>
          <w:szCs w:val="24"/>
          <w:highlight w:val="yellow"/>
          <w:lang w:val="pt-BR"/>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tbl>
      <w:tblPr>
        <w:tblStyle w:val="13"/>
        <w:tblW w:w="1035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1035"/>
        <w:gridCol w:w="4302"/>
        <w:gridCol w:w="1080"/>
        <w:gridCol w:w="739"/>
        <w:gridCol w:w="1303"/>
      </w:tblGrid>
      <w:tr w14:paraId="51F9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900" w:type="dxa"/>
          </w:tcPr>
          <w:p w14:paraId="648E3FBA">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tc>
        <w:tc>
          <w:tcPr>
            <w:tcW w:w="1035" w:type="dxa"/>
          </w:tcPr>
          <w:p w14:paraId="363BD92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ITEM</w:t>
            </w:r>
          </w:p>
        </w:tc>
        <w:tc>
          <w:tcPr>
            <w:tcW w:w="4302" w:type="dxa"/>
          </w:tcPr>
          <w:p w14:paraId="2549E3F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DESCRIÇÃO</w:t>
            </w:r>
          </w:p>
        </w:tc>
        <w:tc>
          <w:tcPr>
            <w:tcW w:w="1080" w:type="dxa"/>
          </w:tcPr>
          <w:p w14:paraId="25FC7E47">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UNIDADE</w:t>
            </w:r>
          </w:p>
        </w:tc>
        <w:tc>
          <w:tcPr>
            <w:tcW w:w="739" w:type="dxa"/>
          </w:tcPr>
          <w:p w14:paraId="06DC45F4">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QTDE</w:t>
            </w:r>
          </w:p>
        </w:tc>
        <w:tc>
          <w:tcPr>
            <w:tcW w:w="1303" w:type="dxa"/>
          </w:tcPr>
          <w:p w14:paraId="062DF464">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Valor </w:t>
            </w:r>
          </w:p>
        </w:tc>
      </w:tr>
      <w:tr w14:paraId="5B6D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1900" w:type="dxa"/>
          </w:tcPr>
          <w:p w14:paraId="31034D64">
            <w:pPr>
              <w:widowControl w:val="0"/>
              <w:autoSpaceDE w:val="0"/>
              <w:autoSpaceDN w:val="0"/>
              <w:spacing w:after="0" w:line="240" w:lineRule="auto"/>
              <w:ind w:hanging="2"/>
              <w:rPr>
                <w:rFonts w:ascii="Arial" w:hAnsi="Arial" w:cs="Arial"/>
                <w:sz w:val="24"/>
                <w:szCs w:val="24"/>
                <w:lang w:val="en-US"/>
              </w:rPr>
            </w:pPr>
          </w:p>
          <w:p w14:paraId="5959963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w:t>
            </w:r>
          </w:p>
          <w:p w14:paraId="566634D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1535008A">
            <w:pPr>
              <w:widowControl w:val="0"/>
              <w:autoSpaceDE w:val="0"/>
              <w:autoSpaceDN w:val="0"/>
              <w:spacing w:after="0" w:line="240" w:lineRule="auto"/>
              <w:ind w:hanging="2"/>
              <w:rPr>
                <w:rFonts w:ascii="Arial" w:hAnsi="Arial" w:cs="Arial"/>
                <w:sz w:val="24"/>
                <w:szCs w:val="24"/>
                <w:lang w:val="en-US"/>
              </w:rPr>
            </w:pPr>
          </w:p>
          <w:p w14:paraId="4E4959CE">
            <w:pPr>
              <w:widowControl w:val="0"/>
              <w:autoSpaceDE w:val="0"/>
              <w:autoSpaceDN w:val="0"/>
              <w:spacing w:after="0" w:line="240" w:lineRule="auto"/>
              <w:ind w:hanging="2"/>
              <w:rPr>
                <w:rFonts w:ascii="Arial" w:hAnsi="Arial" w:cs="Arial"/>
                <w:sz w:val="24"/>
                <w:szCs w:val="24"/>
                <w:lang w:val="en-US"/>
              </w:rPr>
            </w:pPr>
          </w:p>
        </w:tc>
        <w:tc>
          <w:tcPr>
            <w:tcW w:w="1035" w:type="dxa"/>
          </w:tcPr>
          <w:p w14:paraId="28A0B7E0">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4302" w:type="dxa"/>
          </w:tcPr>
          <w:p w14:paraId="50E10E30">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Contratação de pessoa jurídica com a finalidade de prestação de serviço decoração de ambiente para a formatura dos alunos da Educação Infantil, dia 2 de dezembro de 2025.</w:t>
            </w:r>
          </w:p>
        </w:tc>
        <w:tc>
          <w:tcPr>
            <w:tcW w:w="1080" w:type="dxa"/>
          </w:tcPr>
          <w:p w14:paraId="364D7F9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739" w:type="dxa"/>
          </w:tcPr>
          <w:p w14:paraId="7952D537">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54379759">
            <w:pPr>
              <w:widowControl w:val="0"/>
              <w:autoSpaceDE w:val="0"/>
              <w:autoSpaceDN w:val="0"/>
              <w:spacing w:after="0" w:line="240" w:lineRule="auto"/>
              <w:ind w:hanging="2"/>
              <w:rPr>
                <w:rFonts w:ascii="Arial" w:hAnsi="Arial" w:cs="Arial"/>
                <w:sz w:val="24"/>
                <w:szCs w:val="24"/>
                <w:lang w:val="en-US"/>
              </w:rPr>
            </w:pPr>
          </w:p>
        </w:tc>
        <w:tc>
          <w:tcPr>
            <w:tcW w:w="1303" w:type="dxa"/>
          </w:tcPr>
          <w:p w14:paraId="203C780E">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R$</w:t>
            </w:r>
          </w:p>
        </w:tc>
      </w:tr>
      <w:tr w14:paraId="7FB4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1900" w:type="dxa"/>
          </w:tcPr>
          <w:p w14:paraId="6A12A673">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LOTE 02</w:t>
            </w:r>
          </w:p>
        </w:tc>
        <w:tc>
          <w:tcPr>
            <w:tcW w:w="1035" w:type="dxa"/>
          </w:tcPr>
          <w:p w14:paraId="71A1C89F">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1</w:t>
            </w:r>
          </w:p>
        </w:tc>
        <w:tc>
          <w:tcPr>
            <w:tcW w:w="4302" w:type="dxa"/>
          </w:tcPr>
          <w:p w14:paraId="19D92C31">
            <w:pPr>
              <w:widowControl w:val="0"/>
              <w:autoSpaceDE w:val="0"/>
              <w:autoSpaceDN w:val="0"/>
              <w:spacing w:after="0" w:line="240" w:lineRule="auto"/>
              <w:ind w:hanging="2"/>
              <w:rPr>
                <w:rFonts w:ascii="Arial" w:hAnsi="Arial" w:cs="Arial"/>
                <w:sz w:val="24"/>
                <w:szCs w:val="24"/>
                <w:lang w:val="pt-BR"/>
              </w:rPr>
            </w:pPr>
            <w:r>
              <w:rPr>
                <w:rFonts w:ascii="Arial" w:hAnsi="Arial" w:cs="Arial"/>
                <w:sz w:val="24"/>
                <w:szCs w:val="24"/>
                <w:lang w:val="pt-BR"/>
              </w:rPr>
              <w:t>Contratação de pessoa jurídica com a finalidade de prestação de serviço decoração de ambiente para a cerimônia de Formatura dos alunos do 5º ano no PROERD (PROGRAMA EDUCACIONAL DE RESISTENCIA ÀS DROGAS E À VIOLENCIA), no dia 04 de dezembro de 2025.</w:t>
            </w:r>
          </w:p>
        </w:tc>
        <w:tc>
          <w:tcPr>
            <w:tcW w:w="1080" w:type="dxa"/>
          </w:tcPr>
          <w:p w14:paraId="7F0E46A6">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 xml:space="preserve">Serviço </w:t>
            </w:r>
          </w:p>
        </w:tc>
        <w:tc>
          <w:tcPr>
            <w:tcW w:w="739" w:type="dxa"/>
          </w:tcPr>
          <w:p w14:paraId="2D0DD84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01</w:t>
            </w:r>
          </w:p>
          <w:p w14:paraId="602B0E58">
            <w:pPr>
              <w:widowControl w:val="0"/>
              <w:autoSpaceDE w:val="0"/>
              <w:autoSpaceDN w:val="0"/>
              <w:spacing w:after="0" w:line="240" w:lineRule="auto"/>
              <w:ind w:hanging="2"/>
              <w:rPr>
                <w:rFonts w:ascii="Arial" w:hAnsi="Arial" w:cs="Arial"/>
                <w:sz w:val="24"/>
                <w:szCs w:val="24"/>
                <w:lang w:val="en-US"/>
              </w:rPr>
            </w:pPr>
          </w:p>
        </w:tc>
        <w:tc>
          <w:tcPr>
            <w:tcW w:w="1303" w:type="dxa"/>
          </w:tcPr>
          <w:p w14:paraId="7A48EC38">
            <w:pPr>
              <w:widowControl w:val="0"/>
              <w:autoSpaceDE w:val="0"/>
              <w:autoSpaceDN w:val="0"/>
              <w:spacing w:after="0" w:line="240" w:lineRule="auto"/>
              <w:ind w:hanging="2"/>
              <w:rPr>
                <w:rFonts w:ascii="Arial" w:hAnsi="Arial" w:cs="Arial"/>
                <w:sz w:val="24"/>
                <w:szCs w:val="24"/>
                <w:lang w:val="en-US"/>
              </w:rPr>
            </w:pPr>
            <w:r>
              <w:rPr>
                <w:rFonts w:ascii="Arial" w:hAnsi="Arial" w:cs="Arial"/>
                <w:sz w:val="24"/>
                <w:szCs w:val="24"/>
                <w:lang w:val="en-US"/>
              </w:rPr>
              <w:t>R$</w:t>
            </w:r>
          </w:p>
        </w:tc>
      </w:tr>
    </w:tbl>
    <w:p w14:paraId="360D464F">
      <w:pPr>
        <w:spacing w:line="360" w:lineRule="auto"/>
        <w:jc w:val="both"/>
        <w:rPr>
          <w:rFonts w:ascii="Arial" w:hAnsi="Arial" w:cs="Arial"/>
          <w:bCs/>
          <w:sz w:val="24"/>
          <w:szCs w:val="24"/>
          <w:highlight w:val="yellow"/>
          <w:lang w:val="pt-BR"/>
        </w:rPr>
      </w:pPr>
    </w:p>
    <w:p w14:paraId="703DB6B6">
      <w:pPr>
        <w:spacing w:line="360" w:lineRule="auto"/>
        <w:jc w:val="both"/>
        <w:rPr>
          <w:rFonts w:ascii="Arial" w:hAnsi="Arial" w:cs="Arial"/>
          <w:b/>
          <w:sz w:val="24"/>
          <w:szCs w:val="24"/>
        </w:rPr>
      </w:pPr>
      <w:r>
        <w:rPr>
          <w:rFonts w:ascii="Arial" w:hAnsi="Arial" w:cs="Arial"/>
          <w:bCs/>
          <w:sz w:val="24"/>
          <w:szCs w:val="24"/>
          <w:highlight w:val="yellow"/>
          <w:lang w:val="pt-BR"/>
        </w:rPr>
        <w:t>VALOR TOTAL DA PROPOSTA:</w:t>
      </w:r>
    </w:p>
    <w:p w14:paraId="6D91684B">
      <w:pPr>
        <w:spacing w:line="480" w:lineRule="auto"/>
        <w:jc w:val="both"/>
        <w:rPr>
          <w:b/>
          <w:bCs/>
          <w:lang w:val="pt-BR"/>
        </w:rPr>
      </w:pPr>
      <w:r>
        <w:rPr>
          <w:b/>
          <w:bCs/>
        </w:rPr>
        <w:t>OBJETO :</w:t>
      </w:r>
      <w:r>
        <w:rPr>
          <w:rFonts w:hint="default"/>
          <w:b/>
          <w:bCs/>
          <w:lang w:val="pt-BR"/>
        </w:rPr>
        <w:t xml:space="preserve"> </w:t>
      </w:r>
      <w:r>
        <w:rPr>
          <w:b/>
          <w:bCs/>
        </w:rPr>
        <w:t xml:space="preserve"> </w:t>
      </w:r>
      <w:r>
        <w:rPr>
          <w:rFonts w:hint="default"/>
          <w:b/>
          <w:bCs/>
          <w:lang w:val="pt-BR"/>
        </w:rPr>
        <w:t>REFERENTE A AQUISIÇÃO DE PAPEL INTERFOLHA.</w:t>
      </w:r>
      <w:r>
        <w:rPr>
          <w:b/>
          <w:bCs/>
        </w:rPr>
        <w:t xml:space="preserve"> </w:t>
      </w:r>
      <w:r>
        <w:rPr>
          <w:rFonts w:hint="default"/>
          <w:b/>
          <w:bCs/>
          <w:lang w:val="pt-BR"/>
        </w:rPr>
        <w:t>REFERENTE A AQUISIÇÃO DE PAPEL INTERFOLHA.</w:t>
      </w:r>
    </w:p>
    <w:p w14:paraId="7E5AE500">
      <w:pPr>
        <w:spacing w:line="360" w:lineRule="auto"/>
        <w:jc w:val="both"/>
      </w:pPr>
      <w:r>
        <w:t>Valor</w:t>
      </w:r>
      <w:r>
        <w:rPr>
          <w:spacing w:val="-6"/>
        </w:rPr>
        <w:t xml:space="preserve"> </w:t>
      </w:r>
      <w:r>
        <w:t>unitário</w:t>
      </w:r>
      <w:r>
        <w:rPr>
          <w:spacing w:val="2"/>
        </w:rPr>
        <w:t xml:space="preserve"> </w:t>
      </w:r>
      <w:r>
        <w:t>da</w:t>
      </w:r>
      <w:r>
        <w:rPr>
          <w:spacing w:val="-2"/>
        </w:rPr>
        <w:t xml:space="preserve"> </w:t>
      </w:r>
      <w:r>
        <w:t>proposta:</w:t>
      </w:r>
    </w:p>
    <w:p w14:paraId="0010369A">
      <w:pPr>
        <w:pStyle w:val="8"/>
        <w:spacing w:before="11"/>
      </w:pPr>
    </w:p>
    <w:p w14:paraId="090B6054">
      <w:pPr>
        <w:pStyle w:val="8"/>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47B3AB4">
      <w:pPr>
        <w:pStyle w:val="8"/>
      </w:pPr>
    </w:p>
    <w:p w14:paraId="5687D7C3">
      <w:pPr>
        <w:pStyle w:val="8"/>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346D295A">
      <w:pPr>
        <w:pStyle w:val="8"/>
      </w:pPr>
      <w:r>
        <w:t>Razão</w:t>
      </w:r>
      <w:r>
        <w:rPr>
          <w:spacing w:val="-1"/>
        </w:rPr>
        <w:t xml:space="preserve"> </w:t>
      </w:r>
      <w:r>
        <w:t>social</w:t>
      </w:r>
      <w:r>
        <w:rPr>
          <w:spacing w:val="4"/>
        </w:rPr>
        <w:t xml:space="preserve"> </w:t>
      </w:r>
      <w:r>
        <w:t>–</w:t>
      </w:r>
    </w:p>
    <w:p w14:paraId="5AD83D55">
      <w:pPr>
        <w:pStyle w:val="8"/>
      </w:pPr>
      <w:r>
        <w:rPr>
          <w:spacing w:val="2"/>
        </w:rPr>
        <w:t xml:space="preserve"> </w:t>
      </w:r>
      <w:r>
        <w:t>nº</w:t>
      </w:r>
      <w:r>
        <w:rPr>
          <w:spacing w:val="-5"/>
        </w:rPr>
        <w:t xml:space="preserve"> </w:t>
      </w:r>
      <w:r>
        <w:t>do</w:t>
      </w:r>
      <w:r>
        <w:rPr>
          <w:spacing w:val="-1"/>
        </w:rPr>
        <w:t xml:space="preserve"> </w:t>
      </w:r>
      <w:r>
        <w:t>cnpj:</w:t>
      </w:r>
    </w:p>
    <w:p w14:paraId="34B5C557">
      <w:pPr>
        <w:pStyle w:val="8"/>
        <w:spacing w:before="44"/>
      </w:pPr>
      <w:r>
        <w:t>endereço:</w:t>
      </w:r>
    </w:p>
    <w:p w14:paraId="3C605DD1">
      <w:pPr>
        <w:pStyle w:val="8"/>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57FBF224">
      <w:pPr>
        <w:pStyle w:val="8"/>
        <w:tabs>
          <w:tab w:val="left" w:pos="2357"/>
          <w:tab w:val="left" w:pos="4753"/>
          <w:tab w:val="left" w:pos="5863"/>
        </w:tabs>
      </w:pPr>
    </w:p>
    <w:p w14:paraId="77853966">
      <w:pPr>
        <w:pStyle w:val="8"/>
        <w:tabs>
          <w:tab w:val="left" w:pos="2357"/>
          <w:tab w:val="left" w:pos="4753"/>
          <w:tab w:val="left" w:pos="5863"/>
        </w:tabs>
      </w:pPr>
    </w:p>
    <w:p w14:paraId="4CF7F497">
      <w:pPr>
        <w:pStyle w:val="8"/>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71272C83">
      <w:pPr>
        <w:pStyle w:val="8"/>
        <w:tabs>
          <w:tab w:val="left" w:pos="2357"/>
          <w:tab w:val="left" w:pos="4753"/>
          <w:tab w:val="left" w:pos="5863"/>
        </w:tabs>
      </w:pPr>
    </w:p>
    <w:p w14:paraId="628E5F4F">
      <w:pPr>
        <w:pStyle w:val="8"/>
        <w:tabs>
          <w:tab w:val="left" w:pos="2357"/>
          <w:tab w:val="left" w:pos="4753"/>
          <w:tab w:val="left" w:pos="5863"/>
        </w:tabs>
      </w:pPr>
    </w:p>
    <w:p w14:paraId="601E4B52">
      <w:pPr>
        <w:pStyle w:val="8"/>
        <w:tabs>
          <w:tab w:val="left" w:pos="2357"/>
          <w:tab w:val="left" w:pos="4753"/>
          <w:tab w:val="left" w:pos="5863"/>
        </w:tabs>
      </w:pPr>
    </w:p>
    <w:p w14:paraId="06E38A64">
      <w:pPr>
        <w:pStyle w:val="8"/>
        <w:spacing w:before="3"/>
        <w:jc w:val="center"/>
      </w:pPr>
      <w:r>
        <w:rPr>
          <w:lang w:val="pt-BR" w:eastAsia="pt-BR"/>
        </w:rPr>
        <mc:AlternateContent>
          <mc:Choice Requires="wps">
            <w:drawing>
              <wp:anchor distT="0" distB="0" distL="0" distR="0" simplePos="0" relativeHeight="251679744"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6240C7E9">
      <w:pPr>
        <w:pStyle w:val="8"/>
        <w:spacing w:before="3"/>
        <w:jc w:val="center"/>
      </w:pPr>
    </w:p>
    <w:p w14:paraId="6A422E94">
      <w:pPr>
        <w:pStyle w:val="8"/>
        <w:spacing w:before="3"/>
        <w:jc w:val="center"/>
      </w:pPr>
    </w:p>
    <w:p w14:paraId="0801C40D">
      <w:pPr>
        <w:pStyle w:val="19"/>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4B99A736">
      <w:pPr>
        <w:pStyle w:val="19"/>
        <w:jc w:val="both"/>
        <w:rPr>
          <w:rFonts w:ascii="Calibri Light" w:hAnsi="Calibri Light" w:cs="Calibri Light"/>
          <w:b/>
          <w:bCs/>
          <w:sz w:val="20"/>
          <w:szCs w:val="20"/>
        </w:rPr>
      </w:pPr>
    </w:p>
    <w:p w14:paraId="394BC70E">
      <w:pPr>
        <w:pStyle w:val="19"/>
        <w:jc w:val="center"/>
        <w:rPr>
          <w:rFonts w:ascii="Calibri Light" w:hAnsi="Calibri Light" w:cs="Calibri Light"/>
          <w:b/>
          <w:bCs/>
          <w:sz w:val="20"/>
          <w:szCs w:val="20"/>
        </w:rPr>
      </w:pPr>
    </w:p>
    <w:p w14:paraId="55E46129">
      <w:pPr>
        <w:pStyle w:val="19"/>
        <w:jc w:val="center"/>
        <w:rPr>
          <w:rFonts w:ascii="Calibri Light" w:hAnsi="Calibri Light" w:cs="Calibri Light"/>
          <w:b/>
          <w:bCs/>
          <w:sz w:val="20"/>
          <w:szCs w:val="20"/>
        </w:rPr>
      </w:pPr>
    </w:p>
    <w:p w14:paraId="38FC5C4E">
      <w:pPr>
        <w:pStyle w:val="19"/>
        <w:jc w:val="center"/>
        <w:rPr>
          <w:rFonts w:ascii="Calibri Light" w:hAnsi="Calibri Light" w:cs="Calibri Light"/>
          <w:b/>
          <w:bCs/>
          <w:sz w:val="20"/>
          <w:szCs w:val="20"/>
        </w:rPr>
      </w:pPr>
    </w:p>
    <w:p w14:paraId="5FDC7AC6">
      <w:pPr>
        <w:pStyle w:val="19"/>
        <w:jc w:val="center"/>
        <w:rPr>
          <w:rFonts w:ascii="Calibri Light" w:hAnsi="Calibri Light" w:cs="Calibri Light"/>
          <w:b/>
          <w:bCs/>
          <w:sz w:val="20"/>
          <w:szCs w:val="20"/>
        </w:rPr>
      </w:pPr>
    </w:p>
    <w:p w14:paraId="64FCE5AA">
      <w:pPr>
        <w:pStyle w:val="19"/>
        <w:jc w:val="center"/>
        <w:rPr>
          <w:rFonts w:ascii="Calibri Light" w:hAnsi="Calibri Light" w:cs="Calibri Light"/>
          <w:b/>
          <w:bCs/>
          <w:sz w:val="20"/>
          <w:szCs w:val="20"/>
        </w:rPr>
      </w:pPr>
    </w:p>
    <w:p w14:paraId="6D8E87DA">
      <w:pPr>
        <w:pStyle w:val="19"/>
        <w:jc w:val="center"/>
        <w:rPr>
          <w:rFonts w:ascii="Calibri Light" w:hAnsi="Calibri Light" w:cs="Calibri Light"/>
          <w:b/>
          <w:bCs/>
          <w:sz w:val="20"/>
          <w:szCs w:val="20"/>
        </w:rPr>
      </w:pPr>
    </w:p>
    <w:p w14:paraId="13705E1F">
      <w:pPr>
        <w:pStyle w:val="19"/>
        <w:jc w:val="center"/>
        <w:rPr>
          <w:rFonts w:ascii="Calibri Light" w:hAnsi="Calibri Light" w:cs="Calibri Light"/>
          <w:b/>
          <w:bCs/>
          <w:sz w:val="20"/>
          <w:szCs w:val="20"/>
        </w:rPr>
      </w:pPr>
    </w:p>
    <w:p w14:paraId="3CBA6EF0">
      <w:pPr>
        <w:pStyle w:val="19"/>
        <w:jc w:val="center"/>
        <w:rPr>
          <w:rFonts w:ascii="Calibri Light" w:hAnsi="Calibri Light" w:cs="Calibri Light"/>
          <w:b/>
          <w:bCs/>
          <w:sz w:val="20"/>
          <w:szCs w:val="20"/>
        </w:rPr>
      </w:pPr>
    </w:p>
    <w:p w14:paraId="0E733232">
      <w:pPr>
        <w:pStyle w:val="19"/>
        <w:jc w:val="center"/>
        <w:rPr>
          <w:rFonts w:ascii="Calibri Light" w:hAnsi="Calibri Light" w:cs="Calibri Light"/>
          <w:b/>
          <w:bCs/>
          <w:sz w:val="20"/>
          <w:szCs w:val="20"/>
        </w:rPr>
      </w:pPr>
    </w:p>
    <w:p w14:paraId="623D837F">
      <w:pPr>
        <w:pStyle w:val="19"/>
        <w:jc w:val="center"/>
        <w:rPr>
          <w:rFonts w:ascii="Calibri Light" w:hAnsi="Calibri Light" w:cs="Calibri Light"/>
          <w:b/>
          <w:bCs/>
          <w:sz w:val="20"/>
          <w:szCs w:val="20"/>
        </w:rPr>
      </w:pPr>
    </w:p>
    <w:p w14:paraId="71E3608F">
      <w:pPr>
        <w:pStyle w:val="19"/>
        <w:jc w:val="center"/>
        <w:rPr>
          <w:rFonts w:ascii="Calibri Light" w:hAnsi="Calibri Light" w:cs="Calibri Light"/>
          <w:b/>
          <w:bCs/>
          <w:sz w:val="20"/>
          <w:szCs w:val="20"/>
        </w:rPr>
      </w:pPr>
    </w:p>
    <w:p w14:paraId="45E79648">
      <w:pPr>
        <w:pStyle w:val="19"/>
        <w:jc w:val="center"/>
        <w:rPr>
          <w:rFonts w:ascii="Calibri Light" w:hAnsi="Calibri Light" w:cs="Calibri Light"/>
          <w:b/>
          <w:bCs/>
          <w:sz w:val="20"/>
          <w:szCs w:val="20"/>
        </w:rPr>
      </w:pPr>
    </w:p>
    <w:p w14:paraId="46E4E8A8">
      <w:pPr>
        <w:pStyle w:val="19"/>
        <w:jc w:val="center"/>
        <w:rPr>
          <w:rFonts w:ascii="Calibri Light" w:hAnsi="Calibri Light" w:cs="Calibri Light"/>
          <w:b/>
          <w:bCs/>
          <w:sz w:val="20"/>
          <w:szCs w:val="20"/>
        </w:rPr>
      </w:pPr>
    </w:p>
    <w:p w14:paraId="1BD620AB">
      <w:pPr>
        <w:pStyle w:val="19"/>
        <w:jc w:val="center"/>
        <w:rPr>
          <w:rFonts w:ascii="Calibri Light" w:hAnsi="Calibri Light" w:cs="Calibri Light"/>
          <w:b/>
          <w:bCs/>
          <w:sz w:val="20"/>
          <w:szCs w:val="20"/>
        </w:rPr>
      </w:pPr>
    </w:p>
    <w:p w14:paraId="653D36A7">
      <w:pPr>
        <w:pStyle w:val="19"/>
        <w:jc w:val="center"/>
        <w:rPr>
          <w:rFonts w:ascii="Calibri Light" w:hAnsi="Calibri Light" w:cs="Calibri Light"/>
          <w:b/>
          <w:bCs/>
          <w:sz w:val="20"/>
          <w:szCs w:val="20"/>
        </w:rPr>
      </w:pPr>
    </w:p>
    <w:p w14:paraId="54F3BA3A">
      <w:pPr>
        <w:pStyle w:val="19"/>
        <w:jc w:val="center"/>
        <w:rPr>
          <w:rFonts w:ascii="Calibri Light" w:hAnsi="Calibri Light" w:cs="Calibri Light"/>
          <w:b/>
          <w:bCs/>
          <w:sz w:val="20"/>
          <w:szCs w:val="20"/>
        </w:rPr>
      </w:pPr>
    </w:p>
    <w:p w14:paraId="54BC52F6">
      <w:pPr>
        <w:pStyle w:val="19"/>
        <w:jc w:val="center"/>
        <w:rPr>
          <w:rFonts w:ascii="Calibri Light" w:hAnsi="Calibri Light" w:cs="Calibri Light"/>
          <w:b/>
          <w:bCs/>
          <w:sz w:val="20"/>
          <w:szCs w:val="20"/>
        </w:rPr>
      </w:pPr>
    </w:p>
    <w:p w14:paraId="7E244919">
      <w:pPr>
        <w:pStyle w:val="19"/>
        <w:jc w:val="center"/>
        <w:rPr>
          <w:rFonts w:ascii="Calibri Light" w:hAnsi="Calibri Light" w:cs="Calibri Light"/>
          <w:b/>
          <w:bCs/>
          <w:sz w:val="20"/>
          <w:szCs w:val="20"/>
        </w:rPr>
      </w:pPr>
    </w:p>
    <w:p w14:paraId="0E86F280">
      <w:pPr>
        <w:pStyle w:val="19"/>
        <w:jc w:val="center"/>
        <w:rPr>
          <w:rFonts w:ascii="Calibri Light" w:hAnsi="Calibri Light" w:cs="Calibri Light"/>
          <w:b/>
          <w:bCs/>
          <w:sz w:val="20"/>
          <w:szCs w:val="20"/>
        </w:rPr>
      </w:pPr>
    </w:p>
    <w:p w14:paraId="7780350C">
      <w:pPr>
        <w:pStyle w:val="19"/>
        <w:jc w:val="center"/>
        <w:rPr>
          <w:rFonts w:ascii="Calibri Light" w:hAnsi="Calibri Light" w:cs="Calibri Light"/>
          <w:b/>
          <w:bCs/>
          <w:sz w:val="20"/>
          <w:szCs w:val="20"/>
        </w:rPr>
      </w:pPr>
    </w:p>
    <w:p w14:paraId="5F607372">
      <w:pPr>
        <w:pStyle w:val="19"/>
        <w:jc w:val="center"/>
        <w:rPr>
          <w:rFonts w:ascii="Calibri Light" w:hAnsi="Calibri Light" w:cs="Calibri Light"/>
          <w:b/>
          <w:bCs/>
          <w:sz w:val="20"/>
          <w:szCs w:val="20"/>
        </w:rPr>
      </w:pPr>
    </w:p>
    <w:p w14:paraId="62FC2CD6">
      <w:pPr>
        <w:pStyle w:val="19"/>
        <w:jc w:val="center"/>
        <w:rPr>
          <w:rFonts w:ascii="Calibri Light" w:hAnsi="Calibri Light" w:cs="Calibri Light"/>
          <w:b/>
          <w:bCs/>
          <w:sz w:val="20"/>
          <w:szCs w:val="20"/>
        </w:rPr>
      </w:pPr>
    </w:p>
    <w:p w14:paraId="09C1DFB2">
      <w:pPr>
        <w:pStyle w:val="19"/>
        <w:jc w:val="center"/>
        <w:rPr>
          <w:rFonts w:ascii="Calibri Light" w:hAnsi="Calibri Light" w:cs="Calibri Light"/>
          <w:b/>
          <w:bCs/>
          <w:sz w:val="20"/>
          <w:szCs w:val="20"/>
        </w:rPr>
      </w:pPr>
    </w:p>
    <w:p w14:paraId="2316D867">
      <w:pPr>
        <w:pStyle w:val="19"/>
        <w:jc w:val="center"/>
        <w:rPr>
          <w:rFonts w:ascii="Calibri Light" w:hAnsi="Calibri Light" w:cs="Calibri Light"/>
          <w:b/>
          <w:bCs/>
          <w:sz w:val="20"/>
          <w:szCs w:val="20"/>
        </w:rPr>
      </w:pPr>
    </w:p>
    <w:p w14:paraId="387E3147">
      <w:pPr>
        <w:pStyle w:val="19"/>
        <w:jc w:val="center"/>
        <w:rPr>
          <w:rFonts w:ascii="Calibri Light" w:hAnsi="Calibri Light" w:cs="Calibri Light"/>
          <w:b/>
          <w:bCs/>
          <w:sz w:val="20"/>
          <w:szCs w:val="20"/>
        </w:rPr>
      </w:pPr>
    </w:p>
    <w:p w14:paraId="42C00B3E">
      <w:pPr>
        <w:pStyle w:val="19"/>
        <w:jc w:val="center"/>
        <w:rPr>
          <w:rFonts w:ascii="Calibri Light" w:hAnsi="Calibri Light" w:cs="Calibri Light"/>
          <w:b/>
          <w:bCs/>
          <w:sz w:val="20"/>
          <w:szCs w:val="20"/>
        </w:rPr>
      </w:pPr>
    </w:p>
    <w:p w14:paraId="0A53DC95">
      <w:pPr>
        <w:pStyle w:val="19"/>
        <w:jc w:val="center"/>
        <w:rPr>
          <w:rFonts w:ascii="Calibri Light" w:hAnsi="Calibri Light" w:cs="Calibri Light"/>
          <w:b/>
          <w:bCs/>
          <w:sz w:val="20"/>
          <w:szCs w:val="20"/>
        </w:rPr>
      </w:pPr>
    </w:p>
    <w:p w14:paraId="5772D443">
      <w:pPr>
        <w:pStyle w:val="19"/>
        <w:jc w:val="center"/>
        <w:rPr>
          <w:rFonts w:ascii="Calibri Light" w:hAnsi="Calibri Light" w:cs="Calibri Light"/>
          <w:b/>
          <w:bCs/>
          <w:sz w:val="20"/>
          <w:szCs w:val="20"/>
        </w:rPr>
      </w:pPr>
    </w:p>
    <w:p w14:paraId="2BF46CB9">
      <w:pPr>
        <w:pStyle w:val="19"/>
        <w:jc w:val="center"/>
        <w:rPr>
          <w:rFonts w:ascii="Calibri Light" w:hAnsi="Calibri Light" w:cs="Calibri Light"/>
          <w:b/>
          <w:bCs/>
          <w:sz w:val="20"/>
          <w:szCs w:val="20"/>
        </w:rPr>
      </w:pPr>
    </w:p>
    <w:p w14:paraId="17C9AC8F">
      <w:pPr>
        <w:pStyle w:val="19"/>
        <w:jc w:val="center"/>
        <w:rPr>
          <w:rFonts w:ascii="Calibri Light" w:hAnsi="Calibri Light" w:cs="Calibri Light"/>
          <w:b/>
          <w:bCs/>
          <w:sz w:val="20"/>
          <w:szCs w:val="20"/>
        </w:rPr>
      </w:pPr>
    </w:p>
    <w:p w14:paraId="1B542375">
      <w:pPr>
        <w:pStyle w:val="19"/>
        <w:jc w:val="center"/>
        <w:rPr>
          <w:rFonts w:ascii="Calibri Light" w:hAnsi="Calibri Light" w:cs="Calibri Light"/>
          <w:b/>
          <w:bCs/>
          <w:sz w:val="20"/>
          <w:szCs w:val="20"/>
        </w:rPr>
      </w:pPr>
    </w:p>
    <w:p w14:paraId="4F0E9E7F">
      <w:pPr>
        <w:pStyle w:val="19"/>
        <w:jc w:val="center"/>
        <w:rPr>
          <w:rFonts w:ascii="Calibri Light" w:hAnsi="Calibri Light" w:cs="Calibri Light"/>
          <w:b/>
          <w:bCs/>
          <w:sz w:val="20"/>
          <w:szCs w:val="20"/>
        </w:rPr>
      </w:pPr>
    </w:p>
    <w:p w14:paraId="262AD9A7">
      <w:pPr>
        <w:pStyle w:val="19"/>
        <w:jc w:val="center"/>
        <w:rPr>
          <w:rFonts w:ascii="Calibri Light" w:hAnsi="Calibri Light" w:cs="Calibri Light"/>
          <w:b/>
          <w:bCs/>
          <w:sz w:val="20"/>
          <w:szCs w:val="20"/>
        </w:rPr>
      </w:pPr>
    </w:p>
    <w:p w14:paraId="099F7550">
      <w:pPr>
        <w:pStyle w:val="19"/>
        <w:jc w:val="center"/>
        <w:rPr>
          <w:rFonts w:ascii="Calibri Light" w:hAnsi="Calibri Light" w:cs="Calibri Light"/>
          <w:b/>
          <w:bCs/>
          <w:sz w:val="20"/>
          <w:szCs w:val="20"/>
        </w:rPr>
      </w:pPr>
    </w:p>
    <w:p w14:paraId="3B2E847B">
      <w:pPr>
        <w:pStyle w:val="19"/>
        <w:jc w:val="center"/>
        <w:rPr>
          <w:rFonts w:ascii="Calibri Light" w:hAnsi="Calibri Light" w:cs="Calibri Light"/>
          <w:b/>
          <w:bCs/>
          <w:sz w:val="20"/>
          <w:szCs w:val="20"/>
        </w:rPr>
      </w:pPr>
    </w:p>
    <w:p w14:paraId="4703CCF9">
      <w:pPr>
        <w:pStyle w:val="19"/>
        <w:jc w:val="center"/>
        <w:rPr>
          <w:rFonts w:ascii="Calibri Light" w:hAnsi="Calibri Light" w:cs="Calibri Light"/>
          <w:b/>
          <w:bCs/>
          <w:sz w:val="20"/>
          <w:szCs w:val="20"/>
        </w:rPr>
      </w:pPr>
    </w:p>
    <w:p w14:paraId="1F8BEE7A">
      <w:pPr>
        <w:pStyle w:val="19"/>
        <w:jc w:val="center"/>
        <w:rPr>
          <w:rFonts w:ascii="Calibri Light" w:hAnsi="Calibri Light" w:cs="Calibri Light"/>
          <w:b/>
          <w:bCs/>
          <w:sz w:val="20"/>
          <w:szCs w:val="20"/>
        </w:rPr>
      </w:pPr>
    </w:p>
    <w:p w14:paraId="2C4E0170">
      <w:pPr>
        <w:pStyle w:val="19"/>
        <w:jc w:val="center"/>
        <w:rPr>
          <w:rFonts w:ascii="Calibri Light" w:hAnsi="Calibri Light" w:cs="Calibri Light"/>
          <w:b/>
          <w:bCs/>
          <w:sz w:val="20"/>
          <w:szCs w:val="20"/>
        </w:rPr>
      </w:pPr>
    </w:p>
    <w:p w14:paraId="3D1C6D40">
      <w:pPr>
        <w:pStyle w:val="19"/>
        <w:jc w:val="center"/>
        <w:rPr>
          <w:rFonts w:ascii="Calibri Light" w:hAnsi="Calibri Light" w:cs="Calibri Light"/>
          <w:b/>
          <w:bCs/>
          <w:sz w:val="20"/>
          <w:szCs w:val="20"/>
        </w:rPr>
      </w:pPr>
    </w:p>
    <w:p w14:paraId="53EB7B2F">
      <w:pPr>
        <w:pStyle w:val="19"/>
        <w:jc w:val="center"/>
        <w:rPr>
          <w:rFonts w:ascii="Calibri Light" w:hAnsi="Calibri Light" w:cs="Calibri Light"/>
          <w:b/>
          <w:bCs/>
          <w:sz w:val="20"/>
          <w:szCs w:val="20"/>
        </w:rPr>
      </w:pPr>
    </w:p>
    <w:p w14:paraId="33EF5790">
      <w:pPr>
        <w:pStyle w:val="19"/>
        <w:jc w:val="center"/>
        <w:rPr>
          <w:rFonts w:ascii="Calibri Light" w:hAnsi="Calibri Light" w:cs="Calibri Light"/>
          <w:b/>
          <w:bCs/>
          <w:sz w:val="20"/>
          <w:szCs w:val="20"/>
        </w:rPr>
      </w:pPr>
    </w:p>
    <w:p w14:paraId="795791A6">
      <w:pPr>
        <w:pStyle w:val="19"/>
        <w:jc w:val="center"/>
        <w:rPr>
          <w:rFonts w:ascii="Calibri Light" w:hAnsi="Calibri Light" w:cs="Calibri Light"/>
          <w:b/>
          <w:bCs/>
          <w:sz w:val="20"/>
          <w:szCs w:val="20"/>
        </w:rPr>
      </w:pPr>
    </w:p>
    <w:p w14:paraId="5388196D">
      <w:pPr>
        <w:pStyle w:val="19"/>
        <w:jc w:val="center"/>
        <w:rPr>
          <w:rFonts w:ascii="Calibri Light" w:hAnsi="Calibri Light" w:cs="Calibri Light"/>
          <w:b/>
          <w:bCs/>
          <w:sz w:val="20"/>
          <w:szCs w:val="20"/>
        </w:rPr>
      </w:pPr>
    </w:p>
    <w:p w14:paraId="6815DA27">
      <w:pPr>
        <w:pStyle w:val="19"/>
        <w:jc w:val="center"/>
        <w:rPr>
          <w:rFonts w:ascii="Calibri Light" w:hAnsi="Calibri Light" w:cs="Calibri Light"/>
          <w:b/>
          <w:bCs/>
          <w:sz w:val="20"/>
          <w:szCs w:val="20"/>
        </w:rPr>
      </w:pPr>
    </w:p>
    <w:p w14:paraId="42DB6B99">
      <w:pPr>
        <w:pStyle w:val="19"/>
        <w:jc w:val="both"/>
        <w:rPr>
          <w:rFonts w:ascii="Calibri Light" w:hAnsi="Calibri Light" w:cs="Calibri Light"/>
          <w:b/>
          <w:bCs/>
          <w:sz w:val="20"/>
          <w:szCs w:val="20"/>
        </w:rPr>
      </w:pPr>
    </w:p>
    <w:p w14:paraId="0BF6FA66">
      <w:pPr>
        <w:pStyle w:val="19"/>
        <w:jc w:val="center"/>
        <w:rPr>
          <w:rFonts w:ascii="Calibri Light" w:hAnsi="Calibri Light" w:cs="Calibri Light"/>
          <w:b/>
          <w:bCs/>
          <w:sz w:val="20"/>
          <w:szCs w:val="20"/>
        </w:rPr>
      </w:pPr>
      <w:r>
        <w:rPr>
          <w:rFonts w:ascii="Calibri Light" w:hAnsi="Calibri Light" w:cs="Calibri Light"/>
          <w:b/>
          <w:bCs/>
          <w:sz w:val="20"/>
          <w:szCs w:val="20"/>
        </w:rPr>
        <w:t>ANEXO VII</w:t>
      </w:r>
    </w:p>
    <w:p w14:paraId="1CF0C5B1">
      <w:pPr>
        <w:pStyle w:val="19"/>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BDCD85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 xml:space="preserve">PROCESSO Nº. </w:t>
      </w:r>
      <w:r>
        <w:rPr>
          <w:rFonts w:hint="default" w:ascii="Calibri Light" w:hAnsi="Calibri Light" w:cs="Calibri Light"/>
          <w:b/>
          <w:bCs/>
          <w:lang w:val="pt-BR"/>
        </w:rPr>
        <w:t>441</w:t>
      </w:r>
      <w:r>
        <w:rPr>
          <w:rFonts w:ascii="Calibri Light" w:hAnsi="Calibri Light" w:cs="Calibri Light"/>
          <w:b/>
          <w:bCs/>
        </w:rPr>
        <w:t>/2025</w:t>
      </w:r>
    </w:p>
    <w:p w14:paraId="42644E8F">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1</w:t>
      </w:r>
      <w:r>
        <w:rPr>
          <w:rFonts w:hint="default" w:ascii="Calibri Light" w:hAnsi="Calibri Light" w:cs="Calibri Light"/>
          <w:b/>
          <w:bCs/>
          <w:lang w:val="pt-BR"/>
        </w:rPr>
        <w:t>44/</w:t>
      </w:r>
      <w:r>
        <w:rPr>
          <w:rFonts w:ascii="Calibri Light" w:hAnsi="Calibri Light" w:cs="Calibri Light"/>
          <w:b/>
          <w:bCs/>
        </w:rPr>
        <w:t>2025</w:t>
      </w:r>
    </w:p>
    <w:p w14:paraId="1D268C55">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6AE25E2F">
      <w:pPr>
        <w:pStyle w:val="8"/>
        <w:spacing w:before="5"/>
        <w:rPr>
          <w:rFonts w:ascii="Calibri Light" w:hAnsi="Calibri Light" w:cs="Calibri Light"/>
          <w:b/>
          <w:sz w:val="20"/>
        </w:rPr>
      </w:pPr>
    </w:p>
    <w:p w14:paraId="094431F4">
      <w:pPr>
        <w:tabs>
          <w:tab w:val="left" w:pos="284"/>
        </w:tabs>
        <w:spacing w:line="360" w:lineRule="auto"/>
        <w:jc w:val="both"/>
        <w:rPr>
          <w:rFonts w:ascii="Calibri Light" w:hAnsi="Calibri Light" w:cs="Calibri Light"/>
          <w:b/>
          <w:bCs/>
        </w:rPr>
      </w:pPr>
    </w:p>
    <w:p w14:paraId="183D214E">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7C3361A2">
      <w:pPr>
        <w:tabs>
          <w:tab w:val="left" w:pos="284"/>
        </w:tabs>
        <w:spacing w:line="360" w:lineRule="auto"/>
        <w:jc w:val="both"/>
        <w:rPr>
          <w:rFonts w:ascii="Calibri Light" w:hAnsi="Calibri Light" w:cs="Calibri Light"/>
        </w:rPr>
      </w:pPr>
    </w:p>
    <w:p w14:paraId="5A357BCF">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50DBAD0F">
      <w:pPr>
        <w:tabs>
          <w:tab w:val="left" w:pos="284"/>
        </w:tabs>
        <w:spacing w:line="360" w:lineRule="auto"/>
        <w:jc w:val="both"/>
        <w:rPr>
          <w:rFonts w:ascii="Calibri Light" w:hAnsi="Calibri Light" w:cs="Calibri Light"/>
        </w:rPr>
      </w:pPr>
    </w:p>
    <w:p w14:paraId="168AF1C4">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6B69B375">
      <w:pPr>
        <w:tabs>
          <w:tab w:val="left" w:pos="284"/>
        </w:tabs>
        <w:spacing w:line="360" w:lineRule="auto"/>
        <w:jc w:val="both"/>
        <w:rPr>
          <w:rFonts w:ascii="Calibri Light" w:hAnsi="Calibri Light" w:eastAsia="Courier New" w:cs="Calibri Light"/>
        </w:rPr>
      </w:pPr>
      <w:r>
        <w:rPr>
          <w:rFonts w:ascii="Calibri Light" w:hAnsi="Calibri Light" w:cs="Calibri Light"/>
          <w:b/>
          <w:bCs/>
        </w:rPr>
        <w:t>1.1.1</w:t>
      </w:r>
      <w:r>
        <w:rPr>
          <w:rFonts w:ascii="Calibri Light" w:hAnsi="Calibri Light" w:cs="Calibri Light"/>
        </w:rPr>
        <w:t xml:space="preserve"> – </w:t>
      </w:r>
      <w:r>
        <w:rPr>
          <w:rFonts w:ascii="Calibri Light" w:hAnsi="Calibri Light" w:eastAsia="Courier New" w:cs="Calibri Light"/>
        </w:rPr>
        <w:t xml:space="preserve">O </w:t>
      </w:r>
      <w:r>
        <w:rPr>
          <w:rFonts w:ascii="Calibri Light" w:hAnsi="Calibri Light" w:eastAsia="Courier New" w:cs="Calibri Light"/>
          <w:b/>
          <w:bCs/>
        </w:rPr>
        <w:t>MUNICÍPIO DE RIFAINA/SP</w:t>
      </w:r>
      <w:r>
        <w:rPr>
          <w:rFonts w:ascii="Calibri Light" w:hAnsi="Calibri Light" w:eastAsia="Courier New"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hAnsi="Calibri Light" w:eastAsia="Courier New" w:cs="Calibri Light"/>
          <w:b/>
          <w:bCs/>
        </w:rPr>
        <w:t>Wilson Alves da Silva Junior</w:t>
      </w:r>
      <w:r>
        <w:rPr>
          <w:rFonts w:ascii="Calibri Light" w:hAnsi="Calibri Light" w:eastAsia="Arial" w:cs="Calibri Light"/>
        </w:rPr>
        <w:t xml:space="preserve">, brasileiro, </w:t>
      </w:r>
      <w:r>
        <w:rPr>
          <w:rFonts w:ascii="Calibri Light" w:hAnsi="Calibri Light" w:eastAsia="Courier New" w:cs="Calibri Light"/>
        </w:rPr>
        <w:t>casado</w:t>
      </w:r>
      <w:r>
        <w:rPr>
          <w:rFonts w:ascii="Calibri Light" w:hAnsi="Calibri Light" w:eastAsia="Arial" w:cs="Calibri Light"/>
        </w:rPr>
        <w:t>, portador do RG nº 32.656.447-2, e do CPF nº 887.004.096-68</w:t>
      </w:r>
      <w:r>
        <w:rPr>
          <w:rFonts w:ascii="Calibri Light" w:hAnsi="Calibri Light" w:eastAsia="Courier New" w:cs="Calibri Light"/>
        </w:rPr>
        <w:t xml:space="preserve">, residente e domiciliado nesta cidade, na Antonio Tomas de Aquino, 198, Centro, CEP: 14.490-000, doravante denominada </w:t>
      </w:r>
      <w:r>
        <w:rPr>
          <w:rFonts w:ascii="Calibri Light" w:hAnsi="Calibri Light" w:eastAsia="Courier New" w:cs="Calibri Light"/>
          <w:b/>
          <w:bCs/>
        </w:rPr>
        <w:t xml:space="preserve">CONTRATANTE </w:t>
      </w:r>
      <w:r>
        <w:rPr>
          <w:rFonts w:ascii="Calibri Light" w:hAnsi="Calibri Light" w:eastAsia="Courier New" w:cs="Calibri Light"/>
        </w:rPr>
        <w:t xml:space="preserve">e de outro lado a </w:t>
      </w:r>
      <w:r>
        <w:rPr>
          <w:rFonts w:ascii="Calibri Light" w:hAnsi="Calibri Light" w:eastAsia="Courier New" w:cs="Calibri Light"/>
          <w:i/>
          <w:iCs/>
          <w:highlight w:val="yellow"/>
          <w:u w:val="single"/>
        </w:rPr>
        <w:t>XXX</w:t>
      </w:r>
      <w:r>
        <w:rPr>
          <w:rFonts w:ascii="Calibri Light" w:hAnsi="Calibri Light" w:eastAsia="Courier New" w:cs="Calibri Light"/>
          <w:b/>
          <w:bCs/>
          <w:i/>
          <w:iCs/>
          <w:highlight w:val="yellow"/>
          <w:u w:val="single"/>
        </w:rPr>
        <w:t xml:space="preserve">, </w:t>
      </w:r>
      <w:r>
        <w:rPr>
          <w:rFonts w:ascii="Calibri Light" w:hAnsi="Calibri Light" w:eastAsia="Courier New" w:cs="Calibri Light"/>
          <w:i/>
          <w:iCs/>
          <w:highlight w:val="yellow"/>
          <w:u w:val="single"/>
        </w:rPr>
        <w:t xml:space="preserve">inscrita no CNPJ sob o nº XXX, com sede na cidade XXX,  à Rua XXX, </w:t>
      </w:r>
      <w:r>
        <w:rPr>
          <w:rFonts w:ascii="Calibri Light" w:hAnsi="Calibri Light" w:eastAsia="Courier New" w:cs="Calibri Light"/>
          <w:i/>
          <w:iCs/>
          <w:u w:val="single"/>
        </w:rPr>
        <w:t>doravante denominada</w:t>
      </w:r>
      <w:r>
        <w:rPr>
          <w:rFonts w:ascii="Calibri Light" w:hAnsi="Calibri Light" w:eastAsia="Courier New" w:cs="Calibri Light"/>
        </w:rPr>
        <w:t xml:space="preserve"> </w:t>
      </w:r>
      <w:r>
        <w:rPr>
          <w:rFonts w:ascii="Calibri Light" w:hAnsi="Calibri Light" w:eastAsia="Courier New" w:cs="Calibri Light"/>
          <w:b/>
          <w:bCs/>
        </w:rPr>
        <w:t>CONTRATADA,</w:t>
      </w:r>
      <w:r>
        <w:rPr>
          <w:rFonts w:ascii="Calibri Light" w:hAnsi="Calibri Light" w:eastAsia="Courier New"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hAnsi="Calibri Light" w:eastAsia="Courier New" w:cs="Calibri Light"/>
        </w:rPr>
        <w:t xml:space="preserve"> e nas disposições contidas do Decreto Municipal n° 1.441 de 10 de janeiro de 2024.</w:t>
      </w:r>
    </w:p>
    <w:p w14:paraId="511685BD">
      <w:pPr>
        <w:tabs>
          <w:tab w:val="left" w:pos="284"/>
        </w:tabs>
        <w:spacing w:line="360" w:lineRule="auto"/>
        <w:jc w:val="both"/>
        <w:rPr>
          <w:rFonts w:ascii="Calibri Light" w:hAnsi="Calibri Light" w:cs="Calibri Light"/>
        </w:rPr>
      </w:pPr>
    </w:p>
    <w:p w14:paraId="681595C6">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1F1FBF46">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1FF99AF3">
      <w:pPr>
        <w:tabs>
          <w:tab w:val="left" w:pos="284"/>
        </w:tabs>
        <w:spacing w:line="360" w:lineRule="auto"/>
        <w:jc w:val="both"/>
        <w:rPr>
          <w:rFonts w:ascii="Calibri Light" w:hAnsi="Calibri Light" w:cs="Calibri Light"/>
        </w:rPr>
      </w:pPr>
    </w:p>
    <w:p w14:paraId="45BA30CC">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12EED7C1">
      <w:pPr>
        <w:pStyle w:val="15"/>
        <w:widowControl/>
        <w:numPr>
          <w:ilvl w:val="1"/>
          <w:numId w:val="14"/>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6FD7D230">
      <w:pPr>
        <w:pStyle w:val="15"/>
        <w:widowControl/>
        <w:numPr>
          <w:ilvl w:val="1"/>
          <w:numId w:val="14"/>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45A77BCA">
      <w:pPr>
        <w:tabs>
          <w:tab w:val="left" w:pos="284"/>
        </w:tabs>
        <w:spacing w:line="360" w:lineRule="auto"/>
        <w:jc w:val="both"/>
        <w:rPr>
          <w:rFonts w:ascii="Calibri Light" w:hAnsi="Calibri Light" w:eastAsia="Arial" w:cs="Calibri Light"/>
          <w:b/>
        </w:rPr>
      </w:pPr>
    </w:p>
    <w:p w14:paraId="4544D411">
      <w:pPr>
        <w:tabs>
          <w:tab w:val="left" w:pos="284"/>
        </w:tabs>
        <w:spacing w:line="360" w:lineRule="auto"/>
        <w:jc w:val="both"/>
        <w:rPr>
          <w:rFonts w:ascii="Calibri Light" w:hAnsi="Calibri Light" w:eastAsia="Arial MT" w:cs="Calibri Light"/>
          <w:sz w:val="20"/>
          <w:szCs w:val="20"/>
        </w:rPr>
      </w:pPr>
      <w:r>
        <w:rPr>
          <w:b/>
          <w:bCs/>
          <w:sz w:val="26"/>
          <w:szCs w:val="26"/>
        </w:rPr>
        <w:t>3</w:t>
      </w:r>
      <w:r>
        <w:rPr>
          <w:rFonts w:ascii="Calibri Light" w:hAnsi="Calibri Light" w:eastAsia="Arial MT" w:cs="Calibri Light"/>
          <w:sz w:val="20"/>
          <w:szCs w:val="20"/>
        </w:rPr>
        <w:t>.2 – DO VALOR E DO PAGAMENTO E REAJUSTE:</w:t>
      </w:r>
    </w:p>
    <w:p w14:paraId="7C88684A">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3.2.1  O valor do presente contrato é de R$ (_____________) já incluídos os tributos, os encargos, seguros e demais ônus que porventura possam recair sobre o Município.</w:t>
      </w:r>
    </w:p>
    <w:p w14:paraId="1815D0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7DD3A9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D1E18E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26AD885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 DO REAJUSTE (</w:t>
      </w:r>
      <w:r>
        <w:fldChar w:fldCharType="begin"/>
      </w:r>
      <w:r>
        <w:instrText xml:space="preserve"> HYPERLINK "http://www.planalto.gov.br/ccivil_03/_ato2019-2022/2021/lei/L14133.htm" \l "art92" </w:instrText>
      </w:r>
      <w:r>
        <w:fldChar w:fldCharType="separate"/>
      </w:r>
      <w:r>
        <w:rPr>
          <w:rFonts w:ascii="Calibri Light" w:hAnsi="Calibri Light" w:eastAsia="Arial MT" w:cs="Calibri Light"/>
          <w:sz w:val="20"/>
          <w:szCs w:val="20"/>
        </w:rPr>
        <w:t>art. 92, V)</w:t>
      </w:r>
      <w:r>
        <w:rPr>
          <w:rFonts w:ascii="Calibri Light" w:hAnsi="Calibri Light" w:eastAsia="Arial MT" w:cs="Calibri Light"/>
          <w:sz w:val="20"/>
          <w:szCs w:val="20"/>
        </w:rPr>
        <w:fldChar w:fldCharType="end"/>
      </w:r>
    </w:p>
    <w:p w14:paraId="6A55580F">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3.2.5.6 Os preços inicialmente contratados são fixos e irreajustáveis no prazo de um ano contado da data do orçamento estimado, em 00/00/2025 </w:t>
      </w:r>
    </w:p>
    <w:p w14:paraId="67203673">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59D5D56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3.2.5.8 Nos reajustes subsequentes ao primeiro, o interregno mínimo de um ano será contado a partir dos efeitos financeiros do último reajuste.</w:t>
      </w:r>
    </w:p>
    <w:p w14:paraId="7B68EBB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328C69F">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3.2.5.10 Nas aferições finais, o(s) índice(s) utilizado(s) para reajuste será(ão), obrigatoriamente, o(s) definitivo(s).</w:t>
      </w:r>
    </w:p>
    <w:p w14:paraId="4E58792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332BF01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3.2.5.12 Na ausência de previsão legal quanto ao índice substituto, as partes elegerão novo índice oficial, para reajustamento do preço do valor remanescente, por meio de termo aditivo. </w:t>
      </w:r>
    </w:p>
    <w:p w14:paraId="37A73C16">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IV – DA GARANTIA CONTRATUAL</w:t>
      </w:r>
    </w:p>
    <w:p w14:paraId="25B8F0A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4.1 – Não haverá exigência de garantia contratual da execução.</w:t>
      </w:r>
    </w:p>
    <w:p w14:paraId="42F44C1F">
      <w:pPr>
        <w:tabs>
          <w:tab w:val="left" w:pos="284"/>
        </w:tabs>
        <w:adjustRightInd w:val="0"/>
        <w:spacing w:line="360" w:lineRule="auto"/>
        <w:jc w:val="both"/>
        <w:rPr>
          <w:rFonts w:ascii="Calibri Light" w:hAnsi="Calibri Light" w:eastAsia="Arial MT" w:cs="Calibri Light"/>
        </w:rPr>
      </w:pPr>
    </w:p>
    <w:p w14:paraId="31190FD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 DAS OBRIGAÇÕES DA CONTRATANTE </w:t>
      </w:r>
    </w:p>
    <w:p w14:paraId="2982598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a) Supervisionar a execução da prestação do objeto, promovendo o acompanhamento e a fiscalização sob os aspectos quantitativos e qualitativos. </w:t>
      </w:r>
    </w:p>
    <w:p w14:paraId="08B0FAB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b) Notificar, por escrito e verbalmente, a CONTRATADA sobre a ocorrência de eventuais imperfeições no curso de prestação do objeto, fixando prazo para a sua correção. </w:t>
      </w:r>
    </w:p>
    <w:p w14:paraId="088E14B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Proporcionar todas as facilidades para que a CONTRATADA possa cumprir suas obrigações dentro das normas e condições contratuais. </w:t>
      </w:r>
    </w:p>
    <w:p w14:paraId="4DBCB39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d) Prestar à CONTRATADA todas as informações solicitadas e necessárias para o cumprimento do objeto; </w:t>
      </w:r>
    </w:p>
    <w:p w14:paraId="5B41F01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Rejeitar, no todo ou em parte, os serviços prestados em desacordo com as obrigações assumidas pela empresa na sua proposta. </w:t>
      </w:r>
    </w:p>
    <w:p w14:paraId="0BA5369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Colocar à disposição da CONTRATADA os elementos e informações necessárias à execução do objeto; </w:t>
      </w:r>
    </w:p>
    <w:p w14:paraId="5C2D1A1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Não permitir que o pessoal da CONTRATADA execute tarefas em desacordo com as condições preestabelecidas. </w:t>
      </w:r>
    </w:p>
    <w:p w14:paraId="494E1A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Responsabilizar-se pela comunicação, em tempo hábil, dos serviços a serem prestados. </w:t>
      </w:r>
    </w:p>
    <w:p w14:paraId="544C310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0A02EF9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j) Efetuar o pagamento devido pela perfeita prestação dos serviços, desde que cumpridas todas as formalidades e exigências do contrato. </w:t>
      </w:r>
    </w:p>
    <w:p w14:paraId="2DADE68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k) Aplicar multas ou penalidades, quando do não cumprimento do contrato ou ações previstas neste Termo; </w:t>
      </w:r>
    </w:p>
    <w:p w14:paraId="0371496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l) Fazer deduzir diretamente da fonte multas e demais penalidades previstas neste instrumento; </w:t>
      </w:r>
    </w:p>
    <w:p w14:paraId="2C1A643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m) Atuar com poder de império suspendendo a execução do contrato sem ônus para a administração a qualquer tempo, resguardando a CONTRATADA de seus direitos adquiridos; </w:t>
      </w:r>
    </w:p>
    <w:p w14:paraId="0B8268D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n) Rejeitar os serviços em desconformidade com o presente instrumento. </w:t>
      </w:r>
    </w:p>
    <w:p w14:paraId="24FDE7E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BB6B8A0">
      <w:pPr>
        <w:tabs>
          <w:tab w:val="left" w:pos="284"/>
        </w:tabs>
        <w:adjustRightInd w:val="0"/>
        <w:spacing w:line="360" w:lineRule="auto"/>
        <w:jc w:val="both"/>
        <w:rPr>
          <w:rFonts w:ascii="Calibri Light" w:hAnsi="Calibri Light" w:eastAsia="Arial MT" w:cs="Calibri Light"/>
          <w:sz w:val="20"/>
          <w:szCs w:val="20"/>
        </w:rPr>
      </w:pPr>
    </w:p>
    <w:p w14:paraId="6BD5A9F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 – DAS OBRIGAÇÕES DA CONTRATADA </w:t>
      </w:r>
    </w:p>
    <w:p w14:paraId="7EE557E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3F69C1D6">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73DF9E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Acatar as orientações do Fiscal do Contrato ou seu representante legal, sujeitando-se a mais ampla e irrestrita fiscalização por parte da CONTRATANTE. </w:t>
      </w:r>
    </w:p>
    <w:p w14:paraId="7FA8A725">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0421384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Zelar para que sejam cumpridas as normas relativas à segurança e a prevenção de acidentes. </w:t>
      </w:r>
    </w:p>
    <w:p w14:paraId="097966D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116B3EE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5A58832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0AD20B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i) Realizar a prestação dos serviços em conformidade e no prazo estabelecido neste instrumento.</w:t>
      </w:r>
    </w:p>
    <w:p w14:paraId="5CCD4F1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4B5F34AA">
      <w:pPr>
        <w:pStyle w:val="20"/>
        <w:tabs>
          <w:tab w:val="left" w:pos="284"/>
        </w:tabs>
        <w:spacing w:line="360" w:lineRule="auto"/>
        <w:jc w:val="both"/>
        <w:rPr>
          <w:rFonts w:ascii="Calibri Light" w:hAnsi="Calibri Light" w:eastAsia="Arial MT" w:cs="Calibri Light"/>
          <w:color w:val="auto"/>
          <w:sz w:val="20"/>
          <w:szCs w:val="20"/>
          <w:lang w:val="pt-PT" w:eastAsia="en-US"/>
        </w:rPr>
      </w:pPr>
    </w:p>
    <w:p w14:paraId="1E743068">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VII – DA DOTAÇÃO ORÇAMENTÁRIA:</w:t>
      </w:r>
    </w:p>
    <w:p w14:paraId="6A71C6AB">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7.1 – Os recursos necessários ao objeto do presente contrato correrão à conta da seguinte dotação orçamentária:</w:t>
      </w:r>
    </w:p>
    <w:p w14:paraId="29DF7380">
      <w:pPr>
        <w:tabs>
          <w:tab w:val="left" w:pos="284"/>
        </w:tabs>
        <w:adjustRightInd w:val="0"/>
        <w:spacing w:line="360" w:lineRule="auto"/>
        <w:jc w:val="both"/>
        <w:rPr>
          <w:rFonts w:ascii="Calibri Light" w:hAnsi="Calibri Light" w:eastAsia="Arial MT" w:cs="Calibri Light"/>
          <w:sz w:val="20"/>
          <w:szCs w:val="20"/>
        </w:rPr>
      </w:pPr>
    </w:p>
    <w:p w14:paraId="7C5EC61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VIII – DO ACOMPANHAMENTO, EXECUÇÃO E FISCALIZAÇÃO DO CONTRATO </w:t>
      </w:r>
    </w:p>
    <w:p w14:paraId="5AE37E2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646CB2B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8.2 – Durante todo o período de vigência deste contrato, a CONTRATADA deverá manter preposto aceito pela CONTRATANTE, para representá-la administrativamente sempre que for necessário; </w:t>
      </w:r>
    </w:p>
    <w:p w14:paraId="3910973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8.3 – A comunicação entre a fiscalização e a contratada será realizada através de correspondência oficial e anotações; </w:t>
      </w:r>
    </w:p>
    <w:p w14:paraId="4C86853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8.4 – O relatório de entrega dos serviços será destinado ao registro de fatos e comunicações pertinentes aos mesmos; </w:t>
      </w:r>
    </w:p>
    <w:p w14:paraId="5FB1F74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8.5 – Todos os atos e instituições emanados ou emitidos pela fiscalização serão considerados como se fossem praticados pelo Contratante. </w:t>
      </w:r>
    </w:p>
    <w:p w14:paraId="49677C1D">
      <w:pPr>
        <w:tabs>
          <w:tab w:val="left" w:pos="284"/>
        </w:tabs>
        <w:adjustRightInd w:val="0"/>
        <w:spacing w:line="360" w:lineRule="auto"/>
        <w:jc w:val="both"/>
        <w:rPr>
          <w:rFonts w:ascii="Calibri Light" w:hAnsi="Calibri Light" w:eastAsia="Arial MT" w:cs="Calibri Light"/>
          <w:sz w:val="20"/>
          <w:szCs w:val="20"/>
        </w:rPr>
      </w:pPr>
    </w:p>
    <w:p w14:paraId="221135E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IX – DAS INFRAÇÕES E SANÇÕES </w:t>
      </w:r>
    </w:p>
    <w:p w14:paraId="094DE92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9.1- Comete infração administrativa, nos termos da Lei nº 14.133, de 2021, o Contratado que:</w:t>
      </w:r>
    </w:p>
    <w:p w14:paraId="0CF6A89B">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w:t>
      </w:r>
    </w:p>
    <w:p w14:paraId="6DAF0C8F">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 que cause grave dano à Administração ou ao funcionamento dos serviços públicos ou ao interesse coletivo;</w:t>
      </w:r>
    </w:p>
    <w:p w14:paraId="6F81CA60">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total do contrato;</w:t>
      </w:r>
    </w:p>
    <w:p w14:paraId="613DAB9A">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deixar de entregar a documentação exigida para o certame;</w:t>
      </w:r>
    </w:p>
    <w:p w14:paraId="15ED0DFC">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manter a proposta, salvo em decorrência de fato superveniente devidamente justificado;</w:t>
      </w:r>
    </w:p>
    <w:p w14:paraId="423E4A9F">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celebrar o contrato ou não entregar a documentação exigida para a contratação, quando convocado dentro do prazo de validade de sua proposta;</w:t>
      </w:r>
    </w:p>
    <w:p w14:paraId="6AC199F0">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ensejar o retardamento da execução ou da entrega do objeto da contratação sem motivo justificado;</w:t>
      </w:r>
    </w:p>
    <w:p w14:paraId="203B86C6">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apresentar declaração ou documentação falsa exigida para o certame ou prestar declaração falsa durante a dispensa eletrônica ou execução do contrato;</w:t>
      </w:r>
    </w:p>
    <w:p w14:paraId="26AE13B4">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fraudar a contratação ou praticar ato fraudulento na execução do contrato;</w:t>
      </w:r>
    </w:p>
    <w:p w14:paraId="7F369596">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comportar-se de modo inidôneo ou cometer fraude de qualquer natureza;</w:t>
      </w:r>
    </w:p>
    <w:p w14:paraId="6C159A58">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atos ilícitos com vistas a frustrar os objetivos da contratação;</w:t>
      </w:r>
    </w:p>
    <w:p w14:paraId="13CF0FBE">
      <w:pPr>
        <w:pStyle w:val="21"/>
        <w:numPr>
          <w:ilvl w:val="2"/>
          <w:numId w:val="15"/>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 lesivo previsto no art. 5º da Lei nº 12.846, de 1º de agosto de 2013.</w:t>
      </w:r>
    </w:p>
    <w:p w14:paraId="099BA38D">
      <w:pPr>
        <w:pStyle w:val="15"/>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32DDFC3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9.2.1. Advertência, quando o Contratado der causa à inexecução parcial do contrato, sempre que não se justificar a imposição de penalidade mais grave (art. 156, §2º, da Lei);</w:t>
      </w:r>
    </w:p>
    <w:p w14:paraId="09209E7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436C440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2B7B742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9.2.4. Multa: </w:t>
      </w:r>
    </w:p>
    <w:p w14:paraId="3A22BB74">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 moratória de 1% (.por cento) por dia de atraso injustificado sobre o valor total do contrato</w:t>
      </w:r>
    </w:p>
    <w:p w14:paraId="617E2416">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compensatória de 30% ( por cento) sobre o valor total do contrato, no caso de inexecução total do objeto;</w:t>
      </w:r>
    </w:p>
    <w:p w14:paraId="3F3B3CC1">
      <w:pPr>
        <w:spacing w:before="120" w:after="120" w:line="360" w:lineRule="auto"/>
        <w:jc w:val="both"/>
        <w:rPr>
          <w:rFonts w:ascii="Calibri Light" w:hAnsi="Calibri Light" w:eastAsia="Arial MT" w:cs="Calibri Light"/>
          <w:sz w:val="20"/>
          <w:szCs w:val="20"/>
        </w:rPr>
      </w:pPr>
      <w:bookmarkStart w:id="5" w:name="_Hlk78351618"/>
      <w:r>
        <w:rPr>
          <w:rFonts w:ascii="Calibri Light" w:hAnsi="Calibri Light" w:eastAsia="Arial MT" w:cs="Calibri Light"/>
          <w:sz w:val="20"/>
          <w:szCs w:val="20"/>
        </w:rPr>
        <w:t>9.3 – A aplicação das sanções previstas neste Contrato não exclui, em hipótese alguma, a obrigação de reparação integral do dano causado à Contratante (art. 156, §9º)</w:t>
      </w:r>
    </w:p>
    <w:p w14:paraId="5E968D0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9.4 – Todas as sanções previstas neste Contrato poderão ser aplicadas cumulativamente com a multa (art. 156, §7º).</w:t>
      </w:r>
    </w:p>
    <w:p w14:paraId="50AC57D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9.5 – Antes da aplicação da multa será facultada a defesa do interessado no prazo de 15 (quinze) dias úteis, contado da data de sua intimação (art. 157)</w:t>
      </w:r>
    </w:p>
    <w:p w14:paraId="7EB2FCA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339407F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5"/>
    <w:p w14:paraId="51031CB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7F70C3CF">
      <w:pPr>
        <w:pStyle w:val="15"/>
        <w:widowControl/>
        <w:numPr>
          <w:ilvl w:val="1"/>
          <w:numId w:val="16"/>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2414D2AA">
      <w:pPr>
        <w:pStyle w:val="15"/>
        <w:widowControl/>
        <w:numPr>
          <w:ilvl w:val="0"/>
          <w:numId w:val="17"/>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4DE27DFA">
      <w:pPr>
        <w:pStyle w:val="15"/>
        <w:widowControl/>
        <w:numPr>
          <w:ilvl w:val="0"/>
          <w:numId w:val="17"/>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0507BED5">
      <w:pPr>
        <w:pStyle w:val="15"/>
        <w:widowControl/>
        <w:numPr>
          <w:ilvl w:val="0"/>
          <w:numId w:val="17"/>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1530B125">
      <w:pPr>
        <w:pStyle w:val="15"/>
        <w:widowControl/>
        <w:numPr>
          <w:ilvl w:val="0"/>
          <w:numId w:val="17"/>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808A206">
      <w:pPr>
        <w:pStyle w:val="15"/>
        <w:widowControl/>
        <w:numPr>
          <w:ilvl w:val="0"/>
          <w:numId w:val="17"/>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E3C81E4">
      <w:pPr>
        <w:pStyle w:val="15"/>
        <w:numPr>
          <w:ilvl w:val="1"/>
          <w:numId w:val="18"/>
        </w:numPr>
        <w:spacing w:before="120" w:after="120" w:line="360" w:lineRule="auto"/>
        <w:rPr>
          <w:rFonts w:ascii="Calibri Light" w:hAnsi="Calibri Light" w:eastAsia="Arial MT" w:cs="Calibri Light"/>
          <w:sz w:val="20"/>
          <w:szCs w:val="20"/>
        </w:rPr>
      </w:pPr>
      <w:r>
        <w:rPr>
          <w:rFonts w:ascii="Calibri Light" w:hAnsi="Calibri Light" w:eastAsia="Arial M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024FED23">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 – DOS MOTIVOS DE RESCISÃO:</w:t>
      </w:r>
    </w:p>
    <w:p w14:paraId="4F48FB01">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10.1 – São motivos de rescisão do contrato, independente de procedimento judicial, aqueles inscritos no artigo 137 da Lei n. 14.133/2021.</w:t>
      </w:r>
    </w:p>
    <w:p w14:paraId="3DD24469">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 – DISPOSIÇÕES FINAIS:</w:t>
      </w:r>
    </w:p>
    <w:p w14:paraId="469741F7">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11.1 – O presente contrato e todas as suas alterações e/ou aditamentos deverão ser divulgados no sítio eletrônico oficial da Prefeitura e mantidos à disposição do público, na forma do art. 91 da Lei n. 14.133/2021.</w:t>
      </w:r>
    </w:p>
    <w:p w14:paraId="33CA880F">
      <w:pPr>
        <w:tabs>
          <w:tab w:val="left" w:pos="284"/>
        </w:tabs>
        <w:spacing w:line="360" w:lineRule="auto"/>
        <w:jc w:val="both"/>
        <w:rPr>
          <w:rFonts w:ascii="Calibri Light" w:hAnsi="Calibri Light" w:eastAsia="Arial MT" w:cs="Calibri Light"/>
        </w:rPr>
      </w:pPr>
    </w:p>
    <w:p w14:paraId="7BD26D6E">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XII – DO FORO:</w:t>
      </w:r>
    </w:p>
    <w:p w14:paraId="52BD07D3">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12.1 – As partes elegem o Foro da Comarca de Pedregulho, para dirimirem eventuais dúvidas oriundas deste instrumento.</w:t>
      </w:r>
    </w:p>
    <w:p w14:paraId="38E21506">
      <w:pPr>
        <w:tabs>
          <w:tab w:val="left" w:pos="284"/>
        </w:tabs>
        <w:spacing w:line="360" w:lineRule="auto"/>
        <w:jc w:val="both"/>
        <w:rPr>
          <w:rFonts w:ascii="Calibri Light" w:hAnsi="Calibri Light" w:eastAsia="Arial MT" w:cs="Calibri Light"/>
        </w:rPr>
      </w:pPr>
    </w:p>
    <w:p w14:paraId="544D6C2F">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E, por estarem justos e contratados, os representantes das partes assinam o presente instrumento, na presença das testemunhas abaixo, em 03 (três) vias de igual teor e forma para um só efeito.</w:t>
      </w:r>
    </w:p>
    <w:p w14:paraId="393C1B38">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Rifaina, XX de XXXX de XXX.</w:t>
      </w:r>
    </w:p>
    <w:p w14:paraId="51ED0C82">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Município de Rifaina</w:t>
      </w:r>
    </w:p>
    <w:p w14:paraId="0E05B6EA">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 xml:space="preserve">Prefeito </w:t>
      </w:r>
    </w:p>
    <w:p w14:paraId="0C46E0C4">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XXXXXXXXXXXXXXXXXX</w:t>
      </w:r>
    </w:p>
    <w:p w14:paraId="162963B2">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Representante legal</w:t>
      </w:r>
    </w:p>
    <w:p w14:paraId="4CE268BF">
      <w:pPr>
        <w:tabs>
          <w:tab w:val="left" w:pos="284"/>
        </w:tabs>
        <w:spacing w:line="360" w:lineRule="auto"/>
        <w:rPr>
          <w:rFonts w:ascii="Calibri Light" w:hAnsi="Calibri Light" w:eastAsia="Arial MT" w:cs="Calibri Light"/>
        </w:rPr>
      </w:pPr>
      <w:r>
        <w:rPr>
          <w:rFonts w:ascii="Calibri Light" w:hAnsi="Calibri Light" w:eastAsia="Arial MT" w:cs="Calibri Light"/>
        </w:rPr>
        <w:t>Testemunhas:_____________________________</w:t>
      </w:r>
    </w:p>
    <w:p w14:paraId="24D9535C">
      <w:pPr>
        <w:pStyle w:val="19"/>
        <w:jc w:val="both"/>
        <w:rPr>
          <w:rFonts w:ascii="Calibri Light" w:hAnsi="Calibri Light" w:eastAsia="Arial MT" w:cs="Calibri Light"/>
          <w:sz w:val="20"/>
          <w:szCs w:val="20"/>
          <w:lang w:val="pt-PT"/>
        </w:rPr>
      </w:pPr>
    </w:p>
    <w:p w14:paraId="405FC072">
      <w:pPr>
        <w:spacing w:line="360" w:lineRule="auto"/>
        <w:jc w:val="center"/>
        <w:rPr>
          <w:rFonts w:ascii="Calibri Light" w:hAnsi="Calibri Light" w:eastAsia="Arial MT" w:cs="Calibri Light"/>
        </w:rPr>
      </w:pPr>
    </w:p>
    <w:p w14:paraId="3466AEF4">
      <w:pPr>
        <w:pStyle w:val="19"/>
        <w:jc w:val="both"/>
        <w:rPr>
          <w:rFonts w:ascii="Calibri Light" w:hAnsi="Calibri Light" w:eastAsia="Arial MT" w:cs="Calibri Light"/>
          <w:sz w:val="20"/>
          <w:szCs w:val="20"/>
          <w:lang w:val="pt-PT"/>
        </w:rPr>
      </w:pPr>
    </w:p>
    <w:p w14:paraId="092D7490">
      <w:pPr>
        <w:pStyle w:val="19"/>
        <w:jc w:val="both"/>
        <w:rPr>
          <w:rFonts w:ascii="Calibri Light" w:hAnsi="Calibri Light" w:eastAsia="Arial MT" w:cs="Calibri Light"/>
          <w:sz w:val="20"/>
          <w:szCs w:val="20"/>
          <w:lang w:val="pt-PT"/>
        </w:rPr>
      </w:pPr>
    </w:p>
    <w:p w14:paraId="2FDD6918">
      <w:pPr>
        <w:pStyle w:val="19"/>
        <w:jc w:val="both"/>
        <w:rPr>
          <w:rFonts w:ascii="Calibri Light" w:hAnsi="Calibri Light" w:eastAsia="Arial MT" w:cs="Calibri Light"/>
          <w:sz w:val="20"/>
          <w:szCs w:val="20"/>
          <w:lang w:val="pt-PT"/>
        </w:rPr>
      </w:pPr>
    </w:p>
    <w:p w14:paraId="5C157AB6">
      <w:pPr>
        <w:pStyle w:val="19"/>
        <w:jc w:val="both"/>
        <w:rPr>
          <w:rFonts w:ascii="Calibri Light" w:hAnsi="Calibri Light" w:eastAsia="Arial MT" w:cs="Calibri Light"/>
          <w:sz w:val="20"/>
          <w:szCs w:val="20"/>
          <w:lang w:val="pt-PT"/>
        </w:rPr>
      </w:pPr>
    </w:p>
    <w:p w14:paraId="045F26EE">
      <w:pPr>
        <w:pStyle w:val="19"/>
        <w:jc w:val="center"/>
        <w:rPr>
          <w:rFonts w:ascii="Times New Roman" w:hAnsi="Times New Roman" w:eastAsia="Arial"/>
          <w:b/>
          <w:sz w:val="24"/>
          <w:szCs w:val="24"/>
          <w:lang w:val="pt-PT"/>
        </w:rPr>
      </w:pPr>
    </w:p>
    <w:p w14:paraId="40858741">
      <w:pPr>
        <w:pStyle w:val="19"/>
        <w:jc w:val="center"/>
        <w:rPr>
          <w:rFonts w:ascii="Times New Roman" w:hAnsi="Times New Roman" w:eastAsia="Arial"/>
          <w:b/>
          <w:sz w:val="24"/>
          <w:szCs w:val="24"/>
          <w:lang w:val="pt-PT"/>
        </w:rPr>
      </w:pPr>
    </w:p>
    <w:p w14:paraId="51618C11">
      <w:pPr>
        <w:pStyle w:val="19"/>
        <w:jc w:val="center"/>
        <w:rPr>
          <w:rFonts w:ascii="Times New Roman" w:hAnsi="Times New Roman" w:eastAsia="Arial"/>
          <w:b/>
          <w:sz w:val="24"/>
          <w:szCs w:val="24"/>
          <w:lang w:val="pt-PT"/>
        </w:rPr>
      </w:pPr>
    </w:p>
    <w:p w14:paraId="6CD4E92D">
      <w:pPr>
        <w:pStyle w:val="19"/>
        <w:jc w:val="center"/>
        <w:rPr>
          <w:rFonts w:ascii="Times New Roman" w:hAnsi="Times New Roman" w:eastAsia="Arial"/>
          <w:b/>
          <w:sz w:val="24"/>
          <w:szCs w:val="24"/>
          <w:lang w:val="pt-PT"/>
        </w:rPr>
      </w:pPr>
    </w:p>
    <w:p w14:paraId="0135C19D">
      <w:pPr>
        <w:pStyle w:val="19"/>
        <w:jc w:val="center"/>
        <w:rPr>
          <w:rFonts w:ascii="Times New Roman" w:hAnsi="Times New Roman" w:eastAsia="Arial"/>
          <w:b/>
          <w:sz w:val="24"/>
          <w:szCs w:val="24"/>
          <w:lang w:val="pt-PT"/>
        </w:rPr>
      </w:pPr>
    </w:p>
    <w:p w14:paraId="43CED647">
      <w:pPr>
        <w:pStyle w:val="19"/>
        <w:jc w:val="center"/>
        <w:rPr>
          <w:rFonts w:ascii="Times New Roman" w:hAnsi="Times New Roman" w:eastAsia="Arial"/>
          <w:b/>
          <w:sz w:val="24"/>
          <w:szCs w:val="24"/>
          <w:lang w:val="pt-PT"/>
        </w:rPr>
      </w:pPr>
    </w:p>
    <w:p w14:paraId="4D89D859">
      <w:pPr>
        <w:pStyle w:val="19"/>
        <w:jc w:val="center"/>
        <w:rPr>
          <w:rFonts w:ascii="Times New Roman" w:hAnsi="Times New Roman" w:eastAsia="Arial"/>
          <w:b/>
          <w:sz w:val="24"/>
          <w:szCs w:val="24"/>
          <w:lang w:val="pt-PT"/>
        </w:rPr>
      </w:pPr>
    </w:p>
    <w:p w14:paraId="61341CA0">
      <w:pPr>
        <w:pStyle w:val="19"/>
        <w:jc w:val="center"/>
        <w:rPr>
          <w:rFonts w:ascii="Times New Roman" w:hAnsi="Times New Roman" w:eastAsia="Arial"/>
          <w:b/>
          <w:sz w:val="24"/>
          <w:szCs w:val="24"/>
          <w:lang w:val="pt-PT"/>
        </w:rPr>
      </w:pPr>
    </w:p>
    <w:p w14:paraId="0255A4F5">
      <w:pPr>
        <w:pStyle w:val="19"/>
        <w:jc w:val="center"/>
        <w:rPr>
          <w:rFonts w:ascii="Times New Roman" w:hAnsi="Times New Roman" w:eastAsia="Arial"/>
          <w:b/>
          <w:sz w:val="24"/>
          <w:szCs w:val="24"/>
          <w:lang w:val="pt-PT"/>
        </w:rPr>
      </w:pPr>
    </w:p>
    <w:p w14:paraId="32192B1D">
      <w:pPr>
        <w:pStyle w:val="19"/>
        <w:jc w:val="center"/>
        <w:rPr>
          <w:rFonts w:ascii="Times New Roman" w:hAnsi="Times New Roman" w:eastAsia="Arial"/>
          <w:b/>
          <w:sz w:val="24"/>
          <w:szCs w:val="24"/>
          <w:lang w:val="pt-PT"/>
        </w:rPr>
      </w:pPr>
    </w:p>
    <w:p w14:paraId="7FFEE740">
      <w:pPr>
        <w:pStyle w:val="19"/>
        <w:jc w:val="center"/>
        <w:rPr>
          <w:rFonts w:ascii="Times New Roman" w:hAnsi="Times New Roman" w:eastAsia="Arial"/>
          <w:b/>
          <w:sz w:val="24"/>
          <w:szCs w:val="24"/>
          <w:lang w:val="pt-PT"/>
        </w:rPr>
      </w:pPr>
    </w:p>
    <w:p w14:paraId="55910730">
      <w:pPr>
        <w:pStyle w:val="19"/>
        <w:jc w:val="center"/>
        <w:rPr>
          <w:rFonts w:ascii="Times New Roman" w:hAnsi="Times New Roman" w:eastAsia="Arial"/>
          <w:b/>
          <w:sz w:val="24"/>
          <w:szCs w:val="24"/>
          <w:lang w:val="pt-PT"/>
        </w:rPr>
      </w:pPr>
    </w:p>
    <w:p w14:paraId="42CCC7ED">
      <w:pPr>
        <w:pStyle w:val="19"/>
        <w:jc w:val="center"/>
        <w:rPr>
          <w:rFonts w:ascii="Times New Roman" w:hAnsi="Times New Roman" w:eastAsia="Arial"/>
          <w:b/>
          <w:sz w:val="24"/>
          <w:szCs w:val="24"/>
          <w:lang w:val="pt-PT"/>
        </w:rPr>
      </w:pPr>
    </w:p>
    <w:p w14:paraId="7D2C9E0A">
      <w:pPr>
        <w:pStyle w:val="19"/>
        <w:jc w:val="center"/>
        <w:rPr>
          <w:rFonts w:ascii="Times New Roman" w:hAnsi="Times New Roman" w:eastAsia="Arial"/>
          <w:b/>
          <w:sz w:val="24"/>
          <w:szCs w:val="24"/>
          <w:lang w:val="pt-PT"/>
        </w:rPr>
      </w:pPr>
    </w:p>
    <w:p w14:paraId="78434015">
      <w:pPr>
        <w:pStyle w:val="19"/>
        <w:jc w:val="center"/>
        <w:rPr>
          <w:rFonts w:ascii="Times New Roman" w:hAnsi="Times New Roman" w:eastAsia="Arial"/>
          <w:b/>
          <w:sz w:val="24"/>
          <w:szCs w:val="24"/>
          <w:lang w:val="pt-PT"/>
        </w:rPr>
      </w:pPr>
    </w:p>
    <w:p w14:paraId="5B1610E2">
      <w:pPr>
        <w:pStyle w:val="19"/>
        <w:jc w:val="center"/>
        <w:rPr>
          <w:rFonts w:ascii="Times New Roman" w:hAnsi="Times New Roman" w:eastAsia="Arial"/>
          <w:b/>
          <w:sz w:val="24"/>
          <w:szCs w:val="24"/>
          <w:lang w:val="pt-PT"/>
        </w:rPr>
      </w:pPr>
    </w:p>
    <w:p w14:paraId="682FCD5E">
      <w:pPr>
        <w:pStyle w:val="19"/>
        <w:jc w:val="center"/>
        <w:rPr>
          <w:rFonts w:ascii="Times New Roman" w:hAnsi="Times New Roman" w:eastAsia="Arial"/>
          <w:b/>
          <w:sz w:val="24"/>
          <w:szCs w:val="24"/>
          <w:lang w:val="pt-PT"/>
        </w:rPr>
      </w:pPr>
    </w:p>
    <w:p w14:paraId="6A82B323">
      <w:pPr>
        <w:pStyle w:val="19"/>
        <w:jc w:val="center"/>
        <w:rPr>
          <w:rFonts w:ascii="Times New Roman" w:hAnsi="Times New Roman" w:eastAsia="Arial"/>
          <w:b/>
          <w:sz w:val="24"/>
          <w:szCs w:val="24"/>
          <w:lang w:val="pt-PT"/>
        </w:rPr>
      </w:pPr>
    </w:p>
    <w:p w14:paraId="6E098F93">
      <w:pPr>
        <w:pStyle w:val="19"/>
        <w:jc w:val="center"/>
        <w:rPr>
          <w:rFonts w:ascii="Times New Roman" w:hAnsi="Times New Roman" w:eastAsia="Arial"/>
          <w:b/>
          <w:sz w:val="24"/>
          <w:szCs w:val="24"/>
          <w:lang w:val="pt-PT"/>
        </w:rPr>
      </w:pPr>
    </w:p>
    <w:p w14:paraId="20646FDC">
      <w:pPr>
        <w:pStyle w:val="19"/>
        <w:jc w:val="center"/>
        <w:rPr>
          <w:rFonts w:ascii="Times New Roman" w:hAnsi="Times New Roman" w:eastAsia="Arial"/>
          <w:b/>
          <w:sz w:val="24"/>
          <w:szCs w:val="24"/>
          <w:lang w:val="pt-PT"/>
        </w:rPr>
      </w:pPr>
    </w:p>
    <w:p w14:paraId="6CA39AE7">
      <w:pPr>
        <w:pStyle w:val="19"/>
        <w:jc w:val="both"/>
        <w:rPr>
          <w:rFonts w:ascii="Times New Roman" w:hAnsi="Times New Roman" w:eastAsia="Arial"/>
          <w:b/>
          <w:sz w:val="24"/>
          <w:szCs w:val="24"/>
          <w:lang w:val="pt-PT"/>
        </w:rPr>
      </w:pPr>
    </w:p>
    <w:p w14:paraId="5F9AA6B0">
      <w:pPr>
        <w:pStyle w:val="19"/>
        <w:jc w:val="both"/>
        <w:rPr>
          <w:rFonts w:ascii="Times New Roman" w:hAnsi="Times New Roman" w:eastAsia="Arial"/>
          <w:b/>
          <w:sz w:val="24"/>
          <w:szCs w:val="24"/>
          <w:lang w:val="pt-PT"/>
        </w:rPr>
      </w:pPr>
    </w:p>
    <w:p w14:paraId="75BA701F">
      <w:pPr>
        <w:pStyle w:val="19"/>
        <w:jc w:val="both"/>
        <w:rPr>
          <w:rFonts w:ascii="Times New Roman" w:hAnsi="Times New Roman" w:eastAsia="Arial"/>
          <w:b/>
          <w:sz w:val="24"/>
          <w:szCs w:val="24"/>
          <w:lang w:val="pt-PT"/>
        </w:rPr>
      </w:pPr>
    </w:p>
    <w:p w14:paraId="3F116C69">
      <w:pPr>
        <w:pStyle w:val="19"/>
        <w:jc w:val="both"/>
        <w:rPr>
          <w:rFonts w:ascii="Times New Roman" w:hAnsi="Times New Roman" w:eastAsia="Arial"/>
          <w:b/>
          <w:sz w:val="24"/>
          <w:szCs w:val="24"/>
          <w:lang w:val="pt-PT"/>
        </w:rPr>
      </w:pPr>
      <w:r>
        <w:rPr>
          <w:rFonts w:ascii="Times New Roman" w:hAnsi="Times New Roman" w:eastAsia="Arial"/>
          <w:b/>
          <w:sz w:val="24"/>
          <w:szCs w:val="24"/>
          <w:lang w:val="pt-PT"/>
        </w:rPr>
        <w:t>ANEXO VII</w:t>
      </w:r>
    </w:p>
    <w:p w14:paraId="1A78DF40">
      <w:pPr>
        <w:spacing w:line="360" w:lineRule="auto"/>
        <w:ind w:right="57"/>
        <w:jc w:val="center"/>
        <w:rPr>
          <w:rFonts w:eastAsia="Arial"/>
          <w:b/>
          <w:sz w:val="24"/>
          <w:szCs w:val="24"/>
        </w:rPr>
      </w:pPr>
      <w:r>
        <w:rPr>
          <w:rFonts w:eastAsia="Arial"/>
          <w:b/>
          <w:sz w:val="24"/>
          <w:szCs w:val="24"/>
        </w:rPr>
        <w:t>TERMO DE CIÊNCIA E DE NOTIFICAÇÃO</w:t>
      </w:r>
    </w:p>
    <w:p w14:paraId="2A194B54">
      <w:pPr>
        <w:spacing w:line="360" w:lineRule="auto"/>
        <w:rPr>
          <w:rFonts w:eastAsia="Arial"/>
          <w:sz w:val="24"/>
          <w:szCs w:val="24"/>
        </w:rPr>
      </w:pPr>
      <w:r>
        <w:rPr>
          <w:rFonts w:eastAsia="Arial"/>
          <w:sz w:val="24"/>
          <w:szCs w:val="24"/>
        </w:rPr>
        <w:t>DISPENSA Nº1</w:t>
      </w:r>
      <w:r>
        <w:rPr>
          <w:rFonts w:hint="default" w:eastAsia="Arial"/>
          <w:sz w:val="24"/>
          <w:szCs w:val="24"/>
          <w:lang w:val="pt-BR"/>
        </w:rPr>
        <w:t>44</w:t>
      </w:r>
      <w:r>
        <w:rPr>
          <w:rFonts w:eastAsia="Arial"/>
          <w:sz w:val="24"/>
          <w:szCs w:val="24"/>
        </w:rPr>
        <w:t>/2025  PROCESSO N°</w:t>
      </w:r>
      <w:r>
        <w:rPr>
          <w:rFonts w:hint="default" w:eastAsia="Arial"/>
          <w:sz w:val="24"/>
          <w:szCs w:val="24"/>
          <w:lang w:val="pt-BR"/>
        </w:rPr>
        <w:t>441</w:t>
      </w:r>
      <w:r>
        <w:rPr>
          <w:rFonts w:eastAsia="Arial"/>
          <w:sz w:val="24"/>
          <w:szCs w:val="24"/>
        </w:rPr>
        <w:t>/2025</w:t>
      </w:r>
    </w:p>
    <w:p w14:paraId="276BAE62">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690DA969">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5D67ADBD">
      <w:pPr>
        <w:spacing w:line="480" w:lineRule="auto"/>
        <w:jc w:val="both"/>
        <w:rPr>
          <w:rFonts w:eastAsia="Arial"/>
          <w:sz w:val="24"/>
          <w:szCs w:val="24"/>
        </w:rPr>
      </w:pPr>
      <w:r>
        <w:rPr>
          <w:b/>
          <w:sz w:val="20"/>
          <w:szCs w:val="20"/>
          <w:lang w:eastAsia="pt-BR"/>
        </w:rPr>
        <w:t>OBJETO:</w:t>
      </w:r>
      <w:r>
        <w:rPr>
          <w:rFonts w:hint="default"/>
          <w:b/>
          <w:sz w:val="20"/>
          <w:szCs w:val="20"/>
          <w:lang w:val="en-US" w:eastAsia="pt-BR"/>
        </w:rPr>
        <w:t xml:space="preserve"> </w:t>
      </w:r>
      <w:r>
        <w:rPr>
          <w:b/>
          <w:sz w:val="20"/>
          <w:szCs w:val="20"/>
          <w:lang w:eastAsia="pt-BR"/>
        </w:rPr>
        <w:t xml:space="preserve"> </w:t>
      </w:r>
      <w:r>
        <w:rPr>
          <w:rFonts w:hint="default" w:ascii="Arial" w:hAnsi="Arial" w:cs="Arial"/>
          <w:b/>
          <w:bCs/>
          <w:sz w:val="20"/>
          <w:szCs w:val="20"/>
          <w:lang w:val="pt-BR"/>
        </w:rPr>
        <w:t>REFERENTE A CONTRATAÇÃO DE EMPRESA PARA PRESTAÇÃO DE SERVIÇOS DECORAÇÃO   DE AMBIENTES PARA EVENTOS DE FORMATURA DA SECRETARIA MUNICIPAL DE EDUCAÇÃO.</w:t>
      </w:r>
      <w:r>
        <w:rPr>
          <w:i/>
          <w:iCs/>
          <w:sz w:val="26"/>
          <w:szCs w:val="26"/>
          <w:u w:val="single"/>
        </w:rPr>
        <w:t xml:space="preserve"> </w:t>
      </w:r>
      <w:r>
        <w:rPr>
          <w:b/>
          <w:bCs/>
          <w:sz w:val="26"/>
          <w:szCs w:val="26"/>
        </w:rPr>
        <w:t>,</w:t>
      </w:r>
      <w:r>
        <w:rPr>
          <w:rFonts w:eastAsia="Arial"/>
          <w:sz w:val="24"/>
          <w:szCs w:val="24"/>
        </w:rPr>
        <w:t>Pelo presente TERMO, nós, abaixo identificados:</w:t>
      </w:r>
    </w:p>
    <w:p w14:paraId="6D812531">
      <w:pPr>
        <w:numPr>
          <w:ilvl w:val="0"/>
          <w:numId w:val="19"/>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0E7CBA78">
      <w:pPr>
        <w:numPr>
          <w:ilvl w:val="0"/>
          <w:numId w:val="20"/>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20A5633">
      <w:pPr>
        <w:numPr>
          <w:ilvl w:val="0"/>
          <w:numId w:val="20"/>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4199BCBE">
      <w:pPr>
        <w:numPr>
          <w:ilvl w:val="0"/>
          <w:numId w:val="20"/>
        </w:numPr>
        <w:tabs>
          <w:tab w:val="left" w:pos="810"/>
        </w:tabs>
        <w:spacing w:line="360" w:lineRule="auto"/>
        <w:ind w:right="57"/>
        <w:jc w:val="both"/>
        <w:rPr>
          <w:rFonts w:eastAsia="Arial"/>
          <w:sz w:val="24"/>
          <w:szCs w:val="24"/>
        </w:rPr>
      </w:pPr>
      <w:r>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Pr>
          <w:rFonts w:eastAsia="Arial"/>
          <w:spacing w:val="-2"/>
          <w:sz w:val="24"/>
          <w:szCs w:val="24"/>
        </w:rPr>
        <w:t xml:space="preserve"> </w:t>
      </w:r>
      <w:r>
        <w:rPr>
          <w:rFonts w:eastAsia="Arial"/>
          <w:sz w:val="24"/>
          <w:szCs w:val="24"/>
        </w:rPr>
        <w:t>Civil;</w:t>
      </w:r>
    </w:p>
    <w:p w14:paraId="41EA932D">
      <w:pPr>
        <w:numPr>
          <w:ilvl w:val="0"/>
          <w:numId w:val="20"/>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5F1CEA21">
      <w:pPr>
        <w:numPr>
          <w:ilvl w:val="0"/>
          <w:numId w:val="20"/>
        </w:numPr>
        <w:tabs>
          <w:tab w:val="left" w:pos="414"/>
        </w:tabs>
        <w:spacing w:line="360" w:lineRule="auto"/>
        <w:ind w:right="57"/>
        <w:jc w:val="both"/>
        <w:rPr>
          <w:rFonts w:ascii="Arial" w:hAnsi="Arial" w:eastAsia="Arial" w:cs="Arial"/>
          <w:sz w:val="16"/>
          <w:szCs w:val="16"/>
        </w:rPr>
      </w:pPr>
      <w:r>
        <w:rPr>
          <w:rFonts w:ascii="Arial" w:hAnsi="Arial" w:eastAsia="Arial" w:cs="Arial"/>
          <w:sz w:val="16"/>
          <w:szCs w:val="16"/>
        </w:rPr>
        <w:t>é de exclusiva responsabilidade do contratado manter seus dados sempre atualizados.</w:t>
      </w:r>
    </w:p>
    <w:p w14:paraId="734EEA72">
      <w:pPr>
        <w:numPr>
          <w:ilvl w:val="0"/>
          <w:numId w:val="19"/>
        </w:numPr>
        <w:tabs>
          <w:tab w:val="left" w:pos="810"/>
        </w:tabs>
        <w:spacing w:line="360" w:lineRule="auto"/>
        <w:ind w:right="57"/>
        <w:jc w:val="both"/>
        <w:outlineLvl w:val="0"/>
        <w:rPr>
          <w:rFonts w:ascii="Arial" w:hAnsi="Arial" w:eastAsia="Arial" w:cs="Arial"/>
          <w:b/>
          <w:bCs/>
          <w:sz w:val="16"/>
          <w:szCs w:val="16"/>
        </w:rPr>
      </w:pPr>
      <w:r>
        <w:rPr>
          <w:rFonts w:ascii="Arial" w:hAnsi="Arial" w:eastAsia="Arial" w:cs="Arial"/>
          <w:b/>
          <w:bCs/>
          <w:sz w:val="16"/>
          <w:szCs w:val="16"/>
        </w:rPr>
        <w:t>Damo-nos por NOTIFICADOS</w:t>
      </w:r>
      <w:r>
        <w:rPr>
          <w:rFonts w:ascii="Arial" w:hAnsi="Arial" w:eastAsia="Arial" w:cs="Arial"/>
          <w:b/>
          <w:bCs/>
          <w:spacing w:val="-2"/>
          <w:sz w:val="16"/>
          <w:szCs w:val="16"/>
        </w:rPr>
        <w:t xml:space="preserve"> </w:t>
      </w:r>
      <w:r>
        <w:rPr>
          <w:rFonts w:ascii="Arial" w:hAnsi="Arial" w:eastAsia="Arial" w:cs="Arial"/>
          <w:b/>
          <w:bCs/>
          <w:sz w:val="16"/>
          <w:szCs w:val="16"/>
        </w:rPr>
        <w:t>para:</w:t>
      </w:r>
    </w:p>
    <w:p w14:paraId="35851E49">
      <w:pPr>
        <w:numPr>
          <w:ilvl w:val="0"/>
          <w:numId w:val="21"/>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O acompanhamento dos atos do processo até seu julgamento final e consequente</w:t>
      </w:r>
      <w:r>
        <w:rPr>
          <w:rFonts w:ascii="Arial" w:hAnsi="Arial" w:eastAsia="Arial" w:cs="Arial"/>
          <w:spacing w:val="-11"/>
          <w:sz w:val="16"/>
          <w:szCs w:val="16"/>
        </w:rPr>
        <w:t xml:space="preserve"> </w:t>
      </w:r>
      <w:r>
        <w:rPr>
          <w:rFonts w:ascii="Arial" w:hAnsi="Arial" w:eastAsia="Arial" w:cs="Arial"/>
          <w:sz w:val="16"/>
          <w:szCs w:val="16"/>
        </w:rPr>
        <w:t>publicação;</w:t>
      </w:r>
    </w:p>
    <w:p w14:paraId="4EE7AE8F">
      <w:pPr>
        <w:numPr>
          <w:ilvl w:val="0"/>
          <w:numId w:val="21"/>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Se for o caso e de nosso interesse, nos prazos e nas formas legais e regimentais, exercer o direito de defesa, interpor recursos e o que mais</w:t>
      </w:r>
      <w:r>
        <w:rPr>
          <w:rFonts w:ascii="Arial" w:hAnsi="Arial" w:eastAsia="Arial" w:cs="Arial"/>
          <w:spacing w:val="-27"/>
          <w:sz w:val="16"/>
          <w:szCs w:val="16"/>
        </w:rPr>
        <w:t xml:space="preserve"> </w:t>
      </w:r>
      <w:r>
        <w:rPr>
          <w:rFonts w:ascii="Arial" w:hAnsi="Arial" w:eastAsia="Arial" w:cs="Arial"/>
          <w:sz w:val="16"/>
          <w:szCs w:val="16"/>
        </w:rPr>
        <w:t>couber.</w:t>
      </w:r>
    </w:p>
    <w:p w14:paraId="29208E33">
      <w:pPr>
        <w:spacing w:line="360" w:lineRule="auto"/>
        <w:ind w:right="57"/>
        <w:rPr>
          <w:rFonts w:ascii="Arial" w:hAnsi="Arial" w:eastAsia="Arial" w:cs="Arial"/>
          <w:sz w:val="16"/>
          <w:szCs w:val="16"/>
        </w:rPr>
      </w:pPr>
    </w:p>
    <w:p w14:paraId="60FC03BB">
      <w:pPr>
        <w:tabs>
          <w:tab w:val="left" w:pos="8604"/>
        </w:tabs>
        <w:spacing w:line="360" w:lineRule="auto"/>
        <w:ind w:right="57"/>
        <w:jc w:val="center"/>
        <w:outlineLvl w:val="0"/>
        <w:rPr>
          <w:rFonts w:ascii="Arial" w:hAnsi="Arial" w:eastAsia="Arial" w:cs="Arial"/>
          <w:b/>
          <w:bCs/>
          <w:sz w:val="16"/>
          <w:szCs w:val="16"/>
        </w:rPr>
      </w:pPr>
      <w:r>
        <w:rPr>
          <w:rFonts w:ascii="Arial" w:hAnsi="Arial" w:eastAsia="Arial" w:cs="Arial"/>
          <w:b/>
          <w:bCs/>
          <w:sz w:val="16"/>
          <w:szCs w:val="16"/>
        </w:rPr>
        <w:t>Rifaina, 00 de de 2025.</w:t>
      </w:r>
    </w:p>
    <w:p w14:paraId="3F280888">
      <w:pPr>
        <w:tabs>
          <w:tab w:val="left" w:pos="8604"/>
        </w:tabs>
        <w:spacing w:line="360" w:lineRule="auto"/>
        <w:ind w:right="57"/>
        <w:jc w:val="center"/>
        <w:outlineLvl w:val="0"/>
        <w:rPr>
          <w:rFonts w:ascii="Arial" w:hAnsi="Arial" w:eastAsia="Arial" w:cs="Arial"/>
          <w:b/>
          <w:bCs/>
          <w:sz w:val="16"/>
          <w:szCs w:val="16"/>
        </w:rPr>
      </w:pPr>
    </w:p>
    <w:p w14:paraId="7DDC1CF3">
      <w:pPr>
        <w:tabs>
          <w:tab w:val="left" w:pos="8604"/>
        </w:tabs>
        <w:spacing w:line="360" w:lineRule="auto"/>
        <w:ind w:right="57"/>
        <w:outlineLvl w:val="0"/>
        <w:rPr>
          <w:rFonts w:ascii="Arial" w:hAnsi="Arial" w:eastAsia="Arial" w:cs="Arial"/>
          <w:b/>
          <w:bCs/>
          <w:sz w:val="16"/>
          <w:szCs w:val="16"/>
        </w:rPr>
      </w:pPr>
    </w:p>
    <w:p w14:paraId="004F846D">
      <w:pPr>
        <w:spacing w:line="360" w:lineRule="auto"/>
        <w:ind w:right="57"/>
        <w:rPr>
          <w:rFonts w:ascii="Arial" w:hAnsi="Arial" w:eastAsia="Arial" w:cs="Arial"/>
          <w:b/>
          <w:sz w:val="16"/>
          <w:szCs w:val="16"/>
        </w:rPr>
      </w:pPr>
    </w:p>
    <w:p w14:paraId="0597FDAD">
      <w:pPr>
        <w:spacing w:line="360" w:lineRule="auto"/>
        <w:ind w:right="57"/>
        <w:rPr>
          <w:rFonts w:eastAsia="Arial"/>
          <w:b/>
        </w:rPr>
      </w:pPr>
      <w:r>
        <w:rPr>
          <w:rFonts w:eastAsia="Arial"/>
          <w:b/>
          <w:u w:val="thick"/>
        </w:rPr>
        <w:t>AUTORIDADE MÁXIMA DO ÓRGÃO/ENTIDADE</w:t>
      </w:r>
      <w:r>
        <w:rPr>
          <w:rFonts w:eastAsia="Arial"/>
          <w:b/>
          <w:strike/>
        </w:rPr>
        <w:t>:</w:t>
      </w:r>
    </w:p>
    <w:p w14:paraId="32EB928B">
      <w:r>
        <w:t xml:space="preserve">Nome: </w:t>
      </w:r>
    </w:p>
    <w:p w14:paraId="1261A54B">
      <w:r>
        <w:t xml:space="preserve">Cargo: </w:t>
      </w:r>
    </w:p>
    <w:p w14:paraId="470EE3C8">
      <w:r>
        <w:t xml:space="preserve">CPF: </w:t>
      </w:r>
    </w:p>
    <w:p w14:paraId="21455453">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BC0BC15">
      <w:pPr>
        <w:spacing w:line="360" w:lineRule="auto"/>
        <w:ind w:right="57"/>
        <w:rPr>
          <w:rFonts w:eastAsia="Arial"/>
        </w:rPr>
      </w:pPr>
    </w:p>
    <w:p w14:paraId="2BFC59DB">
      <w:pPr>
        <w:spacing w:line="360" w:lineRule="auto"/>
        <w:ind w:right="57"/>
        <w:outlineLvl w:val="0"/>
        <w:rPr>
          <w:rFonts w:eastAsia="Arial"/>
          <w:b/>
          <w:bCs/>
        </w:rPr>
      </w:pPr>
      <w:r>
        <w:rPr>
          <w:rFonts w:eastAsia="Arial"/>
          <w:b/>
          <w:bCs/>
          <w:u w:val="thick"/>
        </w:rPr>
        <w:t xml:space="preserve">RESPONSÁVEIS PELA HOMOLOGAÇÃO DO CERTAME </w:t>
      </w:r>
    </w:p>
    <w:p w14:paraId="0B0FF383">
      <w:r>
        <w:t xml:space="preserve">Nome: </w:t>
      </w:r>
    </w:p>
    <w:p w14:paraId="7DFDB0F8">
      <w:r>
        <w:t xml:space="preserve">Cargo: </w:t>
      </w:r>
    </w:p>
    <w:p w14:paraId="087B05C5">
      <w:r>
        <w:t xml:space="preserve">CPF: </w:t>
      </w:r>
    </w:p>
    <w:p w14:paraId="72990ACA">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43FD85F">
      <w:pPr>
        <w:spacing w:line="360" w:lineRule="auto"/>
        <w:ind w:right="57"/>
        <w:rPr>
          <w:rFonts w:eastAsia="Arial"/>
        </w:rPr>
      </w:pPr>
    </w:p>
    <w:p w14:paraId="505CB16B">
      <w:pPr>
        <w:spacing w:line="360" w:lineRule="auto"/>
        <w:ind w:right="57"/>
        <w:outlineLvl w:val="0"/>
        <w:rPr>
          <w:rFonts w:eastAsia="Arial"/>
          <w:b/>
          <w:bCs/>
        </w:rPr>
      </w:pPr>
      <w:r>
        <w:rPr>
          <w:rFonts w:eastAsia="Arial"/>
          <w:b/>
          <w:bCs/>
          <w:u w:val="thick"/>
        </w:rPr>
        <w:t>RESPONSÁVEIS QUE ASSINARAM O AJUSTE:</w:t>
      </w:r>
    </w:p>
    <w:p w14:paraId="0F0F27EC">
      <w:pPr>
        <w:spacing w:line="360" w:lineRule="auto"/>
        <w:ind w:right="57"/>
        <w:rPr>
          <w:rFonts w:eastAsia="Arial"/>
          <w:b/>
        </w:rPr>
      </w:pPr>
      <w:r>
        <w:rPr>
          <w:rFonts w:eastAsia="Arial"/>
          <w:b/>
          <w:u w:val="thick"/>
        </w:rPr>
        <w:t>Pelo contratante</w:t>
      </w:r>
      <w:r>
        <w:rPr>
          <w:rFonts w:eastAsia="Arial"/>
          <w:b/>
        </w:rPr>
        <w:t>:</w:t>
      </w:r>
    </w:p>
    <w:p w14:paraId="537B383D">
      <w:r>
        <w:t xml:space="preserve">Nome: </w:t>
      </w:r>
    </w:p>
    <w:p w14:paraId="39295C25">
      <w:r>
        <w:t xml:space="preserve">Cargo: </w:t>
      </w:r>
    </w:p>
    <w:p w14:paraId="02C0C512">
      <w:r>
        <w:t xml:space="preserve">CPF: </w:t>
      </w:r>
    </w:p>
    <w:p w14:paraId="3854FDE9">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2F9D9A3B">
      <w:pPr>
        <w:spacing w:line="360" w:lineRule="auto"/>
        <w:ind w:right="57"/>
        <w:outlineLvl w:val="0"/>
        <w:rPr>
          <w:rFonts w:eastAsia="Arial"/>
          <w:b/>
          <w:bCs/>
        </w:rPr>
      </w:pPr>
      <w:r>
        <w:rPr>
          <w:rFonts w:eastAsia="Arial"/>
          <w:b/>
          <w:bCs/>
          <w:u w:val="thick"/>
        </w:rPr>
        <w:t>Pela contratada</w:t>
      </w:r>
      <w:r>
        <w:rPr>
          <w:rFonts w:eastAsia="Arial"/>
          <w:b/>
          <w:bCs/>
        </w:rPr>
        <w:t>:</w:t>
      </w:r>
    </w:p>
    <w:p w14:paraId="4C3297F5">
      <w:pPr>
        <w:rPr>
          <w:bCs/>
        </w:rPr>
      </w:pPr>
      <w:r>
        <w:t xml:space="preserve">Nome: </w:t>
      </w:r>
    </w:p>
    <w:p w14:paraId="4BFC79A1">
      <w:r>
        <w:t xml:space="preserve">Cargo: </w:t>
      </w:r>
    </w:p>
    <w:p w14:paraId="2FD2F759">
      <w:pPr>
        <w:tabs>
          <w:tab w:val="left" w:pos="8240"/>
          <w:tab w:val="left" w:pos="8295"/>
          <w:tab w:val="left" w:pos="8384"/>
        </w:tabs>
        <w:spacing w:line="360" w:lineRule="auto"/>
        <w:ind w:right="57"/>
        <w:rPr>
          <w:rFonts w:eastAsia="Arial"/>
          <w:u w:val="single"/>
        </w:rPr>
      </w:pPr>
      <w:r>
        <w:t>CPF: 3</w:t>
      </w:r>
    </w:p>
    <w:p w14:paraId="4B67CD59">
      <w:pPr>
        <w:tabs>
          <w:tab w:val="left" w:pos="8639"/>
        </w:tabs>
        <w:spacing w:line="360" w:lineRule="auto"/>
        <w:ind w:right="57"/>
      </w:pPr>
      <w:r>
        <w:t>Assinatura:_________________________________________________________________________________</w:t>
      </w:r>
    </w:p>
    <w:p w14:paraId="683DBC20">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23670DF0">
      <w:r>
        <w:t xml:space="preserve">Nome: </w:t>
      </w:r>
    </w:p>
    <w:p w14:paraId="438E82C2">
      <w:r>
        <w:t xml:space="preserve">Cargo: </w:t>
      </w:r>
    </w:p>
    <w:p w14:paraId="4D3B2CC2">
      <w:r>
        <w:t xml:space="preserve">CPF: </w:t>
      </w:r>
    </w:p>
    <w:p w14:paraId="7230F7F9">
      <w:pPr>
        <w:tabs>
          <w:tab w:val="left" w:pos="8637"/>
        </w:tabs>
        <w:spacing w:line="360" w:lineRule="auto"/>
        <w:ind w:right="57"/>
        <w:rPr>
          <w:rFonts w:eastAsia="Arial"/>
          <w:u w:val="single"/>
        </w:rPr>
      </w:pPr>
      <w:r>
        <w:rPr>
          <w:rFonts w:eastAsia="Arial"/>
        </w:rPr>
        <w:t xml:space="preserve">Assinatura: </w:t>
      </w:r>
      <w:r>
        <w:rPr>
          <w:rFonts w:eastAsia="Arial"/>
          <w:u w:val="single"/>
        </w:rPr>
        <w:t xml:space="preserve"> _________________________________________________________________________________________</w:t>
      </w:r>
    </w:p>
    <w:p w14:paraId="5BA60211">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0AAA34B3">
      <w:pPr>
        <w:tabs>
          <w:tab w:val="left" w:pos="4571"/>
          <w:tab w:val="left" w:pos="8605"/>
          <w:tab w:val="left" w:pos="8678"/>
        </w:tabs>
        <w:spacing w:line="360" w:lineRule="auto"/>
        <w:ind w:right="57"/>
        <w:jc w:val="both"/>
        <w:rPr>
          <w:rFonts w:eastAsia="Arial"/>
        </w:rPr>
      </w:pPr>
      <w:r>
        <w:rPr>
          <w:rFonts w:eastAsia="Arial"/>
        </w:rPr>
        <w:t>Nome:</w:t>
      </w:r>
    </w:p>
    <w:p w14:paraId="3EB4676E">
      <w:pPr>
        <w:tabs>
          <w:tab w:val="left" w:pos="4571"/>
          <w:tab w:val="left" w:pos="8605"/>
          <w:tab w:val="left" w:pos="8678"/>
        </w:tabs>
        <w:spacing w:line="360" w:lineRule="auto"/>
        <w:ind w:right="57"/>
        <w:jc w:val="both"/>
        <w:rPr>
          <w:rFonts w:eastAsia="Arial"/>
        </w:rPr>
      </w:pPr>
      <w:r>
        <w:rPr>
          <w:rFonts w:eastAsia="Arial"/>
        </w:rPr>
        <w:t>Cargo:</w:t>
      </w:r>
    </w:p>
    <w:p w14:paraId="29F0CDD7">
      <w:pPr>
        <w:tabs>
          <w:tab w:val="left" w:pos="4571"/>
          <w:tab w:val="left" w:pos="8605"/>
          <w:tab w:val="left" w:pos="8678"/>
        </w:tabs>
        <w:spacing w:line="360" w:lineRule="auto"/>
        <w:ind w:right="57"/>
        <w:jc w:val="both"/>
        <w:rPr>
          <w:rFonts w:eastAsia="Arial"/>
        </w:rPr>
      </w:pPr>
      <w:r>
        <w:rPr>
          <w:rFonts w:eastAsia="Arial"/>
        </w:rPr>
        <w:t xml:space="preserve">CPF: </w:t>
      </w:r>
    </w:p>
    <w:p w14:paraId="161573A5">
      <w:pPr>
        <w:tabs>
          <w:tab w:val="left" w:pos="8698"/>
        </w:tabs>
        <w:spacing w:line="360" w:lineRule="auto"/>
        <w:ind w:right="57"/>
        <w:jc w:val="both"/>
        <w:rPr>
          <w:rFonts w:ascii="Arial" w:hAnsi="Arial" w:eastAsia="Arial" w:cs="Arial"/>
          <w:sz w:val="16"/>
          <w:szCs w:val="16"/>
        </w:rPr>
      </w:pPr>
      <w:r>
        <w:rPr>
          <w:rFonts w:ascii="Arial" w:hAnsi="Arial" w:eastAsia="Arial" w:cs="Arial"/>
          <w:sz w:val="16"/>
          <w:szCs w:val="16"/>
        </w:rPr>
        <w:t xml:space="preserve">Assinatura: </w:t>
      </w:r>
      <w:r>
        <w:rPr>
          <w:rFonts w:ascii="Arial" w:hAnsi="Arial" w:eastAsia="Arial" w:cs="Arial"/>
          <w:sz w:val="16"/>
          <w:szCs w:val="16"/>
          <w:u w:val="single"/>
        </w:rPr>
        <w:t xml:space="preserve"> ___________________________</w:t>
      </w:r>
    </w:p>
    <w:p w14:paraId="50023FCE">
      <w:pPr>
        <w:spacing w:line="360" w:lineRule="auto"/>
        <w:ind w:right="57"/>
        <w:rPr>
          <w:rFonts w:ascii="Arial" w:hAnsi="Arial" w:eastAsia="Arial" w:cs="Arial"/>
          <w:sz w:val="16"/>
          <w:szCs w:val="16"/>
        </w:rPr>
      </w:pPr>
    </w:p>
    <w:p w14:paraId="0156AAE4">
      <w:pPr>
        <w:spacing w:line="360" w:lineRule="auto"/>
        <w:ind w:right="57"/>
        <w:rPr>
          <w:rFonts w:ascii="Arial" w:hAnsi="Arial" w:eastAsia="Arial" w:cs="Arial"/>
          <w:sz w:val="16"/>
          <w:szCs w:val="16"/>
        </w:rPr>
      </w:pPr>
      <w:r>
        <w:rPr>
          <w:lang w:val="pt-BR" w:eastAsia="pt-BR"/>
        </w:rPr>
        <mc:AlternateContent>
          <mc:Choice Requires="wps">
            <w:drawing>
              <wp:anchor distT="0" distB="0" distL="0" distR="0" simplePos="0" relativeHeight="251680768" behindDoc="0" locked="0" layoutInCell="1" allowOverlap="1">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74E69343">
      <w:pPr>
        <w:spacing w:line="360" w:lineRule="auto"/>
        <w:ind w:right="57"/>
        <w:jc w:val="both"/>
        <w:rPr>
          <w:sz w:val="26"/>
          <w:szCs w:val="26"/>
        </w:rPr>
      </w:pPr>
      <w:r>
        <w:rPr>
          <w:rFonts w:ascii="Arial" w:hAnsi="Arial" w:eastAsia="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hAnsi="Arial" w:eastAsia="Arial" w:cs="Arial"/>
          <w:spacing w:val="-20"/>
          <w:sz w:val="16"/>
          <w:szCs w:val="16"/>
        </w:rPr>
        <w:t xml:space="preserve"> </w:t>
      </w:r>
      <w:r>
        <w:rPr>
          <w:rFonts w:ascii="Arial" w:hAnsi="Arial" w:eastAsia="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hAnsi="Arial" w:eastAsia="Arial" w:cs="Arial"/>
          <w:i/>
          <w:sz w:val="16"/>
          <w:szCs w:val="16"/>
        </w:rPr>
        <w:t xml:space="preserve">. </w:t>
      </w:r>
      <w:r>
        <w:rPr>
          <w:rFonts w:ascii="Arial" w:hAnsi="Arial" w:eastAsia="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hAnsi="Arial" w:eastAsia="Arial" w:cs="Arial"/>
          <w:i/>
          <w:sz w:val="16"/>
          <w:szCs w:val="16"/>
        </w:rPr>
        <w:t>(inciso acrescido pela Resolução nº 11/2021)</w:t>
      </w:r>
    </w:p>
    <w:sectPr>
      <w:headerReference r:id="rId11" w:type="default"/>
      <w:footerReference r:id="rId12" w:type="default"/>
      <w:pgSz w:w="11920" w:h="16850"/>
      <w:pgMar w:top="2360" w:right="992" w:bottom="1100" w:left="708" w:header="581" w:footer="90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Wingdings">
    <w:panose1 w:val="05000000000000000000"/>
    <w:charset w:val="02"/>
    <w:family w:val="auto"/>
    <w:pitch w:val="default"/>
    <w:sig w:usb0="00000000" w:usb1="00000000" w:usb2="00000000" w:usb3="00000000" w:csb0="80000000" w:csb1="00000000"/>
  </w:font>
  <w:font w:name="Calibri Light">
    <w:panose1 w:val="020F03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F9899">
    <w:pPr>
      <w:pStyle w:val="11"/>
      <w:jc w:val="center"/>
      <w:rPr>
        <w:b/>
        <w:bCs/>
        <w:sz w:val="18"/>
      </w:rPr>
    </w:pPr>
    <w:r>
      <w:tab/>
    </w:r>
    <w:bookmarkStart w:id="6" w:name="_Hlk162823156"/>
    <w:r>
      <w:rPr>
        <w:b/>
        <w:bCs/>
        <w:sz w:val="18"/>
      </w:rPr>
      <w:t>Rua Barão de Rifaina nº 251 – CEP 14.490-000 – Centro - Rifaina-SP – Tel. (16) 3135 9500</w:t>
    </w:r>
  </w:p>
  <w:bookmarkEnd w:id="6"/>
  <w:p w14:paraId="143E0831">
    <w:pPr>
      <w:pStyle w:val="11"/>
    </w:pPr>
  </w:p>
  <w:p w14:paraId="2ACCF4C7">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A008">
    <w:pPr>
      <w:pStyle w:val="8"/>
      <w:spacing w:line="14" w:lineRule="auto"/>
      <w:rPr>
        <w:sz w:val="20"/>
      </w:rPr>
    </w:pPr>
    <w:r>
      <w:rPr>
        <w:sz w:val="20"/>
        <w:lang w:val="pt-BR" w:eastAsia="pt-BR"/>
      </w:rPr>
      <mc:AlternateContent>
        <mc:Choice Requires="wps">
          <w:drawing>
            <wp:anchor distT="0" distB="0" distL="0" distR="0" simplePos="0" relativeHeight="251668480"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5" name="Textbox 5"/>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56F5B165">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546.7pt;margin-top:785.85pt;height:17.2pt;width:21.4pt;mso-position-horizontal-relative:page;mso-position-vertical-relative:page;z-index:-251648000;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cdMe7IBAABzAwAADgAAAAAAAAABACAAAAAqAQAAZHJzL2Uyb0RvYy54bWxQSwUGAAAA&#10;AAYABgBZAQAATgUAAAAA&#10;">
              <v:fill on="f" focussize="0,0"/>
              <v:stroke on="f"/>
              <v:imagedata o:title=""/>
              <o:lock v:ext="edit" aspectratio="f"/>
              <v:textbox inset="0mm,0mm,0mm,0mm">
                <w:txbxContent>
                  <w:p w14:paraId="56F5B165">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003A">
    <w:pPr>
      <w:pStyle w:val="8"/>
      <w:spacing w:line="14" w:lineRule="auto"/>
      <w:rPr>
        <w:sz w:val="20"/>
      </w:rPr>
    </w:pPr>
    <w:r>
      <w:rPr>
        <w:sz w:val="20"/>
        <w:lang w:val="pt-BR" w:eastAsia="pt-BR"/>
      </w:rPr>
      <mc:AlternateContent>
        <mc:Choice Requires="wps">
          <w:drawing>
            <wp:anchor distT="0" distB="0" distL="0" distR="0" simplePos="0" relativeHeight="251669504"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6A3F7D8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7" o:spid="_x0000_s1026" o:spt="202" type="#_x0000_t202" style="position:absolute;left:0pt;margin-left:546.7pt;margin-top:785.85pt;height:17.2pt;width:21.4pt;mso-position-horizontal-relative:page;mso-position-vertical-relative:page;z-index:-251646976;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ij9rbAAAADwEAAA8AAAAAAAAAAQAgAAAAIgAAAGRycy9kb3ducmV2LnhtbFBLAQIUABQAAAAI&#10;AIdO4kAJiressQEAAHMDAAAOAAAAAAAAAAEAIAAAACoBAABkcnMvZTJvRG9jLnhtbFBLBQYAAAAA&#10;BgAGAFkBAABNBQAAAAA=&#10;">
              <v:fill on="f" focussize="0,0"/>
              <v:stroke on="f"/>
              <v:imagedata o:title=""/>
              <o:lock v:ext="edit" aspectratio="f"/>
              <v:textbox inset="0mm,0mm,0mm,0mm">
                <w:txbxContent>
                  <w:p w14:paraId="6A3F7D8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C534">
    <w:pPr>
      <w:pStyle w:val="8"/>
      <w:spacing w:line="14" w:lineRule="auto"/>
      <w:rPr>
        <w:sz w:val="20"/>
      </w:rPr>
    </w:pPr>
    <w:r>
      <w:rPr>
        <w:sz w:val="20"/>
        <w:lang w:val="pt-BR" w:eastAsia="pt-BR"/>
      </w:rPr>
      <mc:AlternateContent>
        <mc:Choice Requires="wps">
          <w:drawing>
            <wp:anchor distT="0" distB="0" distL="0" distR="0" simplePos="0" relativeHeight="251670528"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8B0A7AC">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546.7pt;margin-top:785.85pt;height:17.2pt;width:21.4pt;mso-position-horizontal-relative:page;mso-position-vertical-relative:page;z-index:-251645952;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Sx/vrIBAAB1AwAADgAAAAAAAAABACAAAAAqAQAAZHJzL2Uyb0RvYy54bWxQSwUGAAAA&#10;AAYABgBZAQAATgUAAAAA&#10;">
              <v:fill on="f" focussize="0,0"/>
              <v:stroke on="f"/>
              <v:imagedata o:title=""/>
              <o:lock v:ext="edit" aspectratio="f"/>
              <v:textbox inset="0mm,0mm,0mm,0mm">
                <w:txbxContent>
                  <w:p w14:paraId="48B0A7AC">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3A101">
    <w:pPr>
      <w:pStyle w:val="11"/>
      <w:tabs>
        <w:tab w:val="center" w:pos="4419"/>
        <w:tab w:val="right" w:pos="8838"/>
        <w:tab w:val="clear" w:pos="4680"/>
        <w:tab w:val="clear" w:pos="9360"/>
      </w:tabs>
      <w:jc w:val="right"/>
    </w:pPr>
    <w:r>
      <w:fldChar w:fldCharType="begin"/>
    </w:r>
    <w:r>
      <w:instrText xml:space="preserve">PAGE   \* MERGEFORMAT</w:instrText>
    </w:r>
    <w:r>
      <w:fldChar w:fldCharType="separate"/>
    </w:r>
    <w:r>
      <w:t>2</w:t>
    </w:r>
    <w:r>
      <w:fldChar w:fldCharType="end"/>
    </w:r>
  </w:p>
  <w:p w14:paraId="48A3D711">
    <w:pPr>
      <w:pStyle w:val="11"/>
      <w:tabs>
        <w:tab w:val="center" w:pos="4419"/>
        <w:tab w:val="right" w:pos="8838"/>
        <w:tab w:val="clear" w:pos="4680"/>
        <w:tab w:val="clear" w:pos="9360"/>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28DB5">
    <w:pPr>
      <w:pStyle w:val="10"/>
      <w:ind w:left="-142"/>
      <w:jc w:val="center"/>
      <w:rPr>
        <w:b/>
        <w:bCs/>
        <w:sz w:val="48"/>
        <w:szCs w:val="48"/>
      </w:rPr>
    </w:pPr>
    <w:r>
      <w:rPr>
        <w:lang w:val="pt-BR" w:eastAsia="pt-BR"/>
      </w:rPr>
      <mc:AlternateContent>
        <mc:Choice Requires="wps">
          <w:drawing>
            <wp:anchor distT="0" distB="0" distL="114300" distR="114300" simplePos="0" relativeHeight="25166233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A578FB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233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ows0pkAgAA4wQAAA4AAAAAAAAAAQAgAAAAJAEAAGRycy9lMm9Eb2MueG1sUEsFBgAA&#10;AAAGAAYAWQEAAPoFAAAAAA==&#10;">
              <v:fill on="t" focussize="0,0"/>
              <v:stroke weight="0.5pt" color="#000000" joinstyle="round"/>
              <v:imagedata o:title=""/>
              <o:lock v:ext="edit" aspectratio="f"/>
              <v:textbox>
                <w:txbxContent>
                  <w:p w14:paraId="5A578FBF">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028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69F24AC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028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vqe+22cCAADkBAAADgAAAAAAAAABACAAAAAmAQAAZHJzL2Uyb0RvYy54bWxQ&#10;SwUGAAAAAAYABgBZAQAA/wUAAAAA&#10;">
              <v:fill on="t" focussize="0,0"/>
              <v:stroke weight="0.5pt" color="#000000" joinstyle="round"/>
              <v:imagedata o:title=""/>
              <o:lock v:ext="edit" aspectratio="f"/>
              <v:textbox>
                <w:txbxContent>
                  <w:p w14:paraId="69F24AC0">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131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15A9A3E">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46.8pt;margin-top:0.75pt;height:24.15pt;width:40.8pt;z-index:25166131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TlRt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715A9A3E">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13341E0">
    <w:pPr>
      <w:pStyle w:val="10"/>
      <w:rPr>
        <w:b/>
        <w:bCs/>
        <w:sz w:val="48"/>
        <w:szCs w:val="48"/>
      </w:rPr>
    </w:pPr>
    <w:r>
      <w:rPr>
        <w:b/>
        <w:bCs/>
        <w:sz w:val="48"/>
        <w:szCs w:val="48"/>
      </w:rPr>
      <w:tab/>
    </w:r>
    <w:r>
      <w:rPr>
        <w:b/>
        <w:bCs/>
        <w:sz w:val="48"/>
        <w:szCs w:val="48"/>
      </w:rPr>
      <w:t xml:space="preserve">      MUNICÍPIO DE RIFAINA </w:t>
    </w:r>
  </w:p>
  <w:p w14:paraId="06732883">
    <w:pPr>
      <w:pStyle w:val="10"/>
      <w:rPr>
        <w:b/>
        <w:bCs/>
        <w:sz w:val="48"/>
        <w:szCs w:val="48"/>
      </w:rPr>
    </w:pPr>
  </w:p>
  <w:p w14:paraId="0AE5DFEB">
    <w:pPr>
      <w:pStyle w:val="10"/>
      <w:jc w:val="center"/>
      <w:rPr>
        <w:b/>
        <w:bCs/>
        <w:sz w:val="32"/>
        <w:szCs w:val="32"/>
      </w:rPr>
    </w:pPr>
    <w:r>
      <w:rPr>
        <w:b/>
        <w:bCs/>
        <w:sz w:val="32"/>
        <w:szCs w:val="32"/>
      </w:rPr>
      <w:t>CNPJ 45.318.995/0001-71</w:t>
    </w:r>
  </w:p>
  <w:p w14:paraId="2FCBE1EF">
    <w:pPr>
      <w:spacing w:line="200" w:lineRule="exact"/>
    </w:pPr>
  </w:p>
  <w:p w14:paraId="3BA76411">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4406F">
    <w:pPr>
      <w:pStyle w:val="10"/>
      <w:ind w:left="-142"/>
      <w:jc w:val="center"/>
      <w:rPr>
        <w:b/>
        <w:bCs/>
        <w:sz w:val="48"/>
        <w:szCs w:val="48"/>
      </w:rPr>
    </w:pPr>
    <w:r>
      <w:rPr>
        <w:lang w:val="pt-BR" w:eastAsia="pt-BR"/>
      </w:rPr>
      <mc:AlternateContent>
        <mc:Choice Requires="wps">
          <w:drawing>
            <wp:anchor distT="0" distB="0" distL="114300" distR="114300" simplePos="0" relativeHeight="25166643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48108983"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985CF2B">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643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WndEyWMCAADiBAAADgAAAAAAAAABACAAAAAkAQAAZHJzL2Uyb0RvYy54bWxQSwUGAAAA&#10;AAYABgBZAQAA+QUAAAAA&#10;">
              <v:fill on="t" focussize="0,0"/>
              <v:stroke weight="0.5pt" color="#000000" joinstyle="round"/>
              <v:imagedata o:title=""/>
              <o:lock v:ext="edit" aspectratio="f"/>
              <v:textbox>
                <w:txbxContent>
                  <w:p w14:paraId="0985CF2B">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438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D5CE92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438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o0XjhGcCAADjBAAADgAAAAAAAAABACAAAAAmAQAAZHJzL2Uyb0RvYy54bWxQ&#10;SwUGAAAAAAYABgBZAQAA/wUAAAAA&#10;">
              <v:fill on="t" focussize="0,0"/>
              <v:stroke weight="0.5pt" color="#000000" joinstyle="round"/>
              <v:imagedata o:title=""/>
              <o:lock v:ext="edit" aspectratio="f"/>
              <v:textbox>
                <w:txbxContent>
                  <w:p w14:paraId="7D5CE923">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540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4C86B6E">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6540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vzexDjYCAACKBAAADgAAAAAAAAABACAAAAAnAQAAZHJzL2Uy&#10;b0RvYy54bWxQSwUGAAAAAAYABgBZAQAAzwUAAAAA&#10;">
              <v:fill on="t" focussize="0,0"/>
              <v:stroke color="#000000" miterlimit="8" joinstyle="miter"/>
              <v:imagedata o:title=""/>
              <o:lock v:ext="edit" aspectratio="f"/>
              <v:textbox>
                <w:txbxContent>
                  <w:p w14:paraId="04C86B6E">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63360"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4907" name="Imagem 72832490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3B8B80A">
    <w:pPr>
      <w:pStyle w:val="10"/>
      <w:rPr>
        <w:b/>
        <w:bCs/>
        <w:sz w:val="48"/>
        <w:szCs w:val="48"/>
      </w:rPr>
    </w:pPr>
    <w:r>
      <w:rPr>
        <w:b/>
        <w:bCs/>
        <w:sz w:val="48"/>
        <w:szCs w:val="48"/>
      </w:rPr>
      <w:tab/>
    </w:r>
    <w:r>
      <w:rPr>
        <w:b/>
        <w:bCs/>
        <w:sz w:val="48"/>
        <w:szCs w:val="48"/>
      </w:rPr>
      <w:t xml:space="preserve">      MUNICÍPIO DE RIFAINA </w:t>
    </w:r>
  </w:p>
  <w:p w14:paraId="4079500B">
    <w:pPr>
      <w:pStyle w:val="10"/>
      <w:jc w:val="center"/>
      <w:rPr>
        <w:b/>
        <w:bCs/>
        <w:sz w:val="32"/>
        <w:szCs w:val="32"/>
      </w:rPr>
    </w:pPr>
    <w:r>
      <w:rPr>
        <w:b/>
        <w:bCs/>
        <w:sz w:val="32"/>
        <w:szCs w:val="32"/>
      </w:rPr>
      <w:t>CNPJ 45.318.995/0001-71</w:t>
    </w:r>
  </w:p>
  <w:p w14:paraId="09008BDE">
    <w:pPr>
      <w:spacing w:line="200" w:lineRule="exact"/>
    </w:pPr>
  </w:p>
  <w:p w14:paraId="75027D44">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4BF4">
    <w:pPr>
      <w:pStyle w:val="10"/>
      <w:ind w:left="-142"/>
      <w:jc w:val="center"/>
      <w:rPr>
        <w:b/>
        <w:bCs/>
        <w:sz w:val="48"/>
        <w:szCs w:val="48"/>
      </w:rPr>
    </w:pPr>
    <w:r>
      <w:rPr>
        <w:lang w:val="pt-BR" w:eastAsia="pt-BR"/>
      </w:rPr>
      <w:drawing>
        <wp:anchor distT="0" distB="0" distL="114300" distR="114300" simplePos="0" relativeHeight="251667456" behindDoc="0" locked="0" layoutInCell="1" allowOverlap="1">
          <wp:simplePos x="0" y="0"/>
          <wp:positionH relativeFrom="column">
            <wp:posOffset>-163195</wp:posOffset>
          </wp:positionH>
          <wp:positionV relativeFrom="paragraph">
            <wp:posOffset>94615</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257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468822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257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xz2TBkAgAA4wQAAA4AAAAAAAAAAQAgAAAAJAEAAGRycy9lMm9Eb2MueG1sUEsFBgAA&#10;AAAGAAYAWQEAAPoFAAAAAA==&#10;">
              <v:fill on="t" focussize="0,0"/>
              <v:stroke weight="0.5pt" color="#000000" joinstyle="round"/>
              <v:imagedata o:title=""/>
              <o:lock v:ext="edit" aspectratio="f"/>
              <v:textbox>
                <w:txbxContent>
                  <w:p w14:paraId="5468822A">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8480"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36A77B71">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8480;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SEff82cCAADjBAAADgAAAAAAAAABACAAAAAmAQAAZHJzL2Uyb0RvYy54bWxQ&#10;SwUGAAAAAAYABgBZAQAA/wUAAAAA&#10;">
              <v:fill on="t" focussize="0,0"/>
              <v:stroke weight="0.5pt" color="#000000" joinstyle="round"/>
              <v:imagedata o:title=""/>
              <o:lock v:ext="edit" aspectratio="f"/>
              <v:textbox>
                <w:txbxContent>
                  <w:p w14:paraId="36A77B71">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155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3CE8536">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155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M8BeqzYCAACKBAAADgAAAAAAAAABACAAAAAnAQAAZHJzL2Uy&#10;b0RvYy54bWxQSwUGAAAAAAYABgBZAQAAzwUAAAAA&#10;">
              <v:fill on="t" focussize="0,0"/>
              <v:stroke color="#000000" miterlimit="8" joinstyle="miter"/>
              <v:imagedata o:title=""/>
              <o:lock v:ext="edit" aspectratio="f"/>
              <v:textbox>
                <w:txbxContent>
                  <w:p w14:paraId="33CE8536">
                    <w:pPr>
                      <w:rPr>
                        <w:sz w:val="16"/>
                        <w:szCs w:val="16"/>
                      </w:rPr>
                    </w:pPr>
                    <w:r>
                      <w:rPr>
                        <w:sz w:val="16"/>
                        <w:szCs w:val="16"/>
                      </w:rPr>
                      <w:t>Folhas</w:t>
                    </w:r>
                  </w:p>
                </w:txbxContent>
              </v:textbox>
            </v:shape>
          </w:pict>
        </mc:Fallback>
      </mc:AlternateContent>
    </w:r>
  </w:p>
  <w:p w14:paraId="36E795D9">
    <w:pPr>
      <w:pStyle w:val="10"/>
      <w:rPr>
        <w:b/>
        <w:bCs/>
        <w:sz w:val="48"/>
        <w:szCs w:val="48"/>
      </w:rPr>
    </w:pPr>
    <w:r>
      <w:rPr>
        <w:b/>
        <w:bCs/>
        <w:sz w:val="48"/>
        <w:szCs w:val="48"/>
      </w:rPr>
      <w:tab/>
    </w:r>
    <w:r>
      <w:rPr>
        <w:b/>
        <w:bCs/>
        <w:sz w:val="48"/>
        <w:szCs w:val="48"/>
      </w:rPr>
      <w:t xml:space="preserve">      MUNICÍPIO DE RIFAINA </w:t>
    </w:r>
  </w:p>
  <w:p w14:paraId="6D6C873D">
    <w:pPr>
      <w:pStyle w:val="10"/>
      <w:jc w:val="center"/>
      <w:rPr>
        <w:b/>
        <w:bCs/>
        <w:sz w:val="32"/>
        <w:szCs w:val="32"/>
      </w:rPr>
    </w:pPr>
    <w:r>
      <w:rPr>
        <w:b/>
        <w:bCs/>
        <w:sz w:val="32"/>
        <w:szCs w:val="32"/>
      </w:rPr>
      <w:t>CNPJ 45.318.995/0001-71</w:t>
    </w:r>
  </w:p>
  <w:p w14:paraId="778D0E17">
    <w:pPr>
      <w:spacing w:line="200" w:lineRule="exact"/>
    </w:pPr>
  </w:p>
  <w:p w14:paraId="79628DF3">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A11A">
    <w:pPr>
      <w:pStyle w:val="10"/>
      <w:ind w:left="-142"/>
      <w:jc w:val="center"/>
      <w:rPr>
        <w:b/>
        <w:bCs/>
        <w:sz w:val="48"/>
        <w:szCs w:val="48"/>
      </w:rPr>
    </w:pPr>
    <w:r>
      <w:rPr>
        <w:lang w:val="pt-BR" w:eastAsia="pt-BR"/>
      </w:rPr>
      <w:drawing>
        <wp:anchor distT="0" distB="0" distL="114300" distR="114300" simplePos="0" relativeHeight="251673600" behindDoc="0" locked="0" layoutInCell="1" allowOverlap="1">
          <wp:simplePos x="0" y="0"/>
          <wp:positionH relativeFrom="column">
            <wp:posOffset>-86995</wp:posOffset>
          </wp:positionH>
          <wp:positionV relativeFrom="paragraph">
            <wp:posOffset>-82550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D61AF01">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667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SCuqVWMCAADiBAAADgAAAAAAAAABACAAAAAkAQAAZHJzL2Uyb0RvYy54bWxQSwUGAAAA&#10;AAYABgBZAQAA+QUAAAAA&#10;">
              <v:fill on="t" focussize="0,0"/>
              <v:stroke weight="0.5pt" color="#000000" joinstyle="round"/>
              <v:imagedata o:title=""/>
              <o:lock v:ext="edit" aspectratio="f"/>
              <v:textbox>
                <w:txbxContent>
                  <w:p w14:paraId="1D61AF01">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462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17FEC54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7462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g4Q/nXAAAACgEAAA8AAAAAAAAAAQAgAAAAIgAAAGRycy9kb3ducmV2LnhtbFBLAQIU&#10;ABQAAAAIAIdO4kBjffNxZgIAAOMEAAAOAAAAAAAAAAEAIAAAACYBAABkcnMvZTJvRG9jLnhtbFBL&#10;BQYAAAAABgAGAFkBAAD+BQAAAAA=&#10;">
              <v:fill on="t" focussize="0,0"/>
              <v:stroke weight="0.5pt" color="#000000" joinstyle="round"/>
              <v:imagedata o:title=""/>
              <o:lock v:ext="edit" aspectratio="f"/>
              <v:textbox>
                <w:txbxContent>
                  <w:p w14:paraId="17FEC543">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F2C949C">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564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IM38RDYCAACKBAAADgAAAAAAAAABACAAAAAnAQAAZHJzL2Uy&#10;b0RvYy54bWxQSwUGAAAAAAYABgBZAQAAzwUAAAAA&#10;">
              <v:fill on="t" focussize="0,0"/>
              <v:stroke color="#000000" miterlimit="8" joinstyle="miter"/>
              <v:imagedata o:title=""/>
              <o:lock v:ext="edit" aspectratio="f"/>
              <v:textbox>
                <w:txbxContent>
                  <w:p w14:paraId="3F2C949C">
                    <w:pPr>
                      <w:rPr>
                        <w:sz w:val="16"/>
                        <w:szCs w:val="16"/>
                      </w:rPr>
                    </w:pPr>
                    <w:r>
                      <w:rPr>
                        <w:sz w:val="16"/>
                        <w:szCs w:val="16"/>
                      </w:rPr>
                      <w:t>Folhas</w:t>
                    </w:r>
                  </w:p>
                </w:txbxContent>
              </v:textbox>
            </v:shape>
          </w:pict>
        </mc:Fallback>
      </mc:AlternateContent>
    </w:r>
  </w:p>
  <w:p w14:paraId="20BF5E3B">
    <w:pPr>
      <w:pStyle w:val="10"/>
      <w:rPr>
        <w:b/>
        <w:bCs/>
        <w:sz w:val="48"/>
        <w:szCs w:val="48"/>
      </w:rPr>
    </w:pPr>
    <w:r>
      <w:rPr>
        <w:b/>
        <w:bCs/>
        <w:sz w:val="48"/>
        <w:szCs w:val="48"/>
      </w:rPr>
      <w:tab/>
    </w:r>
    <w:r>
      <w:rPr>
        <w:b/>
        <w:bCs/>
        <w:sz w:val="48"/>
        <w:szCs w:val="48"/>
      </w:rPr>
      <w:t xml:space="preserve">      MUNICÍPIO DE RIFAINA </w:t>
    </w:r>
  </w:p>
  <w:p w14:paraId="688EB39B">
    <w:pPr>
      <w:pStyle w:val="10"/>
      <w:jc w:val="center"/>
      <w:rPr>
        <w:b/>
        <w:bCs/>
        <w:sz w:val="32"/>
        <w:szCs w:val="32"/>
      </w:rPr>
    </w:pPr>
    <w:r>
      <w:rPr>
        <w:b/>
        <w:bCs/>
        <w:sz w:val="32"/>
        <w:szCs w:val="32"/>
      </w:rPr>
      <w:t>CNPJ 45.318.995/0001-71</w:t>
    </w:r>
  </w:p>
  <w:p w14:paraId="458D27A9">
    <w:pPr>
      <w:spacing w:line="200" w:lineRule="exact"/>
    </w:pPr>
  </w:p>
  <w:p w14:paraId="53375CE1">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D3F9">
    <w:pPr>
      <w:pStyle w:val="10"/>
      <w:tabs>
        <w:tab w:val="center" w:pos="4419"/>
        <w:tab w:val="right" w:pos="8838"/>
        <w:tab w:val="clear" w:pos="4680"/>
        <w:tab w:val="clear" w:pos="9360"/>
      </w:tabs>
      <w:ind w:left="-1134" w:right="-569"/>
      <w:jc w:val="center"/>
      <w:rPr>
        <w:b/>
        <w:bCs/>
        <w:sz w:val="24"/>
        <w:szCs w:val="24"/>
      </w:rPr>
    </w:pPr>
    <w:r>
      <w:drawing>
        <wp:anchor distT="0" distB="0" distL="114935" distR="114935" simplePos="0" relativeHeight="251682816" behindDoc="0" locked="0" layoutInCell="1" allowOverlap="1">
          <wp:simplePos x="0" y="0"/>
          <wp:positionH relativeFrom="column">
            <wp:posOffset>-240665</wp:posOffset>
          </wp:positionH>
          <wp:positionV relativeFrom="paragraph">
            <wp:posOffset>-123825</wp:posOffset>
          </wp:positionV>
          <wp:extent cx="917575" cy="646430"/>
          <wp:effectExtent l="0" t="0" r="12065" b="8890"/>
          <wp:wrapTight wrapText="bothSides">
            <wp:wrapPolygon>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PREFEITURA MUNICIPAL DE RIFAINA</w:t>
    </w:r>
    <w:r>
      <w:rPr>
        <w:b/>
        <w:bCs/>
        <w:sz w:val="24"/>
        <w:szCs w:val="24"/>
      </w:rPr>
      <w:t xml:space="preserve"> </w:t>
    </w:r>
  </w:p>
  <w:p w14:paraId="1C2A0DEC">
    <w:pPr>
      <w:pStyle w:val="10"/>
      <w:tabs>
        <w:tab w:val="center" w:pos="4419"/>
        <w:tab w:val="right" w:pos="8838"/>
        <w:tab w:val="clear" w:pos="4680"/>
        <w:tab w:val="clear" w:pos="9360"/>
      </w:tabs>
      <w:ind w:left="-1134" w:right="-569"/>
      <w:jc w:val="center"/>
      <w:rPr>
        <w:b/>
        <w:bCs/>
        <w:sz w:val="36"/>
        <w:szCs w:val="36"/>
      </w:rPr>
    </w:pPr>
    <w:r>
      <w:rPr>
        <w:b/>
        <w:bCs/>
        <w:sz w:val="24"/>
        <w:szCs w:val="24"/>
      </w:rPr>
      <w:t xml:space="preserve">          ESTADO DE SÃO PAULO</w:t>
    </w:r>
  </w:p>
  <w:p w14:paraId="500A7FB4">
    <w:pPr>
      <w:pStyle w:val="10"/>
      <w:tabs>
        <w:tab w:val="center" w:pos="4419"/>
        <w:tab w:val="right" w:pos="8838"/>
        <w:tab w:val="clear" w:pos="4680"/>
        <w:tab w:val="clear" w:pos="9360"/>
      </w:tabs>
      <w:spacing w:line="360" w:lineRule="auto"/>
      <w:rPr>
        <w:b/>
        <w:bCs/>
      </w:rPr>
    </w:pPr>
    <w:r>
      <mc:AlternateContent>
        <mc:Choice Requires="wps">
          <w:drawing>
            <wp:anchor distT="0" distB="0" distL="114300" distR="114300" simplePos="0" relativeHeight="251681792" behindDoc="1" locked="0" layoutInCell="1" allowOverlap="1">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y;margin-left:-21pt;margin-top:12.65pt;height:0.05pt;width:459pt;z-index:-251634688;mso-width-relative:page;mso-height-relative:page;" filled="f" stroked="t" coordsize="21600,21600" o:gfxdata="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HJMbYAAAACQEAAA8AAAAAAAAAAQAgAAAAIgAAAGRycy9kb3ducmV2LnhtbFBLAQIUABQA&#10;AAAIAIdO4kALa9JG8AEAAPkDAAAOAAAAAAAAAAEAIAAAACcBAABkcnMvZTJvRG9jLnhtbFBLBQYA&#10;AAAABgAGAFkBAACJBQAAAAA=&#10;">
              <v:fill on="f" focussize="0,0"/>
              <v:stroke weight="4.50708661417323pt" color="#000000" joinstyle="miter"/>
              <v:imagedata o:title=""/>
              <o:lock v:ext="edit" aspectratio="f"/>
            </v:line>
          </w:pict>
        </mc:Fallback>
      </mc:AlternateContent>
    </w:r>
    <w:r>
      <w:rPr>
        <w:b/>
        <w:bCs/>
      </w:rPr>
      <w:t xml:space="preserve">                                                                      CNPJ 45.318.995/0001-71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338B1"/>
    <w:multiLevelType w:val="multilevel"/>
    <w:tmpl w:val="06F338B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FB07F03"/>
    <w:multiLevelType w:val="multilevel"/>
    <w:tmpl w:val="0FB07F03"/>
    <w:lvl w:ilvl="0" w:tentative="0">
      <w:start w:val="2"/>
      <w:numFmt w:val="decimal"/>
      <w:lvlText w:val="%1"/>
      <w:lvlJc w:val="left"/>
      <w:pPr>
        <w:ind w:left="492" w:hanging="1320"/>
      </w:pPr>
      <w:rPr>
        <w:rFonts w:hint="default"/>
        <w:lang w:val="pt-PT" w:eastAsia="en-US" w:bidi="ar-SA"/>
      </w:rPr>
    </w:lvl>
    <w:lvl w:ilvl="1" w:tentative="0">
      <w:start w:val="2"/>
      <w:numFmt w:val="decimal"/>
      <w:lvlText w:val="%1.%2"/>
      <w:lvlJc w:val="left"/>
      <w:pPr>
        <w:ind w:left="492" w:hanging="1320"/>
      </w:pPr>
      <w:rPr>
        <w:rFonts w:hint="default"/>
        <w:lang w:val="pt-PT" w:eastAsia="en-US" w:bidi="ar-SA"/>
      </w:rPr>
    </w:lvl>
    <w:lvl w:ilvl="2" w:tentative="0">
      <w:start w:val="3"/>
      <w:numFmt w:val="decimal"/>
      <w:lvlText w:val="%1.%2.%3"/>
      <w:lvlJc w:val="left"/>
      <w:pPr>
        <w:ind w:left="492" w:hanging="1320"/>
      </w:pPr>
      <w:rPr>
        <w:rFonts w:hint="default"/>
        <w:lang w:val="pt-PT" w:eastAsia="en-US" w:bidi="ar-SA"/>
      </w:rPr>
    </w:lvl>
    <w:lvl w:ilvl="3" w:tentative="0">
      <w:start w:val="1"/>
      <w:numFmt w:val="decimal"/>
      <w:lvlText w:val="%1.%2.%3.%4."/>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2">
    <w:nsid w:val="12BC6B7E"/>
    <w:multiLevelType w:val="multilevel"/>
    <w:tmpl w:val="12BC6B7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3">
    <w:nsid w:val="131F475C"/>
    <w:multiLevelType w:val="multilevel"/>
    <w:tmpl w:val="131F475C"/>
    <w:lvl w:ilvl="0" w:tentative="0">
      <w:start w:val="1"/>
      <w:numFmt w:val="decimal"/>
      <w:lvlText w:val="%1-"/>
      <w:lvlJc w:val="left"/>
      <w:pPr>
        <w:ind w:left="358" w:hanging="360"/>
      </w:pPr>
      <w:rPr>
        <w:rFonts w:hint="default"/>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4">
    <w:nsid w:val="194070C8"/>
    <w:multiLevelType w:val="multilevel"/>
    <w:tmpl w:val="194070C8"/>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5">
    <w:nsid w:val="23691E3E"/>
    <w:multiLevelType w:val="multilevel"/>
    <w:tmpl w:val="23691E3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6">
    <w:nsid w:val="26246E56"/>
    <w:multiLevelType w:val="multilevel"/>
    <w:tmpl w:val="26246E56"/>
    <w:lvl w:ilvl="0" w:tentative="0">
      <w:start w:val="19"/>
      <w:numFmt w:val="decimal"/>
      <w:lvlText w:val="%1."/>
      <w:lvlJc w:val="left"/>
      <w:pPr>
        <w:ind w:left="360" w:hanging="360"/>
      </w:pPr>
    </w:lvl>
    <w:lvl w:ilvl="1" w:tentative="0">
      <w:start w:val="1"/>
      <w:numFmt w:val="decimal"/>
      <w:lvlText w:val="%1.%2."/>
      <w:lvlJc w:val="left"/>
      <w:pPr>
        <w:ind w:left="792" w:hanging="432"/>
      </w:pPr>
      <w:rPr>
        <w:b w:val="0"/>
        <w:i w:val="0"/>
      </w:rPr>
    </w:lvl>
    <w:lvl w:ilvl="2" w:tentative="0">
      <w:start w:val="1"/>
      <w:numFmt w:val="lowerLetter"/>
      <w:lvlText w:val="%3)"/>
      <w:lvlJc w:val="left"/>
      <w:pPr>
        <w:ind w:left="1224" w:hanging="504"/>
      </w:pPr>
      <w:rPr>
        <w:b w: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7">
    <w:nsid w:val="27AC1B1E"/>
    <w:multiLevelType w:val="multilevel"/>
    <w:tmpl w:val="27AC1B1E"/>
    <w:lvl w:ilvl="0" w:tentative="0">
      <w:start w:val="2"/>
      <w:numFmt w:val="decimal"/>
      <w:lvlText w:val="%1"/>
      <w:lvlJc w:val="left"/>
      <w:pPr>
        <w:ind w:left="360" w:hanging="360"/>
      </w:pPr>
      <w:rPr>
        <w:b/>
      </w:rPr>
    </w:lvl>
    <w:lvl w:ilvl="1" w:tentative="0">
      <w:start w:val="1"/>
      <w:numFmt w:val="decimal"/>
      <w:lvlText w:val="%1.%2"/>
      <w:lvlJc w:val="left"/>
      <w:pPr>
        <w:ind w:left="360" w:hanging="360"/>
      </w:pPr>
      <w:rPr>
        <w:b/>
      </w:rPr>
    </w:lvl>
    <w:lvl w:ilvl="2" w:tentative="0">
      <w:start w:val="1"/>
      <w:numFmt w:val="decimal"/>
      <w:lvlText w:val="%1.%2.%3"/>
      <w:lvlJc w:val="left"/>
      <w:pPr>
        <w:ind w:left="720" w:hanging="720"/>
      </w:pPr>
      <w:rPr>
        <w:b/>
      </w:rPr>
    </w:lvl>
    <w:lvl w:ilvl="3" w:tentative="0">
      <w:start w:val="1"/>
      <w:numFmt w:val="decimal"/>
      <w:lvlText w:val="%1.%2.%3.%4"/>
      <w:lvlJc w:val="left"/>
      <w:pPr>
        <w:ind w:left="720" w:hanging="72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440" w:hanging="144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1800" w:hanging="1800"/>
      </w:pPr>
      <w:rPr>
        <w:b/>
      </w:rPr>
    </w:lvl>
  </w:abstractNum>
  <w:abstractNum w:abstractNumId="8">
    <w:nsid w:val="334405C6"/>
    <w:multiLevelType w:val="multilevel"/>
    <w:tmpl w:val="334405C6"/>
    <w:lvl w:ilvl="0" w:tentative="0">
      <w:start w:val="12"/>
      <w:numFmt w:val="decimal"/>
      <w:lvlText w:val="%1"/>
      <w:lvlJc w:val="left"/>
      <w:pPr>
        <w:ind w:left="360" w:hanging="360"/>
      </w:pPr>
      <w:rPr>
        <w:rFonts w:hint="default"/>
        <w:sz w:val="22"/>
      </w:rPr>
    </w:lvl>
    <w:lvl w:ilvl="1" w:tentative="0">
      <w:start w:val="1"/>
      <w:numFmt w:val="decimal"/>
      <w:lvlText w:val="%1.%2"/>
      <w:lvlJc w:val="left"/>
      <w:pPr>
        <w:ind w:left="360" w:hanging="360"/>
      </w:pPr>
      <w:rPr>
        <w:rFonts w:hint="default"/>
        <w:sz w:val="22"/>
      </w:rPr>
    </w:lvl>
    <w:lvl w:ilvl="2" w:tentative="0">
      <w:start w:val="1"/>
      <w:numFmt w:val="decimal"/>
      <w:lvlText w:val="%1.%2.%3"/>
      <w:lvlJc w:val="left"/>
      <w:pPr>
        <w:ind w:left="720" w:hanging="720"/>
      </w:pPr>
      <w:rPr>
        <w:rFonts w:hint="default"/>
        <w:sz w:val="22"/>
      </w:rPr>
    </w:lvl>
    <w:lvl w:ilvl="3" w:tentative="0">
      <w:start w:val="1"/>
      <w:numFmt w:val="decimal"/>
      <w:lvlText w:val="%1.%2.%3.%4"/>
      <w:lvlJc w:val="left"/>
      <w:pPr>
        <w:ind w:left="720" w:hanging="720"/>
      </w:pPr>
      <w:rPr>
        <w:rFonts w:hint="default"/>
        <w:sz w:val="22"/>
      </w:rPr>
    </w:lvl>
    <w:lvl w:ilvl="4" w:tentative="0">
      <w:start w:val="1"/>
      <w:numFmt w:val="decimalZero"/>
      <w:lvlText w:val="%1.%2.%3.%4.%5"/>
      <w:lvlJc w:val="left"/>
      <w:pPr>
        <w:ind w:left="720" w:hanging="72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080" w:hanging="108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440" w:hanging="1440"/>
      </w:pPr>
      <w:rPr>
        <w:rFonts w:hint="default"/>
        <w:sz w:val="22"/>
      </w:rPr>
    </w:lvl>
  </w:abstractNum>
  <w:abstractNum w:abstractNumId="9">
    <w:nsid w:val="33755CEA"/>
    <w:multiLevelType w:val="multilevel"/>
    <w:tmpl w:val="33755CEA"/>
    <w:lvl w:ilvl="0" w:tentative="0">
      <w:start w:val="9"/>
      <w:numFmt w:val="decimal"/>
      <w:lvlText w:val="%1"/>
      <w:lvlJc w:val="left"/>
      <w:pPr>
        <w:ind w:left="360" w:hanging="360"/>
      </w:pPr>
      <w:rPr>
        <w:rFonts w:hint="default"/>
      </w:rPr>
    </w:lvl>
    <w:lvl w:ilvl="1" w:tentative="0">
      <w:start w:val="9"/>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0">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1">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2">
    <w:nsid w:val="3D0B1B9D"/>
    <w:multiLevelType w:val="multilevel"/>
    <w:tmpl w:val="3D0B1B9D"/>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Zero"/>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3">
    <w:nsid w:val="52EB3563"/>
    <w:multiLevelType w:val="multilevel"/>
    <w:tmpl w:val="52EB35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4D24E31"/>
    <w:multiLevelType w:val="multilevel"/>
    <w:tmpl w:val="54D24E31"/>
    <w:lvl w:ilvl="0" w:tentative="0">
      <w:start w:val="1"/>
      <w:numFmt w:val="decimal"/>
      <w:lvlText w:val="%1."/>
      <w:lvlJc w:val="left"/>
      <w:pPr>
        <w:ind w:left="811" w:hanging="320"/>
      </w:pPr>
      <w:rPr>
        <w:rFonts w:hint="default" w:ascii="Times New Roman" w:hAnsi="Times New Roman" w:eastAsia="Times New Roman" w:cs="Times New Roman"/>
        <w:b/>
        <w:bCs/>
        <w:i w:val="0"/>
        <w:iCs w:val="0"/>
        <w:spacing w:val="-2"/>
        <w:w w:val="120"/>
        <w:sz w:val="22"/>
        <w:szCs w:val="22"/>
        <w:lang w:val="pt-PT" w:eastAsia="en-US" w:bidi="ar-SA"/>
      </w:rPr>
    </w:lvl>
    <w:lvl w:ilvl="1" w:tentative="0">
      <w:start w:val="1"/>
      <w:numFmt w:val="decimal"/>
      <w:lvlText w:val="%1.%2."/>
      <w:lvlJc w:val="left"/>
      <w:pPr>
        <w:ind w:left="492" w:hanging="524"/>
      </w:pPr>
      <w:rPr>
        <w:rFonts w:hint="default"/>
        <w:spacing w:val="0"/>
        <w:w w:val="122"/>
        <w:lang w:val="pt-PT" w:eastAsia="en-US" w:bidi="ar-SA"/>
      </w:rPr>
    </w:lvl>
    <w:lvl w:ilvl="2" w:tentative="0">
      <w:start w:val="1"/>
      <w:numFmt w:val="decimal"/>
      <w:lvlText w:val="%1.%2.%3."/>
      <w:lvlJc w:val="left"/>
      <w:pPr>
        <w:ind w:left="492" w:hanging="524"/>
      </w:pPr>
      <w:rPr>
        <w:rFonts w:hint="default" w:ascii="Times New Roman" w:hAnsi="Times New Roman" w:eastAsia="Times New Roman" w:cs="Times New Roman"/>
        <w:b w:val="0"/>
        <w:bCs w:val="0"/>
        <w:i w:val="0"/>
        <w:iCs w:val="0"/>
        <w:spacing w:val="0"/>
        <w:w w:val="119"/>
        <w:sz w:val="22"/>
        <w:szCs w:val="22"/>
        <w:lang w:val="pt-PT" w:eastAsia="en-US" w:bidi="ar-SA"/>
      </w:rPr>
    </w:lvl>
    <w:lvl w:ilvl="3" w:tentative="0">
      <w:start w:val="1"/>
      <w:numFmt w:val="decimal"/>
      <w:lvlText w:val="%1.%2.%3.%4."/>
      <w:lvlJc w:val="left"/>
      <w:pPr>
        <w:ind w:left="492" w:hanging="524"/>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1260" w:hanging="524"/>
      </w:pPr>
      <w:rPr>
        <w:rFonts w:hint="default"/>
        <w:lang w:val="pt-PT" w:eastAsia="en-US" w:bidi="ar-SA"/>
      </w:rPr>
    </w:lvl>
    <w:lvl w:ilvl="5" w:tentative="0">
      <w:start w:val="0"/>
      <w:numFmt w:val="bullet"/>
      <w:lvlText w:val="•"/>
      <w:lvlJc w:val="left"/>
      <w:pPr>
        <w:ind w:left="1300" w:hanging="524"/>
      </w:pPr>
      <w:rPr>
        <w:rFonts w:hint="default"/>
        <w:lang w:val="pt-PT" w:eastAsia="en-US" w:bidi="ar-SA"/>
      </w:rPr>
    </w:lvl>
    <w:lvl w:ilvl="6" w:tentative="0">
      <w:start w:val="0"/>
      <w:numFmt w:val="bullet"/>
      <w:lvlText w:val="•"/>
      <w:lvlJc w:val="left"/>
      <w:pPr>
        <w:ind w:left="3082" w:hanging="524"/>
      </w:pPr>
      <w:rPr>
        <w:rFonts w:hint="default"/>
        <w:lang w:val="pt-PT" w:eastAsia="en-US" w:bidi="ar-SA"/>
      </w:rPr>
    </w:lvl>
    <w:lvl w:ilvl="7" w:tentative="0">
      <w:start w:val="0"/>
      <w:numFmt w:val="bullet"/>
      <w:lvlText w:val="•"/>
      <w:lvlJc w:val="left"/>
      <w:pPr>
        <w:ind w:left="4864" w:hanging="524"/>
      </w:pPr>
      <w:rPr>
        <w:rFonts w:hint="default"/>
        <w:lang w:val="pt-PT" w:eastAsia="en-US" w:bidi="ar-SA"/>
      </w:rPr>
    </w:lvl>
    <w:lvl w:ilvl="8" w:tentative="0">
      <w:start w:val="0"/>
      <w:numFmt w:val="bullet"/>
      <w:lvlText w:val="•"/>
      <w:lvlJc w:val="left"/>
      <w:pPr>
        <w:ind w:left="6646" w:hanging="524"/>
      </w:pPr>
      <w:rPr>
        <w:rFonts w:hint="default"/>
        <w:lang w:val="pt-PT" w:eastAsia="en-US" w:bidi="ar-SA"/>
      </w:rPr>
    </w:lvl>
  </w:abstractNum>
  <w:abstractNum w:abstractNumId="15">
    <w:nsid w:val="5F616283"/>
    <w:multiLevelType w:val="multilevel"/>
    <w:tmpl w:val="5F616283"/>
    <w:lvl w:ilvl="0" w:tentative="0">
      <w:start w:val="6"/>
      <w:numFmt w:val="decimal"/>
      <w:lvlText w:val="%1"/>
      <w:lvlJc w:val="left"/>
      <w:pPr>
        <w:ind w:left="492" w:hanging="708"/>
      </w:pPr>
      <w:rPr>
        <w:rFonts w:hint="default"/>
        <w:lang w:val="pt-PT" w:eastAsia="en-US" w:bidi="ar-SA"/>
      </w:rPr>
    </w:lvl>
    <w:lvl w:ilvl="1" w:tentative="0">
      <w:start w:val="7"/>
      <w:numFmt w:val="decimal"/>
      <w:lvlText w:val="%1.%2."/>
      <w:lvlJc w:val="left"/>
      <w:pPr>
        <w:ind w:left="492" w:hanging="708"/>
      </w:pPr>
      <w:rPr>
        <w:rFonts w:hint="default"/>
        <w:spacing w:val="0"/>
        <w:w w:val="100"/>
        <w:lang w:val="pt-PT" w:eastAsia="en-US" w:bidi="ar-SA"/>
      </w:rPr>
    </w:lvl>
    <w:lvl w:ilvl="2" w:tentative="0">
      <w:start w:val="1"/>
      <w:numFmt w:val="decimal"/>
      <w:lvlText w:val="%1.%2.%3."/>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413" w:hanging="1320"/>
      </w:pPr>
      <w:rPr>
        <w:rFonts w:hint="default"/>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16">
    <w:nsid w:val="6A7E339F"/>
    <w:multiLevelType w:val="multilevel"/>
    <w:tmpl w:val="6A7E339F"/>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7">
    <w:nsid w:val="6F0C7130"/>
    <w:multiLevelType w:val="multilevel"/>
    <w:tmpl w:val="6F0C7130"/>
    <w:lvl w:ilvl="0" w:tentative="0">
      <w:start w:val="1"/>
      <w:numFmt w:val="decimal"/>
      <w:lvlText w:val="%1"/>
      <w:lvlJc w:val="left"/>
      <w:pPr>
        <w:ind w:left="1200" w:hanging="708"/>
      </w:pPr>
      <w:rPr>
        <w:rFonts w:hint="default" w:ascii="Courier New" w:hAnsi="Courier New" w:eastAsia="Courier New" w:cs="Courier New"/>
        <w:b w:val="0"/>
        <w:bCs w:val="0"/>
        <w:i w:val="0"/>
        <w:iCs w:val="0"/>
        <w:spacing w:val="0"/>
        <w:w w:val="109"/>
        <w:sz w:val="20"/>
        <w:szCs w:val="20"/>
        <w:lang w:val="pt-PT" w:eastAsia="en-US" w:bidi="ar-SA"/>
      </w:rPr>
    </w:lvl>
    <w:lvl w:ilvl="1" w:tentative="0">
      <w:start w:val="1"/>
      <w:numFmt w:val="decimal"/>
      <w:lvlText w:val="%1.%2"/>
      <w:lvlJc w:val="left"/>
      <w:pPr>
        <w:ind w:left="492" w:hanging="706"/>
      </w:pPr>
      <w:rPr>
        <w:rFonts w:hint="default" w:ascii="Courier New" w:hAnsi="Courier New" w:eastAsia="Courier New" w:cs="Courier New"/>
        <w:b w:val="0"/>
        <w:bCs w:val="0"/>
        <w:i w:val="0"/>
        <w:iCs w:val="0"/>
        <w:spacing w:val="0"/>
        <w:w w:val="117"/>
        <w:sz w:val="20"/>
        <w:szCs w:val="20"/>
        <w:lang w:val="pt-PT" w:eastAsia="en-US" w:bidi="ar-SA"/>
      </w:rPr>
    </w:lvl>
    <w:lvl w:ilvl="2" w:tentative="0">
      <w:start w:val="0"/>
      <w:numFmt w:val="bullet"/>
      <w:lvlText w:val="•"/>
      <w:lvlJc w:val="left"/>
      <w:pPr>
        <w:ind w:left="2201" w:hanging="706"/>
      </w:pPr>
      <w:rPr>
        <w:rFonts w:hint="default"/>
        <w:lang w:val="pt-PT" w:eastAsia="en-US" w:bidi="ar-SA"/>
      </w:rPr>
    </w:lvl>
    <w:lvl w:ilvl="3" w:tentative="0">
      <w:start w:val="0"/>
      <w:numFmt w:val="bullet"/>
      <w:lvlText w:val="•"/>
      <w:lvlJc w:val="left"/>
      <w:pPr>
        <w:ind w:left="3202" w:hanging="706"/>
      </w:pPr>
      <w:rPr>
        <w:rFonts w:hint="default"/>
        <w:lang w:val="pt-PT" w:eastAsia="en-US" w:bidi="ar-SA"/>
      </w:rPr>
    </w:lvl>
    <w:lvl w:ilvl="4" w:tentative="0">
      <w:start w:val="0"/>
      <w:numFmt w:val="bullet"/>
      <w:lvlText w:val="•"/>
      <w:lvlJc w:val="left"/>
      <w:pPr>
        <w:ind w:left="4203" w:hanging="706"/>
      </w:pPr>
      <w:rPr>
        <w:rFonts w:hint="default"/>
        <w:lang w:val="pt-PT" w:eastAsia="en-US" w:bidi="ar-SA"/>
      </w:rPr>
    </w:lvl>
    <w:lvl w:ilvl="5" w:tentative="0">
      <w:start w:val="0"/>
      <w:numFmt w:val="bullet"/>
      <w:lvlText w:val="•"/>
      <w:lvlJc w:val="left"/>
      <w:pPr>
        <w:ind w:left="5204" w:hanging="706"/>
      </w:pPr>
      <w:rPr>
        <w:rFonts w:hint="default"/>
        <w:lang w:val="pt-PT" w:eastAsia="en-US" w:bidi="ar-SA"/>
      </w:rPr>
    </w:lvl>
    <w:lvl w:ilvl="6" w:tentative="0">
      <w:start w:val="0"/>
      <w:numFmt w:val="bullet"/>
      <w:lvlText w:val="•"/>
      <w:lvlJc w:val="left"/>
      <w:pPr>
        <w:ind w:left="6206" w:hanging="706"/>
      </w:pPr>
      <w:rPr>
        <w:rFonts w:hint="default"/>
        <w:lang w:val="pt-PT" w:eastAsia="en-US" w:bidi="ar-SA"/>
      </w:rPr>
    </w:lvl>
    <w:lvl w:ilvl="7" w:tentative="0">
      <w:start w:val="0"/>
      <w:numFmt w:val="bullet"/>
      <w:lvlText w:val="•"/>
      <w:lvlJc w:val="left"/>
      <w:pPr>
        <w:ind w:left="7207" w:hanging="706"/>
      </w:pPr>
      <w:rPr>
        <w:rFonts w:hint="default"/>
        <w:lang w:val="pt-PT" w:eastAsia="en-US" w:bidi="ar-SA"/>
      </w:rPr>
    </w:lvl>
    <w:lvl w:ilvl="8" w:tentative="0">
      <w:start w:val="0"/>
      <w:numFmt w:val="bullet"/>
      <w:lvlText w:val="•"/>
      <w:lvlJc w:val="left"/>
      <w:pPr>
        <w:ind w:left="8208" w:hanging="706"/>
      </w:pPr>
      <w:rPr>
        <w:rFonts w:hint="default"/>
        <w:lang w:val="pt-PT" w:eastAsia="en-US" w:bidi="ar-SA"/>
      </w:rPr>
    </w:lvl>
  </w:abstractNum>
  <w:abstractNum w:abstractNumId="18">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abstractNum w:abstractNumId="19">
    <w:nsid w:val="79200F6E"/>
    <w:multiLevelType w:val="multilevel"/>
    <w:tmpl w:val="79200F6E"/>
    <w:lvl w:ilvl="0" w:tentative="0">
      <w:start w:val="1"/>
      <w:numFmt w:val="lowerLetter"/>
      <w:lvlText w:val="%1)"/>
      <w:lvlJc w:val="left"/>
      <w:pPr>
        <w:ind w:left="1436" w:hanging="360"/>
      </w:pPr>
    </w:lvl>
    <w:lvl w:ilvl="1" w:tentative="0">
      <w:start w:val="1"/>
      <w:numFmt w:val="lowerLetter"/>
      <w:lvlText w:val="%2."/>
      <w:lvlJc w:val="left"/>
      <w:pPr>
        <w:ind w:left="2156" w:hanging="360"/>
      </w:pPr>
    </w:lvl>
    <w:lvl w:ilvl="2" w:tentative="0">
      <w:start w:val="1"/>
      <w:numFmt w:val="lowerRoman"/>
      <w:lvlText w:val="%3."/>
      <w:lvlJc w:val="right"/>
      <w:pPr>
        <w:ind w:left="2876" w:hanging="180"/>
      </w:pPr>
    </w:lvl>
    <w:lvl w:ilvl="3" w:tentative="0">
      <w:start w:val="1"/>
      <w:numFmt w:val="decimal"/>
      <w:lvlText w:val="%4."/>
      <w:lvlJc w:val="left"/>
      <w:pPr>
        <w:ind w:left="3596" w:hanging="360"/>
      </w:pPr>
    </w:lvl>
    <w:lvl w:ilvl="4" w:tentative="0">
      <w:start w:val="1"/>
      <w:numFmt w:val="lowerLetter"/>
      <w:lvlText w:val="%5."/>
      <w:lvlJc w:val="left"/>
      <w:pPr>
        <w:ind w:left="4316" w:hanging="360"/>
      </w:pPr>
    </w:lvl>
    <w:lvl w:ilvl="5" w:tentative="0">
      <w:start w:val="1"/>
      <w:numFmt w:val="lowerRoman"/>
      <w:lvlText w:val="%6."/>
      <w:lvlJc w:val="right"/>
      <w:pPr>
        <w:ind w:left="5036" w:hanging="180"/>
      </w:pPr>
    </w:lvl>
    <w:lvl w:ilvl="6" w:tentative="0">
      <w:start w:val="1"/>
      <w:numFmt w:val="decimal"/>
      <w:lvlText w:val="%7."/>
      <w:lvlJc w:val="left"/>
      <w:pPr>
        <w:ind w:left="5756" w:hanging="360"/>
      </w:pPr>
    </w:lvl>
    <w:lvl w:ilvl="7" w:tentative="0">
      <w:start w:val="1"/>
      <w:numFmt w:val="lowerLetter"/>
      <w:lvlText w:val="%8."/>
      <w:lvlJc w:val="left"/>
      <w:pPr>
        <w:ind w:left="6476" w:hanging="360"/>
      </w:pPr>
    </w:lvl>
    <w:lvl w:ilvl="8" w:tentative="0">
      <w:start w:val="1"/>
      <w:numFmt w:val="lowerRoman"/>
      <w:lvlText w:val="%9."/>
      <w:lvlJc w:val="right"/>
      <w:pPr>
        <w:ind w:left="7196" w:hanging="180"/>
      </w:pPr>
    </w:lvl>
  </w:abstractNum>
  <w:abstractNum w:abstractNumId="20">
    <w:nsid w:val="7A6A0853"/>
    <w:multiLevelType w:val="multilevel"/>
    <w:tmpl w:val="7A6A0853"/>
    <w:lvl w:ilvl="0" w:tentative="0">
      <w:start w:val="9"/>
      <w:numFmt w:val="decimal"/>
      <w:lvlText w:val="%1"/>
      <w:lvlJc w:val="left"/>
      <w:pPr>
        <w:ind w:left="492" w:hanging="1320"/>
      </w:pPr>
      <w:rPr>
        <w:rFonts w:hint="default"/>
        <w:lang w:val="pt-PT" w:eastAsia="en-US" w:bidi="ar-SA"/>
      </w:rPr>
    </w:lvl>
    <w:lvl w:ilvl="1" w:tentative="0">
      <w:start w:val="16"/>
      <w:numFmt w:val="decimal"/>
      <w:lvlText w:val="%1.%2."/>
      <w:lvlJc w:val="left"/>
      <w:pPr>
        <w:ind w:left="492" w:hanging="1320"/>
      </w:pPr>
      <w:rPr>
        <w:rFonts w:hint="default" w:ascii="Courier New" w:hAnsi="Courier New" w:eastAsia="Courier New" w:cs="Courier New"/>
        <w:b w:val="0"/>
        <w:bCs w:val="0"/>
        <w:i w:val="0"/>
        <w:iCs w:val="0"/>
        <w:spacing w:val="0"/>
        <w:w w:val="119"/>
        <w:sz w:val="20"/>
        <w:szCs w:val="20"/>
        <w:lang w:val="pt-PT" w:eastAsia="en-US" w:bidi="ar-SA"/>
      </w:rPr>
    </w:lvl>
    <w:lvl w:ilvl="2" w:tentative="0">
      <w:start w:val="1"/>
      <w:numFmt w:val="decimal"/>
      <w:lvlText w:val="%1.%2.%3."/>
      <w:lvlJc w:val="left"/>
      <w:pPr>
        <w:ind w:left="1812" w:hanging="1320"/>
      </w:pPr>
      <w:rPr>
        <w:rFonts w:hint="default" w:ascii="Courier New" w:hAnsi="Courier New" w:eastAsia="Courier New" w:cs="Courier New"/>
        <w:b w:val="0"/>
        <w:bCs w:val="0"/>
        <w:i w:val="0"/>
        <w:iCs w:val="0"/>
        <w:spacing w:val="-1"/>
        <w:w w:val="119"/>
        <w:sz w:val="20"/>
        <w:szCs w:val="20"/>
        <w:lang w:val="pt-PT" w:eastAsia="en-US" w:bidi="ar-SA"/>
      </w:rPr>
    </w:lvl>
    <w:lvl w:ilvl="3" w:tentative="0">
      <w:start w:val="0"/>
      <w:numFmt w:val="bullet"/>
      <w:lvlText w:val="•"/>
      <w:lvlJc w:val="left"/>
      <w:pPr>
        <w:ind w:left="3684" w:hanging="1320"/>
      </w:pPr>
      <w:rPr>
        <w:rFonts w:hint="default"/>
        <w:lang w:val="pt-PT" w:eastAsia="en-US" w:bidi="ar-SA"/>
      </w:rPr>
    </w:lvl>
    <w:lvl w:ilvl="4" w:tentative="0">
      <w:start w:val="0"/>
      <w:numFmt w:val="bullet"/>
      <w:lvlText w:val="•"/>
      <w:lvlJc w:val="left"/>
      <w:pPr>
        <w:ind w:left="4617" w:hanging="1320"/>
      </w:pPr>
      <w:rPr>
        <w:rFonts w:hint="default"/>
        <w:lang w:val="pt-PT" w:eastAsia="en-US" w:bidi="ar-SA"/>
      </w:rPr>
    </w:lvl>
    <w:lvl w:ilvl="5" w:tentative="0">
      <w:start w:val="0"/>
      <w:numFmt w:val="bullet"/>
      <w:lvlText w:val="•"/>
      <w:lvlJc w:val="left"/>
      <w:pPr>
        <w:ind w:left="5549" w:hanging="1320"/>
      </w:pPr>
      <w:rPr>
        <w:rFonts w:hint="default"/>
        <w:lang w:val="pt-PT" w:eastAsia="en-US" w:bidi="ar-SA"/>
      </w:rPr>
    </w:lvl>
    <w:lvl w:ilvl="6" w:tentative="0">
      <w:start w:val="0"/>
      <w:numFmt w:val="bullet"/>
      <w:lvlText w:val="•"/>
      <w:lvlJc w:val="left"/>
      <w:pPr>
        <w:ind w:left="6481" w:hanging="1320"/>
      </w:pPr>
      <w:rPr>
        <w:rFonts w:hint="default"/>
        <w:lang w:val="pt-PT" w:eastAsia="en-US" w:bidi="ar-SA"/>
      </w:rPr>
    </w:lvl>
    <w:lvl w:ilvl="7" w:tentative="0">
      <w:start w:val="0"/>
      <w:numFmt w:val="bullet"/>
      <w:lvlText w:val="•"/>
      <w:lvlJc w:val="left"/>
      <w:pPr>
        <w:ind w:left="7414" w:hanging="1320"/>
      </w:pPr>
      <w:rPr>
        <w:rFonts w:hint="default"/>
        <w:lang w:val="pt-PT" w:eastAsia="en-US" w:bidi="ar-SA"/>
      </w:rPr>
    </w:lvl>
    <w:lvl w:ilvl="8" w:tentative="0">
      <w:start w:val="0"/>
      <w:numFmt w:val="bullet"/>
      <w:lvlText w:val="•"/>
      <w:lvlJc w:val="left"/>
      <w:pPr>
        <w:ind w:left="8346" w:hanging="1320"/>
      </w:pPr>
      <w:rPr>
        <w:rFonts w:hint="default"/>
        <w:lang w:val="pt-PT" w:eastAsia="en-US" w:bidi="ar-SA"/>
      </w:rPr>
    </w:lvl>
  </w:abstractNum>
  <w:num w:numId="1">
    <w:abstractNumId w:val="14"/>
  </w:num>
  <w:num w:numId="2">
    <w:abstractNumId w:val="2"/>
  </w:num>
  <w:num w:numId="3">
    <w:abstractNumId w:val="1"/>
  </w:num>
  <w:num w:numId="4">
    <w:abstractNumId w:val="5"/>
  </w:num>
  <w:num w:numId="5">
    <w:abstractNumId w:val="15"/>
  </w:num>
  <w:num w:numId="6">
    <w:abstractNumId w:val="4"/>
  </w:num>
  <w:num w:numId="7">
    <w:abstractNumId w:val="20"/>
  </w:num>
  <w:num w:numId="8">
    <w:abstractNumId w:val="3"/>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2"/>
  </w:num>
  <w:num w:numId="13">
    <w:abstractNumId w:val="13"/>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8"/>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hyphenationZone w:val="425"/>
  <w:drawingGridHorizontalSpacing w:val="110"/>
  <w:displayHorizontalDrawingGridEvery w:val="2"/>
  <w:characterSpacingControl w:val="doNotCompress"/>
  <w:hdrShapeDefaults>
    <o:shapelayout v:ext="edit">
      <o:idmap v:ext="edit" data="3"/>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0994"/>
    <w:rsid w:val="006A150E"/>
    <w:rsid w:val="006C5421"/>
    <w:rsid w:val="006D535D"/>
    <w:rsid w:val="006D60E9"/>
    <w:rsid w:val="006E01CD"/>
    <w:rsid w:val="006E3854"/>
    <w:rsid w:val="006F4395"/>
    <w:rsid w:val="0072199B"/>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C28DC"/>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4371F"/>
    <w:rsid w:val="00F6230A"/>
    <w:rsid w:val="00F77D51"/>
    <w:rsid w:val="00FA2F18"/>
    <w:rsid w:val="00FD4689"/>
    <w:rsid w:val="00FE7454"/>
    <w:rsid w:val="00FF576C"/>
    <w:rsid w:val="02805D92"/>
    <w:rsid w:val="0549666F"/>
    <w:rsid w:val="05A36F5B"/>
    <w:rsid w:val="09CD15E9"/>
    <w:rsid w:val="0AC018A3"/>
    <w:rsid w:val="0C475901"/>
    <w:rsid w:val="123D6E28"/>
    <w:rsid w:val="12613E27"/>
    <w:rsid w:val="15407C7A"/>
    <w:rsid w:val="15C126A3"/>
    <w:rsid w:val="18461D0F"/>
    <w:rsid w:val="18617033"/>
    <w:rsid w:val="1A804D06"/>
    <w:rsid w:val="202F741D"/>
    <w:rsid w:val="26485DBB"/>
    <w:rsid w:val="279F0FC5"/>
    <w:rsid w:val="298B7420"/>
    <w:rsid w:val="2ADC4D9B"/>
    <w:rsid w:val="34A3420A"/>
    <w:rsid w:val="3A6D0FB6"/>
    <w:rsid w:val="43CD4EB1"/>
    <w:rsid w:val="44F74CC8"/>
    <w:rsid w:val="459F34E9"/>
    <w:rsid w:val="47310931"/>
    <w:rsid w:val="47EB51A2"/>
    <w:rsid w:val="4AAD0EB8"/>
    <w:rsid w:val="4C513B66"/>
    <w:rsid w:val="51FF52E4"/>
    <w:rsid w:val="5511174B"/>
    <w:rsid w:val="557A16D3"/>
    <w:rsid w:val="56363B39"/>
    <w:rsid w:val="572B1B9E"/>
    <w:rsid w:val="57352DB8"/>
    <w:rsid w:val="60A348A9"/>
    <w:rsid w:val="61476185"/>
    <w:rsid w:val="622B0C62"/>
    <w:rsid w:val="624F4F13"/>
    <w:rsid w:val="66472753"/>
    <w:rsid w:val="66512816"/>
    <w:rsid w:val="67C004EC"/>
    <w:rsid w:val="6F8B4C7B"/>
    <w:rsid w:val="72C139D8"/>
    <w:rsid w:val="746304A6"/>
    <w:rsid w:val="755473D5"/>
    <w:rsid w:val="76942EFD"/>
    <w:rsid w:val="77BC2EAB"/>
    <w:rsid w:val="784920C5"/>
    <w:rsid w:val="78CA0126"/>
    <w:rsid w:val="7BE25B2B"/>
    <w:rsid w:val="7BFB382F"/>
    <w:rsid w:val="7E6F71C4"/>
    <w:rsid w:val="7E977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qFormat/>
    <w:uiPriority w:val="9"/>
    <w:pPr>
      <w:ind w:left="731"/>
      <w:outlineLvl w:val="0"/>
    </w:pPr>
    <w:rPr>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character" w:styleId="6">
    <w:name w:val="footnote reference"/>
    <w:basedOn w:val="3"/>
    <w:semiHidden/>
    <w:unhideWhenUsed/>
    <w:qFormat/>
    <w:uiPriority w:val="99"/>
    <w:rPr>
      <w:vertAlign w:val="superscript"/>
    </w:rPr>
  </w:style>
  <w:style w:type="character" w:styleId="7">
    <w:name w:val="Hyperlink"/>
    <w:basedOn w:val="3"/>
    <w:unhideWhenUsed/>
    <w:qFormat/>
    <w:uiPriority w:val="0"/>
    <w:rPr>
      <w:color w:val="0000FF"/>
      <w:u w:val="single"/>
    </w:rPr>
  </w:style>
  <w:style w:type="paragraph" w:styleId="8">
    <w:name w:val="Body Text"/>
    <w:basedOn w:val="1"/>
    <w:qFormat/>
    <w:uiPriority w:val="1"/>
  </w:style>
  <w:style w:type="paragraph" w:styleId="9">
    <w:name w:val="Normal (Web)"/>
    <w:basedOn w:val="1"/>
    <w:unhideWhenUsed/>
    <w:qFormat/>
    <w:uiPriority w:val="99"/>
    <w:pPr>
      <w:spacing w:before="100" w:beforeAutospacing="1" w:after="100" w:afterAutospacing="1"/>
    </w:pPr>
    <w:rPr>
      <w:sz w:val="24"/>
      <w:szCs w:val="24"/>
      <w:lang w:eastAsia="pt-BR"/>
    </w:rPr>
  </w:style>
  <w:style w:type="paragraph" w:styleId="10">
    <w:name w:val="header"/>
    <w:basedOn w:val="1"/>
    <w:link w:val="17"/>
    <w:unhideWhenUsed/>
    <w:qFormat/>
    <w:uiPriority w:val="0"/>
    <w:pPr>
      <w:tabs>
        <w:tab w:val="center" w:pos="4680"/>
        <w:tab w:val="right" w:pos="9360"/>
      </w:tabs>
    </w:pPr>
  </w:style>
  <w:style w:type="paragraph" w:styleId="11">
    <w:name w:val="footer"/>
    <w:basedOn w:val="1"/>
    <w:link w:val="18"/>
    <w:unhideWhenUsed/>
    <w:qFormat/>
    <w:uiPriority w:val="99"/>
    <w:pPr>
      <w:tabs>
        <w:tab w:val="center" w:pos="4680"/>
        <w:tab w:val="right" w:pos="9360"/>
      </w:tabs>
    </w:pPr>
  </w:style>
  <w:style w:type="paragraph" w:styleId="12">
    <w:name w:val="footnote text"/>
    <w:basedOn w:val="1"/>
    <w:link w:val="22"/>
    <w:semiHidden/>
    <w:unhideWhenUsed/>
    <w:qFormat/>
    <w:uiPriority w:val="99"/>
    <w:pPr>
      <w:widowControl/>
      <w:suppressAutoHyphens/>
      <w:autoSpaceDE/>
      <w:autoSpaceDN/>
    </w:pPr>
    <w:rPr>
      <w:sz w:val="20"/>
      <w:szCs w:val="20"/>
      <w:lang w:val="pt-BR" w:eastAsia="zh-CN"/>
    </w:rPr>
  </w:style>
  <w:style w:type="table" w:styleId="13">
    <w:name w:val="Table Grid"/>
    <w:basedOn w:val="4"/>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34"/>
    <w:pPr>
      <w:ind w:left="492"/>
      <w:jc w:val="both"/>
    </w:pPr>
  </w:style>
  <w:style w:type="paragraph" w:customStyle="1" w:styleId="16">
    <w:name w:val="Table Paragraph"/>
    <w:basedOn w:val="1"/>
    <w:qFormat/>
    <w:uiPriority w:val="1"/>
  </w:style>
  <w:style w:type="character" w:customStyle="1" w:styleId="17">
    <w:name w:val="Cabeçalho Char"/>
    <w:basedOn w:val="3"/>
    <w:link w:val="10"/>
    <w:qFormat/>
    <w:uiPriority w:val="0"/>
    <w:rPr>
      <w:rFonts w:ascii="Times New Roman" w:hAnsi="Times New Roman" w:eastAsia="Times New Roman" w:cs="Times New Roman"/>
      <w:lang w:val="pt-PT"/>
    </w:rPr>
  </w:style>
  <w:style w:type="character" w:customStyle="1" w:styleId="18">
    <w:name w:val="Rodapé Char"/>
    <w:basedOn w:val="3"/>
    <w:link w:val="11"/>
    <w:qFormat/>
    <w:uiPriority w:val="99"/>
    <w:rPr>
      <w:rFonts w:ascii="Times New Roman" w:hAnsi="Times New Roman" w:eastAsia="Times New Roman" w:cs="Times New Roman"/>
      <w:lang w:val="pt-PT"/>
    </w:rPr>
  </w:style>
  <w:style w:type="paragraph" w:styleId="19">
    <w:name w:val="No Spacing"/>
    <w:qFormat/>
    <w:uiPriority w:val="1"/>
    <w:rPr>
      <w:rFonts w:ascii="Calibri" w:hAnsi="Calibri" w:eastAsia="Calibri" w:cs="Times New Roman"/>
      <w:sz w:val="22"/>
      <w:szCs w:val="22"/>
      <w:lang w:val="pt-BR" w:eastAsia="en-US" w:bidi="ar-SA"/>
    </w:rPr>
  </w:style>
  <w:style w:type="paragraph" w:customStyle="1" w:styleId="20">
    <w:name w:val="Default"/>
    <w:qFormat/>
    <w:uiPriority w:val="0"/>
    <w:pPr>
      <w:autoSpaceDE w:val="0"/>
      <w:autoSpaceDN w:val="0"/>
      <w:adjustRightInd w:val="0"/>
    </w:pPr>
    <w:rPr>
      <w:rFonts w:ascii="Verdana" w:hAnsi="Verdana" w:eastAsia="Times New Roman" w:cs="Verdana"/>
      <w:color w:val="000000"/>
      <w:sz w:val="24"/>
      <w:szCs w:val="24"/>
      <w:lang w:val="pt-BR" w:eastAsia="pt-BR" w:bidi="ar-SA"/>
    </w:rPr>
  </w:style>
  <w:style w:type="paragraph" w:customStyle="1" w:styleId="21">
    <w:name w:val="Parágrafo da Lista1"/>
    <w:basedOn w:val="1"/>
    <w:qFormat/>
    <w:uiPriority w:val="0"/>
    <w:pPr>
      <w:widowControl/>
      <w:autoSpaceDE/>
      <w:autoSpaceDN/>
      <w:ind w:left="720"/>
    </w:pPr>
    <w:rPr>
      <w:rFonts w:ascii="Ecofont_Spranq_eco_Sans" w:hAnsi="Ecofont_Spranq_eco_Sans" w:cs="Ecofont_Spranq_eco_Sans"/>
      <w:sz w:val="24"/>
      <w:szCs w:val="24"/>
      <w:lang w:val="pt-BR" w:eastAsia="pt-BR"/>
    </w:rPr>
  </w:style>
  <w:style w:type="character" w:customStyle="1" w:styleId="22">
    <w:name w:val="Texto de nota de rodapé Char"/>
    <w:basedOn w:val="3"/>
    <w:link w:val="12"/>
    <w:semiHidden/>
    <w:qFormat/>
    <w:uiPriority w:val="99"/>
    <w:rPr>
      <w:rFonts w:ascii="Times New Roman" w:hAnsi="Times New Roman" w:eastAsia="Times New Roman" w:cs="Times New Roman"/>
      <w:sz w:val="20"/>
      <w:szCs w:val="20"/>
      <w:lang w:val="pt-BR" w:eastAsia="zh-CN"/>
    </w:rPr>
  </w:style>
  <w:style w:type="character" w:customStyle="1" w:styleId="23">
    <w:name w:val="Fonte parág. padrão3"/>
    <w:qFormat/>
    <w:uiPriority w:val="0"/>
  </w:style>
  <w:style w:type="paragraph" w:customStyle="1" w:styleId="24">
    <w:name w:val="Nivel 2"/>
    <w:qFormat/>
    <w:uiPriority w:val="0"/>
    <w:pPr>
      <w:suppressAutoHyphens/>
      <w:spacing w:before="120" w:after="120" w:line="276" w:lineRule="auto"/>
      <w:jc w:val="both"/>
    </w:pPr>
    <w:rPr>
      <w:rFonts w:ascii="Ecofont_Spranq_eco_Sans" w:hAnsi="Ecofont_Spranq_eco_Sans" w:eastAsia="Arial Unicode MS" w:cs="Arial"/>
      <w:sz w:val="24"/>
      <w:szCs w:val="24"/>
      <w:lang w:val="pt-BR" w:eastAsia="zh-CN" w:bidi="hi-IN"/>
    </w:rPr>
  </w:style>
  <w:style w:type="paragraph" w:customStyle="1" w:styleId="25">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26">
    <w:name w:val="Nivel 3"/>
    <w:basedOn w:val="21"/>
    <w:qFormat/>
    <w:uiPriority w:val="0"/>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27">
    <w:name w:val="datatable-header-cell-label"/>
    <w:qFormat/>
    <w:uiPriority w:val="0"/>
  </w:style>
  <w:style w:type="paragraph" w:customStyle="1" w:styleId="28">
    <w:name w:val="Table Contents"/>
    <w:basedOn w:val="1"/>
    <w:qFormat/>
    <w:uiPriority w:val="0"/>
    <w:pPr>
      <w:widowControl w:val="0"/>
      <w:suppressLineNumbers/>
      <w:suppressAutoHyphens/>
      <w:autoSpaceDN w:val="0"/>
      <w:spacing w:after="0" w:line="240" w:lineRule="auto"/>
      <w:textAlignment w:val="baseline"/>
    </w:pPr>
    <w:rPr>
      <w:rFonts w:ascii="Times New Roman" w:hAnsi="Times New Roman" w:eastAsia="SimSun" w:cs="Tahoma"/>
      <w:kern w:val="3"/>
      <w:sz w:val="24"/>
      <w:szCs w:val="24"/>
      <w:lang w:eastAsia="zh-CN" w:bidi="hi-IN"/>
    </w:rPr>
  </w:style>
  <w:style w:type="character" w:customStyle="1" w:styleId="29">
    <w:name w:val="Fonte parág. padrão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datastoreItem>
</file>

<file path=docProps/app.xml><?xml version="1.0" encoding="utf-8"?>
<Properties xmlns="http://schemas.openxmlformats.org/officeDocument/2006/extended-properties" xmlns:vt="http://schemas.openxmlformats.org/officeDocument/2006/docPropsVTypes">
  <Template>Normal</Template>
  <Pages>55</Pages>
  <Words>11909</Words>
  <Characters>64312</Characters>
  <Lines>535</Lines>
  <Paragraphs>152</Paragraphs>
  <TotalTime>0</TotalTime>
  <ScaleCrop>false</ScaleCrop>
  <LinksUpToDate>false</LinksUpToDate>
  <CharactersWithSpaces>76069</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2025-03-25T14:07:00Z</dcterms:created>
  <dc:creator>Larissa Dias</dc:creator>
  <cp:lastModifiedBy>Dell-90RJ0Z3</cp:lastModifiedBy>
  <cp:lastPrinted>2025-10-29T16:42:00Z</cp:lastPrinted>
  <dcterms:modified xsi:type="dcterms:W3CDTF">2025-10-29T19:47:17Z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1046-12.2.0.23131</vt:lpwstr>
  </property>
  <property fmtid="{D5CDD505-2E9C-101B-9397-08002B2CF9AE}" pid="7" name="ICV">
    <vt:lpwstr>ACEC636DA9F04F30AD17347CF22E5A00_13</vt:lpwstr>
  </property>
</Properties>
</file>