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251</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209</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rPr>
          <w:rFonts w:hint="default" w:ascii="Calibri Light" w:hAnsi="Calibri Light" w:cs="Calibri Light"/>
          <w:lang w:val="pt-BR"/>
        </w:rPr>
        <w:t xml:space="preserve"> </w:t>
      </w:r>
      <w:r>
        <w:rPr>
          <w:rFonts w:hint="default" w:ascii="Calibri Light" w:hAnsi="Calibri Light"/>
          <w:color w:val="0000FF"/>
        </w:rPr>
        <w:fldChar w:fldCharType="begin"/>
      </w:r>
      <w:r>
        <w:rPr>
          <w:rFonts w:hint="default" w:ascii="Calibri Light" w:hAnsi="Calibri Light"/>
          <w:color w:val="0000FF"/>
        </w:rPr>
        <w:instrText xml:space="preserve"> HYPERLINK "mailto:dispensalicitacao@rifaina.sp.gov.br" </w:instrText>
      </w:r>
      <w:r>
        <w:rPr>
          <w:rFonts w:hint="default" w:ascii="Calibri Light" w:hAnsi="Calibri Light"/>
          <w:color w:val="0000FF"/>
        </w:rPr>
        <w:fldChar w:fldCharType="separate"/>
      </w:r>
      <w:r>
        <w:rPr>
          <w:rStyle w:val="14"/>
          <w:rFonts w:hint="default" w:ascii="Calibri Light" w:hAnsi="Calibri Light"/>
          <w:color w:val="0000FF"/>
        </w:rPr>
        <w:t>dispensalicitacao@rifaina.sp.gov.br</w:t>
      </w:r>
      <w:r>
        <w:rPr>
          <w:rFonts w:hint="default" w:ascii="Calibri Light" w:hAnsi="Calibri Light"/>
          <w:color w:val="0000FF"/>
        </w:rPr>
        <w:fldChar w:fldCharType="end"/>
      </w:r>
      <w:r>
        <w:rPr>
          <w:rFonts w:hint="default" w:ascii="Calibri Light" w:hAnsi="Calibri Light"/>
          <w:color w:val="0000FF"/>
          <w:lang w:val="pt-BR"/>
        </w:rPr>
        <w:t xml:space="preserve"> </w:t>
      </w:r>
      <w:r>
        <w:rPr>
          <w:rFonts w:hint="default" w:ascii="Calibri Light" w:hAnsi="Calibri Light"/>
          <w:lang w:val="pt-BR"/>
        </w:rPr>
        <w:t>,</w:t>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18 de Julho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25 </w:t>
      </w:r>
      <w:r>
        <w:rPr>
          <w:rFonts w:ascii="Calibri Light" w:hAnsi="Calibri Light" w:cs="Calibri Light"/>
        </w:rPr>
        <w:t xml:space="preserve">de </w:t>
      </w:r>
      <w:r>
        <w:rPr>
          <w:rFonts w:hint="default" w:ascii="Calibri Light" w:hAnsi="Calibri Light" w:cs="Calibri Light"/>
          <w:lang w:val="pt-BR"/>
        </w:rPr>
        <w:t xml:space="preserve">Julho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25</w:t>
      </w:r>
      <w:r>
        <w:rPr>
          <w:rFonts w:ascii="Calibri Light" w:hAnsi="Calibri Light" w:cs="Calibri Light"/>
          <w:b/>
        </w:rPr>
        <w:t>/</w:t>
      </w:r>
      <w:r>
        <w:rPr>
          <w:rFonts w:hint="default" w:ascii="Calibri Light" w:hAnsi="Calibri Light" w:cs="Calibri Light"/>
          <w:b/>
          <w:lang w:val="pt-BR"/>
        </w:rPr>
        <w:t>07</w:t>
      </w:r>
      <w:r>
        <w:rPr>
          <w:rFonts w:ascii="Calibri Light" w:hAnsi="Calibri Light" w:cs="Calibri Light"/>
          <w:b/>
        </w:rPr>
        <w:t xml:space="preserve">/2024 às </w:t>
      </w:r>
      <w:r>
        <w:rPr>
          <w:rFonts w:hint="default" w:ascii="Calibri Light" w:hAnsi="Calibri Light" w:cs="Calibri Light"/>
          <w:b/>
          <w:lang w:val="pt-BR"/>
        </w:rPr>
        <w:t>10</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REFERENTE A AQUISIÇÃO DE 01(UM) AR CONDICIONADO DE 30.000 BTUS 220V DESTINADO A UNIDADE BÁSICA DE SAÚDE “DR. CLEOMAR BORGES”.</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pPr>
        <w:rPr>
          <w:rFonts w:hint="default" w:ascii="Arial" w:hAnsi="Arial" w:cs="Arial"/>
          <w:sz w:val="20"/>
          <w:szCs w:val="20"/>
          <w:lang w:val="pt-BR"/>
        </w:rPr>
      </w:pPr>
      <w:r>
        <w:rPr>
          <w:rFonts w:hint="default" w:ascii="Arial" w:hAnsi="Arial" w:cs="Arial"/>
          <w:sz w:val="20"/>
          <w:szCs w:val="20"/>
          <w:lang w:val="pt-BR"/>
        </w:rPr>
        <w:t>RECURSO PRÓPRIO</w:t>
      </w:r>
    </w:p>
    <w:p w14:paraId="23B15613">
      <w:pPr>
        <w:numPr>
          <w:ilvl w:val="0"/>
          <w:numId w:val="0"/>
        </w:numPr>
        <w:rPr>
          <w:rFonts w:hint="default" w:ascii="Arial" w:hAnsi="Arial" w:cs="Arial"/>
          <w:sz w:val="20"/>
          <w:szCs w:val="20"/>
          <w:lang w:val="pt-BR"/>
        </w:rPr>
      </w:pPr>
      <w:r>
        <w:rPr>
          <w:rFonts w:hint="default" w:ascii="Arial" w:hAnsi="Arial" w:cs="Arial"/>
          <w:sz w:val="20"/>
          <w:szCs w:val="20"/>
          <w:lang w:val="pt-BR"/>
        </w:rPr>
        <w:t>1 PREFEITURA MUNICIPAL DE RIFAINA</w:t>
      </w:r>
    </w:p>
    <w:p w14:paraId="2DE10C68">
      <w:pPr>
        <w:numPr>
          <w:ilvl w:val="0"/>
          <w:numId w:val="0"/>
        </w:numPr>
        <w:rPr>
          <w:rFonts w:hint="default" w:ascii="Arial" w:hAnsi="Arial" w:cs="Arial"/>
          <w:sz w:val="20"/>
          <w:szCs w:val="20"/>
          <w:lang w:val="pt-BR"/>
        </w:rPr>
      </w:pPr>
      <w:r>
        <w:rPr>
          <w:rFonts w:hint="default" w:ascii="Arial" w:hAnsi="Arial" w:cs="Arial"/>
          <w:sz w:val="20"/>
          <w:szCs w:val="20"/>
          <w:lang w:val="pt-BR"/>
        </w:rPr>
        <w:t>02 PREFEITURA MUNICIPAL</w:t>
      </w:r>
    </w:p>
    <w:p w14:paraId="61B7FB4D">
      <w:pPr>
        <w:numPr>
          <w:ilvl w:val="0"/>
          <w:numId w:val="0"/>
        </w:numPr>
        <w:rPr>
          <w:rFonts w:hint="default" w:ascii="Arial" w:hAnsi="Arial" w:cs="Arial"/>
          <w:sz w:val="20"/>
          <w:szCs w:val="20"/>
          <w:lang w:val="pt-BR"/>
        </w:rPr>
      </w:pPr>
      <w:r>
        <w:rPr>
          <w:rFonts w:hint="default" w:ascii="Arial" w:hAnsi="Arial" w:cs="Arial"/>
          <w:sz w:val="20"/>
          <w:szCs w:val="20"/>
          <w:lang w:val="pt-BR"/>
        </w:rPr>
        <w:t>02 61 SECRETARIA MUNICIPAL DE SAÚDE</w:t>
      </w:r>
    </w:p>
    <w:p w14:paraId="6A8BB866">
      <w:pPr>
        <w:numPr>
          <w:ilvl w:val="0"/>
          <w:numId w:val="0"/>
        </w:numPr>
        <w:rPr>
          <w:rFonts w:hint="default" w:ascii="Arial" w:hAnsi="Arial" w:cs="Arial"/>
          <w:sz w:val="20"/>
          <w:szCs w:val="20"/>
          <w:lang w:val="pt-BR"/>
        </w:rPr>
      </w:pPr>
      <w:r>
        <w:rPr>
          <w:rFonts w:hint="default" w:ascii="Arial" w:hAnsi="Arial" w:cs="Arial"/>
          <w:sz w:val="20"/>
          <w:szCs w:val="20"/>
          <w:lang w:val="pt-BR"/>
        </w:rPr>
        <w:t>021601 FUNDO MUNICIPAL DE SAÚDE DE RIFAINA</w:t>
      </w:r>
    </w:p>
    <w:p w14:paraId="06981BEF">
      <w:pPr>
        <w:numPr>
          <w:ilvl w:val="0"/>
          <w:numId w:val="0"/>
        </w:numPr>
        <w:rPr>
          <w:rFonts w:hint="default" w:ascii="Arial" w:hAnsi="Arial" w:cs="Arial"/>
          <w:sz w:val="20"/>
          <w:szCs w:val="20"/>
          <w:lang w:val="pt-BR"/>
        </w:rPr>
      </w:pPr>
      <w:r>
        <w:rPr>
          <w:rFonts w:hint="default" w:ascii="Arial" w:hAnsi="Arial" w:cs="Arial"/>
          <w:sz w:val="20"/>
          <w:szCs w:val="20"/>
          <w:lang w:val="pt-BR"/>
        </w:rPr>
        <w:t>10 SAÚDE</w:t>
      </w:r>
    </w:p>
    <w:p w14:paraId="3C64383C">
      <w:pPr>
        <w:numPr>
          <w:ilvl w:val="0"/>
          <w:numId w:val="0"/>
        </w:numPr>
        <w:rPr>
          <w:rFonts w:hint="default" w:ascii="Arial" w:hAnsi="Arial" w:cs="Arial"/>
          <w:sz w:val="20"/>
          <w:szCs w:val="20"/>
          <w:lang w:val="pt-BR"/>
        </w:rPr>
      </w:pPr>
      <w:r>
        <w:rPr>
          <w:rFonts w:hint="default" w:ascii="Arial" w:hAnsi="Arial" w:cs="Arial"/>
          <w:sz w:val="20"/>
          <w:szCs w:val="20"/>
          <w:lang w:val="pt-BR"/>
        </w:rPr>
        <w:t>10 301 ATENÇÃO BÁSICA</w:t>
      </w:r>
    </w:p>
    <w:p w14:paraId="54319176">
      <w:pPr>
        <w:numPr>
          <w:ilvl w:val="0"/>
          <w:numId w:val="0"/>
        </w:numPr>
        <w:rPr>
          <w:rFonts w:hint="default" w:ascii="Arial" w:hAnsi="Arial" w:cs="Arial"/>
          <w:sz w:val="20"/>
          <w:szCs w:val="20"/>
          <w:lang w:val="pt-BR"/>
        </w:rPr>
      </w:pPr>
      <w:r>
        <w:rPr>
          <w:rFonts w:hint="default" w:ascii="Arial" w:hAnsi="Arial" w:cs="Arial"/>
          <w:sz w:val="20"/>
          <w:szCs w:val="20"/>
          <w:lang w:val="pt-BR"/>
        </w:rPr>
        <w:t>10 301 0034 GESTÃO DO SISTEMA DE SAÚDE PÚBLICA DO MUNICÍPIO</w:t>
      </w:r>
    </w:p>
    <w:p w14:paraId="341518EB">
      <w:pPr>
        <w:numPr>
          <w:ilvl w:val="0"/>
          <w:numId w:val="0"/>
        </w:numPr>
        <w:rPr>
          <w:rFonts w:hint="default" w:ascii="Arial" w:hAnsi="Arial" w:cs="Arial"/>
          <w:sz w:val="20"/>
          <w:szCs w:val="20"/>
          <w:lang w:val="pt-BR"/>
        </w:rPr>
      </w:pPr>
      <w:r>
        <w:rPr>
          <w:rFonts w:hint="default" w:ascii="Arial" w:hAnsi="Arial" w:cs="Arial"/>
          <w:sz w:val="20"/>
          <w:szCs w:val="20"/>
          <w:lang w:val="pt-BR"/>
        </w:rPr>
        <w:t>10 301 0034 2015 0000 AÇÕES DA ATENÇÃO BÁSICA DE SAÚDE</w:t>
      </w:r>
    </w:p>
    <w:p w14:paraId="4CFF765F">
      <w:pPr>
        <w:numPr>
          <w:ilvl w:val="0"/>
          <w:numId w:val="0"/>
        </w:numPr>
        <w:rPr>
          <w:rFonts w:hint="default" w:ascii="Arial" w:hAnsi="Arial" w:cs="Arial"/>
          <w:sz w:val="20"/>
          <w:szCs w:val="20"/>
          <w:lang w:val="pt-BR"/>
        </w:rPr>
      </w:pPr>
      <w:r>
        <w:rPr>
          <w:rFonts w:hint="default" w:ascii="Arial" w:hAnsi="Arial" w:cs="Arial"/>
          <w:sz w:val="20"/>
          <w:szCs w:val="20"/>
          <w:lang w:val="pt-BR"/>
        </w:rPr>
        <w:t>4 4 90 52 00 EQUIPAMENTO E MATERIAL PERMANENTE</w:t>
      </w:r>
    </w:p>
    <w:p w14:paraId="1DFAFD80">
      <w:pPr>
        <w:numPr>
          <w:ilvl w:val="0"/>
          <w:numId w:val="0"/>
        </w:numPr>
        <w:rPr>
          <w:rFonts w:hint="default" w:ascii="Arial" w:hAnsi="Arial" w:cs="Arial"/>
          <w:sz w:val="20"/>
          <w:szCs w:val="20"/>
          <w:lang w:val="pt-BR"/>
        </w:rPr>
      </w:pPr>
    </w:p>
    <w:p w14:paraId="27DFF949">
      <w:pPr>
        <w:pStyle w:val="55"/>
        <w:jc w:val="both"/>
        <w:rPr>
          <w:rFonts w:ascii="Calibri Light" w:hAnsi="Calibri Light" w:cs="Calibri Light"/>
          <w:sz w:val="20"/>
          <w:lang w:val="en-US"/>
        </w:rPr>
      </w:pPr>
    </w:p>
    <w:p w14:paraId="7916B5FD">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7.534,56 </w:t>
      </w:r>
      <w:r>
        <w:rPr>
          <w:rFonts w:hint="default" w:cs="Arial" w:asciiTheme="majorAscii" w:hAnsiTheme="majorAscii"/>
          <w:sz w:val="20"/>
          <w:szCs w:val="20"/>
        </w:rPr>
        <w:t>(</w:t>
      </w:r>
      <w:r>
        <w:rPr>
          <w:rFonts w:hint="default" w:cs="Arial" w:asciiTheme="majorAscii" w:hAnsiTheme="majorAscii"/>
          <w:sz w:val="20"/>
          <w:szCs w:val="20"/>
          <w:lang w:val="pt-BR"/>
        </w:rPr>
        <w:t>Sete Mil e Quinhentos e Trinta e Quatro Reais e Cinquenta e Seis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rPr>
          <w:rFonts w:hint="default" w:ascii="Calibri Light" w:hAnsi="Calibri Light" w:eastAsia="Times New Roman" w:cs="Calibri Light"/>
          <w:sz w:val="20"/>
          <w:szCs w:val="20"/>
          <w:lang w:val="pt-BR"/>
        </w:rPr>
        <w:t xml:space="preserve"> </w:t>
      </w:r>
      <w:r>
        <w:fldChar w:fldCharType="begin"/>
      </w:r>
      <w:r>
        <w:instrText xml:space="preserve"> HYPERLINK "mailto:licitacao@jrifaina.sp.gov.br," </w:instrText>
      </w:r>
      <w:r>
        <w:fldChar w:fldCharType="separate"/>
      </w:r>
      <w:r>
        <w:rPr>
          <w:rFonts w:hint="default" w:ascii="Calibri Light" w:hAnsi="Calibri Light" w:eastAsia="Times New Roman"/>
          <w:b w:val="0"/>
          <w:bCs w:val="0"/>
          <w:color w:val="0000FF"/>
          <w:sz w:val="20"/>
          <w:szCs w:val="20"/>
          <w:u w:val="single"/>
          <w:lang w:val="en-US"/>
        </w:rPr>
        <w:t>dispensalicitacao@rifaina.sp.gov.br</w:t>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24</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07</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w:t>
      </w:r>
      <w:bookmarkStart w:id="3" w:name="_GoBack"/>
      <w:bookmarkEnd w:id="3"/>
      <w:r>
        <w:rPr>
          <w:rFonts w:ascii="Calibri Light" w:hAnsi="Calibri Light" w:eastAsia="Times New Roman" w:cs="Calibri Light"/>
          <w:sz w:val="20"/>
          <w:szCs w:val="20"/>
          <w:lang w:val="en-US"/>
        </w:rPr>
        <w:t>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18 </w:t>
      </w:r>
      <w:r>
        <w:rPr>
          <w:rFonts w:ascii="Calibri Light" w:hAnsi="Calibri Light" w:cs="Calibri Light"/>
        </w:rPr>
        <w:t xml:space="preserve">de </w:t>
      </w:r>
      <w:r>
        <w:rPr>
          <w:rFonts w:hint="default" w:ascii="Calibri Light" w:hAnsi="Calibri Light" w:cs="Calibri Light"/>
          <w:lang w:val="pt-BR"/>
        </w:rPr>
        <w:t xml:space="preserve">Julho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6E08A915">
      <w:pPr>
        <w:pStyle w:val="55"/>
        <w:jc w:val="center"/>
        <w:rPr>
          <w:rFonts w:ascii="Times New Roman" w:hAnsi="Times New Roman"/>
        </w:rPr>
      </w:pPr>
    </w:p>
    <w:p w14:paraId="383660D6">
      <w:pPr>
        <w:pStyle w:val="55"/>
        <w:jc w:val="center"/>
        <w:rPr>
          <w:rFonts w:ascii="Times New Roman" w:hAnsi="Times New Roman"/>
        </w:rPr>
      </w:pPr>
    </w:p>
    <w:p w14:paraId="3ED01313">
      <w:pPr>
        <w:pStyle w:val="55"/>
        <w:jc w:val="center"/>
        <w:rPr>
          <w:rFonts w:ascii="Times New Roman" w:hAnsi="Times New Roman"/>
        </w:rPr>
      </w:pPr>
    </w:p>
    <w:p w14:paraId="2E7DF632">
      <w:pPr>
        <w:pStyle w:val="55"/>
        <w:jc w:val="center"/>
        <w:rPr>
          <w:rFonts w:ascii="Times New Roman" w:hAnsi="Times New Roman"/>
        </w:rPr>
      </w:pPr>
    </w:p>
    <w:p w14:paraId="73B4F175">
      <w:pPr>
        <w:pStyle w:val="55"/>
        <w:jc w:val="center"/>
        <w:rPr>
          <w:rFonts w:ascii="Times New Roman" w:hAnsi="Times New Roman"/>
        </w:rPr>
      </w:pPr>
    </w:p>
    <w:p w14:paraId="2CB0B1B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3C8B9A18">
      <w:pPr>
        <w:jc w:val="center"/>
        <w:rPr>
          <w:rFonts w:ascii="Arial" w:hAnsi="Arial" w:eastAsia="Calibri" w:cs="Arial"/>
          <w:b/>
          <w:bCs/>
          <w:sz w:val="22"/>
          <w:szCs w:val="22"/>
          <w:u w:val="single"/>
          <w:lang w:val="pt-BR"/>
        </w:rPr>
      </w:pPr>
      <w:r>
        <w:rPr>
          <w:rFonts w:ascii="Arial" w:hAnsi="Arial" w:eastAsia="Calibri" w:cs="Arial"/>
          <w:b/>
          <w:bCs/>
          <w:sz w:val="22"/>
          <w:szCs w:val="22"/>
          <w:u w:val="single"/>
          <w:lang w:val="pt-BR"/>
        </w:rPr>
        <w:t>TR - TERMO DE REFERÊNCIA</w:t>
      </w:r>
    </w:p>
    <w:p w14:paraId="2F95C174">
      <w:pPr>
        <w:jc w:val="center"/>
        <w:rPr>
          <w:rFonts w:ascii="Arial" w:hAnsi="Arial" w:eastAsia="Calibri" w:cs="Arial"/>
          <w:b/>
          <w:bCs/>
          <w:sz w:val="22"/>
          <w:szCs w:val="22"/>
          <w:u w:val="single"/>
          <w:lang w:val="pt-BR"/>
        </w:rPr>
      </w:pPr>
    </w:p>
    <w:p w14:paraId="3D79CCFB">
      <w:pPr>
        <w:jc w:val="center"/>
        <w:rPr>
          <w:rFonts w:ascii="Arial" w:hAnsi="Arial" w:eastAsia="Calibri" w:cs="Arial"/>
          <w:b/>
          <w:bCs/>
          <w:sz w:val="22"/>
          <w:szCs w:val="22"/>
          <w:u w:val="single"/>
          <w:lang w:val="pt-BR"/>
        </w:rPr>
      </w:pPr>
    </w:p>
    <w:p w14:paraId="297FEECE">
      <w:pPr>
        <w:jc w:val="both"/>
        <w:rPr>
          <w:rFonts w:ascii="Arial" w:hAnsi="Arial" w:eastAsia="Calibri" w:cs="Arial"/>
          <w:lang w:val="pt-BR"/>
        </w:rPr>
      </w:pPr>
      <w:r>
        <w:rPr>
          <w:rFonts w:ascii="Arial" w:hAnsi="Arial" w:eastAsia="Calibri" w:cs="Arial"/>
          <w:b/>
          <w:bCs/>
          <w:lang w:val="pt-BR"/>
        </w:rPr>
        <w:t>UNIDADE REQUISITANTE:</w:t>
      </w:r>
      <w:r>
        <w:rPr>
          <w:rFonts w:ascii="Arial" w:hAnsi="Arial" w:eastAsia="Calibri" w:cs="Arial"/>
          <w:lang w:val="pt-BR"/>
        </w:rPr>
        <w:t xml:space="preserve"> SECRETARIA MUNICIPAL DE SAÚDE</w:t>
      </w:r>
    </w:p>
    <w:p w14:paraId="1A407363">
      <w:pPr>
        <w:jc w:val="both"/>
        <w:rPr>
          <w:rFonts w:ascii="Arial" w:hAnsi="Arial" w:eastAsia="Calibri" w:cs="Arial"/>
          <w:b/>
          <w:bCs/>
          <w:lang w:val="pt-BR"/>
        </w:rPr>
      </w:pPr>
    </w:p>
    <w:p w14:paraId="1690F028">
      <w:pPr>
        <w:jc w:val="both"/>
        <w:rPr>
          <w:rFonts w:ascii="Arial" w:hAnsi="Arial" w:eastAsia="Calibri" w:cs="Arial"/>
          <w:lang w:val="pt-BR"/>
        </w:rPr>
      </w:pPr>
      <w:r>
        <w:rPr>
          <w:rFonts w:ascii="Arial" w:hAnsi="Arial" w:eastAsia="Calibri" w:cs="Arial"/>
          <w:b/>
          <w:bCs/>
          <w:lang w:val="pt-BR"/>
        </w:rPr>
        <w:t>AGENTE RESPONSÁVEL:</w:t>
      </w:r>
      <w:r>
        <w:rPr>
          <w:rFonts w:ascii="Arial" w:hAnsi="Arial" w:eastAsia="Calibri" w:cs="Arial"/>
          <w:lang w:val="pt-BR"/>
        </w:rPr>
        <w:t xml:space="preserve"> WILLIAM RIBEIRO MOREIRA</w:t>
      </w:r>
    </w:p>
    <w:p w14:paraId="55AB830D">
      <w:pPr>
        <w:jc w:val="both"/>
        <w:rPr>
          <w:rFonts w:ascii="Arial" w:hAnsi="Arial" w:eastAsia="Calibri" w:cs="Arial"/>
          <w:lang w:val="pt-BR"/>
        </w:rPr>
      </w:pPr>
    </w:p>
    <w:p w14:paraId="582853BD">
      <w:pPr>
        <w:jc w:val="both"/>
        <w:rPr>
          <w:rFonts w:ascii="Arial" w:hAnsi="Arial" w:eastAsia="Calibri" w:cs="Arial"/>
          <w:b/>
          <w:bCs/>
          <w:lang w:val="pt-BR"/>
        </w:rPr>
      </w:pPr>
    </w:p>
    <w:p w14:paraId="6AA50A5C">
      <w:pPr>
        <w:jc w:val="both"/>
        <w:rPr>
          <w:rFonts w:ascii="Arial" w:hAnsi="Arial" w:eastAsia="Calibri" w:cs="Arial"/>
          <w:b/>
          <w:bCs/>
          <w:lang w:val="pt-BR"/>
        </w:rPr>
      </w:pPr>
      <w:r>
        <w:rPr>
          <w:rFonts w:ascii="Arial" w:hAnsi="Arial" w:eastAsia="Calibri" w:cs="Arial"/>
          <w:b/>
          <w:bCs/>
          <w:lang w:val="pt-BR"/>
        </w:rPr>
        <w:t xml:space="preserve">1. OBJETO </w:t>
      </w:r>
    </w:p>
    <w:p w14:paraId="2BF86C55">
      <w:pPr>
        <w:jc w:val="both"/>
        <w:rPr>
          <w:rFonts w:ascii="Arial" w:hAnsi="Arial" w:eastAsia="Calibri" w:cs="Arial"/>
          <w:lang w:val="pt-BR"/>
        </w:rPr>
      </w:pPr>
    </w:p>
    <w:p w14:paraId="0B113A9D">
      <w:pPr>
        <w:spacing w:line="360" w:lineRule="auto"/>
        <w:jc w:val="both"/>
        <w:rPr>
          <w:rFonts w:ascii="Arial" w:hAnsi="Arial" w:cs="Arial"/>
          <w:lang w:val="pt-BR"/>
        </w:rPr>
      </w:pPr>
      <w:r>
        <w:rPr>
          <w:rFonts w:ascii="Arial" w:hAnsi="Arial" w:cs="Arial"/>
          <w:lang w:val="pt-BR"/>
        </w:rPr>
        <w:t xml:space="preserve">Referente a aquisição de </w:t>
      </w:r>
      <w:r>
        <w:rPr>
          <w:rFonts w:ascii="Arial" w:hAnsi="Arial" w:cs="Arial"/>
          <w:b/>
          <w:bCs/>
          <w:lang w:val="pt-BR"/>
        </w:rPr>
        <w:t>01 (um) ar condicionado de 30.000 btus 220V</w:t>
      </w:r>
      <w:r>
        <w:rPr>
          <w:rFonts w:ascii="Arial" w:hAnsi="Arial" w:cs="Arial"/>
          <w:lang w:val="pt-BR"/>
        </w:rPr>
        <w:t xml:space="preserve"> destinado a Unidade Básica de Saúde “Dr. Cleomar Borges”.</w:t>
      </w:r>
    </w:p>
    <w:p w14:paraId="69334659">
      <w:pPr>
        <w:jc w:val="both"/>
        <w:rPr>
          <w:rFonts w:ascii="Arial" w:hAnsi="Arial" w:eastAsia="Calibri" w:cs="Arial"/>
          <w:b/>
          <w:bCs/>
          <w:lang w:val="pt-BR"/>
        </w:rPr>
      </w:pPr>
    </w:p>
    <w:p w14:paraId="2225C7DF">
      <w:pPr>
        <w:jc w:val="both"/>
        <w:rPr>
          <w:rFonts w:ascii="Arial" w:hAnsi="Arial" w:eastAsia="Calibri" w:cs="Arial"/>
          <w:b/>
          <w:bCs/>
          <w:lang w:val="pt-BR"/>
        </w:rPr>
      </w:pPr>
      <w:r>
        <w:rPr>
          <w:rFonts w:ascii="Arial" w:hAnsi="Arial" w:eastAsia="Calibri" w:cs="Arial"/>
          <w:b/>
          <w:bCs/>
          <w:lang w:val="pt-BR"/>
        </w:rPr>
        <w:t>1.1. Quantidade</w:t>
      </w:r>
    </w:p>
    <w:p w14:paraId="232DB293">
      <w:pPr>
        <w:jc w:val="both"/>
        <w:rPr>
          <w:rFonts w:ascii="Arial" w:hAnsi="Arial" w:eastAsia="Calibri" w:cs="Arial"/>
          <w:lang w:val="pt-BR"/>
        </w:rPr>
      </w:pPr>
    </w:p>
    <w:tbl>
      <w:tblPr>
        <w:tblStyle w:val="12"/>
        <w:tblpPr w:leftFromText="141" w:rightFromText="141" w:vertAnchor="text" w:tblpY="1"/>
        <w:tblOverlap w:val="never"/>
        <w:tblW w:w="9426" w:type="dxa"/>
        <w:tblInd w:w="0" w:type="dxa"/>
        <w:tblLayout w:type="autofit"/>
        <w:tblCellMar>
          <w:top w:w="0" w:type="dxa"/>
          <w:left w:w="70" w:type="dxa"/>
          <w:bottom w:w="0" w:type="dxa"/>
          <w:right w:w="70" w:type="dxa"/>
        </w:tblCellMar>
      </w:tblPr>
      <w:tblGrid>
        <w:gridCol w:w="691"/>
        <w:gridCol w:w="862"/>
        <w:gridCol w:w="927"/>
        <w:gridCol w:w="6946"/>
      </w:tblGrid>
      <w:tr w14:paraId="6E8F00FB">
        <w:tblPrEx>
          <w:tblCellMar>
            <w:top w:w="0" w:type="dxa"/>
            <w:left w:w="70" w:type="dxa"/>
            <w:bottom w:w="0" w:type="dxa"/>
            <w:right w:w="70" w:type="dxa"/>
          </w:tblCellMar>
        </w:tblPrEx>
        <w:trPr>
          <w:trHeight w:val="284"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18703">
            <w:pPr>
              <w:jc w:val="both"/>
              <w:rPr>
                <w:rFonts w:ascii="Arial" w:hAnsi="Arial" w:cs="Arial"/>
                <w:b/>
                <w:bCs/>
                <w:color w:val="000000"/>
                <w:lang w:val="pt-BR" w:eastAsia="pt-BR"/>
              </w:rPr>
            </w:pPr>
            <w:r>
              <w:rPr>
                <w:rFonts w:ascii="Arial" w:hAnsi="Arial" w:cs="Arial"/>
                <w:b/>
                <w:bCs/>
                <w:color w:val="000000"/>
                <w:lang w:val="pt-BR" w:eastAsia="pt-BR"/>
              </w:rPr>
              <w:t>Item</w:t>
            </w:r>
          </w:p>
        </w:tc>
        <w:tc>
          <w:tcPr>
            <w:tcW w:w="862" w:type="dxa"/>
            <w:tcBorders>
              <w:top w:val="single" w:color="auto" w:sz="4" w:space="0"/>
              <w:left w:val="nil"/>
              <w:bottom w:val="single" w:color="auto" w:sz="4" w:space="0"/>
              <w:right w:val="single" w:color="auto" w:sz="4" w:space="0"/>
            </w:tcBorders>
            <w:shd w:val="clear" w:color="auto" w:fill="auto"/>
            <w:noWrap/>
            <w:vAlign w:val="center"/>
          </w:tcPr>
          <w:p w14:paraId="6BDA8AB1">
            <w:pPr>
              <w:jc w:val="both"/>
              <w:rPr>
                <w:rFonts w:ascii="Arial" w:hAnsi="Arial" w:cs="Arial"/>
                <w:b/>
                <w:bCs/>
                <w:color w:val="000000"/>
                <w:lang w:val="pt-BR" w:eastAsia="pt-BR"/>
              </w:rPr>
            </w:pPr>
            <w:r>
              <w:rPr>
                <w:rFonts w:ascii="Arial" w:hAnsi="Arial" w:cs="Arial"/>
                <w:b/>
                <w:bCs/>
                <w:color w:val="000000"/>
                <w:lang w:val="pt-BR" w:eastAsia="pt-BR"/>
              </w:rPr>
              <w:t>Quant</w:t>
            </w:r>
          </w:p>
        </w:tc>
        <w:tc>
          <w:tcPr>
            <w:tcW w:w="927" w:type="dxa"/>
            <w:tcBorders>
              <w:top w:val="single" w:color="auto" w:sz="4" w:space="0"/>
              <w:left w:val="nil"/>
              <w:bottom w:val="single" w:color="auto" w:sz="4" w:space="0"/>
              <w:right w:val="single" w:color="auto" w:sz="4" w:space="0"/>
            </w:tcBorders>
            <w:shd w:val="clear" w:color="auto" w:fill="auto"/>
            <w:noWrap/>
            <w:vAlign w:val="center"/>
          </w:tcPr>
          <w:p w14:paraId="5ECEAAFC">
            <w:pPr>
              <w:jc w:val="both"/>
              <w:rPr>
                <w:rFonts w:ascii="Arial" w:hAnsi="Arial" w:cs="Arial"/>
                <w:b/>
                <w:bCs/>
                <w:color w:val="000000"/>
                <w:lang w:val="pt-BR" w:eastAsia="pt-BR"/>
              </w:rPr>
            </w:pPr>
            <w:r>
              <w:rPr>
                <w:rFonts w:ascii="Arial" w:hAnsi="Arial" w:cs="Arial"/>
                <w:b/>
                <w:bCs/>
                <w:color w:val="000000"/>
                <w:lang w:val="pt-BR" w:eastAsia="pt-BR"/>
              </w:rPr>
              <w:t>Unid</w:t>
            </w:r>
          </w:p>
        </w:tc>
        <w:tc>
          <w:tcPr>
            <w:tcW w:w="6946" w:type="dxa"/>
            <w:tcBorders>
              <w:top w:val="single" w:color="auto" w:sz="4" w:space="0"/>
              <w:left w:val="nil"/>
              <w:bottom w:val="single" w:color="auto" w:sz="4" w:space="0"/>
              <w:right w:val="single" w:color="auto" w:sz="4" w:space="0"/>
            </w:tcBorders>
            <w:shd w:val="clear" w:color="auto" w:fill="auto"/>
            <w:noWrap/>
            <w:vAlign w:val="center"/>
          </w:tcPr>
          <w:p w14:paraId="56E561A3">
            <w:pPr>
              <w:jc w:val="both"/>
              <w:rPr>
                <w:rFonts w:ascii="Arial" w:hAnsi="Arial" w:cs="Arial"/>
                <w:b/>
                <w:bCs/>
                <w:color w:val="000000"/>
                <w:lang w:val="pt-BR" w:eastAsia="pt-BR"/>
              </w:rPr>
            </w:pPr>
            <w:r>
              <w:rPr>
                <w:rFonts w:ascii="Arial" w:hAnsi="Arial" w:cs="Arial"/>
                <w:b/>
                <w:bCs/>
                <w:color w:val="000000"/>
                <w:lang w:val="pt-BR" w:eastAsia="pt-BR"/>
              </w:rPr>
              <w:t>Descritivo dos produtos</w:t>
            </w:r>
          </w:p>
        </w:tc>
      </w:tr>
      <w:tr w14:paraId="2FDB5323">
        <w:tblPrEx>
          <w:tblCellMar>
            <w:top w:w="0" w:type="dxa"/>
            <w:left w:w="70" w:type="dxa"/>
            <w:bottom w:w="0" w:type="dxa"/>
            <w:right w:w="70" w:type="dxa"/>
          </w:tblCellMar>
        </w:tblPrEx>
        <w:trPr>
          <w:trHeight w:val="284"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14:paraId="1872F2CD">
            <w:pPr>
              <w:jc w:val="both"/>
              <w:rPr>
                <w:rFonts w:ascii="Arial" w:hAnsi="Arial" w:cs="Arial"/>
                <w:b/>
                <w:bCs/>
                <w:color w:val="000000"/>
                <w:lang w:val="pt-BR" w:eastAsia="pt-BR"/>
              </w:rPr>
            </w:pPr>
            <w:r>
              <w:rPr>
                <w:rFonts w:ascii="Arial" w:hAnsi="Arial" w:cs="Arial"/>
                <w:b/>
                <w:bCs/>
                <w:color w:val="000000"/>
                <w:lang w:val="pt-BR" w:eastAsia="pt-BR"/>
              </w:rPr>
              <w:t>1</w:t>
            </w:r>
          </w:p>
        </w:tc>
        <w:tc>
          <w:tcPr>
            <w:tcW w:w="862" w:type="dxa"/>
            <w:tcBorders>
              <w:top w:val="nil"/>
              <w:left w:val="nil"/>
              <w:bottom w:val="single" w:color="auto" w:sz="4" w:space="0"/>
              <w:right w:val="single" w:color="auto" w:sz="4" w:space="0"/>
            </w:tcBorders>
            <w:shd w:val="clear" w:color="auto" w:fill="auto"/>
            <w:noWrap/>
            <w:vAlign w:val="center"/>
          </w:tcPr>
          <w:p w14:paraId="07D63F93">
            <w:pPr>
              <w:jc w:val="both"/>
              <w:rPr>
                <w:rFonts w:ascii="Arial" w:hAnsi="Arial" w:cs="Arial"/>
                <w:b/>
                <w:bCs/>
                <w:color w:val="000000"/>
                <w:lang w:val="pt-BR" w:eastAsia="pt-BR"/>
              </w:rPr>
            </w:pPr>
            <w:r>
              <w:rPr>
                <w:rFonts w:ascii="Arial" w:hAnsi="Arial" w:cs="Arial"/>
                <w:b/>
                <w:bCs/>
                <w:color w:val="000000"/>
                <w:lang w:val="pt-BR" w:eastAsia="pt-BR"/>
              </w:rPr>
              <w:t>01</w:t>
            </w:r>
          </w:p>
        </w:tc>
        <w:tc>
          <w:tcPr>
            <w:tcW w:w="927" w:type="dxa"/>
            <w:tcBorders>
              <w:top w:val="nil"/>
              <w:left w:val="nil"/>
              <w:bottom w:val="single" w:color="auto" w:sz="4" w:space="0"/>
              <w:right w:val="single" w:color="auto" w:sz="4" w:space="0"/>
            </w:tcBorders>
            <w:shd w:val="clear" w:color="auto" w:fill="auto"/>
            <w:noWrap/>
            <w:vAlign w:val="center"/>
          </w:tcPr>
          <w:p w14:paraId="2E8A30B4">
            <w:pPr>
              <w:jc w:val="both"/>
              <w:rPr>
                <w:rFonts w:ascii="Arial" w:hAnsi="Arial" w:cs="Arial"/>
                <w:b/>
                <w:bCs/>
                <w:color w:val="000000"/>
                <w:lang w:val="pt-BR" w:eastAsia="pt-BR"/>
              </w:rPr>
            </w:pPr>
            <w:r>
              <w:rPr>
                <w:rFonts w:ascii="Arial" w:hAnsi="Arial" w:cs="Arial"/>
                <w:b/>
                <w:bCs/>
                <w:color w:val="000000"/>
                <w:lang w:val="pt-BR" w:eastAsia="pt-BR"/>
              </w:rPr>
              <w:t>UND</w:t>
            </w:r>
          </w:p>
        </w:tc>
        <w:tc>
          <w:tcPr>
            <w:tcW w:w="6946" w:type="dxa"/>
            <w:tcBorders>
              <w:top w:val="nil"/>
              <w:left w:val="nil"/>
              <w:bottom w:val="single" w:color="auto" w:sz="4" w:space="0"/>
              <w:right w:val="single" w:color="auto" w:sz="4" w:space="0"/>
            </w:tcBorders>
            <w:shd w:val="clear" w:color="auto" w:fill="auto"/>
            <w:noWrap/>
            <w:vAlign w:val="center"/>
          </w:tcPr>
          <w:p w14:paraId="5F8AA622">
            <w:pPr>
              <w:jc w:val="both"/>
              <w:rPr>
                <w:rFonts w:ascii="Arial" w:hAnsi="Arial" w:cs="Arial"/>
                <w:b/>
                <w:bCs/>
                <w:color w:val="000000"/>
                <w:lang w:val="pt-BR" w:eastAsia="pt-BR"/>
              </w:rPr>
            </w:pPr>
            <w:r>
              <w:rPr>
                <w:rFonts w:ascii="Arial" w:hAnsi="Arial" w:cs="Arial"/>
                <w:b/>
                <w:bCs/>
                <w:color w:val="000000"/>
                <w:lang w:val="pt-BR" w:eastAsia="pt-BR"/>
              </w:rPr>
              <w:t>AR CONDICIONADO 30.000 BTUS 220V</w:t>
            </w:r>
          </w:p>
        </w:tc>
      </w:tr>
    </w:tbl>
    <w:p w14:paraId="76852496">
      <w:pPr>
        <w:jc w:val="both"/>
        <w:rPr>
          <w:rFonts w:ascii="Arial" w:hAnsi="Arial" w:eastAsia="Calibri" w:cs="Arial"/>
          <w:b/>
          <w:bCs/>
          <w:lang w:val="pt-BR"/>
        </w:rPr>
      </w:pPr>
    </w:p>
    <w:p w14:paraId="5FE526CE">
      <w:pPr>
        <w:jc w:val="both"/>
        <w:rPr>
          <w:rFonts w:ascii="Arial" w:hAnsi="Arial" w:eastAsia="Calibri" w:cs="Arial"/>
          <w:b/>
          <w:bCs/>
          <w:lang w:val="pt-BR"/>
        </w:rPr>
      </w:pPr>
    </w:p>
    <w:p w14:paraId="2A8113E9">
      <w:pPr>
        <w:jc w:val="both"/>
        <w:rPr>
          <w:rFonts w:ascii="Arial" w:hAnsi="Arial" w:eastAsia="Calibri" w:cs="Arial"/>
          <w:b/>
          <w:bCs/>
          <w:lang w:val="pt-BR"/>
        </w:rPr>
      </w:pPr>
      <w:r>
        <w:rPr>
          <w:rFonts w:ascii="Arial" w:hAnsi="Arial" w:eastAsia="Calibri" w:cs="Arial"/>
          <w:b/>
          <w:bCs/>
          <w:lang w:val="pt-BR"/>
        </w:rPr>
        <w:t xml:space="preserve">2. JUSTIFICATIVA E OBJETIVO DA CONTRATAÇÃO </w:t>
      </w:r>
    </w:p>
    <w:p w14:paraId="6D2C14AC">
      <w:pPr>
        <w:jc w:val="both"/>
        <w:rPr>
          <w:rFonts w:ascii="Arial" w:hAnsi="Arial" w:eastAsia="Calibri" w:cs="Arial"/>
          <w:lang w:val="pt-BR"/>
        </w:rPr>
      </w:pPr>
    </w:p>
    <w:p w14:paraId="57E78311">
      <w:pPr>
        <w:jc w:val="both"/>
        <w:rPr>
          <w:rFonts w:ascii="Arial" w:hAnsi="Arial" w:cs="Arial"/>
          <w:lang w:val="pt-BR"/>
        </w:rPr>
      </w:pPr>
      <w:r>
        <w:rPr>
          <w:rFonts w:ascii="Arial" w:hAnsi="Arial" w:cs="Arial"/>
          <w:lang w:val="pt-BR"/>
        </w:rPr>
        <w:t>A aquisição do equipamento</w:t>
      </w:r>
      <w:r>
        <w:rPr>
          <w:rFonts w:ascii="Arial" w:hAnsi="Arial" w:cs="Arial"/>
          <w:u w:val="single"/>
          <w:lang w:val="pt-BR"/>
        </w:rPr>
        <w:t xml:space="preserve"> AR CONDICIONADO 30.000 BTUS 220V</w:t>
      </w:r>
      <w:r>
        <w:rPr>
          <w:rFonts w:ascii="Arial" w:hAnsi="Arial" w:cs="Arial"/>
          <w:lang w:val="pt-BR"/>
        </w:rPr>
        <w:t xml:space="preserve"> se faz necessária devido ao ar existente da recepção da Unidade Básica de Saúde “Dr. Cleomar Borges” ter queimado, não sendo possível sua manutenção para dar continuidade a sua vida útil. O objeto da contratação torna-se de grande necessidade, visto que, o Município possui uma alta fonte de calor, não sendo possível o uso somente de um ar e ventiladores. Devido a recepção ser de grande fluxo de pessoas o ambiente se torna desconfortável aos servidores e cidadãos por conta do calor excessivo da cidade. Portanto, esta aquisição visa promover a refrigeração correta do ambiente, a preservação do patrimônio e do bem-estar social, propiciando melhor conforto térmico no ambiente de trabalho dos servidores e demais pessoas que utilizam o sistema municipal de saúde.</w:t>
      </w:r>
    </w:p>
    <w:p w14:paraId="2E697EA6">
      <w:pPr>
        <w:jc w:val="both"/>
        <w:rPr>
          <w:rFonts w:ascii="Arial" w:hAnsi="Arial" w:cs="Arial"/>
          <w:lang w:val="pt-BR"/>
        </w:rPr>
      </w:pPr>
    </w:p>
    <w:p w14:paraId="6185D409">
      <w:pPr>
        <w:jc w:val="both"/>
        <w:rPr>
          <w:rFonts w:ascii="Arial" w:hAnsi="Arial" w:eastAsia="Calibri" w:cs="Arial"/>
          <w:lang w:val="pt-BR"/>
        </w:rPr>
      </w:pPr>
    </w:p>
    <w:p w14:paraId="4EB9E7AB">
      <w:pPr>
        <w:jc w:val="both"/>
        <w:rPr>
          <w:rFonts w:ascii="Arial" w:hAnsi="Arial" w:eastAsia="Calibri" w:cs="Arial"/>
          <w:b/>
          <w:bCs/>
          <w:lang w:val="pt-BR"/>
        </w:rPr>
      </w:pPr>
      <w:r>
        <w:rPr>
          <w:rFonts w:ascii="Arial" w:hAnsi="Arial" w:eastAsia="Calibri" w:cs="Arial"/>
          <w:b/>
          <w:bCs/>
          <w:lang w:val="pt-BR"/>
        </w:rPr>
        <w:t>4. ESTIMATIVA DE PREÇOS E PREÇOS REFERENCIAIS</w:t>
      </w:r>
    </w:p>
    <w:p w14:paraId="38B75E45">
      <w:pPr>
        <w:jc w:val="both"/>
        <w:rPr>
          <w:rFonts w:ascii="Arial" w:hAnsi="Arial" w:eastAsia="Calibri" w:cs="Arial"/>
          <w:lang w:val="pt-BR"/>
        </w:rPr>
      </w:pPr>
    </w:p>
    <w:tbl>
      <w:tblPr>
        <w:tblStyle w:val="12"/>
        <w:tblpPr w:leftFromText="141" w:rightFromText="141" w:vertAnchor="text" w:tblpY="1"/>
        <w:tblOverlap w:val="never"/>
        <w:tblW w:w="9444" w:type="dxa"/>
        <w:tblInd w:w="0" w:type="dxa"/>
        <w:tblLayout w:type="autofit"/>
        <w:tblCellMar>
          <w:top w:w="0" w:type="dxa"/>
          <w:left w:w="70" w:type="dxa"/>
          <w:bottom w:w="0" w:type="dxa"/>
          <w:right w:w="70" w:type="dxa"/>
        </w:tblCellMar>
      </w:tblPr>
      <w:tblGrid>
        <w:gridCol w:w="542"/>
        <w:gridCol w:w="704"/>
        <w:gridCol w:w="566"/>
        <w:gridCol w:w="5482"/>
        <w:gridCol w:w="1113"/>
        <w:gridCol w:w="1113"/>
      </w:tblGrid>
      <w:tr w14:paraId="184D20D1">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2AAFC">
            <w:pPr>
              <w:jc w:val="both"/>
              <w:rPr>
                <w:rFonts w:ascii="Arial" w:hAnsi="Arial" w:cs="Arial"/>
                <w:b/>
                <w:bCs/>
                <w:color w:val="000000"/>
                <w:lang w:val="pt-BR" w:eastAsia="pt-BR"/>
              </w:rPr>
            </w:pPr>
            <w:r>
              <w:rPr>
                <w:rFonts w:ascii="Arial" w:hAnsi="Arial" w:cs="Arial"/>
                <w:b/>
                <w:bCs/>
                <w:color w:val="000000"/>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F85D503">
            <w:pPr>
              <w:jc w:val="both"/>
              <w:rPr>
                <w:rFonts w:ascii="Arial" w:hAnsi="Arial" w:cs="Arial"/>
                <w:b/>
                <w:bCs/>
                <w:color w:val="000000"/>
                <w:lang w:val="pt-BR" w:eastAsia="pt-BR"/>
              </w:rPr>
            </w:pPr>
            <w:r>
              <w:rPr>
                <w:rFonts w:ascii="Arial" w:hAnsi="Arial" w:cs="Arial"/>
                <w:b/>
                <w:bCs/>
                <w:color w:val="000000"/>
                <w:lang w:val="pt-BR" w:eastAsia="pt-BR"/>
              </w:rPr>
              <w:t>Quant</w:t>
            </w:r>
          </w:p>
        </w:tc>
        <w:tc>
          <w:tcPr>
            <w:tcW w:w="593" w:type="dxa"/>
            <w:tcBorders>
              <w:top w:val="single" w:color="auto" w:sz="4" w:space="0"/>
              <w:left w:val="nil"/>
              <w:bottom w:val="single" w:color="auto" w:sz="4" w:space="0"/>
              <w:right w:val="single" w:color="auto" w:sz="4" w:space="0"/>
            </w:tcBorders>
            <w:shd w:val="clear" w:color="auto" w:fill="auto"/>
            <w:noWrap/>
            <w:vAlign w:val="center"/>
          </w:tcPr>
          <w:p w14:paraId="6DF6F878">
            <w:pPr>
              <w:jc w:val="both"/>
              <w:rPr>
                <w:rFonts w:ascii="Arial" w:hAnsi="Arial" w:cs="Arial"/>
                <w:b/>
                <w:bCs/>
                <w:color w:val="000000"/>
                <w:lang w:val="pt-BR" w:eastAsia="pt-BR"/>
              </w:rPr>
            </w:pPr>
            <w:r>
              <w:rPr>
                <w:rFonts w:ascii="Arial" w:hAnsi="Arial" w:cs="Arial"/>
                <w:b/>
                <w:bCs/>
                <w:color w:val="000000"/>
                <w:lang w:val="pt-BR" w:eastAsia="pt-BR"/>
              </w:rPr>
              <w:t>Unid</w:t>
            </w:r>
          </w:p>
        </w:tc>
        <w:tc>
          <w:tcPr>
            <w:tcW w:w="5824" w:type="dxa"/>
            <w:tcBorders>
              <w:top w:val="single" w:color="auto" w:sz="4" w:space="0"/>
              <w:left w:val="nil"/>
              <w:bottom w:val="single" w:color="auto" w:sz="4" w:space="0"/>
              <w:right w:val="single" w:color="auto" w:sz="4" w:space="0"/>
            </w:tcBorders>
            <w:shd w:val="clear" w:color="auto" w:fill="auto"/>
            <w:noWrap/>
            <w:vAlign w:val="center"/>
          </w:tcPr>
          <w:p w14:paraId="22241808">
            <w:pPr>
              <w:jc w:val="both"/>
              <w:rPr>
                <w:rFonts w:ascii="Arial" w:hAnsi="Arial" w:cs="Arial"/>
                <w:b/>
                <w:bCs/>
                <w:color w:val="000000"/>
                <w:lang w:val="pt-BR" w:eastAsia="pt-BR"/>
              </w:rPr>
            </w:pPr>
            <w:r>
              <w:rPr>
                <w:rFonts w:ascii="Arial" w:hAnsi="Arial" w:cs="Arial"/>
                <w:b/>
                <w:bCs/>
                <w:color w:val="000000"/>
                <w:lang w:val="pt-BR" w:eastAsia="pt-BR"/>
              </w:rPr>
              <w:t>Descritivo dos produtos</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9777800">
            <w:pPr>
              <w:jc w:val="both"/>
              <w:rPr>
                <w:rFonts w:ascii="Arial" w:hAnsi="Arial" w:cs="Arial"/>
                <w:b/>
                <w:bCs/>
                <w:color w:val="000000"/>
                <w:lang w:val="pt-BR" w:eastAsia="pt-BR"/>
              </w:rPr>
            </w:pPr>
            <w:r>
              <w:rPr>
                <w:rFonts w:ascii="Arial" w:hAnsi="Arial" w:cs="Arial"/>
                <w:b/>
                <w:bCs/>
                <w:color w:val="000000"/>
                <w:lang w:val="pt-BR" w:eastAsia="pt-BR"/>
              </w:rPr>
              <w:t>V. Unit</w:t>
            </w:r>
          </w:p>
        </w:tc>
        <w:tc>
          <w:tcPr>
            <w:tcW w:w="869" w:type="dxa"/>
            <w:tcBorders>
              <w:top w:val="single" w:color="auto" w:sz="4" w:space="0"/>
              <w:left w:val="nil"/>
              <w:bottom w:val="single" w:color="auto" w:sz="4" w:space="0"/>
              <w:right w:val="single" w:color="auto" w:sz="4" w:space="0"/>
            </w:tcBorders>
            <w:shd w:val="clear" w:color="auto" w:fill="auto"/>
            <w:noWrap/>
            <w:vAlign w:val="center"/>
          </w:tcPr>
          <w:p w14:paraId="676C4457">
            <w:pPr>
              <w:jc w:val="both"/>
              <w:rPr>
                <w:rFonts w:ascii="Arial" w:hAnsi="Arial" w:cs="Arial"/>
                <w:b/>
                <w:bCs/>
                <w:color w:val="000000"/>
                <w:lang w:val="pt-BR" w:eastAsia="pt-BR"/>
              </w:rPr>
            </w:pPr>
            <w:r>
              <w:rPr>
                <w:rFonts w:ascii="Arial" w:hAnsi="Arial" w:cs="Arial"/>
                <w:b/>
                <w:bCs/>
                <w:color w:val="000000"/>
                <w:lang w:val="pt-BR" w:eastAsia="pt-BR"/>
              </w:rPr>
              <w:t>V. Total</w:t>
            </w:r>
          </w:p>
        </w:tc>
      </w:tr>
      <w:tr w14:paraId="40A665D2">
        <w:tblPrEx>
          <w:tblCellMar>
            <w:top w:w="0" w:type="dxa"/>
            <w:left w:w="70" w:type="dxa"/>
            <w:bottom w:w="0" w:type="dxa"/>
            <w:right w:w="70" w:type="dxa"/>
          </w:tblCellMar>
        </w:tblPrEx>
        <w:trPr>
          <w:trHeight w:val="340" w:hRule="atLeast"/>
        </w:trPr>
        <w:tc>
          <w:tcPr>
            <w:tcW w:w="568" w:type="dxa"/>
            <w:tcBorders>
              <w:top w:val="nil"/>
              <w:left w:val="single" w:color="auto" w:sz="4" w:space="0"/>
              <w:bottom w:val="single" w:color="auto" w:sz="4" w:space="0"/>
              <w:right w:val="single" w:color="auto" w:sz="4" w:space="0"/>
            </w:tcBorders>
            <w:shd w:val="clear" w:color="auto" w:fill="auto"/>
            <w:noWrap/>
            <w:vAlign w:val="center"/>
          </w:tcPr>
          <w:p w14:paraId="5694620A">
            <w:pPr>
              <w:jc w:val="both"/>
              <w:rPr>
                <w:rFonts w:ascii="Arial" w:hAnsi="Arial" w:cs="Arial"/>
                <w:b/>
                <w:bCs/>
                <w:color w:val="000000"/>
                <w:lang w:val="pt-BR" w:eastAsia="pt-BR"/>
              </w:rPr>
            </w:pPr>
            <w:r>
              <w:rPr>
                <w:rFonts w:ascii="Arial" w:hAnsi="Arial" w:cs="Arial"/>
                <w:b/>
                <w:bCs/>
                <w:color w:val="000000"/>
                <w:lang w:val="pt-BR" w:eastAsia="pt-BR"/>
              </w:rPr>
              <w:t>1</w:t>
            </w:r>
          </w:p>
        </w:tc>
        <w:tc>
          <w:tcPr>
            <w:tcW w:w="740" w:type="dxa"/>
            <w:tcBorders>
              <w:top w:val="nil"/>
              <w:left w:val="nil"/>
              <w:bottom w:val="single" w:color="auto" w:sz="4" w:space="0"/>
              <w:right w:val="single" w:color="auto" w:sz="4" w:space="0"/>
            </w:tcBorders>
            <w:shd w:val="clear" w:color="auto" w:fill="auto"/>
            <w:noWrap/>
            <w:vAlign w:val="center"/>
          </w:tcPr>
          <w:p w14:paraId="19416C20">
            <w:pPr>
              <w:jc w:val="both"/>
              <w:rPr>
                <w:rFonts w:ascii="Arial" w:hAnsi="Arial" w:cs="Arial"/>
                <w:b/>
                <w:bCs/>
                <w:color w:val="000000"/>
                <w:lang w:val="pt-BR" w:eastAsia="pt-BR"/>
              </w:rPr>
            </w:pPr>
            <w:r>
              <w:rPr>
                <w:rFonts w:ascii="Arial" w:hAnsi="Arial" w:cs="Arial"/>
                <w:b/>
                <w:bCs/>
                <w:color w:val="000000"/>
                <w:lang w:val="pt-BR" w:eastAsia="pt-BR"/>
              </w:rPr>
              <w:t>01</w:t>
            </w:r>
          </w:p>
        </w:tc>
        <w:tc>
          <w:tcPr>
            <w:tcW w:w="593" w:type="dxa"/>
            <w:tcBorders>
              <w:top w:val="nil"/>
              <w:left w:val="nil"/>
              <w:bottom w:val="single" w:color="auto" w:sz="4" w:space="0"/>
              <w:right w:val="single" w:color="auto" w:sz="4" w:space="0"/>
            </w:tcBorders>
            <w:shd w:val="clear" w:color="auto" w:fill="auto"/>
            <w:noWrap/>
            <w:vAlign w:val="center"/>
          </w:tcPr>
          <w:p w14:paraId="0883FF66">
            <w:pPr>
              <w:jc w:val="both"/>
              <w:rPr>
                <w:rFonts w:ascii="Arial" w:hAnsi="Arial" w:cs="Arial"/>
                <w:b/>
                <w:bCs/>
                <w:color w:val="000000"/>
                <w:lang w:val="pt-BR" w:eastAsia="pt-BR"/>
              </w:rPr>
            </w:pPr>
            <w:r>
              <w:rPr>
                <w:rFonts w:ascii="Arial" w:hAnsi="Arial" w:cs="Arial"/>
                <w:b/>
                <w:bCs/>
                <w:color w:val="000000"/>
                <w:lang w:val="pt-BR" w:eastAsia="pt-BR"/>
              </w:rPr>
              <w:t>UND</w:t>
            </w:r>
          </w:p>
        </w:tc>
        <w:tc>
          <w:tcPr>
            <w:tcW w:w="5824" w:type="dxa"/>
            <w:tcBorders>
              <w:top w:val="nil"/>
              <w:left w:val="nil"/>
              <w:bottom w:val="single" w:color="auto" w:sz="4" w:space="0"/>
              <w:right w:val="single" w:color="auto" w:sz="4" w:space="0"/>
            </w:tcBorders>
            <w:shd w:val="clear" w:color="auto" w:fill="auto"/>
            <w:noWrap/>
            <w:vAlign w:val="center"/>
          </w:tcPr>
          <w:p w14:paraId="7EBA3472">
            <w:pPr>
              <w:jc w:val="both"/>
              <w:rPr>
                <w:rFonts w:ascii="Arial" w:hAnsi="Arial" w:cs="Arial"/>
                <w:b/>
                <w:bCs/>
                <w:color w:val="000000"/>
                <w:lang w:val="pt-BR" w:eastAsia="pt-BR"/>
              </w:rPr>
            </w:pPr>
            <w:r>
              <w:rPr>
                <w:rFonts w:ascii="Arial" w:hAnsi="Arial" w:cs="Arial"/>
                <w:b/>
                <w:bCs/>
                <w:color w:val="000000"/>
                <w:lang w:val="pt-BR" w:eastAsia="pt-BR"/>
              </w:rPr>
              <w:t>AR CONDICIONADO 30.000 BTUS 220V</w:t>
            </w:r>
          </w:p>
        </w:tc>
        <w:tc>
          <w:tcPr>
            <w:tcW w:w="850" w:type="dxa"/>
            <w:tcBorders>
              <w:top w:val="nil"/>
              <w:left w:val="nil"/>
              <w:bottom w:val="single" w:color="auto" w:sz="4" w:space="0"/>
              <w:right w:val="single" w:color="auto" w:sz="4" w:space="0"/>
            </w:tcBorders>
            <w:shd w:val="clear" w:color="000000" w:fill="FFFFFF"/>
            <w:noWrap/>
            <w:vAlign w:val="center"/>
          </w:tcPr>
          <w:p w14:paraId="6587026A">
            <w:pPr>
              <w:jc w:val="both"/>
              <w:rPr>
                <w:rFonts w:ascii="Arial" w:hAnsi="Arial" w:cs="Arial"/>
                <w:b/>
                <w:bCs/>
                <w:color w:val="000000"/>
                <w:lang w:val="pt-BR" w:eastAsia="pt-BR"/>
              </w:rPr>
            </w:pPr>
            <w:r>
              <w:rPr>
                <w:rFonts w:ascii="Arial" w:hAnsi="Arial" w:cs="Arial"/>
                <w:b/>
                <w:bCs/>
                <w:color w:val="000000"/>
                <w:lang w:val="pt-BR" w:eastAsia="pt-BR"/>
              </w:rPr>
              <w:t>R$7.534.56</w:t>
            </w:r>
          </w:p>
        </w:tc>
        <w:tc>
          <w:tcPr>
            <w:tcW w:w="869" w:type="dxa"/>
            <w:tcBorders>
              <w:top w:val="nil"/>
              <w:left w:val="nil"/>
              <w:bottom w:val="single" w:color="auto" w:sz="4" w:space="0"/>
              <w:right w:val="single" w:color="auto" w:sz="4" w:space="0"/>
            </w:tcBorders>
            <w:shd w:val="clear" w:color="000000" w:fill="FFFFFF"/>
            <w:noWrap/>
            <w:vAlign w:val="center"/>
          </w:tcPr>
          <w:p w14:paraId="0CCB9875">
            <w:pPr>
              <w:jc w:val="both"/>
              <w:rPr>
                <w:rFonts w:ascii="Arial" w:hAnsi="Arial" w:cs="Arial"/>
                <w:b/>
                <w:bCs/>
                <w:color w:val="000000"/>
                <w:lang w:val="pt-BR" w:eastAsia="pt-BR"/>
              </w:rPr>
            </w:pPr>
            <w:r>
              <w:rPr>
                <w:rFonts w:ascii="Arial" w:hAnsi="Arial" w:cs="Arial"/>
                <w:b/>
                <w:bCs/>
                <w:color w:val="000000"/>
                <w:lang w:val="pt-BR" w:eastAsia="pt-BR"/>
              </w:rPr>
              <w:t>R$7.534.56</w:t>
            </w:r>
          </w:p>
        </w:tc>
      </w:tr>
    </w:tbl>
    <w:p w14:paraId="364B863D">
      <w:pPr>
        <w:jc w:val="both"/>
        <w:rPr>
          <w:rFonts w:ascii="Arial" w:hAnsi="Arial" w:eastAsia="Calibri" w:cs="Arial"/>
          <w:lang w:val="pt-BR"/>
        </w:rPr>
      </w:pPr>
    </w:p>
    <w:p w14:paraId="2D7EE7F0">
      <w:pPr>
        <w:jc w:val="both"/>
        <w:rPr>
          <w:rFonts w:ascii="Arial" w:hAnsi="Arial" w:eastAsia="Calibri" w:cs="Arial"/>
          <w:lang w:val="pt-BR"/>
        </w:rPr>
      </w:pPr>
      <w:r>
        <w:rPr>
          <w:rFonts w:ascii="Arial" w:hAnsi="Arial" w:eastAsia="Calibri" w:cs="Arial"/>
          <w:lang w:val="pt-BR"/>
        </w:rPr>
        <w:t xml:space="preserve">A estimativa de preços deu-se atráves de pesquisa realizada no “Banco de Preços” (ferramenta utilizada para pesquisas de preços que possibilita a integração com as compras governamentais e entes públicos.), conforme Decreto Municipal 1.441 de 2024 Seção II – Da Pesquisa de Preços Art. 32 que regulagenta a Lei de Licitações 14.133 de 2021. Atendeu-se o critério da Lei de pesquisa realizada por meio de Mídia Especializada/Amplo domínio. Não sendo possível encontrar contratações correlatas através de outras entidades públicas até o momento. </w:t>
      </w:r>
    </w:p>
    <w:p w14:paraId="159B3368">
      <w:pPr>
        <w:jc w:val="both"/>
        <w:rPr>
          <w:rFonts w:ascii="Arial" w:hAnsi="Arial" w:eastAsia="Calibri" w:cs="Arial"/>
          <w:u w:val="single"/>
          <w:lang w:val="pt-BR"/>
        </w:rPr>
      </w:pPr>
      <w:r>
        <w:rPr>
          <w:rFonts w:ascii="Arial" w:hAnsi="Arial" w:eastAsia="Calibri" w:cs="Arial"/>
          <w:u w:val="single"/>
          <w:lang w:val="pt-BR"/>
        </w:rPr>
        <w:t xml:space="preserve">O custo estimado da contratação é de R$ 7.534,56 (sete mil, quinhentos e trinta e quatro reais e cinquenta e seis centavos). </w:t>
      </w:r>
    </w:p>
    <w:p w14:paraId="09A54330">
      <w:pPr>
        <w:jc w:val="both"/>
        <w:rPr>
          <w:rFonts w:ascii="Arial" w:hAnsi="Arial" w:eastAsia="Calibri" w:cs="Arial"/>
          <w:u w:val="single"/>
          <w:lang w:val="pt-BR"/>
        </w:rPr>
      </w:pPr>
    </w:p>
    <w:p w14:paraId="7569F1C4">
      <w:pPr>
        <w:jc w:val="both"/>
        <w:rPr>
          <w:rFonts w:ascii="Arial" w:hAnsi="Arial" w:eastAsia="Calibri" w:cs="Arial"/>
          <w:lang w:val="pt-BR"/>
        </w:rPr>
      </w:pPr>
    </w:p>
    <w:p w14:paraId="13144652">
      <w:pPr>
        <w:jc w:val="both"/>
        <w:rPr>
          <w:rFonts w:ascii="Arial" w:hAnsi="Arial" w:eastAsia="Calibri" w:cs="Arial"/>
          <w:b/>
          <w:bCs/>
          <w:lang w:val="pt-BR"/>
        </w:rPr>
      </w:pPr>
      <w:r>
        <w:rPr>
          <w:rFonts w:ascii="Arial" w:hAnsi="Arial" w:eastAsia="Calibri" w:cs="Arial"/>
          <w:b/>
          <w:bCs/>
          <w:lang w:val="pt-BR"/>
        </w:rPr>
        <w:t>5. OBRIGAÇÕES DA CONTRATANTE</w:t>
      </w:r>
    </w:p>
    <w:p w14:paraId="40DE2D4C">
      <w:pPr>
        <w:jc w:val="both"/>
        <w:rPr>
          <w:rFonts w:ascii="Arial" w:hAnsi="Arial" w:eastAsia="Calibri" w:cs="Arial"/>
          <w:b/>
          <w:bCs/>
          <w:lang w:val="pt-BR"/>
        </w:rPr>
      </w:pPr>
    </w:p>
    <w:p w14:paraId="767CE14B">
      <w:pPr>
        <w:spacing w:line="360" w:lineRule="auto"/>
        <w:jc w:val="both"/>
        <w:rPr>
          <w:rFonts w:ascii="Arial" w:hAnsi="Arial" w:cs="Arial"/>
          <w:lang w:val="pt-BR"/>
        </w:rPr>
      </w:pPr>
      <w:r>
        <w:rPr>
          <w:rFonts w:ascii="Arial" w:hAnsi="Arial" w:cs="Arial"/>
          <w:lang w:val="pt-BR"/>
        </w:rPr>
        <w:t>5.1. São obrigações da contratante:</w:t>
      </w:r>
    </w:p>
    <w:p w14:paraId="270F4DFB">
      <w:pPr>
        <w:spacing w:line="360" w:lineRule="auto"/>
        <w:jc w:val="both"/>
        <w:rPr>
          <w:rFonts w:ascii="Arial" w:hAnsi="Arial" w:cs="Arial"/>
          <w:lang w:val="pt-BR"/>
        </w:rPr>
      </w:pPr>
      <w:r>
        <w:rPr>
          <w:rFonts w:ascii="Arial" w:hAnsi="Arial" w:cs="Arial"/>
          <w:lang w:val="pt-BR"/>
        </w:rPr>
        <w:t>5.1.1. Receber o objeto no prazo e condições estabelecidas na solicitação da compra;</w:t>
      </w:r>
    </w:p>
    <w:p w14:paraId="10E7A85E">
      <w:pPr>
        <w:spacing w:line="360" w:lineRule="auto"/>
        <w:jc w:val="both"/>
        <w:rPr>
          <w:rFonts w:ascii="Arial" w:hAnsi="Arial" w:cs="Arial"/>
          <w:lang w:val="pt-BR"/>
        </w:rPr>
      </w:pPr>
      <w:r>
        <w:rPr>
          <w:rFonts w:ascii="Arial" w:hAnsi="Arial" w:cs="Arial"/>
          <w:lang w:val="pt-BR"/>
        </w:rPr>
        <w:t>5.1.2. Comunicar à Contratada, por escrito, sobre imperfeições, falhas ou irregularidades verificadas no objeto fornecido, para que seja substituído, reparado ou corrigido;</w:t>
      </w:r>
    </w:p>
    <w:p w14:paraId="2FBD92AA">
      <w:pPr>
        <w:spacing w:line="360" w:lineRule="auto"/>
        <w:jc w:val="both"/>
        <w:rPr>
          <w:rFonts w:ascii="Arial" w:hAnsi="Arial" w:cs="Arial"/>
          <w:lang w:val="pt-BR"/>
        </w:rPr>
      </w:pPr>
      <w:r>
        <w:rPr>
          <w:rFonts w:ascii="Arial" w:hAnsi="Arial" w:cs="Arial"/>
          <w:lang w:val="pt-BR"/>
        </w:rPr>
        <w:t>5.1.3. Efetuar o pagamento à Contratada no valor correspondente ao fornecimento do objeto, no prazo e forma estabelecidos no Edital e seus anexos</w:t>
      </w:r>
    </w:p>
    <w:p w14:paraId="18B185EF">
      <w:pPr>
        <w:spacing w:line="360" w:lineRule="auto"/>
        <w:jc w:val="both"/>
        <w:rPr>
          <w:rFonts w:ascii="Arial" w:hAnsi="Arial" w:cs="Arial"/>
          <w:lang w:val="pt-BR"/>
        </w:rPr>
      </w:pPr>
    </w:p>
    <w:p w14:paraId="49D30A99">
      <w:pPr>
        <w:spacing w:line="360" w:lineRule="auto"/>
        <w:jc w:val="both"/>
        <w:rPr>
          <w:rFonts w:ascii="Arial" w:hAnsi="Arial" w:cs="Arial"/>
          <w:lang w:val="pt-BR"/>
        </w:rPr>
      </w:pPr>
      <w:r>
        <w:rPr>
          <w:rFonts w:ascii="Arial" w:hAnsi="Arial" w:eastAsia="Calibri" w:cs="Arial"/>
          <w:b/>
          <w:bCs/>
          <w:lang w:val="pt-BR"/>
        </w:rPr>
        <w:t>6. OBRIGAÇÕES DA CONTRATADA</w:t>
      </w:r>
    </w:p>
    <w:p w14:paraId="3D6AABF3">
      <w:pPr>
        <w:jc w:val="both"/>
        <w:rPr>
          <w:rFonts w:ascii="Arial" w:hAnsi="Arial" w:eastAsia="Calibri" w:cs="Arial"/>
          <w:b/>
          <w:bCs/>
          <w:lang w:val="pt-BR"/>
        </w:rPr>
      </w:pPr>
    </w:p>
    <w:p w14:paraId="7CFB622A">
      <w:pPr>
        <w:spacing w:line="360" w:lineRule="auto"/>
        <w:jc w:val="both"/>
        <w:rPr>
          <w:rFonts w:ascii="Arial" w:hAnsi="Arial" w:cs="Arial"/>
          <w:lang w:val="pt-BR"/>
        </w:rPr>
      </w:pPr>
      <w:r>
        <w:rPr>
          <w:rFonts w:ascii="Arial" w:hAnsi="Arial" w:cs="Arial"/>
          <w:lang w:val="pt-BR"/>
        </w:rPr>
        <w:t>6.1. A Contratada deve cumprir todas as obrigações constantes da proposta aceita e, ainda:</w:t>
      </w:r>
    </w:p>
    <w:p w14:paraId="406D819C">
      <w:pPr>
        <w:spacing w:line="360" w:lineRule="auto"/>
        <w:jc w:val="both"/>
        <w:rPr>
          <w:rFonts w:ascii="Arial" w:hAnsi="Arial" w:cs="Arial"/>
          <w:lang w:val="pt-BR"/>
        </w:rPr>
      </w:pPr>
      <w:r>
        <w:rPr>
          <w:rFonts w:ascii="Arial" w:hAnsi="Arial" w:cs="Arial"/>
          <w:lang w:val="pt-BR"/>
        </w:rPr>
        <w:t>6.1.1.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17C058E2">
      <w:pPr>
        <w:spacing w:line="360" w:lineRule="auto"/>
        <w:jc w:val="both"/>
        <w:rPr>
          <w:rFonts w:ascii="Arial" w:hAnsi="Arial" w:cs="Arial"/>
          <w:lang w:val="pt-BR"/>
        </w:rPr>
      </w:pPr>
      <w:r>
        <w:rPr>
          <w:rFonts w:ascii="Arial" w:hAnsi="Arial" w:cs="Arial"/>
          <w:lang w:val="pt-BR"/>
        </w:rPr>
        <w:t>6.1.3. Substituir, reparar ou corrigir, às suas expensas, no prazo fixado neste Termo de Referência, o objeto com avarias ou defeitos;</w:t>
      </w:r>
    </w:p>
    <w:p w14:paraId="453628F5">
      <w:pPr>
        <w:spacing w:line="360" w:lineRule="auto"/>
        <w:jc w:val="both"/>
        <w:rPr>
          <w:rFonts w:ascii="Arial" w:hAnsi="Arial" w:cs="Arial"/>
          <w:lang w:val="pt-BR"/>
        </w:rPr>
      </w:pPr>
      <w:r>
        <w:rPr>
          <w:rFonts w:ascii="Arial" w:hAnsi="Arial" w:cs="Arial"/>
          <w:lang w:val="pt-BR"/>
        </w:rPr>
        <w:t>6.1.4. Comunicar à Contratante, no prazo máximo de 24 (vinte e quatro) horas que antecede a data da entrega, os motivos que impossibilitem o cumprimento do prazo previsto, com a devida comprovação;</w:t>
      </w:r>
    </w:p>
    <w:p w14:paraId="3EDE4F08">
      <w:pPr>
        <w:jc w:val="both"/>
        <w:rPr>
          <w:rFonts w:ascii="Arial" w:hAnsi="Arial" w:eastAsia="Calibri" w:cs="Arial"/>
          <w:lang w:val="pt-BR"/>
        </w:rPr>
      </w:pPr>
    </w:p>
    <w:p w14:paraId="32ACBE19">
      <w:pPr>
        <w:jc w:val="both"/>
        <w:rPr>
          <w:rFonts w:ascii="Arial" w:hAnsi="Arial" w:eastAsia="Calibri" w:cs="Arial"/>
          <w:b/>
          <w:bCs/>
          <w:lang w:val="pt-BR"/>
        </w:rPr>
      </w:pPr>
      <w:r>
        <w:rPr>
          <w:rFonts w:ascii="Arial" w:hAnsi="Arial" w:eastAsia="Calibri" w:cs="Arial"/>
          <w:b/>
          <w:bCs/>
          <w:lang w:val="pt-BR"/>
        </w:rPr>
        <w:t>7. FORMA E PRAZO DE PAGAMENTO</w:t>
      </w:r>
    </w:p>
    <w:p w14:paraId="45490DAF">
      <w:pPr>
        <w:jc w:val="both"/>
        <w:rPr>
          <w:rFonts w:ascii="Arial" w:hAnsi="Arial" w:eastAsia="Calibri" w:cs="Arial"/>
          <w:b/>
          <w:bCs/>
          <w:lang w:val="pt-BR"/>
        </w:rPr>
      </w:pPr>
    </w:p>
    <w:p w14:paraId="00D776FE">
      <w:pPr>
        <w:jc w:val="both"/>
        <w:rPr>
          <w:rFonts w:ascii="Arial" w:hAnsi="Arial" w:eastAsia="Calibri" w:cs="Arial"/>
          <w:lang w:val="pt-BR"/>
        </w:rPr>
      </w:pPr>
      <w:r>
        <w:rPr>
          <w:rFonts w:ascii="Arial" w:hAnsi="Arial" w:eastAsia="Calibri" w:cs="Arial"/>
          <w:lang w:val="pt-BR"/>
        </w:rPr>
        <w:t>7.1. O pagamento será realizado no prazo máximo de até 30 (dez) dias, contados a partir do recebimento da DANFE ou Fatura, através de ordem bancária, para crédito em banco, agência e conta corrente indicados pelo contratado.</w:t>
      </w:r>
    </w:p>
    <w:p w14:paraId="063DABA2">
      <w:pPr>
        <w:jc w:val="both"/>
        <w:rPr>
          <w:rFonts w:ascii="Arial" w:hAnsi="Arial" w:eastAsia="Calibri" w:cs="Arial"/>
          <w:lang w:val="pt-BR"/>
        </w:rPr>
      </w:pPr>
      <w:r>
        <w:rPr>
          <w:rFonts w:ascii="Arial" w:hAnsi="Arial" w:eastAsia="Calibri" w:cs="Arial"/>
          <w:lang w:val="pt-BR"/>
        </w:rPr>
        <w:t>7.1.1. A DANFE/Fatura liquidada, deverá, obrigatoriamente, conter o mesmo CNPJ/MF do vencedor da contratação e atestada pelo fiscal do contrato.</w:t>
      </w:r>
    </w:p>
    <w:p w14:paraId="63F0A8F5">
      <w:pPr>
        <w:jc w:val="both"/>
        <w:rPr>
          <w:rFonts w:ascii="Arial" w:hAnsi="Arial" w:eastAsia="Calibri" w:cs="Arial"/>
          <w:lang w:val="pt-BR"/>
        </w:rPr>
      </w:pPr>
      <w:r>
        <w:rPr>
          <w:rFonts w:ascii="Arial" w:hAnsi="Arial" w:eastAsia="Calibri" w:cs="Arial"/>
          <w:lang w:val="pt-BR"/>
        </w:rPr>
        <w:t>7.2. Considera-se ocorrido o recebimento da nota fiscal ou fatura no momento em que o órgão contratante atestar a execução do objeto do contrato.</w:t>
      </w:r>
    </w:p>
    <w:p w14:paraId="6F70DB45">
      <w:pPr>
        <w:jc w:val="both"/>
        <w:rPr>
          <w:rFonts w:ascii="Arial" w:hAnsi="Arial" w:eastAsia="Calibri" w:cs="Arial"/>
          <w:lang w:val="pt-BR"/>
        </w:rPr>
      </w:pPr>
      <w:r>
        <w:rPr>
          <w:rFonts w:ascii="Arial" w:hAnsi="Arial" w:eastAsia="Calibri" w:cs="Arial"/>
          <w:lang w:val="pt-BR"/>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C85D18D">
      <w:pPr>
        <w:jc w:val="both"/>
        <w:rPr>
          <w:rFonts w:ascii="Arial" w:hAnsi="Arial" w:eastAsia="Calibri" w:cs="Arial"/>
          <w:lang w:val="pt-BR"/>
        </w:rPr>
      </w:pPr>
    </w:p>
    <w:p w14:paraId="63B2FB59">
      <w:pPr>
        <w:jc w:val="both"/>
        <w:rPr>
          <w:rFonts w:ascii="Arial" w:hAnsi="Arial" w:eastAsia="Calibri" w:cs="Arial"/>
          <w:b/>
          <w:bCs/>
          <w:lang w:val="pt-BR"/>
        </w:rPr>
      </w:pPr>
      <w:r>
        <w:rPr>
          <w:rFonts w:ascii="Arial" w:hAnsi="Arial" w:eastAsia="Calibri" w:cs="Arial"/>
          <w:b/>
          <w:bCs/>
          <w:lang w:val="pt-BR"/>
        </w:rPr>
        <w:t>8. RECURSOS ORÇAMENTÁRIOS</w:t>
      </w:r>
    </w:p>
    <w:p w14:paraId="50E945CC">
      <w:pPr>
        <w:jc w:val="both"/>
        <w:rPr>
          <w:rFonts w:ascii="Arial" w:hAnsi="Arial" w:eastAsia="Calibri" w:cs="Arial"/>
          <w:b/>
          <w:bCs/>
          <w:lang w:val="pt-BR"/>
        </w:rPr>
      </w:pPr>
    </w:p>
    <w:p w14:paraId="778CDC22">
      <w:pPr>
        <w:jc w:val="both"/>
        <w:rPr>
          <w:rFonts w:ascii="Arial" w:hAnsi="Arial" w:cs="Arial"/>
          <w:lang w:val="pt-BR"/>
        </w:rPr>
      </w:pPr>
      <w:r>
        <w:rPr>
          <w:rFonts w:ascii="Arial" w:hAnsi="Arial" w:cs="Arial"/>
          <w:lang w:val="pt-BR"/>
        </w:rPr>
        <w:t>1 PREFEITURA MUNICIPAL DE RIFAINA</w:t>
      </w:r>
    </w:p>
    <w:p w14:paraId="370B5596">
      <w:pPr>
        <w:jc w:val="both"/>
        <w:rPr>
          <w:rFonts w:ascii="Arial" w:hAnsi="Arial" w:cs="Arial"/>
          <w:lang w:val="pt-BR"/>
        </w:rPr>
      </w:pPr>
      <w:r>
        <w:rPr>
          <w:rFonts w:ascii="Arial" w:hAnsi="Arial" w:cs="Arial"/>
          <w:lang w:val="pt-BR"/>
        </w:rPr>
        <w:t xml:space="preserve">02 PREFEITURA MUNICIPAL </w:t>
      </w:r>
    </w:p>
    <w:p w14:paraId="1439C2C4">
      <w:pPr>
        <w:jc w:val="both"/>
        <w:rPr>
          <w:rFonts w:ascii="Arial" w:hAnsi="Arial" w:cs="Arial"/>
          <w:lang w:val="pt-BR"/>
        </w:rPr>
      </w:pPr>
      <w:r>
        <w:rPr>
          <w:rFonts w:ascii="Arial" w:hAnsi="Arial" w:cs="Arial"/>
          <w:lang w:val="pt-BR"/>
        </w:rPr>
        <w:t>02 16 SECRETARIA MUNICIPAL DE SAÚDE</w:t>
      </w:r>
    </w:p>
    <w:p w14:paraId="77ED8FDF">
      <w:pPr>
        <w:jc w:val="both"/>
        <w:rPr>
          <w:rFonts w:ascii="Arial" w:hAnsi="Arial" w:cs="Arial"/>
          <w:lang w:val="pt-BR"/>
        </w:rPr>
      </w:pPr>
      <w:r>
        <w:rPr>
          <w:rFonts w:ascii="Arial" w:hAnsi="Arial" w:cs="Arial"/>
          <w:lang w:val="pt-BR"/>
        </w:rPr>
        <w:t>021601 FUNDO MUNICIPAL DE SAÚDE DE RIFAINA</w:t>
      </w:r>
    </w:p>
    <w:p w14:paraId="7DA99707">
      <w:pPr>
        <w:jc w:val="both"/>
        <w:rPr>
          <w:rFonts w:ascii="Arial" w:hAnsi="Arial" w:cs="Arial"/>
          <w:lang w:val="pt-BR"/>
        </w:rPr>
      </w:pPr>
      <w:r>
        <w:rPr>
          <w:rFonts w:ascii="Arial" w:hAnsi="Arial" w:cs="Arial"/>
          <w:lang w:val="pt-BR"/>
        </w:rPr>
        <w:t>10 SAÚDE</w:t>
      </w:r>
    </w:p>
    <w:p w14:paraId="2D8B11B2">
      <w:pPr>
        <w:jc w:val="both"/>
        <w:rPr>
          <w:rFonts w:ascii="Arial" w:hAnsi="Arial" w:cs="Arial"/>
          <w:lang w:val="pt-BR"/>
        </w:rPr>
      </w:pPr>
      <w:r>
        <w:rPr>
          <w:rFonts w:ascii="Arial" w:hAnsi="Arial" w:cs="Arial"/>
          <w:lang w:val="pt-BR"/>
        </w:rPr>
        <w:t>10 301 ATENÇÃO BÁSICA</w:t>
      </w:r>
    </w:p>
    <w:p w14:paraId="735C3884">
      <w:pPr>
        <w:jc w:val="both"/>
        <w:rPr>
          <w:rFonts w:ascii="Arial" w:hAnsi="Arial" w:cs="Arial"/>
          <w:lang w:val="pt-BR"/>
        </w:rPr>
      </w:pPr>
      <w:r>
        <w:rPr>
          <w:rFonts w:ascii="Arial" w:hAnsi="Arial" w:cs="Arial"/>
          <w:lang w:val="pt-BR"/>
        </w:rPr>
        <w:t xml:space="preserve">10 301 0034 GESTÃO DO SISTEMA DE SAÚDE PÚBLICA DO MUNICÍPIO </w:t>
      </w:r>
    </w:p>
    <w:p w14:paraId="6DCE8FB2">
      <w:pPr>
        <w:jc w:val="both"/>
        <w:rPr>
          <w:rFonts w:ascii="Arial" w:hAnsi="Arial" w:cs="Arial"/>
          <w:lang w:val="pt-BR"/>
        </w:rPr>
      </w:pPr>
      <w:r>
        <w:rPr>
          <w:rFonts w:ascii="Arial" w:hAnsi="Arial" w:cs="Arial"/>
          <w:lang w:val="pt-BR"/>
        </w:rPr>
        <w:t>10 301 0034 2015 0000 AÇÕES DA ATENÇÃO BÁSICA DE SAÚDE</w:t>
      </w:r>
    </w:p>
    <w:p w14:paraId="3F25F893">
      <w:pPr>
        <w:jc w:val="both"/>
        <w:rPr>
          <w:rFonts w:ascii="Arial" w:hAnsi="Arial" w:cs="Arial"/>
          <w:lang w:val="pt-BR"/>
        </w:rPr>
      </w:pPr>
      <w:r>
        <w:rPr>
          <w:rFonts w:ascii="Arial" w:hAnsi="Arial" w:cs="Arial"/>
          <w:lang w:val="pt-BR"/>
        </w:rPr>
        <w:t>4.4.90.52.00 EQUIPAMENTO E MATERIAL PERMANENTE</w:t>
      </w:r>
    </w:p>
    <w:p w14:paraId="3B818A13">
      <w:pPr>
        <w:jc w:val="both"/>
        <w:rPr>
          <w:rFonts w:ascii="Arial" w:hAnsi="Arial" w:cs="Arial"/>
          <w:lang w:val="pt-BR"/>
        </w:rPr>
      </w:pPr>
    </w:p>
    <w:p w14:paraId="12DEB0EF">
      <w:pPr>
        <w:jc w:val="both"/>
        <w:rPr>
          <w:rFonts w:ascii="Arial" w:hAnsi="Arial" w:cs="Arial"/>
          <w:b/>
          <w:bCs/>
          <w:lang w:val="pt-BR"/>
        </w:rPr>
      </w:pPr>
      <w:r>
        <w:rPr>
          <w:rFonts w:ascii="Arial" w:hAnsi="Arial" w:cs="Arial"/>
          <w:b/>
          <w:bCs/>
          <w:lang w:val="pt-BR"/>
        </w:rPr>
        <w:t xml:space="preserve">9. GESTOR DO CONTRATO </w:t>
      </w:r>
    </w:p>
    <w:p w14:paraId="29BDFFE5">
      <w:pPr>
        <w:jc w:val="both"/>
        <w:rPr>
          <w:rFonts w:ascii="Arial" w:hAnsi="Arial" w:cs="Arial"/>
          <w:lang w:val="pt-BR"/>
        </w:rPr>
      </w:pPr>
    </w:p>
    <w:p w14:paraId="1E0822C6">
      <w:pPr>
        <w:jc w:val="both"/>
        <w:rPr>
          <w:rFonts w:ascii="Arial" w:hAnsi="Arial" w:cs="Arial"/>
          <w:lang w:val="pt-BR"/>
        </w:rPr>
      </w:pPr>
      <w:r>
        <w:rPr>
          <w:rFonts w:ascii="Arial" w:hAnsi="Arial" w:cs="Arial"/>
          <w:b/>
          <w:bCs/>
          <w:lang w:val="pt-BR"/>
        </w:rPr>
        <w:t>Breno Henrique Souza Cintra</w:t>
      </w:r>
      <w:r>
        <w:rPr>
          <w:rFonts w:ascii="Arial" w:hAnsi="Arial" w:cs="Arial"/>
          <w:lang w:val="pt-BR"/>
        </w:rPr>
        <w:t xml:space="preserve"> – CPF nº 405.042.088-35 e/ou eventuais substituições e/ou nomeações.</w:t>
      </w:r>
    </w:p>
    <w:p w14:paraId="3858462F">
      <w:pPr>
        <w:jc w:val="both"/>
        <w:rPr>
          <w:rFonts w:ascii="Arial" w:hAnsi="Arial" w:eastAsia="Calibri" w:cs="Arial"/>
          <w:b/>
          <w:bCs/>
          <w:lang w:val="pt-BR"/>
        </w:rPr>
      </w:pPr>
    </w:p>
    <w:p w14:paraId="29E681E7">
      <w:pPr>
        <w:jc w:val="center"/>
        <w:rPr>
          <w:rFonts w:ascii="Arial" w:hAnsi="Arial" w:eastAsia="Calibri" w:cs="Arial"/>
          <w:lang w:val="pt-BR"/>
        </w:rPr>
      </w:pPr>
    </w:p>
    <w:p w14:paraId="5909DB2D">
      <w:pPr>
        <w:jc w:val="center"/>
        <w:rPr>
          <w:rFonts w:ascii="Arial" w:hAnsi="Arial" w:eastAsia="Calibri" w:cs="Arial"/>
          <w:lang w:val="pt-BR"/>
        </w:rPr>
      </w:pPr>
    </w:p>
    <w:p w14:paraId="1B3B8FD6">
      <w:pPr>
        <w:jc w:val="center"/>
        <w:rPr>
          <w:rFonts w:ascii="Arial" w:hAnsi="Arial" w:eastAsia="Calibri" w:cs="Arial"/>
          <w:lang w:val="pt-BR"/>
        </w:rPr>
      </w:pPr>
      <w:r>
        <w:rPr>
          <w:rFonts w:ascii="Arial" w:hAnsi="Arial" w:eastAsia="Calibri" w:cs="Arial"/>
          <w:lang w:val="pt-BR"/>
        </w:rPr>
        <w:t>Rifaina SP, 12 de julho de 2024</w:t>
      </w:r>
    </w:p>
    <w:p w14:paraId="401173F7">
      <w:pPr>
        <w:jc w:val="center"/>
        <w:rPr>
          <w:rFonts w:ascii="Arial" w:hAnsi="Arial" w:eastAsia="Calibri" w:cs="Arial"/>
          <w:lang w:val="pt-BR"/>
        </w:rPr>
      </w:pPr>
    </w:p>
    <w:p w14:paraId="070B5D07">
      <w:pPr>
        <w:rPr>
          <w:rFonts w:ascii="Arial" w:hAnsi="Arial" w:eastAsia="Calibri" w:cs="Arial"/>
          <w:lang w:val="pt-BR"/>
        </w:rPr>
      </w:pPr>
    </w:p>
    <w:p w14:paraId="44EE0289">
      <w:pPr>
        <w:jc w:val="center"/>
        <w:rPr>
          <w:rFonts w:ascii="Arial" w:hAnsi="Arial" w:eastAsia="Calibri" w:cs="Arial"/>
          <w:lang w:val="pt-BR"/>
        </w:rPr>
      </w:pPr>
      <w:r>
        <w:rPr>
          <w:rFonts w:ascii="Arial" w:hAnsi="Arial" w:eastAsia="Calibri" w:cs="Arial"/>
          <w:lang w:val="pt-BR"/>
        </w:rPr>
        <w:t>_______________________________________________</w:t>
      </w:r>
    </w:p>
    <w:p w14:paraId="59EA3EEC">
      <w:pPr>
        <w:jc w:val="center"/>
        <w:rPr>
          <w:rFonts w:ascii="Arial" w:hAnsi="Arial" w:cs="Arial"/>
          <w:lang w:val="pt-BR"/>
        </w:rPr>
      </w:pPr>
      <w:r>
        <w:rPr>
          <w:rFonts w:ascii="Arial" w:hAnsi="Arial" w:eastAsia="Calibri" w:cs="Arial"/>
          <w:b/>
          <w:bCs/>
          <w:lang w:val="pt-BR"/>
        </w:rPr>
        <w:t xml:space="preserve">Agente responsável: William Ribeiro Moreira </w:t>
      </w:r>
    </w:p>
    <w:p w14:paraId="1C683130">
      <w:pPr>
        <w:pStyle w:val="55"/>
        <w:jc w:val="both"/>
        <w:rPr>
          <w:rFonts w:ascii="Arial" w:hAnsi="Arial" w:cs="Arial"/>
        </w:rPr>
      </w:pPr>
    </w:p>
    <w:p w14:paraId="5895E64C">
      <w:pPr>
        <w:pStyle w:val="55"/>
        <w:ind w:left="3540" w:leftChars="0" w:firstLine="708" w:firstLineChars="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38C44F71">
      <w:pPr>
        <w:pStyle w:val="55"/>
        <w:jc w:val="both"/>
        <w:rPr>
          <w:rFonts w:ascii="Arial" w:hAnsi="Arial" w:cs="Arial"/>
        </w:rPr>
      </w:pPr>
    </w:p>
    <w:p w14:paraId="444CBCB4">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251</w:t>
      </w:r>
      <w:r>
        <w:rPr>
          <w:rFonts w:ascii="Calibri Light" w:hAnsi="Calibri Light" w:cs="Calibri Light"/>
          <w:b/>
          <w:bCs/>
        </w:rPr>
        <w:t>/2024</w:t>
      </w:r>
    </w:p>
    <w:p w14:paraId="0F368BE8">
      <w:pPr>
        <w:jc w:val="center"/>
        <w:rPr>
          <w:rFonts w:ascii="Calibri Light" w:hAnsi="Calibri Light" w:cs="Calibri Light"/>
          <w:b/>
          <w:bCs/>
        </w:rPr>
      </w:pPr>
    </w:p>
    <w:p w14:paraId="29C6B831">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209</w:t>
      </w:r>
      <w:r>
        <w:rPr>
          <w:rFonts w:ascii="Calibri Light" w:hAnsi="Calibri Light" w:cs="Calibri Light"/>
          <w:b/>
          <w:bCs/>
        </w:rPr>
        <w:t>/2024</w:t>
      </w:r>
    </w:p>
    <w:p w14:paraId="5EBEFECC">
      <w:pPr>
        <w:jc w:val="center"/>
        <w:rPr>
          <w:rFonts w:ascii="Calibri Light" w:hAnsi="Calibri Light" w:cs="Calibri Light"/>
          <w:b/>
        </w:rPr>
      </w:pPr>
    </w:p>
    <w:p w14:paraId="418E8DCC">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BD9224C">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Style w:val="12"/>
        <w:tblpPr w:leftFromText="141" w:rightFromText="141" w:vertAnchor="text" w:tblpY="1"/>
        <w:tblOverlap w:val="never"/>
        <w:tblW w:w="9426" w:type="dxa"/>
        <w:tblInd w:w="0" w:type="dxa"/>
        <w:tblLayout w:type="autofit"/>
        <w:tblCellMar>
          <w:top w:w="0" w:type="dxa"/>
          <w:left w:w="70" w:type="dxa"/>
          <w:bottom w:w="0" w:type="dxa"/>
          <w:right w:w="70" w:type="dxa"/>
        </w:tblCellMar>
      </w:tblPr>
      <w:tblGrid>
        <w:gridCol w:w="691"/>
        <w:gridCol w:w="862"/>
        <w:gridCol w:w="927"/>
        <w:gridCol w:w="6946"/>
      </w:tblGrid>
      <w:tr w14:paraId="0CBAE6DF">
        <w:tblPrEx>
          <w:tblCellMar>
            <w:top w:w="0" w:type="dxa"/>
            <w:left w:w="70" w:type="dxa"/>
            <w:bottom w:w="0" w:type="dxa"/>
            <w:right w:w="70" w:type="dxa"/>
          </w:tblCellMar>
        </w:tblPrEx>
        <w:trPr>
          <w:trHeight w:val="284"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7F816">
            <w:pPr>
              <w:jc w:val="both"/>
              <w:rPr>
                <w:rFonts w:ascii="Arial" w:hAnsi="Arial" w:cs="Arial"/>
                <w:b/>
                <w:bCs/>
                <w:color w:val="000000"/>
                <w:lang w:val="pt-BR" w:eastAsia="pt-BR"/>
              </w:rPr>
            </w:pPr>
            <w:r>
              <w:rPr>
                <w:rFonts w:ascii="Arial" w:hAnsi="Arial" w:cs="Arial"/>
                <w:b/>
                <w:bCs/>
                <w:color w:val="000000"/>
                <w:lang w:val="pt-BR" w:eastAsia="pt-BR"/>
              </w:rPr>
              <w:t>Item</w:t>
            </w:r>
          </w:p>
        </w:tc>
        <w:tc>
          <w:tcPr>
            <w:tcW w:w="862" w:type="dxa"/>
            <w:tcBorders>
              <w:top w:val="single" w:color="auto" w:sz="4" w:space="0"/>
              <w:left w:val="nil"/>
              <w:bottom w:val="single" w:color="auto" w:sz="4" w:space="0"/>
              <w:right w:val="single" w:color="auto" w:sz="4" w:space="0"/>
            </w:tcBorders>
            <w:shd w:val="clear" w:color="auto" w:fill="auto"/>
            <w:noWrap/>
            <w:vAlign w:val="center"/>
          </w:tcPr>
          <w:p w14:paraId="1A859DA0">
            <w:pPr>
              <w:jc w:val="both"/>
              <w:rPr>
                <w:rFonts w:ascii="Arial" w:hAnsi="Arial" w:cs="Arial"/>
                <w:b/>
                <w:bCs/>
                <w:color w:val="000000"/>
                <w:lang w:val="pt-BR" w:eastAsia="pt-BR"/>
              </w:rPr>
            </w:pPr>
            <w:r>
              <w:rPr>
                <w:rFonts w:ascii="Arial" w:hAnsi="Arial" w:cs="Arial"/>
                <w:b/>
                <w:bCs/>
                <w:color w:val="000000"/>
                <w:lang w:val="pt-BR" w:eastAsia="pt-BR"/>
              </w:rPr>
              <w:t>Quant</w:t>
            </w:r>
          </w:p>
        </w:tc>
        <w:tc>
          <w:tcPr>
            <w:tcW w:w="927" w:type="dxa"/>
            <w:tcBorders>
              <w:top w:val="single" w:color="auto" w:sz="4" w:space="0"/>
              <w:left w:val="nil"/>
              <w:bottom w:val="single" w:color="auto" w:sz="4" w:space="0"/>
              <w:right w:val="single" w:color="auto" w:sz="4" w:space="0"/>
            </w:tcBorders>
            <w:shd w:val="clear" w:color="auto" w:fill="auto"/>
            <w:noWrap/>
            <w:vAlign w:val="center"/>
          </w:tcPr>
          <w:p w14:paraId="42394E78">
            <w:pPr>
              <w:jc w:val="both"/>
              <w:rPr>
                <w:rFonts w:ascii="Arial" w:hAnsi="Arial" w:cs="Arial"/>
                <w:b/>
                <w:bCs/>
                <w:color w:val="000000"/>
                <w:lang w:val="pt-BR" w:eastAsia="pt-BR"/>
              </w:rPr>
            </w:pPr>
            <w:r>
              <w:rPr>
                <w:rFonts w:ascii="Arial" w:hAnsi="Arial" w:cs="Arial"/>
                <w:b/>
                <w:bCs/>
                <w:color w:val="000000"/>
                <w:lang w:val="pt-BR" w:eastAsia="pt-BR"/>
              </w:rPr>
              <w:t>Unid</w:t>
            </w:r>
          </w:p>
        </w:tc>
        <w:tc>
          <w:tcPr>
            <w:tcW w:w="6946" w:type="dxa"/>
            <w:tcBorders>
              <w:top w:val="single" w:color="auto" w:sz="4" w:space="0"/>
              <w:left w:val="nil"/>
              <w:bottom w:val="single" w:color="auto" w:sz="4" w:space="0"/>
              <w:right w:val="single" w:color="auto" w:sz="4" w:space="0"/>
            </w:tcBorders>
            <w:shd w:val="clear" w:color="auto" w:fill="auto"/>
            <w:noWrap/>
            <w:vAlign w:val="center"/>
          </w:tcPr>
          <w:p w14:paraId="05B23043">
            <w:pPr>
              <w:jc w:val="both"/>
              <w:rPr>
                <w:rFonts w:ascii="Arial" w:hAnsi="Arial" w:cs="Arial"/>
                <w:b/>
                <w:bCs/>
                <w:color w:val="000000"/>
                <w:lang w:val="pt-BR" w:eastAsia="pt-BR"/>
              </w:rPr>
            </w:pPr>
            <w:r>
              <w:rPr>
                <w:rFonts w:ascii="Arial" w:hAnsi="Arial" w:cs="Arial"/>
                <w:b/>
                <w:bCs/>
                <w:color w:val="000000"/>
                <w:lang w:val="pt-BR" w:eastAsia="pt-BR"/>
              </w:rPr>
              <w:t>Descritivo dos produtos</w:t>
            </w:r>
          </w:p>
        </w:tc>
      </w:tr>
      <w:tr w14:paraId="0487FCAC">
        <w:tblPrEx>
          <w:tblCellMar>
            <w:top w:w="0" w:type="dxa"/>
            <w:left w:w="70" w:type="dxa"/>
            <w:bottom w:w="0" w:type="dxa"/>
            <w:right w:w="70" w:type="dxa"/>
          </w:tblCellMar>
        </w:tblPrEx>
        <w:trPr>
          <w:trHeight w:val="284"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14:paraId="57DEDDA8">
            <w:pPr>
              <w:jc w:val="both"/>
              <w:rPr>
                <w:rFonts w:ascii="Arial" w:hAnsi="Arial" w:cs="Arial"/>
                <w:b/>
                <w:bCs/>
                <w:color w:val="000000"/>
                <w:lang w:val="pt-BR" w:eastAsia="pt-BR"/>
              </w:rPr>
            </w:pPr>
            <w:r>
              <w:rPr>
                <w:rFonts w:ascii="Arial" w:hAnsi="Arial" w:cs="Arial"/>
                <w:b/>
                <w:bCs/>
                <w:color w:val="000000"/>
                <w:lang w:val="pt-BR" w:eastAsia="pt-BR"/>
              </w:rPr>
              <w:t>1</w:t>
            </w:r>
          </w:p>
        </w:tc>
        <w:tc>
          <w:tcPr>
            <w:tcW w:w="862" w:type="dxa"/>
            <w:tcBorders>
              <w:top w:val="nil"/>
              <w:left w:val="nil"/>
              <w:bottom w:val="single" w:color="auto" w:sz="4" w:space="0"/>
              <w:right w:val="single" w:color="auto" w:sz="4" w:space="0"/>
            </w:tcBorders>
            <w:shd w:val="clear" w:color="auto" w:fill="auto"/>
            <w:noWrap/>
            <w:vAlign w:val="center"/>
          </w:tcPr>
          <w:p w14:paraId="506B6584">
            <w:pPr>
              <w:jc w:val="both"/>
              <w:rPr>
                <w:rFonts w:ascii="Arial" w:hAnsi="Arial" w:cs="Arial"/>
                <w:b/>
                <w:bCs/>
                <w:color w:val="000000"/>
                <w:lang w:val="pt-BR" w:eastAsia="pt-BR"/>
              </w:rPr>
            </w:pPr>
            <w:r>
              <w:rPr>
                <w:rFonts w:ascii="Arial" w:hAnsi="Arial" w:cs="Arial"/>
                <w:b/>
                <w:bCs/>
                <w:color w:val="000000"/>
                <w:lang w:val="pt-BR" w:eastAsia="pt-BR"/>
              </w:rPr>
              <w:t>01</w:t>
            </w:r>
          </w:p>
        </w:tc>
        <w:tc>
          <w:tcPr>
            <w:tcW w:w="927" w:type="dxa"/>
            <w:tcBorders>
              <w:top w:val="nil"/>
              <w:left w:val="nil"/>
              <w:bottom w:val="single" w:color="auto" w:sz="4" w:space="0"/>
              <w:right w:val="single" w:color="auto" w:sz="4" w:space="0"/>
            </w:tcBorders>
            <w:shd w:val="clear" w:color="auto" w:fill="auto"/>
            <w:noWrap/>
            <w:vAlign w:val="center"/>
          </w:tcPr>
          <w:p w14:paraId="46B3212C">
            <w:pPr>
              <w:jc w:val="both"/>
              <w:rPr>
                <w:rFonts w:ascii="Arial" w:hAnsi="Arial" w:cs="Arial"/>
                <w:b/>
                <w:bCs/>
                <w:color w:val="000000"/>
                <w:lang w:val="pt-BR" w:eastAsia="pt-BR"/>
              </w:rPr>
            </w:pPr>
            <w:r>
              <w:rPr>
                <w:rFonts w:ascii="Arial" w:hAnsi="Arial" w:cs="Arial"/>
                <w:b/>
                <w:bCs/>
                <w:color w:val="000000"/>
                <w:lang w:val="pt-BR" w:eastAsia="pt-BR"/>
              </w:rPr>
              <w:t>UND</w:t>
            </w:r>
          </w:p>
        </w:tc>
        <w:tc>
          <w:tcPr>
            <w:tcW w:w="6946" w:type="dxa"/>
            <w:tcBorders>
              <w:top w:val="nil"/>
              <w:left w:val="nil"/>
              <w:bottom w:val="single" w:color="auto" w:sz="4" w:space="0"/>
              <w:right w:val="single" w:color="auto" w:sz="4" w:space="0"/>
            </w:tcBorders>
            <w:shd w:val="clear" w:color="auto" w:fill="auto"/>
            <w:noWrap/>
            <w:vAlign w:val="center"/>
          </w:tcPr>
          <w:p w14:paraId="31B70CDB">
            <w:pPr>
              <w:jc w:val="both"/>
              <w:rPr>
                <w:rFonts w:ascii="Arial" w:hAnsi="Arial" w:cs="Arial"/>
                <w:b/>
                <w:bCs/>
                <w:color w:val="000000"/>
                <w:lang w:val="pt-BR" w:eastAsia="pt-BR"/>
              </w:rPr>
            </w:pPr>
            <w:r>
              <w:rPr>
                <w:rFonts w:ascii="Arial" w:hAnsi="Arial" w:cs="Arial"/>
                <w:b/>
                <w:bCs/>
                <w:color w:val="000000"/>
                <w:lang w:val="pt-BR" w:eastAsia="pt-BR"/>
              </w:rPr>
              <w:t>AR CONDICIONADO 30.000 BTUS 220V</w:t>
            </w:r>
          </w:p>
        </w:tc>
      </w:tr>
    </w:tbl>
    <w:p w14:paraId="2F0A4ED4">
      <w:pPr>
        <w:jc w:val="both"/>
        <w:rPr>
          <w:rFonts w:ascii="Arial" w:hAnsi="Arial" w:eastAsia="Calibri" w:cs="Arial"/>
          <w:b/>
          <w:bCs/>
          <w:lang w:val="pt-BR"/>
        </w:rPr>
      </w:pPr>
    </w:p>
    <w:p w14:paraId="25B0398D">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56EEBD55">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56EEBD55">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14:paraId="764EF441">
      <w:pPr>
        <w:spacing w:line="480" w:lineRule="auto"/>
        <w:jc w:val="both"/>
        <w:rPr>
          <w:rFonts w:ascii="Calibri Light" w:hAnsi="Calibri Light" w:cs="Calibri Light"/>
          <w:b/>
          <w:bCs/>
          <w:sz w:val="18"/>
          <w:szCs w:val="18"/>
        </w:rPr>
      </w:pPr>
    </w:p>
    <w:p w14:paraId="7CEC21A3">
      <w:pPr>
        <w:pStyle w:val="55"/>
        <w:ind w:firstLine="708"/>
        <w:jc w:val="both"/>
        <w:rPr>
          <w:rFonts w:hint="default" w:ascii="Arial" w:hAnsi="Arial" w:cs="Arial"/>
          <w:lang w:val="pt-BR"/>
        </w:rPr>
      </w:pPr>
      <w:r>
        <w:rPr>
          <w:rFonts w:ascii="Calibri Light" w:hAnsi="Calibri Light" w:cs="Calibri Light"/>
          <w:b/>
          <w:bCs/>
        </w:rPr>
        <w:t xml:space="preserve">OBJETO </w:t>
      </w:r>
      <w:r>
        <w:rPr>
          <w:rFonts w:hint="default" w:ascii="Calibri Light" w:hAnsi="Calibri Light" w:cs="Calibri Light"/>
          <w:b/>
          <w:bCs/>
          <w:lang w:val="pt-BR"/>
        </w:rPr>
        <w:t>REFERENTE A AQUISIÇÃO DE 01(UM) AR CONDICIONADO DE 30.000 BTUS 220V DESTINADO A UNIDADE BÁSICA DE SAÚDE “DR. CLEOMAR BORGES”</w:t>
      </w:r>
    </w:p>
    <w:p w14:paraId="6768C017">
      <w:pPr>
        <w:pStyle w:val="55"/>
        <w:jc w:val="both"/>
        <w:rPr>
          <w:rFonts w:ascii="Arial" w:hAnsi="Arial" w:cs="Arial"/>
          <w:b/>
          <w:bCs/>
        </w:rPr>
      </w:pPr>
    </w:p>
    <w:p w14:paraId="71794706">
      <w:pPr>
        <w:pStyle w:val="55"/>
        <w:ind w:firstLine="708"/>
        <w:jc w:val="both"/>
        <w:rPr>
          <w:rFonts w:ascii="Arial" w:hAnsi="Arial" w:cs="Arial"/>
          <w:b/>
          <w:bCs/>
        </w:rPr>
      </w:pPr>
    </w:p>
    <w:p w14:paraId="30321819">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7EB16AB7">
      <w:pPr>
        <w:pStyle w:val="15"/>
        <w:spacing w:before="11"/>
        <w:rPr>
          <w:rFonts w:ascii="Calibri Light" w:hAnsi="Calibri Light" w:cs="Calibri Light"/>
          <w:sz w:val="18"/>
          <w:szCs w:val="18"/>
        </w:rPr>
      </w:pPr>
    </w:p>
    <w:p w14:paraId="148DA7C0">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13D41995">
      <w:pPr>
        <w:pStyle w:val="15"/>
        <w:rPr>
          <w:rFonts w:ascii="Calibri Light" w:hAnsi="Calibri Light" w:cs="Calibri Light"/>
          <w:sz w:val="18"/>
          <w:szCs w:val="18"/>
        </w:rPr>
      </w:pPr>
    </w:p>
    <w:p w14:paraId="62930E37">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0A4157A9">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6A7F25B8">
      <w:pPr>
        <w:pStyle w:val="15"/>
        <w:spacing w:before="44"/>
        <w:rPr>
          <w:rFonts w:ascii="Calibri Light" w:hAnsi="Calibri Light" w:cs="Calibri Light"/>
          <w:sz w:val="18"/>
          <w:szCs w:val="18"/>
        </w:rPr>
      </w:pPr>
      <w:r>
        <w:rPr>
          <w:rFonts w:ascii="Calibri Light" w:hAnsi="Calibri Light" w:cs="Calibri Light"/>
          <w:sz w:val="18"/>
          <w:szCs w:val="18"/>
        </w:rPr>
        <w:t>endereço:</w:t>
      </w:r>
    </w:p>
    <w:p w14:paraId="79E65352">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13AFFB5F">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40A70571">
      <w:pPr>
        <w:pStyle w:val="15"/>
        <w:tabs>
          <w:tab w:val="left" w:pos="2357"/>
          <w:tab w:val="left" w:pos="4753"/>
          <w:tab w:val="left" w:pos="5863"/>
        </w:tabs>
        <w:rPr>
          <w:rFonts w:ascii="Calibri Light" w:hAnsi="Calibri Light" w:cs="Calibri Light"/>
          <w:sz w:val="18"/>
          <w:szCs w:val="18"/>
        </w:rPr>
      </w:pPr>
    </w:p>
    <w:p w14:paraId="6AFB5431">
      <w:pPr>
        <w:pStyle w:val="15"/>
        <w:tabs>
          <w:tab w:val="left" w:pos="2357"/>
          <w:tab w:val="left" w:pos="4753"/>
          <w:tab w:val="left" w:pos="5863"/>
        </w:tabs>
        <w:rPr>
          <w:rFonts w:ascii="Calibri Light" w:hAnsi="Calibri Light" w:cs="Calibri Light"/>
          <w:sz w:val="18"/>
          <w:szCs w:val="18"/>
        </w:rPr>
      </w:pPr>
    </w:p>
    <w:p w14:paraId="00CE4E1B">
      <w:pPr>
        <w:pStyle w:val="15"/>
        <w:tabs>
          <w:tab w:val="left" w:pos="2357"/>
          <w:tab w:val="left" w:pos="4753"/>
          <w:tab w:val="left" w:pos="5863"/>
        </w:tabs>
        <w:rPr>
          <w:rFonts w:ascii="Calibri Light" w:hAnsi="Calibri Light" w:cs="Calibri Light"/>
          <w:sz w:val="18"/>
          <w:szCs w:val="18"/>
        </w:rPr>
      </w:pPr>
    </w:p>
    <w:p w14:paraId="21BB777D">
      <w:pPr>
        <w:pStyle w:val="15"/>
        <w:tabs>
          <w:tab w:val="left" w:pos="2357"/>
          <w:tab w:val="left" w:pos="4753"/>
          <w:tab w:val="left" w:pos="5863"/>
        </w:tabs>
        <w:rPr>
          <w:rFonts w:ascii="Calibri Light" w:hAnsi="Calibri Light" w:cs="Calibri Light"/>
          <w:sz w:val="18"/>
          <w:szCs w:val="18"/>
        </w:rPr>
      </w:pPr>
    </w:p>
    <w:p w14:paraId="7B7FE13D">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4A62323E">
      <w:pPr>
        <w:pStyle w:val="15"/>
        <w:spacing w:before="3"/>
        <w:jc w:val="center"/>
        <w:rPr>
          <w:rFonts w:ascii="Calibri Light" w:hAnsi="Calibri Light" w:cs="Calibri Light"/>
          <w:sz w:val="18"/>
          <w:szCs w:val="18"/>
        </w:rPr>
      </w:pPr>
    </w:p>
    <w:p w14:paraId="1C3016E6">
      <w:pPr>
        <w:pStyle w:val="15"/>
        <w:spacing w:before="3"/>
        <w:jc w:val="center"/>
        <w:rPr>
          <w:rFonts w:ascii="Calibri Light" w:hAnsi="Calibri Light" w:cs="Calibri Light"/>
          <w:sz w:val="18"/>
          <w:szCs w:val="18"/>
        </w:rPr>
      </w:pPr>
    </w:p>
    <w:p w14:paraId="388A3199">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35D650F4">
      <w:pPr>
        <w:pStyle w:val="55"/>
        <w:jc w:val="center"/>
        <w:rPr>
          <w:rFonts w:ascii="Calibri Light" w:hAnsi="Calibri Light" w:cs="Calibri Light"/>
          <w:b/>
          <w:bCs/>
          <w:sz w:val="20"/>
          <w:szCs w:val="20"/>
        </w:rPr>
      </w:pPr>
    </w:p>
    <w:p w14:paraId="74EFA183">
      <w:pPr>
        <w:pStyle w:val="55"/>
        <w:jc w:val="center"/>
        <w:rPr>
          <w:rFonts w:ascii="Calibri Light" w:hAnsi="Calibri Light" w:cs="Calibri Light"/>
          <w:b/>
          <w:bCs/>
          <w:sz w:val="20"/>
          <w:szCs w:val="20"/>
        </w:rPr>
      </w:pPr>
    </w:p>
    <w:p w14:paraId="42E672FD">
      <w:pPr>
        <w:pStyle w:val="55"/>
        <w:jc w:val="center"/>
        <w:rPr>
          <w:rFonts w:ascii="Calibri Light" w:hAnsi="Calibri Light" w:cs="Calibri Light"/>
          <w:b/>
          <w:bCs/>
          <w:sz w:val="20"/>
          <w:szCs w:val="20"/>
        </w:rPr>
      </w:pPr>
    </w:p>
    <w:p w14:paraId="793FAA37">
      <w:pPr>
        <w:pStyle w:val="55"/>
        <w:jc w:val="center"/>
        <w:rPr>
          <w:rFonts w:ascii="Calibri Light" w:hAnsi="Calibri Light" w:cs="Calibri Light"/>
          <w:b/>
          <w:bCs/>
          <w:sz w:val="20"/>
          <w:szCs w:val="20"/>
        </w:rPr>
      </w:pPr>
    </w:p>
    <w:p w14:paraId="5EBC5A53">
      <w:pPr>
        <w:pStyle w:val="55"/>
        <w:jc w:val="center"/>
        <w:rPr>
          <w:rFonts w:ascii="Calibri Light" w:hAnsi="Calibri Light" w:cs="Calibri Light"/>
          <w:b/>
          <w:bCs/>
          <w:sz w:val="20"/>
          <w:szCs w:val="20"/>
        </w:rPr>
      </w:pPr>
    </w:p>
    <w:p w14:paraId="0E87E27D">
      <w:pPr>
        <w:pStyle w:val="55"/>
        <w:jc w:val="center"/>
        <w:rPr>
          <w:rFonts w:ascii="Calibri Light" w:hAnsi="Calibri Light" w:cs="Calibri Light"/>
          <w:b/>
          <w:bCs/>
          <w:sz w:val="20"/>
          <w:szCs w:val="20"/>
        </w:rPr>
      </w:pPr>
    </w:p>
    <w:p w14:paraId="12FBDF7E">
      <w:pPr>
        <w:pStyle w:val="55"/>
        <w:jc w:val="center"/>
        <w:rPr>
          <w:rFonts w:ascii="Calibri Light" w:hAnsi="Calibri Light" w:cs="Calibri Light"/>
          <w:b/>
          <w:bCs/>
          <w:sz w:val="20"/>
          <w:szCs w:val="20"/>
        </w:rPr>
      </w:pPr>
    </w:p>
    <w:p w14:paraId="13601CA1">
      <w:pPr>
        <w:pStyle w:val="55"/>
        <w:jc w:val="center"/>
        <w:rPr>
          <w:rFonts w:ascii="Calibri Light" w:hAnsi="Calibri Light" w:cs="Calibri Light"/>
          <w:b/>
          <w:bCs/>
          <w:sz w:val="20"/>
          <w:szCs w:val="20"/>
        </w:rPr>
      </w:pPr>
    </w:p>
    <w:p w14:paraId="65D05B07">
      <w:pPr>
        <w:pStyle w:val="55"/>
        <w:jc w:val="center"/>
        <w:rPr>
          <w:rFonts w:ascii="Calibri Light" w:hAnsi="Calibri Light" w:cs="Calibri Light"/>
          <w:b/>
          <w:bCs/>
          <w:sz w:val="20"/>
          <w:szCs w:val="20"/>
        </w:rPr>
      </w:pPr>
    </w:p>
    <w:p w14:paraId="196A124B">
      <w:pPr>
        <w:pStyle w:val="55"/>
        <w:jc w:val="center"/>
        <w:rPr>
          <w:rFonts w:ascii="Calibri Light" w:hAnsi="Calibri Light" w:cs="Calibri Light"/>
          <w:b/>
          <w:bCs/>
          <w:sz w:val="20"/>
          <w:szCs w:val="20"/>
        </w:rPr>
      </w:pPr>
    </w:p>
    <w:p w14:paraId="315E7E6F">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08873E99">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1A2E75C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4C67A3C6">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39280E5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7E222CEB">
      <w:pPr>
        <w:pStyle w:val="15"/>
        <w:spacing w:before="5"/>
        <w:rPr>
          <w:rFonts w:ascii="Calibri Light" w:hAnsi="Calibri Light" w:cs="Calibri Light"/>
          <w:b/>
          <w:sz w:val="20"/>
        </w:rPr>
      </w:pPr>
    </w:p>
    <w:p w14:paraId="7901C7EA">
      <w:pPr>
        <w:tabs>
          <w:tab w:val="left" w:pos="284"/>
        </w:tabs>
        <w:spacing w:line="360" w:lineRule="auto"/>
        <w:jc w:val="both"/>
        <w:rPr>
          <w:rFonts w:ascii="Calibri Light" w:hAnsi="Calibri Light" w:cs="Calibri Light"/>
          <w:b/>
          <w:bCs/>
        </w:rPr>
      </w:pPr>
    </w:p>
    <w:p w14:paraId="3A2E4EFD">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11BF7C15">
      <w:pPr>
        <w:tabs>
          <w:tab w:val="left" w:pos="284"/>
        </w:tabs>
        <w:spacing w:line="360" w:lineRule="auto"/>
        <w:jc w:val="both"/>
        <w:rPr>
          <w:rFonts w:ascii="Calibri Light" w:hAnsi="Calibri Light" w:cs="Calibri Light"/>
        </w:rPr>
      </w:pPr>
    </w:p>
    <w:p w14:paraId="6D3540F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C970E98">
      <w:pPr>
        <w:tabs>
          <w:tab w:val="left" w:pos="284"/>
        </w:tabs>
        <w:spacing w:line="360" w:lineRule="auto"/>
        <w:jc w:val="both"/>
        <w:rPr>
          <w:rFonts w:ascii="Calibri Light" w:hAnsi="Calibri Light" w:cs="Calibri Light"/>
        </w:rPr>
      </w:pPr>
    </w:p>
    <w:p w14:paraId="75100844">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BA4BDF1">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0E265D5D">
      <w:pPr>
        <w:tabs>
          <w:tab w:val="left" w:pos="284"/>
        </w:tabs>
        <w:spacing w:line="360" w:lineRule="auto"/>
        <w:jc w:val="both"/>
        <w:rPr>
          <w:rFonts w:ascii="Calibri Light" w:hAnsi="Calibri Light" w:cs="Calibri Light"/>
        </w:rPr>
      </w:pPr>
    </w:p>
    <w:p w14:paraId="3D73466C">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5D00FA1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4F7DC758">
      <w:pPr>
        <w:tabs>
          <w:tab w:val="left" w:pos="284"/>
        </w:tabs>
        <w:spacing w:line="360" w:lineRule="auto"/>
        <w:jc w:val="both"/>
        <w:rPr>
          <w:rFonts w:ascii="Calibri Light" w:hAnsi="Calibri Light" w:cs="Calibri Light"/>
        </w:rPr>
      </w:pPr>
    </w:p>
    <w:p w14:paraId="173C9C8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0DC52647">
      <w:pPr>
        <w:pStyle w:val="50"/>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3D5B0E1">
      <w:pPr>
        <w:pStyle w:val="50"/>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53C52133">
      <w:pPr>
        <w:tabs>
          <w:tab w:val="left" w:pos="284"/>
        </w:tabs>
        <w:spacing w:line="360" w:lineRule="auto"/>
        <w:jc w:val="both"/>
        <w:rPr>
          <w:rFonts w:ascii="Calibri Light" w:hAnsi="Calibri Light" w:eastAsia="Arial" w:cs="Calibri Light"/>
          <w:b/>
        </w:rPr>
      </w:pPr>
    </w:p>
    <w:p w14:paraId="4F6030D6">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3D475F70">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05AF138C">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481CE2AB">
      <w:pPr>
        <w:tabs>
          <w:tab w:val="left" w:pos="284"/>
        </w:tabs>
        <w:spacing w:line="360" w:lineRule="auto"/>
        <w:jc w:val="both"/>
        <w:rPr>
          <w:rFonts w:ascii="Calibri Light" w:hAnsi="Calibri Light" w:cs="Calibri Light"/>
        </w:rPr>
      </w:pPr>
    </w:p>
    <w:p w14:paraId="2A4E3D44">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5361A3E">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7D72E4B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561EDFF7">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6C5064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3AB03784">
      <w:pPr>
        <w:tabs>
          <w:tab w:val="left" w:pos="284"/>
        </w:tabs>
        <w:spacing w:line="360" w:lineRule="auto"/>
        <w:jc w:val="both"/>
        <w:rPr>
          <w:rFonts w:ascii="Calibri Light" w:hAnsi="Calibri Light" w:cs="Calibri Light"/>
          <w:u w:val="single"/>
        </w:rPr>
      </w:pPr>
    </w:p>
    <w:p w14:paraId="3DEED08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8D749F5">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3B5EF627">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B2073FD">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19CD3F7F">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6D102ECF">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52D22EAD">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F33DFC5">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3B2383E5">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14ECDF20">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6CFBA68F">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783E15A">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16A29BA3">
      <w:pPr>
        <w:pStyle w:val="50"/>
        <w:tabs>
          <w:tab w:val="left" w:pos="284"/>
        </w:tabs>
        <w:spacing w:line="360" w:lineRule="auto"/>
        <w:ind w:left="1"/>
        <w:jc w:val="both"/>
        <w:rPr>
          <w:rFonts w:ascii="Calibri Light" w:hAnsi="Calibri Light" w:cs="Calibri Light"/>
          <w:b/>
          <w:bCs/>
          <w:sz w:val="20"/>
          <w:szCs w:val="20"/>
        </w:rPr>
      </w:pPr>
    </w:p>
    <w:p w14:paraId="1F331B4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F8DB55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71D40FC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22A6E587">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5DC67EA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55392BC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16B43AC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1823501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59A6E27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53FE148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1291AD3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736ACF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0105C3C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7CC6332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5F01A0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051733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425E51D">
      <w:pPr>
        <w:tabs>
          <w:tab w:val="left" w:pos="284"/>
        </w:tabs>
        <w:autoSpaceDE w:val="0"/>
        <w:autoSpaceDN w:val="0"/>
        <w:adjustRightInd w:val="0"/>
        <w:spacing w:line="360" w:lineRule="auto"/>
        <w:jc w:val="both"/>
        <w:rPr>
          <w:rFonts w:ascii="Calibri Light" w:hAnsi="Calibri Light" w:cs="Calibri Light"/>
          <w:u w:val="single"/>
          <w:lang w:val="pt-PT"/>
        </w:rPr>
      </w:pPr>
    </w:p>
    <w:p w14:paraId="4395A65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4976CEA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3845C14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412A55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0E8C3D50">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AD515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AD9827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8E4524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FF883B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1D91A9F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0529569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24D4485">
      <w:pPr>
        <w:pStyle w:val="48"/>
        <w:tabs>
          <w:tab w:val="left" w:pos="284"/>
        </w:tabs>
        <w:spacing w:line="360" w:lineRule="auto"/>
        <w:jc w:val="both"/>
        <w:rPr>
          <w:rFonts w:ascii="Calibri Light" w:hAnsi="Calibri Light" w:cs="Calibri Light"/>
          <w:color w:val="auto"/>
          <w:sz w:val="20"/>
          <w:szCs w:val="20"/>
        </w:rPr>
      </w:pPr>
    </w:p>
    <w:p w14:paraId="0A8B6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77B7164E">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57C4A955">
      <w:pPr>
        <w:tabs>
          <w:tab w:val="left" w:pos="284"/>
        </w:tabs>
        <w:spacing w:line="360" w:lineRule="auto"/>
        <w:jc w:val="both"/>
        <w:rPr>
          <w:rFonts w:ascii="Calibri Light" w:hAnsi="Calibri Light" w:eastAsia="Courier New" w:cs="Calibri Light"/>
        </w:rPr>
      </w:pPr>
    </w:p>
    <w:p w14:paraId="5C9FB5AB">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6535F5D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7416346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27871D8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7DA4922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39521A6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2326C606">
      <w:pPr>
        <w:autoSpaceDE w:val="0"/>
        <w:autoSpaceDN w:val="0"/>
        <w:adjustRightInd w:val="0"/>
        <w:jc w:val="both"/>
        <w:rPr>
          <w:rFonts w:ascii="Calibri Light" w:hAnsi="Calibri Light" w:cs="Calibri Light"/>
          <w:b/>
          <w:u w:val="single"/>
          <w:lang w:val="pt-PT"/>
        </w:rPr>
      </w:pPr>
    </w:p>
    <w:p w14:paraId="62D07031">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4AFE1FC0">
      <w:pPr>
        <w:autoSpaceDE w:val="0"/>
        <w:autoSpaceDN w:val="0"/>
        <w:adjustRightInd w:val="0"/>
        <w:jc w:val="both"/>
        <w:rPr>
          <w:rFonts w:ascii="Calibri Light" w:hAnsi="Calibri Light" w:cs="Calibri Light"/>
          <w:b/>
          <w:u w:val="single"/>
          <w:lang w:val="pt-PT"/>
        </w:rPr>
      </w:pPr>
    </w:p>
    <w:p w14:paraId="79472A8C">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6EF96711">
      <w:pPr>
        <w:tabs>
          <w:tab w:val="left" w:pos="284"/>
        </w:tabs>
        <w:autoSpaceDE w:val="0"/>
        <w:autoSpaceDN w:val="0"/>
        <w:adjustRightInd w:val="0"/>
        <w:spacing w:line="360" w:lineRule="auto"/>
        <w:jc w:val="both"/>
        <w:rPr>
          <w:rFonts w:ascii="Calibri Light" w:hAnsi="Calibri Light" w:cs="Calibri Light"/>
          <w:bCs/>
          <w:lang w:val="pt-PT"/>
        </w:rPr>
      </w:pPr>
    </w:p>
    <w:p w14:paraId="3E198EA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01254BF4">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73FF905">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44806025">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39CFAB37">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B6B3A84">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3C757EB6">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1EBA3626">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585E6FDE">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44740719">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3D8ADFAF">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2232931B">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27AF3E81">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2FC221BB">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79F043A7">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515CAD0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105052F8">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1ADE6AE0">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35068B05">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006ACCEF">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065EDCDD">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2C1F9E65">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74D6B57C">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725971D2">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3535E19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93BE43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6D09419C">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65626427">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72B17A22">
      <w:pPr>
        <w:pStyle w:val="50"/>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B9FF088">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4AD92AD0">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6B6774C">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34B37ED2">
      <w:pPr>
        <w:pStyle w:val="50"/>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5F7B177">
      <w:pPr>
        <w:spacing w:before="120" w:after="120" w:line="360" w:lineRule="auto"/>
        <w:jc w:val="both"/>
        <w:rPr>
          <w:rFonts w:ascii="Calibri Light" w:hAnsi="Calibri Light" w:cs="Calibri Light"/>
        </w:rPr>
      </w:pPr>
    </w:p>
    <w:p w14:paraId="498BFAF2">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61415A31">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E18D345">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3CFFF6D1">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51783B1C">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501486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DD4C696">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21CE07E5">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5E10CF18">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001E6834">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53E26AF4">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10E98C2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0DD4D668">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6C641EB2">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4AB7876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7C5517B8">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DB5FBB4">
      <w:pPr>
        <w:pStyle w:val="55"/>
        <w:jc w:val="both"/>
        <w:rPr>
          <w:rFonts w:ascii="Calibri Light" w:hAnsi="Calibri Light" w:cs="Calibri Light"/>
          <w:sz w:val="20"/>
          <w:szCs w:val="20"/>
        </w:rPr>
      </w:pPr>
    </w:p>
    <w:p w14:paraId="0CB88029">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3">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4">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5">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6">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7">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8">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9">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0">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5"/>
  </w:num>
  <w:num w:numId="2">
    <w:abstractNumId w:val="0"/>
  </w:num>
  <w:num w:numId="3">
    <w:abstractNumId w:val="3"/>
  </w:num>
  <w:num w:numId="4">
    <w:abstractNumId w:val="9"/>
  </w:num>
  <w:num w:numId="5">
    <w:abstractNumId w:val="6"/>
  </w:num>
  <w:num w:numId="6">
    <w:abstractNumId w:val="7"/>
  </w:num>
  <w:num w:numId="7">
    <w:abstractNumId w:val="4"/>
  </w:num>
  <w:num w:numId="8">
    <w:abstractNumId w:val="8"/>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8583ED9"/>
    <w:rsid w:val="39DD50DD"/>
    <w:rsid w:val="3D8D7669"/>
    <w:rsid w:val="4D1E5A1D"/>
    <w:rsid w:val="5E647124"/>
    <w:rsid w:val="63803F94"/>
    <w:rsid w:val="7F073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13</Pages>
  <Words>1888</Words>
  <Characters>10200</Characters>
  <Lines>85</Lines>
  <Paragraphs>24</Paragraphs>
  <TotalTime>5</TotalTime>
  <ScaleCrop>false</ScaleCrop>
  <LinksUpToDate>false</LinksUpToDate>
  <CharactersWithSpaces>12064</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2024-07-18T13:12:27Z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DBE96DA5F4F240819E13BEA308A84462_12</vt:lpwstr>
  </property>
</Properties>
</file>