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8673" w14:textId="77777777" w:rsidR="00D90184" w:rsidRDefault="00095CB2">
      <w:pPr>
        <w:jc w:val="center"/>
        <w:rPr>
          <w:rFonts w:ascii="Calibri Light" w:hAnsi="Calibri Light" w:cs="Calibri Light"/>
          <w:b/>
          <w:bCs/>
        </w:rPr>
      </w:pPr>
      <w:bookmarkStart w:id="0" w:name="_Hlk163033538"/>
      <w:r>
        <w:rPr>
          <w:rFonts w:ascii="Calibri Light" w:hAnsi="Calibri Light" w:cs="Calibri Light"/>
          <w:b/>
          <w:bCs/>
        </w:rPr>
        <w:t>Processo Administrativo: nº127/2024</w:t>
      </w:r>
    </w:p>
    <w:p w14:paraId="370D928A" w14:textId="77777777" w:rsidR="00D90184" w:rsidRDefault="00D90184">
      <w:pPr>
        <w:jc w:val="both"/>
        <w:rPr>
          <w:rFonts w:ascii="Calibri Light" w:hAnsi="Calibri Light" w:cs="Calibri Light"/>
          <w:b/>
          <w:bCs/>
        </w:rPr>
      </w:pPr>
    </w:p>
    <w:p w14:paraId="1EBB8AC8" w14:textId="77777777" w:rsidR="00D90184" w:rsidRDefault="00095CB2">
      <w:pPr>
        <w:jc w:val="center"/>
        <w:rPr>
          <w:rFonts w:ascii="Calibri Light" w:hAnsi="Calibri Light" w:cs="Calibri Light"/>
          <w:b/>
          <w:bCs/>
        </w:rPr>
      </w:pPr>
      <w:r>
        <w:rPr>
          <w:rFonts w:ascii="Calibri Light" w:hAnsi="Calibri Light" w:cs="Calibri Light"/>
          <w:b/>
          <w:bCs/>
        </w:rPr>
        <w:t>AVISO DE DISPENSA DE LICITAÇÃO Nº106/2024</w:t>
      </w:r>
    </w:p>
    <w:p w14:paraId="1BC7DB8C" w14:textId="77777777" w:rsidR="00D90184" w:rsidRDefault="00095CB2">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5D3E48DF" w14:textId="77777777" w:rsidR="00D90184" w:rsidRDefault="00D90184">
      <w:pPr>
        <w:jc w:val="both"/>
        <w:rPr>
          <w:rFonts w:ascii="Calibri Light" w:hAnsi="Calibri Light" w:cs="Calibri Light"/>
        </w:rPr>
      </w:pPr>
    </w:p>
    <w:p w14:paraId="397E8A00" w14:textId="506A0DBF" w:rsidR="00D90184" w:rsidRDefault="00095CB2">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134000">
        <w:rPr>
          <w:rFonts w:ascii="Calibri Light" w:hAnsi="Calibri Light" w:cs="Calibri Light"/>
        </w:rPr>
        <w:t>22</w:t>
      </w:r>
      <w:r>
        <w:rPr>
          <w:rFonts w:ascii="Calibri Light" w:hAnsi="Calibri Light" w:cs="Calibri Light"/>
        </w:rPr>
        <w:t xml:space="preserve"> de maio de 2024 até às 16:30 horas e 30 min do dia </w:t>
      </w:r>
      <w:r w:rsidR="00134000">
        <w:rPr>
          <w:rFonts w:ascii="Calibri Light" w:hAnsi="Calibri Light" w:cs="Calibri Light"/>
        </w:rPr>
        <w:t>28</w:t>
      </w:r>
      <w:r>
        <w:rPr>
          <w:rFonts w:ascii="Calibri Light" w:hAnsi="Calibri Light" w:cs="Calibri Light"/>
        </w:rPr>
        <w:t xml:space="preserve"> de maio de 2024.</w:t>
      </w:r>
    </w:p>
    <w:p w14:paraId="4680E68F" w14:textId="77777777" w:rsidR="00D90184" w:rsidRDefault="00095CB2">
      <w:pPr>
        <w:jc w:val="both"/>
        <w:rPr>
          <w:rFonts w:ascii="Calibri Light" w:hAnsi="Calibri Light" w:cs="Calibri Light"/>
          <w:b/>
        </w:rPr>
      </w:pPr>
      <w:r>
        <w:rPr>
          <w:rFonts w:ascii="Calibri Light" w:hAnsi="Calibri Light" w:cs="Calibri Light"/>
          <w:b/>
        </w:rPr>
        <w:t>Data para classificação das propostas apresentadas 29/05/2024 às 10:30 horas.</w:t>
      </w:r>
    </w:p>
    <w:p w14:paraId="5A19DD81" w14:textId="77777777" w:rsidR="00D90184" w:rsidRDefault="00D90184">
      <w:pPr>
        <w:jc w:val="both"/>
        <w:rPr>
          <w:rFonts w:ascii="Calibri Light" w:hAnsi="Calibri Light" w:cs="Calibri Light"/>
        </w:rPr>
      </w:pPr>
    </w:p>
    <w:p w14:paraId="2D538ABC" w14:textId="77777777" w:rsidR="00D90184" w:rsidRDefault="00095CB2">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78FE2536" w14:textId="0F9E390C" w:rsidR="00D90184" w:rsidRDefault="00095CB2">
      <w:pPr>
        <w:spacing w:line="480" w:lineRule="auto"/>
        <w:jc w:val="both"/>
        <w:rPr>
          <w:rFonts w:ascii="Arial" w:hAnsi="Arial" w:cs="Arial"/>
          <w:b/>
          <w:bCs/>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a</w:t>
      </w:r>
      <w:r>
        <w:rPr>
          <w:rFonts w:ascii="Arial" w:hAnsi="Arial" w:cs="Arial"/>
          <w:b/>
          <w:bCs/>
        </w:rPr>
        <w:t xml:space="preserve"> </w:t>
      </w:r>
      <w:r w:rsidR="00362AC9">
        <w:rPr>
          <w:rFonts w:ascii="Arial" w:hAnsi="Arial" w:cs="Arial"/>
          <w:b/>
          <w:bCs/>
        </w:rPr>
        <w:t>CONTRATAÇÃO DE EMPRESA ESPECIALIZADA PARA FORNECIMENTO E INSTALAÇÃO DE DIVISÓRIA DE DRYWALL PARA ATENDER À NECESSIDADE DA SECRETARIA MUNICIPAL DE ESPORTE, MUNICIPIO DE RIFAINA, ESTADO DE SÃO PAULO.</w:t>
      </w:r>
    </w:p>
    <w:bookmarkEnd w:id="1"/>
    <w:p w14:paraId="48E67D6E" w14:textId="77777777" w:rsidR="00D90184" w:rsidRDefault="00095CB2">
      <w:pPr>
        <w:spacing w:line="480" w:lineRule="auto"/>
        <w:ind w:firstLine="1134"/>
        <w:jc w:val="both"/>
        <w:rPr>
          <w:rFonts w:ascii="Arial" w:hAnsi="Arial" w:cs="Arial"/>
          <w:b/>
          <w:bCs/>
        </w:rPr>
      </w:pPr>
      <w:r>
        <w:rPr>
          <w:rFonts w:ascii="Arial" w:hAnsi="Arial" w:cs="Arial"/>
          <w:b/>
          <w:bCs/>
        </w:rPr>
        <w:t>.</w:t>
      </w:r>
    </w:p>
    <w:p w14:paraId="4D66C5B1" w14:textId="77777777" w:rsidR="00D90184" w:rsidRDefault="00D90184">
      <w:pPr>
        <w:pStyle w:val="SemEspaamento"/>
        <w:ind w:left="360"/>
        <w:jc w:val="both"/>
        <w:rPr>
          <w:rFonts w:ascii="Times New Roman" w:hAnsi="Times New Roman"/>
        </w:rPr>
      </w:pPr>
    </w:p>
    <w:p w14:paraId="7ABB043E" w14:textId="77777777" w:rsidR="00D90184" w:rsidRDefault="00095CB2">
      <w:pPr>
        <w:spacing w:line="480" w:lineRule="auto"/>
        <w:ind w:firstLine="1134"/>
        <w:jc w:val="both"/>
        <w:rPr>
          <w:rFonts w:ascii="Arial" w:hAnsi="Arial" w:cs="Arial"/>
          <w:b/>
          <w:bCs/>
        </w:rPr>
      </w:pPr>
      <w:r>
        <w:rPr>
          <w:rFonts w:ascii="Arial" w:hAnsi="Arial" w:cs="Arial"/>
          <w:b/>
          <w:bCs/>
        </w:rPr>
        <w:t>.</w:t>
      </w:r>
    </w:p>
    <w:p w14:paraId="739EC2C5" w14:textId="77777777" w:rsidR="00D90184" w:rsidRDefault="00D90184">
      <w:pPr>
        <w:jc w:val="both"/>
        <w:rPr>
          <w:rFonts w:ascii="Calibri Light" w:eastAsia="Calibri" w:hAnsi="Calibri Light" w:cs="Calibri Light"/>
          <w:b/>
          <w:bCs/>
        </w:rPr>
      </w:pPr>
    </w:p>
    <w:p w14:paraId="2CA2F056" w14:textId="77777777" w:rsidR="00D90184" w:rsidRDefault="00095CB2">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01EAD4F5" w14:textId="77777777" w:rsidR="00D90184" w:rsidRDefault="00095CB2">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28F879F2" w14:textId="77777777" w:rsidR="00D90184" w:rsidRDefault="00095CB2">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F6B0292" w14:textId="77777777" w:rsidR="00D90184" w:rsidRDefault="00095CB2">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74E7AB9" w14:textId="77777777" w:rsidR="00D90184" w:rsidRDefault="00D90184">
      <w:pPr>
        <w:pStyle w:val="Corpodetexto"/>
        <w:spacing w:before="1"/>
        <w:rPr>
          <w:rFonts w:ascii="Calibri Light" w:hAnsi="Calibri Light" w:cs="Calibri Light"/>
          <w:sz w:val="20"/>
          <w:lang w:val="en-US" w:eastAsia="en-US"/>
        </w:rPr>
      </w:pPr>
    </w:p>
    <w:p w14:paraId="08C6E354" w14:textId="77777777" w:rsidR="00D90184" w:rsidRDefault="00095CB2">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510BB201" w14:textId="77777777" w:rsidR="00D90184" w:rsidRDefault="00095CB2">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48B8BBCF" w14:textId="77777777" w:rsidR="00D90184" w:rsidRDefault="00095CB2">
      <w:pPr>
        <w:rPr>
          <w:rFonts w:ascii="Arial" w:hAnsi="Arial" w:cs="Arial"/>
        </w:rPr>
      </w:pPr>
      <w:r>
        <w:rPr>
          <w:rFonts w:ascii="Arial" w:hAnsi="Arial" w:cs="Arial"/>
        </w:rPr>
        <w:t>RECURSO PRÓPRIO</w:t>
      </w:r>
    </w:p>
    <w:p w14:paraId="7209E02B" w14:textId="77777777" w:rsidR="00D90184" w:rsidRDefault="00095CB2">
      <w:pPr>
        <w:pStyle w:val="SemEspaamento"/>
        <w:jc w:val="both"/>
        <w:rPr>
          <w:rFonts w:ascii="Calibri Light" w:hAnsi="Calibri Light" w:cs="Calibri Light"/>
        </w:rPr>
      </w:pPr>
      <w:r>
        <w:rPr>
          <w:rFonts w:ascii="Calibri Light" w:hAnsi="Calibri Light" w:cs="Calibri Light"/>
        </w:rPr>
        <w:t>02 09 SECRETARIA MUNICIPAL DE ESPORTE E LAZER</w:t>
      </w:r>
    </w:p>
    <w:p w14:paraId="7FE9C801" w14:textId="77777777" w:rsidR="00D90184" w:rsidRDefault="00095CB2">
      <w:pPr>
        <w:pStyle w:val="SemEspaamento"/>
        <w:jc w:val="both"/>
        <w:rPr>
          <w:rFonts w:ascii="Calibri Light" w:hAnsi="Calibri Light" w:cs="Calibri Light"/>
        </w:rPr>
      </w:pPr>
      <w:r>
        <w:rPr>
          <w:rFonts w:ascii="Calibri Light" w:hAnsi="Calibri Light" w:cs="Calibri Light"/>
        </w:rPr>
        <w:t>020901 DESPORTO E LAZER</w:t>
      </w:r>
    </w:p>
    <w:p w14:paraId="46AACE44" w14:textId="77777777" w:rsidR="00D90184" w:rsidRDefault="00095CB2">
      <w:pPr>
        <w:pStyle w:val="SemEspaamento"/>
        <w:jc w:val="both"/>
        <w:rPr>
          <w:rFonts w:ascii="Calibri Light" w:hAnsi="Calibri Light" w:cs="Calibri Light"/>
        </w:rPr>
      </w:pPr>
      <w:r>
        <w:rPr>
          <w:rFonts w:ascii="Calibri Light" w:hAnsi="Calibri Light" w:cs="Calibri Light"/>
        </w:rPr>
        <w:t>27 Desporto e Lazer</w:t>
      </w:r>
    </w:p>
    <w:p w14:paraId="21B7E2F1" w14:textId="77777777" w:rsidR="00D90184" w:rsidRDefault="00095CB2">
      <w:pPr>
        <w:pStyle w:val="SemEspaamento"/>
        <w:jc w:val="both"/>
        <w:rPr>
          <w:rFonts w:ascii="Calibri Light" w:hAnsi="Calibri Light" w:cs="Calibri Light"/>
        </w:rPr>
      </w:pPr>
      <w:r>
        <w:rPr>
          <w:rFonts w:ascii="Calibri Light" w:hAnsi="Calibri Light" w:cs="Calibri Light"/>
        </w:rPr>
        <w:t>27 812 Desporto Comunitário</w:t>
      </w:r>
    </w:p>
    <w:p w14:paraId="268A0208" w14:textId="77777777" w:rsidR="00D90184" w:rsidRDefault="00095CB2">
      <w:pPr>
        <w:pStyle w:val="SemEspaamento"/>
        <w:jc w:val="both"/>
        <w:rPr>
          <w:rFonts w:ascii="Calibri Light" w:hAnsi="Calibri Light" w:cs="Calibri Light"/>
        </w:rPr>
      </w:pPr>
      <w:r>
        <w:rPr>
          <w:rFonts w:ascii="Calibri Light" w:hAnsi="Calibri Light" w:cs="Calibri Light"/>
        </w:rPr>
        <w:t>27 812 0029 ESPORTE E LAZER E QUALIDADE DE VIDA</w:t>
      </w:r>
    </w:p>
    <w:p w14:paraId="177CB584" w14:textId="77777777" w:rsidR="00D90184" w:rsidRDefault="00095CB2">
      <w:pPr>
        <w:pStyle w:val="SemEspaamento"/>
        <w:jc w:val="both"/>
        <w:rPr>
          <w:rFonts w:ascii="Calibri Light" w:hAnsi="Calibri Light" w:cs="Calibri Light"/>
        </w:rPr>
      </w:pPr>
      <w:r>
        <w:rPr>
          <w:rFonts w:ascii="Calibri Light" w:hAnsi="Calibri Light" w:cs="Calibri Light"/>
        </w:rPr>
        <w:t>27 812 0029 2021 0000 Eventos e Atividades de Esportes e Recreação</w:t>
      </w:r>
    </w:p>
    <w:p w14:paraId="264C3CCE" w14:textId="77777777" w:rsidR="00D90184" w:rsidRDefault="00095CB2">
      <w:pPr>
        <w:pStyle w:val="SemEspaamento"/>
        <w:numPr>
          <w:ilvl w:val="0"/>
          <w:numId w:val="2"/>
        </w:numPr>
        <w:jc w:val="both"/>
        <w:rPr>
          <w:rFonts w:ascii="Calibri Light" w:hAnsi="Calibri Light" w:cs="Calibri Light"/>
        </w:rPr>
      </w:pPr>
      <w:r>
        <w:rPr>
          <w:rFonts w:ascii="Calibri Light" w:hAnsi="Calibri Light" w:cs="Calibri Light"/>
        </w:rPr>
        <w:lastRenderedPageBreak/>
        <w:t>3.3.90.39.00 OUTROS SERVIÇOS DE TERCEIROS - PESSOA JURIDICA</w:t>
      </w:r>
    </w:p>
    <w:p w14:paraId="55C578FC" w14:textId="77777777" w:rsidR="00D90184" w:rsidRDefault="00095CB2">
      <w:pPr>
        <w:pStyle w:val="SemEspaamento"/>
        <w:numPr>
          <w:ilvl w:val="0"/>
          <w:numId w:val="2"/>
        </w:numPr>
        <w:jc w:val="both"/>
        <w:rPr>
          <w:rFonts w:ascii="Calibri Light" w:hAnsi="Calibri Light" w:cs="Calibri Light"/>
        </w:rPr>
      </w:pPr>
      <w:r>
        <w:rPr>
          <w:rFonts w:ascii="Calibri Light" w:hAnsi="Calibri Light" w:cs="Calibri Light"/>
        </w:rPr>
        <w:t>0.01.00</w:t>
      </w:r>
      <w:r>
        <w:rPr>
          <w:rFonts w:ascii="Calibri Light" w:hAnsi="Calibri Light" w:cs="Calibri Light"/>
        </w:rPr>
        <w:tab/>
        <w:t>110.000 GERAL</w:t>
      </w:r>
    </w:p>
    <w:p w14:paraId="13BF46B3" w14:textId="77777777" w:rsidR="00D90184" w:rsidRDefault="00D90184">
      <w:pPr>
        <w:pStyle w:val="SemEspaamento"/>
        <w:jc w:val="both"/>
        <w:rPr>
          <w:rFonts w:ascii="Calibri Light" w:hAnsi="Calibri Light" w:cs="Calibri Light"/>
          <w:sz w:val="20"/>
          <w:lang w:val="en-US"/>
        </w:rPr>
      </w:pPr>
    </w:p>
    <w:p w14:paraId="2C07EAC4" w14:textId="77777777" w:rsidR="00D90184" w:rsidRDefault="00095CB2">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46C61B59" w14:textId="77777777" w:rsidR="00D90184" w:rsidRDefault="00095CB2">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3.100,14</w:t>
      </w:r>
      <w:r>
        <w:rPr>
          <w:rFonts w:asciiTheme="majorHAnsi" w:hAnsiTheme="majorHAnsi" w:cs="Arial"/>
          <w:sz w:val="20"/>
          <w:szCs w:val="20"/>
        </w:rPr>
        <w:t>(</w:t>
      </w:r>
      <w:r>
        <w:rPr>
          <w:rFonts w:asciiTheme="majorHAnsi" w:hAnsiTheme="majorHAnsi" w:cs="Arial"/>
          <w:sz w:val="20"/>
          <w:szCs w:val="20"/>
          <w:lang w:val="pt-BR"/>
        </w:rPr>
        <w:t>Três Mi e Cem Reais e Quatorze Centavos</w:t>
      </w:r>
      <w:proofErr w:type="gramStart"/>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3913FD60" w14:textId="77777777" w:rsidR="00D90184" w:rsidRDefault="00D90184">
      <w:pPr>
        <w:pStyle w:val="Corpodetexto"/>
        <w:rPr>
          <w:rFonts w:ascii="Calibri Light" w:hAnsi="Calibri Light" w:cs="Calibri Light"/>
          <w:sz w:val="20"/>
          <w:lang w:val="en-US" w:eastAsia="en-US"/>
        </w:rPr>
      </w:pPr>
    </w:p>
    <w:p w14:paraId="4EEC0FC2" w14:textId="77777777" w:rsidR="00D90184" w:rsidRDefault="00095CB2">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5125750B" w14:textId="77777777" w:rsidR="00D90184" w:rsidRDefault="00095CB2">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04</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QUATRO</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25081298" w14:textId="77777777" w:rsidR="00D90184" w:rsidRDefault="00095CB2">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28</w:t>
      </w:r>
      <w:r>
        <w:rPr>
          <w:rFonts w:ascii="Calibri Light" w:eastAsia="Times New Roman" w:hAnsi="Calibri Light" w:cs="Calibri Light"/>
          <w:b/>
          <w:bCs/>
          <w:sz w:val="20"/>
          <w:szCs w:val="20"/>
          <w:highlight w:val="yellow"/>
          <w:lang w:val="en-US"/>
        </w:rPr>
        <w:t xml:space="preserve">/05/2024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41BE24C4" w14:textId="77777777" w:rsidR="00D90184" w:rsidRDefault="00D90184">
      <w:pPr>
        <w:pStyle w:val="Corpodetexto"/>
        <w:spacing w:before="8"/>
        <w:rPr>
          <w:rFonts w:ascii="Calibri Light" w:hAnsi="Calibri Light" w:cs="Calibri Light"/>
          <w:sz w:val="20"/>
          <w:lang w:val="en-US" w:eastAsia="en-US"/>
        </w:rPr>
      </w:pPr>
    </w:p>
    <w:p w14:paraId="36953AFC" w14:textId="77777777" w:rsidR="00D90184" w:rsidRDefault="00095CB2">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1604AFD7" w14:textId="77777777" w:rsidR="00D90184" w:rsidRDefault="00095CB2">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4CDA79DC" w14:textId="77777777" w:rsidR="00D90184" w:rsidRDefault="00095CB2">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481D3F2" w14:textId="77777777" w:rsidR="00D90184" w:rsidRDefault="00095CB2">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33ACE1C0" w14:textId="77777777" w:rsidR="00D90184" w:rsidRDefault="00095CB2">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A5D5FE4" w14:textId="77777777" w:rsidR="00D90184" w:rsidRDefault="00095CB2">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3B3458D6" w14:textId="77777777" w:rsidR="00D90184" w:rsidRDefault="00095CB2">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6240ED9F" w14:textId="77777777" w:rsidR="00D90184" w:rsidRDefault="00095CB2">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6FE8CB78" w14:textId="77777777" w:rsidR="00D90184" w:rsidRDefault="00095CB2">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50D2AB36" w14:textId="77777777" w:rsidR="00D90184" w:rsidRDefault="00095CB2">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CFF10C2" w14:textId="77777777" w:rsidR="00D90184" w:rsidRDefault="00095CB2">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2032A9A9" w14:textId="77777777" w:rsidR="00D90184" w:rsidRDefault="00095CB2">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52A3814D" w14:textId="77777777" w:rsidR="00D90184" w:rsidRDefault="00095CB2">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65A436B2" w14:textId="77777777" w:rsidR="00D90184" w:rsidRDefault="00095CB2">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7D32EB1" w14:textId="77777777" w:rsidR="00D90184" w:rsidRDefault="00095CB2">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2BB328F3" w14:textId="77777777" w:rsidR="00D90184" w:rsidRDefault="00095CB2">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1336B44B" w14:textId="77777777" w:rsidR="00D90184" w:rsidRDefault="00D90184">
      <w:pPr>
        <w:pStyle w:val="Corpodetexto"/>
        <w:spacing w:before="2"/>
        <w:rPr>
          <w:rFonts w:ascii="Calibri Light" w:hAnsi="Calibri Light" w:cs="Calibri Light"/>
          <w:sz w:val="20"/>
          <w:lang w:val="en-US" w:eastAsia="en-US"/>
        </w:rPr>
      </w:pPr>
    </w:p>
    <w:p w14:paraId="34AF55B2" w14:textId="77777777" w:rsidR="00D90184" w:rsidRDefault="00095CB2">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lastRenderedPageBreak/>
        <w:t>6.0 – DAS PENALIDADES:</w:t>
      </w:r>
    </w:p>
    <w:p w14:paraId="45776D33" w14:textId="77777777" w:rsidR="00D90184" w:rsidRDefault="00095CB2">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11A507B6" w14:textId="77777777" w:rsidR="00D90184" w:rsidRDefault="00095CB2">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03257DDA" w14:textId="77777777" w:rsidR="00D90184" w:rsidRDefault="00095CB2">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59D887" w14:textId="77777777" w:rsidR="00D90184" w:rsidRDefault="00095CB2">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21D4A610" w14:textId="77777777" w:rsidR="00D90184" w:rsidRDefault="00095CB2">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75F37752" w14:textId="77777777" w:rsidR="00D90184" w:rsidRDefault="00095CB2">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183577E2" w14:textId="77777777" w:rsidR="00D90184" w:rsidRDefault="00D90184">
      <w:pPr>
        <w:pStyle w:val="Corpodetexto"/>
        <w:spacing w:before="6"/>
        <w:rPr>
          <w:rFonts w:ascii="Calibri Light" w:hAnsi="Calibri Light" w:cs="Calibri Light"/>
          <w:sz w:val="20"/>
          <w:lang w:val="en-US" w:eastAsia="en-US"/>
        </w:rPr>
      </w:pPr>
    </w:p>
    <w:p w14:paraId="5644CC94" w14:textId="77777777" w:rsidR="00D90184" w:rsidRDefault="00095CB2">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28691B70" w14:textId="77777777" w:rsidR="00D90184" w:rsidRDefault="00095CB2">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634E7113" w14:textId="77777777" w:rsidR="00D90184" w:rsidRDefault="00095CB2">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5354DA7D" w14:textId="77777777" w:rsidR="00D90184" w:rsidRDefault="00095CB2">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794EDF86" w14:textId="77777777" w:rsidR="00D90184" w:rsidRDefault="00095CB2">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61E20A05" w14:textId="77777777" w:rsidR="00D90184" w:rsidRDefault="00D90184">
      <w:pPr>
        <w:pStyle w:val="Corpodetexto"/>
        <w:spacing w:before="2"/>
        <w:rPr>
          <w:rFonts w:ascii="Calibri Light" w:hAnsi="Calibri Light" w:cs="Calibri Light"/>
          <w:sz w:val="20"/>
          <w:lang w:val="en-US" w:eastAsia="en-US"/>
        </w:rPr>
      </w:pPr>
    </w:p>
    <w:p w14:paraId="37A742D9" w14:textId="77777777" w:rsidR="00D90184" w:rsidRDefault="00D90184">
      <w:pPr>
        <w:jc w:val="both"/>
        <w:rPr>
          <w:rFonts w:ascii="Calibri Light" w:hAnsi="Calibri Light" w:cs="Calibri Light"/>
        </w:rPr>
      </w:pPr>
    </w:p>
    <w:p w14:paraId="26BC614A" w14:textId="77777777" w:rsidR="00D90184" w:rsidRDefault="00095CB2">
      <w:pPr>
        <w:jc w:val="center"/>
        <w:rPr>
          <w:rFonts w:ascii="Calibri Light" w:hAnsi="Calibri Light" w:cs="Calibri Light"/>
        </w:rPr>
      </w:pPr>
      <w:r>
        <w:rPr>
          <w:rFonts w:ascii="Calibri Light" w:hAnsi="Calibri Light" w:cs="Calibri Light"/>
        </w:rPr>
        <w:t>Rifaina,21 de maio de 2024.</w:t>
      </w:r>
    </w:p>
    <w:p w14:paraId="23ED2149" w14:textId="77777777" w:rsidR="00D90184" w:rsidRDefault="00D90184">
      <w:pPr>
        <w:jc w:val="both"/>
        <w:rPr>
          <w:rFonts w:ascii="Calibri Light" w:hAnsi="Calibri Light" w:cs="Calibri Light"/>
        </w:rPr>
      </w:pPr>
    </w:p>
    <w:p w14:paraId="5B22B958" w14:textId="77777777" w:rsidR="00D90184" w:rsidRDefault="00D90184">
      <w:pPr>
        <w:jc w:val="both"/>
        <w:rPr>
          <w:rFonts w:ascii="Calibri Light" w:hAnsi="Calibri Light" w:cs="Calibri Light"/>
        </w:rPr>
      </w:pPr>
    </w:p>
    <w:p w14:paraId="5E2D5E47" w14:textId="77777777" w:rsidR="00D90184" w:rsidRDefault="00D90184">
      <w:pPr>
        <w:jc w:val="center"/>
        <w:rPr>
          <w:rFonts w:ascii="Calibri Light" w:hAnsi="Calibri Light" w:cs="Calibri Light"/>
        </w:rPr>
      </w:pPr>
    </w:p>
    <w:p w14:paraId="0D86A68F" w14:textId="77777777" w:rsidR="00D90184" w:rsidRDefault="00095CB2">
      <w:pPr>
        <w:jc w:val="center"/>
        <w:rPr>
          <w:rFonts w:ascii="Calibri Light" w:hAnsi="Calibri Light" w:cs="Calibri Light"/>
        </w:rPr>
      </w:pPr>
      <w:r>
        <w:rPr>
          <w:rFonts w:ascii="Calibri Light" w:hAnsi="Calibri Light" w:cs="Calibri Light"/>
        </w:rPr>
        <w:t>Hugo Cesar Lourenço</w:t>
      </w:r>
    </w:p>
    <w:p w14:paraId="01B06A7C" w14:textId="77777777" w:rsidR="00D90184" w:rsidRDefault="00095CB2">
      <w:pPr>
        <w:jc w:val="center"/>
        <w:rPr>
          <w:rFonts w:ascii="Calibri Light" w:hAnsi="Calibri Light" w:cs="Calibri Light"/>
        </w:rPr>
      </w:pPr>
      <w:r>
        <w:rPr>
          <w:rFonts w:ascii="Calibri Light" w:hAnsi="Calibri Light" w:cs="Calibri Light"/>
        </w:rPr>
        <w:t>Prefeito</w:t>
      </w:r>
    </w:p>
    <w:p w14:paraId="67F1C2CE" w14:textId="77777777" w:rsidR="00D90184" w:rsidRDefault="00D90184">
      <w:pPr>
        <w:pStyle w:val="SemEspaamento"/>
        <w:rPr>
          <w:rFonts w:ascii="Calibri Light" w:eastAsia="Times New Roman" w:hAnsi="Calibri Light" w:cs="Calibri Light"/>
          <w:b/>
          <w:bCs/>
          <w:sz w:val="20"/>
          <w:szCs w:val="20"/>
          <w:lang w:val="en-US"/>
        </w:rPr>
      </w:pPr>
    </w:p>
    <w:p w14:paraId="40CB35AD" w14:textId="77777777" w:rsidR="00D90184" w:rsidRDefault="00D90184">
      <w:pPr>
        <w:pStyle w:val="SemEspaamento"/>
        <w:rPr>
          <w:rFonts w:ascii="Calibri Light" w:hAnsi="Calibri Light" w:cs="Calibri Light"/>
          <w:b/>
          <w:bCs/>
          <w:sz w:val="20"/>
          <w:szCs w:val="20"/>
        </w:rPr>
      </w:pPr>
    </w:p>
    <w:p w14:paraId="4ED6FA59" w14:textId="77777777" w:rsidR="00D90184" w:rsidRDefault="00D90184">
      <w:pPr>
        <w:pStyle w:val="SemEspaamento"/>
        <w:jc w:val="center"/>
        <w:rPr>
          <w:rFonts w:ascii="Times New Roman" w:hAnsi="Times New Roman"/>
        </w:rPr>
      </w:pPr>
    </w:p>
    <w:p w14:paraId="284F13A2" w14:textId="77777777" w:rsidR="00D90184" w:rsidRDefault="00D90184">
      <w:pPr>
        <w:pStyle w:val="SemEspaamento"/>
        <w:jc w:val="center"/>
        <w:rPr>
          <w:rFonts w:ascii="Times New Roman" w:hAnsi="Times New Roman"/>
        </w:rPr>
      </w:pPr>
    </w:p>
    <w:p w14:paraId="7CB0E585" w14:textId="77777777" w:rsidR="00D90184" w:rsidRDefault="00D90184">
      <w:pPr>
        <w:pStyle w:val="SemEspaamento"/>
        <w:jc w:val="center"/>
        <w:rPr>
          <w:rFonts w:ascii="Times New Roman" w:hAnsi="Times New Roman"/>
        </w:rPr>
      </w:pPr>
    </w:p>
    <w:p w14:paraId="29621DF2" w14:textId="77777777" w:rsidR="00D90184" w:rsidRDefault="00D90184">
      <w:pPr>
        <w:pStyle w:val="SemEspaamento"/>
        <w:jc w:val="center"/>
        <w:rPr>
          <w:rFonts w:ascii="Times New Roman" w:hAnsi="Times New Roman"/>
        </w:rPr>
      </w:pPr>
    </w:p>
    <w:p w14:paraId="3423A5DB" w14:textId="77777777" w:rsidR="00D90184" w:rsidRDefault="00D90184">
      <w:pPr>
        <w:pStyle w:val="SemEspaamento"/>
        <w:jc w:val="center"/>
        <w:rPr>
          <w:rFonts w:ascii="Times New Roman" w:hAnsi="Times New Roman"/>
        </w:rPr>
      </w:pPr>
    </w:p>
    <w:p w14:paraId="569E8D56" w14:textId="77777777" w:rsidR="00D90184" w:rsidRDefault="00D90184">
      <w:pPr>
        <w:pStyle w:val="SemEspaamento"/>
        <w:jc w:val="center"/>
        <w:rPr>
          <w:rFonts w:ascii="Times New Roman" w:hAnsi="Times New Roman"/>
        </w:rPr>
      </w:pPr>
    </w:p>
    <w:p w14:paraId="1BA100B9" w14:textId="77777777" w:rsidR="00D90184" w:rsidRDefault="00D90184">
      <w:pPr>
        <w:pStyle w:val="SemEspaamento"/>
        <w:jc w:val="center"/>
        <w:rPr>
          <w:rFonts w:ascii="Times New Roman" w:hAnsi="Times New Roman"/>
        </w:rPr>
      </w:pPr>
    </w:p>
    <w:p w14:paraId="0AA582F1" w14:textId="77777777" w:rsidR="00D90184" w:rsidRDefault="00D90184">
      <w:pPr>
        <w:pStyle w:val="SemEspaamento"/>
        <w:jc w:val="center"/>
        <w:rPr>
          <w:rFonts w:ascii="Times New Roman" w:hAnsi="Times New Roman"/>
        </w:rPr>
      </w:pPr>
    </w:p>
    <w:p w14:paraId="0A9D00D7" w14:textId="77777777" w:rsidR="00D90184" w:rsidRDefault="00D90184">
      <w:pPr>
        <w:pStyle w:val="SemEspaamento"/>
        <w:jc w:val="center"/>
        <w:rPr>
          <w:rFonts w:ascii="Times New Roman" w:hAnsi="Times New Roman"/>
        </w:rPr>
      </w:pPr>
    </w:p>
    <w:p w14:paraId="4435EECE" w14:textId="77777777" w:rsidR="00D90184" w:rsidRDefault="00D90184">
      <w:pPr>
        <w:pStyle w:val="SemEspaamento"/>
        <w:jc w:val="center"/>
        <w:rPr>
          <w:rFonts w:ascii="Times New Roman" w:hAnsi="Times New Roman"/>
        </w:rPr>
      </w:pPr>
    </w:p>
    <w:p w14:paraId="64171F3D" w14:textId="77777777" w:rsidR="00D90184" w:rsidRPr="00631FF9" w:rsidRDefault="00362AC9" w:rsidP="00362AC9">
      <w:pPr>
        <w:pStyle w:val="SemEspaamento"/>
        <w:jc w:val="center"/>
        <w:rPr>
          <w:rFonts w:ascii="Times New Roman" w:hAnsi="Times New Roman"/>
          <w:sz w:val="24"/>
          <w:szCs w:val="24"/>
        </w:rPr>
      </w:pPr>
      <w:r w:rsidRPr="00631FF9">
        <w:rPr>
          <w:rFonts w:ascii="Times New Roman" w:hAnsi="Times New Roman"/>
          <w:sz w:val="24"/>
          <w:szCs w:val="24"/>
        </w:rPr>
        <w:t>ANEXO I</w:t>
      </w:r>
    </w:p>
    <w:p w14:paraId="66164F29" w14:textId="77777777" w:rsidR="00D90184" w:rsidRDefault="00D90184">
      <w:pPr>
        <w:pStyle w:val="SemEspaamento"/>
        <w:jc w:val="center"/>
        <w:rPr>
          <w:rFonts w:ascii="Times New Roman" w:hAnsi="Times New Roman"/>
        </w:rPr>
      </w:pPr>
    </w:p>
    <w:bookmarkEnd w:id="0"/>
    <w:p w14:paraId="00E7B63C" w14:textId="77777777" w:rsidR="00D90184" w:rsidRDefault="00095CB2">
      <w:pPr>
        <w:spacing w:line="360" w:lineRule="auto"/>
        <w:jc w:val="center"/>
        <w:rPr>
          <w:rFonts w:ascii="Arial" w:hAnsi="Arial" w:cs="Arial"/>
          <w:b/>
          <w:bCs/>
          <w:sz w:val="24"/>
          <w:szCs w:val="24"/>
        </w:rPr>
      </w:pPr>
      <w:r>
        <w:rPr>
          <w:rFonts w:ascii="Arial" w:hAnsi="Arial" w:cs="Arial"/>
          <w:b/>
          <w:bCs/>
          <w:sz w:val="24"/>
          <w:szCs w:val="24"/>
        </w:rPr>
        <w:t>TERMO DE REFERÊNCIA</w:t>
      </w:r>
    </w:p>
    <w:p w14:paraId="5446C335" w14:textId="77777777" w:rsidR="00D90184" w:rsidRDefault="00D90184">
      <w:pPr>
        <w:spacing w:line="360" w:lineRule="auto"/>
        <w:jc w:val="both"/>
        <w:rPr>
          <w:rFonts w:ascii="Arial" w:hAnsi="Arial" w:cs="Arial"/>
          <w:sz w:val="24"/>
          <w:szCs w:val="24"/>
        </w:rPr>
      </w:pPr>
    </w:p>
    <w:p w14:paraId="39BBB6ED" w14:textId="77777777" w:rsidR="00D90184" w:rsidRDefault="00095CB2">
      <w:pPr>
        <w:spacing w:line="360" w:lineRule="auto"/>
        <w:jc w:val="both"/>
        <w:rPr>
          <w:rFonts w:ascii="Arial" w:hAnsi="Arial" w:cs="Arial"/>
          <w:b/>
          <w:sz w:val="24"/>
          <w:szCs w:val="24"/>
        </w:rPr>
      </w:pPr>
      <w:r>
        <w:rPr>
          <w:rFonts w:ascii="Arial" w:hAnsi="Arial" w:cs="Arial"/>
          <w:b/>
          <w:bCs/>
          <w:sz w:val="24"/>
          <w:szCs w:val="24"/>
        </w:rPr>
        <w:t>UNIDADE SOLICITANTE</w:t>
      </w:r>
      <w:r>
        <w:rPr>
          <w:rFonts w:ascii="Arial" w:hAnsi="Arial" w:cs="Arial"/>
          <w:sz w:val="24"/>
          <w:szCs w:val="24"/>
        </w:rPr>
        <w:t xml:space="preserve">: </w:t>
      </w:r>
      <w:r>
        <w:rPr>
          <w:rFonts w:ascii="Arial" w:hAnsi="Arial" w:cs="Arial"/>
          <w:b/>
          <w:sz w:val="24"/>
          <w:szCs w:val="24"/>
        </w:rPr>
        <w:t xml:space="preserve">SECRETARIA MUNICIPAL DE ESPORTES </w:t>
      </w:r>
    </w:p>
    <w:p w14:paraId="71656BE6" w14:textId="77777777" w:rsidR="00D90184" w:rsidRDefault="00D90184">
      <w:pPr>
        <w:spacing w:line="360" w:lineRule="auto"/>
        <w:jc w:val="both"/>
        <w:rPr>
          <w:rFonts w:ascii="Arial" w:hAnsi="Arial" w:cs="Arial"/>
          <w:sz w:val="24"/>
          <w:szCs w:val="24"/>
        </w:rPr>
      </w:pPr>
    </w:p>
    <w:p w14:paraId="5AE95389"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1. OBJETO </w:t>
      </w:r>
    </w:p>
    <w:p w14:paraId="443687B6" w14:textId="77777777" w:rsidR="00D90184" w:rsidRDefault="00095CB2">
      <w:pPr>
        <w:spacing w:line="360" w:lineRule="auto"/>
        <w:jc w:val="both"/>
        <w:rPr>
          <w:rFonts w:ascii="Arial" w:hAnsi="Arial" w:cs="Arial"/>
          <w:color w:val="000000"/>
        </w:rPr>
      </w:pPr>
      <w:r>
        <w:rPr>
          <w:rFonts w:ascii="Arial" w:hAnsi="Arial" w:cs="Arial"/>
          <w:color w:val="000000"/>
        </w:rPr>
        <w:t xml:space="preserve">Uma divisória em placas de gesso acartonado com resistência ao fogo de 30 minutos e espessura de 100/70mm - 1ST / 1ST LM é um tipo específico de estrutura utilizada para separar ambientes internos, oferecendo uma combinação de propriedades estruturais e de segurança contra incêndio. </w:t>
      </w:r>
    </w:p>
    <w:p w14:paraId="7B011BE4" w14:textId="77777777" w:rsidR="00D90184" w:rsidRDefault="00D90184">
      <w:pPr>
        <w:spacing w:line="360" w:lineRule="auto"/>
        <w:jc w:val="both"/>
        <w:rPr>
          <w:rFonts w:ascii="Arial" w:hAnsi="Arial" w:cs="Arial"/>
          <w:sz w:val="24"/>
          <w:szCs w:val="24"/>
        </w:rPr>
      </w:pPr>
    </w:p>
    <w:p w14:paraId="749804AB"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2. JUSTIFICATIVA E OBJETIVO DA CONTRATAÇÃO </w:t>
      </w:r>
    </w:p>
    <w:p w14:paraId="06F8044B" w14:textId="77777777" w:rsidR="00D90184" w:rsidRDefault="00D90184">
      <w:pPr>
        <w:spacing w:line="360" w:lineRule="auto"/>
        <w:ind w:firstLine="708"/>
        <w:jc w:val="both"/>
        <w:rPr>
          <w:rFonts w:ascii="Arial" w:hAnsi="Arial" w:cs="Arial"/>
          <w:color w:val="000000"/>
        </w:rPr>
      </w:pPr>
    </w:p>
    <w:p w14:paraId="73C96192" w14:textId="77777777" w:rsidR="00D90184" w:rsidRDefault="00095CB2">
      <w:pPr>
        <w:spacing w:line="360" w:lineRule="auto"/>
        <w:ind w:firstLine="708"/>
        <w:jc w:val="both"/>
        <w:rPr>
          <w:rFonts w:ascii="Arial" w:hAnsi="Arial" w:cs="Arial"/>
          <w:shd w:val="clear" w:color="auto" w:fill="FFFFFF"/>
        </w:rPr>
      </w:pPr>
      <w:r>
        <w:rPr>
          <w:rFonts w:ascii="Arial" w:hAnsi="Arial" w:cs="Arial"/>
          <w:shd w:val="clear" w:color="auto" w:fill="FFFFFF"/>
        </w:rPr>
        <w:t xml:space="preserve">A contratação da empresa especializada para fornecimento e instalação de divisória de </w:t>
      </w:r>
      <w:proofErr w:type="spellStart"/>
      <w:r>
        <w:rPr>
          <w:rFonts w:ascii="Arial" w:hAnsi="Arial" w:cs="Arial"/>
          <w:shd w:val="clear" w:color="auto" w:fill="FFFFFF"/>
        </w:rPr>
        <w:t>Drywall</w:t>
      </w:r>
      <w:proofErr w:type="spellEnd"/>
      <w:r>
        <w:rPr>
          <w:rFonts w:ascii="Arial" w:hAnsi="Arial" w:cs="Arial"/>
          <w:shd w:val="clear" w:color="auto" w:fill="FFFFFF"/>
        </w:rPr>
        <w:t xml:space="preserve"> para a Secretaria Municipal de Esporte do Município de Rifaina, Estado de São Paulo, é indispensável para atender a uma demanda crucial do setor e demonstra um interesse público evidente.</w:t>
      </w:r>
    </w:p>
    <w:p w14:paraId="0FB12450" w14:textId="77777777" w:rsidR="00D90184" w:rsidRDefault="00095CB2">
      <w:pPr>
        <w:spacing w:line="360" w:lineRule="auto"/>
        <w:ind w:firstLine="708"/>
        <w:jc w:val="both"/>
        <w:rPr>
          <w:rFonts w:ascii="Arial" w:hAnsi="Arial" w:cs="Arial"/>
          <w:shd w:val="clear" w:color="auto" w:fill="FFFFFF"/>
        </w:rPr>
      </w:pPr>
      <w:r>
        <w:rPr>
          <w:rFonts w:ascii="Arial" w:hAnsi="Arial" w:cs="Arial"/>
          <w:shd w:val="clear" w:color="auto" w:fill="FFFFFF"/>
        </w:rPr>
        <w:t xml:space="preserve">A instalação dessa divisória em material </w:t>
      </w:r>
      <w:proofErr w:type="spellStart"/>
      <w:r>
        <w:rPr>
          <w:rFonts w:ascii="Arial" w:hAnsi="Arial" w:cs="Arial"/>
          <w:shd w:val="clear" w:color="auto" w:fill="FFFFFF"/>
        </w:rPr>
        <w:t>Drywall</w:t>
      </w:r>
      <w:proofErr w:type="spellEnd"/>
      <w:r>
        <w:rPr>
          <w:rFonts w:ascii="Arial" w:hAnsi="Arial" w:cs="Arial"/>
          <w:shd w:val="clear" w:color="auto" w:fill="FFFFFF"/>
        </w:rPr>
        <w:t xml:space="preserve"> é necessária para criar um espaço funcional e adequado para a atuação de uma nutricionista, que prestará serviços aos usuários ou alunos da academia municipal. A criação desse ambiente dedicado à nutrição proporcionará uma melhoria significativa na eficiência e na qualidade dos serviços prestados.</w:t>
      </w:r>
    </w:p>
    <w:p w14:paraId="19CAD7B9" w14:textId="77777777" w:rsidR="00D90184" w:rsidRDefault="00095CB2">
      <w:pPr>
        <w:spacing w:line="360" w:lineRule="auto"/>
        <w:ind w:firstLine="708"/>
        <w:jc w:val="both"/>
        <w:rPr>
          <w:rFonts w:ascii="Arial" w:hAnsi="Arial" w:cs="Arial"/>
          <w:color w:val="0D0D0D"/>
          <w:shd w:val="clear" w:color="auto" w:fill="FFFFFF"/>
        </w:rPr>
      </w:pPr>
      <w:r>
        <w:rPr>
          <w:rFonts w:ascii="Arial" w:hAnsi="Arial" w:cs="Arial"/>
          <w:color w:val="0D0D0D"/>
          <w:shd w:val="clear" w:color="auto" w:fill="FFFFFF"/>
        </w:rPr>
        <w:t xml:space="preserve">Ao dividir a sala anexa à academia municipal com uma divisória de </w:t>
      </w:r>
      <w:proofErr w:type="spellStart"/>
      <w:r>
        <w:rPr>
          <w:rFonts w:ascii="Arial" w:hAnsi="Arial" w:cs="Arial"/>
          <w:color w:val="0D0D0D"/>
          <w:shd w:val="clear" w:color="auto" w:fill="FFFFFF"/>
        </w:rPr>
        <w:t>Drywall</w:t>
      </w:r>
      <w:proofErr w:type="spellEnd"/>
      <w:r>
        <w:rPr>
          <w:rFonts w:ascii="Arial" w:hAnsi="Arial" w:cs="Arial"/>
          <w:color w:val="0D0D0D"/>
          <w:shd w:val="clear" w:color="auto" w:fill="FFFFFF"/>
        </w:rPr>
        <w:t>, será possível proporcionar um ambiente mais privativo e propício para consultas e orientações nutricionais. Isso não só contribuirá para a promoção da saúde e do bem-estar dos usuários da academia, mas também para a eficácia dos programas de atividades físicas e alimentação saudável oferecidos pela Secretaria Municipal de Esporte.</w:t>
      </w:r>
    </w:p>
    <w:p w14:paraId="15C292B3" w14:textId="77777777" w:rsidR="00D90184" w:rsidRDefault="00095CB2">
      <w:pPr>
        <w:spacing w:line="360" w:lineRule="auto"/>
        <w:ind w:firstLine="708"/>
        <w:jc w:val="both"/>
        <w:rPr>
          <w:rFonts w:ascii="Arial" w:hAnsi="Arial" w:cs="Arial"/>
          <w:color w:val="0D0D0D"/>
          <w:shd w:val="clear" w:color="auto" w:fill="FFFFFF"/>
        </w:rPr>
      </w:pPr>
      <w:r>
        <w:rPr>
          <w:rFonts w:ascii="Arial" w:hAnsi="Arial" w:cs="Arial"/>
          <w:color w:val="0D0D0D"/>
          <w:shd w:val="clear" w:color="auto" w:fill="FFFFFF"/>
        </w:rPr>
        <w:t>Além disso, a contratação de uma empresa especializada para realizar o fornecimento e instalação dessa divisória garante que o serviço seja realizado com excelência e dentro dos padrões de qualidade necessários, assegurando a durabilidade e a segurança do ambiente construído.</w:t>
      </w:r>
    </w:p>
    <w:p w14:paraId="6482A33C" w14:textId="77777777" w:rsidR="00D90184" w:rsidRDefault="00095CB2">
      <w:pPr>
        <w:spacing w:line="360" w:lineRule="auto"/>
        <w:ind w:firstLine="708"/>
        <w:jc w:val="both"/>
        <w:rPr>
          <w:rFonts w:ascii="Arial" w:hAnsi="Arial" w:cs="Arial"/>
          <w:color w:val="0D0D0D"/>
          <w:shd w:val="clear" w:color="auto" w:fill="FFFFFF"/>
        </w:rPr>
      </w:pPr>
      <w:r>
        <w:rPr>
          <w:rFonts w:ascii="Arial" w:hAnsi="Arial" w:cs="Arial"/>
          <w:color w:val="0D0D0D"/>
          <w:shd w:val="clear" w:color="auto" w:fill="FFFFFF"/>
        </w:rPr>
        <w:t xml:space="preserve">Portanto, considerando os benefícios diretos para a comunidade atendida pela Secretaria Municipal de Esporte, fica evidente o interesse público na contratação da empresa especializada para a construção da divisória de </w:t>
      </w:r>
      <w:proofErr w:type="spellStart"/>
      <w:r>
        <w:rPr>
          <w:rFonts w:ascii="Arial" w:hAnsi="Arial" w:cs="Arial"/>
          <w:color w:val="0D0D0D"/>
          <w:shd w:val="clear" w:color="auto" w:fill="FFFFFF"/>
        </w:rPr>
        <w:t>Drywall</w:t>
      </w:r>
      <w:proofErr w:type="spellEnd"/>
      <w:r>
        <w:rPr>
          <w:rFonts w:ascii="Arial" w:hAnsi="Arial" w:cs="Arial"/>
          <w:color w:val="0D0D0D"/>
          <w:shd w:val="clear" w:color="auto" w:fill="FFFFFF"/>
        </w:rPr>
        <w:t>. Essa medida visa não apenas otimizar o espaço disponível, mas principalmente proporcionar um ambiente adequado e funcional para a prestação de serviços essenciais à promoção da saúde e do bem-estar dos cidadãos de Rifaina.</w:t>
      </w:r>
    </w:p>
    <w:p w14:paraId="02BD1635"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3. DESCRIÇÃO DA SOLUÇÃO COMO UM TODO </w:t>
      </w:r>
    </w:p>
    <w:p w14:paraId="2B09A7D4" w14:textId="77777777" w:rsidR="00D90184" w:rsidRDefault="00095CB2">
      <w:pPr>
        <w:spacing w:line="360" w:lineRule="auto"/>
        <w:jc w:val="both"/>
        <w:rPr>
          <w:rFonts w:ascii="Arial" w:hAnsi="Arial" w:cs="Arial"/>
        </w:rPr>
      </w:pPr>
      <w:r>
        <w:rPr>
          <w:rFonts w:ascii="Arial" w:hAnsi="Arial" w:cs="Arial"/>
        </w:rPr>
        <w:t>Orientação para Instalação de Divisórias em Placas de Gesso Acartonado com Resistência ao Fogo de 30 Minutos e Espessura 100/70mm - 1ST / 1ST LM</w:t>
      </w:r>
    </w:p>
    <w:p w14:paraId="2C7828D1" w14:textId="77777777" w:rsidR="00D90184" w:rsidRDefault="00D90184">
      <w:pPr>
        <w:spacing w:line="360" w:lineRule="auto"/>
        <w:jc w:val="both"/>
        <w:rPr>
          <w:rFonts w:ascii="Arial" w:hAnsi="Arial" w:cs="Arial"/>
        </w:rPr>
      </w:pPr>
    </w:p>
    <w:p w14:paraId="18C29845" w14:textId="77777777" w:rsidR="00D90184" w:rsidRDefault="00095CB2">
      <w:pPr>
        <w:spacing w:line="360" w:lineRule="auto"/>
        <w:jc w:val="both"/>
        <w:rPr>
          <w:rFonts w:ascii="Arial" w:hAnsi="Arial" w:cs="Arial"/>
        </w:rPr>
      </w:pPr>
      <w:r>
        <w:rPr>
          <w:rFonts w:ascii="Arial" w:hAnsi="Arial" w:cs="Arial"/>
        </w:rPr>
        <w:lastRenderedPageBreak/>
        <w:t>Conformidade com Normas e Regulamentações</w:t>
      </w:r>
    </w:p>
    <w:p w14:paraId="7C584756" w14:textId="77777777" w:rsidR="00D90184" w:rsidRDefault="00D90184">
      <w:pPr>
        <w:spacing w:line="360" w:lineRule="auto"/>
        <w:jc w:val="both"/>
        <w:rPr>
          <w:rFonts w:ascii="Arial" w:hAnsi="Arial" w:cs="Arial"/>
        </w:rPr>
      </w:pPr>
    </w:p>
    <w:p w14:paraId="61B597E4" w14:textId="77777777" w:rsidR="00D90184" w:rsidRDefault="00095CB2">
      <w:pPr>
        <w:spacing w:line="360" w:lineRule="auto"/>
        <w:jc w:val="both"/>
        <w:rPr>
          <w:rFonts w:ascii="Arial" w:hAnsi="Arial" w:cs="Arial"/>
        </w:rPr>
      </w:pPr>
      <w:r>
        <w:rPr>
          <w:rFonts w:ascii="Arial" w:hAnsi="Arial" w:cs="Arial"/>
        </w:rPr>
        <w:t>1. Normas de Segurança contra Incêndio:</w:t>
      </w:r>
    </w:p>
    <w:p w14:paraId="0E90E42B" w14:textId="77777777" w:rsidR="00D90184" w:rsidRDefault="00095CB2">
      <w:pPr>
        <w:spacing w:line="360" w:lineRule="auto"/>
        <w:jc w:val="both"/>
        <w:rPr>
          <w:rFonts w:ascii="Arial" w:hAnsi="Arial" w:cs="Arial"/>
        </w:rPr>
      </w:pPr>
      <w:r>
        <w:rPr>
          <w:rFonts w:ascii="Arial" w:hAnsi="Arial" w:cs="Arial"/>
        </w:rPr>
        <w:t xml:space="preserve">   - ABNT NBR 15575: Esta norma brasileira de desempenho de edificações habitacionais inclui requisitos para resistência ao fogo de divisórias internas.</w:t>
      </w:r>
    </w:p>
    <w:p w14:paraId="678DED08" w14:textId="77777777" w:rsidR="00D90184" w:rsidRDefault="00095CB2">
      <w:pPr>
        <w:spacing w:line="360" w:lineRule="auto"/>
        <w:jc w:val="both"/>
        <w:rPr>
          <w:rFonts w:ascii="Arial" w:hAnsi="Arial" w:cs="Arial"/>
        </w:rPr>
      </w:pPr>
      <w:r>
        <w:rPr>
          <w:rFonts w:ascii="Arial" w:hAnsi="Arial" w:cs="Arial"/>
        </w:rPr>
        <w:t xml:space="preserve">   - ABNT NBR 14432: Estabelece requisitos de resistência ao fogo para elementos construtivos em edificações.</w:t>
      </w:r>
    </w:p>
    <w:p w14:paraId="4ACB3A93" w14:textId="77777777" w:rsidR="00D90184" w:rsidRDefault="00095CB2">
      <w:pPr>
        <w:spacing w:line="360" w:lineRule="auto"/>
        <w:jc w:val="both"/>
        <w:rPr>
          <w:rFonts w:ascii="Arial" w:hAnsi="Arial" w:cs="Arial"/>
        </w:rPr>
      </w:pPr>
      <w:r>
        <w:rPr>
          <w:rFonts w:ascii="Arial" w:hAnsi="Arial" w:cs="Arial"/>
        </w:rPr>
        <w:t xml:space="preserve">   - Normas Locais: Além das normas nacionais, é importante consultar regulamentos locais e diretrizes do corpo de bombeiros que podem ter requisitos específicos.</w:t>
      </w:r>
    </w:p>
    <w:p w14:paraId="7192FE1A" w14:textId="77777777" w:rsidR="00D90184" w:rsidRDefault="00D90184">
      <w:pPr>
        <w:spacing w:line="360" w:lineRule="auto"/>
        <w:jc w:val="both"/>
        <w:rPr>
          <w:rFonts w:ascii="Arial" w:hAnsi="Arial" w:cs="Arial"/>
        </w:rPr>
      </w:pPr>
    </w:p>
    <w:p w14:paraId="2F2B3072" w14:textId="77777777" w:rsidR="00D90184" w:rsidRDefault="00095CB2">
      <w:pPr>
        <w:spacing w:line="360" w:lineRule="auto"/>
        <w:jc w:val="both"/>
        <w:rPr>
          <w:rFonts w:ascii="Arial" w:hAnsi="Arial" w:cs="Arial"/>
        </w:rPr>
      </w:pPr>
      <w:r>
        <w:rPr>
          <w:rFonts w:ascii="Arial" w:hAnsi="Arial" w:cs="Arial"/>
        </w:rPr>
        <w:t>2. Instalação Estrutural:</w:t>
      </w:r>
    </w:p>
    <w:p w14:paraId="26EE48C7" w14:textId="77777777" w:rsidR="00D90184" w:rsidRDefault="00095CB2">
      <w:pPr>
        <w:spacing w:line="360" w:lineRule="auto"/>
        <w:jc w:val="both"/>
        <w:rPr>
          <w:rFonts w:ascii="Arial" w:hAnsi="Arial" w:cs="Arial"/>
        </w:rPr>
      </w:pPr>
      <w:r>
        <w:rPr>
          <w:rFonts w:ascii="Arial" w:hAnsi="Arial" w:cs="Arial"/>
        </w:rPr>
        <w:t xml:space="preserve">   - ABNT NBR 15253: Esta norma trata dos perfis de aço galvanizado para sistemas de gesso acartonado.</w:t>
      </w:r>
    </w:p>
    <w:p w14:paraId="1E6AB916" w14:textId="77777777" w:rsidR="00D90184" w:rsidRDefault="00095CB2">
      <w:pPr>
        <w:spacing w:line="360" w:lineRule="auto"/>
        <w:jc w:val="both"/>
        <w:rPr>
          <w:rFonts w:ascii="Arial" w:hAnsi="Arial" w:cs="Arial"/>
        </w:rPr>
      </w:pPr>
      <w:r>
        <w:rPr>
          <w:rFonts w:ascii="Arial" w:hAnsi="Arial" w:cs="Arial"/>
        </w:rPr>
        <w:t xml:space="preserve">   - Seguir as especificações técnicas fornecidas pelo fabricante das placas de gesso acartonado e perfis metálicos. Isso garante que o sistema seja montado corretamente, mantendo a resistência ao fogo especificada.</w:t>
      </w:r>
    </w:p>
    <w:p w14:paraId="7F4B3CB5" w14:textId="77777777" w:rsidR="00D90184" w:rsidRDefault="00D90184">
      <w:pPr>
        <w:spacing w:line="360" w:lineRule="auto"/>
        <w:jc w:val="both"/>
        <w:rPr>
          <w:rFonts w:ascii="Arial" w:hAnsi="Arial" w:cs="Arial"/>
        </w:rPr>
      </w:pPr>
    </w:p>
    <w:p w14:paraId="0464E30B" w14:textId="77777777" w:rsidR="00D90184" w:rsidRDefault="00095CB2">
      <w:pPr>
        <w:spacing w:line="360" w:lineRule="auto"/>
        <w:jc w:val="both"/>
        <w:rPr>
          <w:rFonts w:ascii="Arial" w:hAnsi="Arial" w:cs="Arial"/>
        </w:rPr>
      </w:pPr>
      <w:r>
        <w:rPr>
          <w:rFonts w:ascii="Arial" w:hAnsi="Arial" w:cs="Arial"/>
        </w:rPr>
        <w:t>2. Gestão de Resíduos:</w:t>
      </w:r>
    </w:p>
    <w:p w14:paraId="2D66D711" w14:textId="77777777" w:rsidR="00D90184" w:rsidRDefault="00095CB2">
      <w:pPr>
        <w:spacing w:line="360" w:lineRule="auto"/>
        <w:jc w:val="both"/>
        <w:rPr>
          <w:rFonts w:ascii="Arial" w:hAnsi="Arial" w:cs="Arial"/>
        </w:rPr>
      </w:pPr>
      <w:r>
        <w:rPr>
          <w:rFonts w:ascii="Arial" w:hAnsi="Arial" w:cs="Arial"/>
        </w:rPr>
        <w:t xml:space="preserve">   - Redução de Desperdício: Planejar o corte e a instalação das placas para minimizar sobras e desperdício de material.</w:t>
      </w:r>
    </w:p>
    <w:p w14:paraId="5D55783F" w14:textId="77777777" w:rsidR="00D90184" w:rsidRDefault="00D90184">
      <w:pPr>
        <w:spacing w:line="360" w:lineRule="auto"/>
        <w:jc w:val="both"/>
        <w:rPr>
          <w:rFonts w:ascii="Arial" w:hAnsi="Arial" w:cs="Arial"/>
        </w:rPr>
      </w:pPr>
    </w:p>
    <w:p w14:paraId="32F2F742" w14:textId="77777777" w:rsidR="00D90184" w:rsidRDefault="00095CB2">
      <w:pPr>
        <w:spacing w:line="360" w:lineRule="auto"/>
        <w:jc w:val="both"/>
        <w:rPr>
          <w:rFonts w:ascii="Arial" w:hAnsi="Arial" w:cs="Arial"/>
        </w:rPr>
      </w:pPr>
      <w:r>
        <w:rPr>
          <w:rFonts w:ascii="Arial" w:hAnsi="Arial" w:cs="Arial"/>
        </w:rPr>
        <w:t>A instalação de divisórias em placas de gesso acartonado com resistência ao fogo de 30 minutos e espessura 100/70mm - 1ST / 1ST LM deve seguir rigorosamente as normas técnicas e regulamentos para garantir segurança e eficácia. Ao mesmo tempo, é fundamental adotar práticas sustentáveis durante a execução para minimizar o impacto ambiental, promovendo a sustentabilidade na construção civil. Isso inclui o uso de materiais reciclados, a gestão adequada de resíduos e a consideração de certificações ambientais.</w:t>
      </w:r>
    </w:p>
    <w:p w14:paraId="2E0467CF" w14:textId="77777777" w:rsidR="00D90184" w:rsidRDefault="00D90184">
      <w:pPr>
        <w:spacing w:line="360" w:lineRule="auto"/>
        <w:jc w:val="both"/>
        <w:rPr>
          <w:rFonts w:ascii="Arial" w:hAnsi="Arial" w:cs="Arial"/>
          <w:sz w:val="24"/>
          <w:szCs w:val="24"/>
        </w:rPr>
      </w:pPr>
    </w:p>
    <w:p w14:paraId="7A0F38F4"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4. FORMA DE EXECUÇÃO DO OBJETO</w:t>
      </w:r>
    </w:p>
    <w:p w14:paraId="3508D0CB" w14:textId="77777777" w:rsidR="00D90184" w:rsidRDefault="00D90184">
      <w:pPr>
        <w:spacing w:line="360" w:lineRule="auto"/>
        <w:jc w:val="both"/>
        <w:rPr>
          <w:rFonts w:ascii="Arial" w:hAnsi="Arial" w:cs="Arial"/>
          <w:color w:val="000000"/>
        </w:rPr>
      </w:pPr>
    </w:p>
    <w:p w14:paraId="2E3EC1CE" w14:textId="77777777" w:rsidR="00D90184" w:rsidRDefault="00095CB2">
      <w:pPr>
        <w:spacing w:line="360" w:lineRule="auto"/>
        <w:jc w:val="both"/>
        <w:rPr>
          <w:rFonts w:ascii="Arial" w:hAnsi="Arial" w:cs="Arial"/>
          <w:color w:val="000000"/>
        </w:rPr>
      </w:pPr>
      <w:r>
        <w:rPr>
          <w:rFonts w:ascii="Arial" w:hAnsi="Arial" w:cs="Arial"/>
          <w:color w:val="000000"/>
        </w:rPr>
        <w:t>Estrutura da Divisória:</w:t>
      </w:r>
    </w:p>
    <w:p w14:paraId="389DCF4F" w14:textId="77777777" w:rsidR="00D90184" w:rsidRDefault="00095CB2">
      <w:pPr>
        <w:spacing w:line="360" w:lineRule="auto"/>
        <w:jc w:val="both"/>
        <w:rPr>
          <w:rFonts w:ascii="Arial" w:hAnsi="Arial" w:cs="Arial"/>
          <w:color w:val="000000"/>
        </w:rPr>
      </w:pPr>
      <w:r>
        <w:rPr>
          <w:rFonts w:ascii="Arial" w:hAnsi="Arial" w:cs="Arial"/>
          <w:color w:val="000000"/>
        </w:rPr>
        <w:t>1. Placas de Gesso Acartonado (</w:t>
      </w:r>
      <w:proofErr w:type="spellStart"/>
      <w:r>
        <w:rPr>
          <w:rFonts w:ascii="Arial" w:hAnsi="Arial" w:cs="Arial"/>
          <w:color w:val="000000"/>
        </w:rPr>
        <w:t>Drywall</w:t>
      </w:r>
      <w:proofErr w:type="spellEnd"/>
      <w:r>
        <w:rPr>
          <w:rFonts w:ascii="Arial" w:hAnsi="Arial" w:cs="Arial"/>
          <w:color w:val="000000"/>
        </w:rPr>
        <w:t>):</w:t>
      </w:r>
    </w:p>
    <w:p w14:paraId="1926CA84" w14:textId="77777777" w:rsidR="00D90184" w:rsidRDefault="00095CB2">
      <w:pPr>
        <w:spacing w:line="360" w:lineRule="auto"/>
        <w:jc w:val="both"/>
        <w:rPr>
          <w:rFonts w:ascii="Arial" w:hAnsi="Arial" w:cs="Arial"/>
          <w:color w:val="000000"/>
        </w:rPr>
      </w:pPr>
      <w:r>
        <w:rPr>
          <w:rFonts w:ascii="Arial" w:hAnsi="Arial" w:cs="Arial"/>
          <w:color w:val="000000"/>
        </w:rPr>
        <w:t xml:space="preserve">   - Material: As placas de gesso acartonado são feitas de um núcleo de gesso encapado com papel cartão resistente. </w:t>
      </w:r>
    </w:p>
    <w:p w14:paraId="0033E201" w14:textId="77777777" w:rsidR="00D90184" w:rsidRDefault="00095CB2">
      <w:pPr>
        <w:spacing w:line="360" w:lineRule="auto"/>
        <w:jc w:val="both"/>
        <w:rPr>
          <w:rFonts w:ascii="Arial" w:hAnsi="Arial" w:cs="Arial"/>
          <w:color w:val="000000"/>
        </w:rPr>
      </w:pPr>
      <w:r>
        <w:rPr>
          <w:rFonts w:ascii="Arial" w:hAnsi="Arial" w:cs="Arial"/>
          <w:color w:val="000000"/>
        </w:rPr>
        <w:t xml:space="preserve">   - Função: Servem como superfícies de acabamento para a divisória, fornecendo uma base para pintura, aplicação de papel de parede ou outros revestimentos.</w:t>
      </w:r>
    </w:p>
    <w:p w14:paraId="6171EEBE" w14:textId="77777777" w:rsidR="00D90184" w:rsidRDefault="00095CB2">
      <w:pPr>
        <w:spacing w:line="360" w:lineRule="auto"/>
        <w:jc w:val="both"/>
        <w:rPr>
          <w:rFonts w:ascii="Arial" w:hAnsi="Arial" w:cs="Arial"/>
          <w:color w:val="000000"/>
        </w:rPr>
      </w:pPr>
      <w:r>
        <w:rPr>
          <w:rFonts w:ascii="Arial" w:hAnsi="Arial" w:cs="Arial"/>
          <w:color w:val="000000"/>
        </w:rPr>
        <w:lastRenderedPageBreak/>
        <w:t xml:space="preserve">   - Resistência ao Fogo: As placas são tratadas com aditivos especiais para melhorar sua resistência ao fogo, permitindo que a divisória suporte fogo por até 30 minutos antes de comprometer sua integridade estrutural.</w:t>
      </w:r>
    </w:p>
    <w:p w14:paraId="6AE0D992" w14:textId="77777777" w:rsidR="00D90184" w:rsidRDefault="00D90184">
      <w:pPr>
        <w:spacing w:line="360" w:lineRule="auto"/>
        <w:jc w:val="both"/>
        <w:rPr>
          <w:rFonts w:ascii="Arial" w:hAnsi="Arial" w:cs="Arial"/>
          <w:color w:val="000000"/>
        </w:rPr>
      </w:pPr>
    </w:p>
    <w:p w14:paraId="4F07A981" w14:textId="77777777" w:rsidR="00D90184" w:rsidRDefault="00095CB2">
      <w:pPr>
        <w:spacing w:line="360" w:lineRule="auto"/>
        <w:jc w:val="both"/>
        <w:rPr>
          <w:rFonts w:ascii="Arial" w:hAnsi="Arial" w:cs="Arial"/>
          <w:color w:val="000000"/>
        </w:rPr>
      </w:pPr>
      <w:r>
        <w:rPr>
          <w:rFonts w:ascii="Arial" w:hAnsi="Arial" w:cs="Arial"/>
          <w:color w:val="000000"/>
        </w:rPr>
        <w:t>2. Espessura da Divisória:</w:t>
      </w:r>
    </w:p>
    <w:p w14:paraId="73FE9041" w14:textId="77777777" w:rsidR="00D90184" w:rsidRDefault="00095CB2">
      <w:pPr>
        <w:spacing w:line="360" w:lineRule="auto"/>
        <w:jc w:val="both"/>
        <w:rPr>
          <w:rFonts w:ascii="Arial" w:hAnsi="Arial" w:cs="Arial"/>
          <w:color w:val="000000"/>
        </w:rPr>
      </w:pPr>
      <w:r>
        <w:rPr>
          <w:rFonts w:ascii="Arial" w:hAnsi="Arial" w:cs="Arial"/>
          <w:color w:val="000000"/>
        </w:rPr>
        <w:t xml:space="preserve">   - 100/70mm: Esta especificação indica que a espessura total da divisória é de 100mm (10 cm), e a espessura do perfil metálico é de 70mm (7 cm).</w:t>
      </w:r>
    </w:p>
    <w:p w14:paraId="07F0F804" w14:textId="77777777" w:rsidR="00D90184" w:rsidRDefault="00095CB2">
      <w:pPr>
        <w:spacing w:line="360" w:lineRule="auto"/>
        <w:jc w:val="both"/>
        <w:rPr>
          <w:rFonts w:ascii="Arial" w:hAnsi="Arial" w:cs="Arial"/>
          <w:color w:val="000000"/>
        </w:rPr>
      </w:pPr>
      <w:r>
        <w:rPr>
          <w:rFonts w:ascii="Arial" w:hAnsi="Arial" w:cs="Arial"/>
          <w:color w:val="000000"/>
        </w:rPr>
        <w:t xml:space="preserve">   - Perfis Metálicos: Dentro dessa espessura, a estrutura de suporte é composta por perfis metálicos (geralmente aço galvanizado), que dão rigidez e suporte à parede.</w:t>
      </w:r>
    </w:p>
    <w:p w14:paraId="4267623B" w14:textId="77777777" w:rsidR="00D90184" w:rsidRDefault="00D90184">
      <w:pPr>
        <w:spacing w:line="360" w:lineRule="auto"/>
        <w:jc w:val="both"/>
        <w:rPr>
          <w:rFonts w:ascii="Arial" w:hAnsi="Arial" w:cs="Arial"/>
          <w:color w:val="000000"/>
        </w:rPr>
      </w:pPr>
    </w:p>
    <w:p w14:paraId="133054CB" w14:textId="77777777" w:rsidR="00D90184" w:rsidRDefault="00095CB2">
      <w:pPr>
        <w:spacing w:line="360" w:lineRule="auto"/>
        <w:jc w:val="both"/>
        <w:rPr>
          <w:rFonts w:ascii="Arial" w:hAnsi="Arial" w:cs="Arial"/>
          <w:color w:val="000000"/>
        </w:rPr>
      </w:pPr>
      <w:r>
        <w:rPr>
          <w:rFonts w:ascii="Arial" w:hAnsi="Arial" w:cs="Arial"/>
          <w:color w:val="000000"/>
        </w:rPr>
        <w:t>3. Configuração 1ST / 1ST LM:</w:t>
      </w:r>
    </w:p>
    <w:p w14:paraId="40319DAD" w14:textId="77777777" w:rsidR="00D90184" w:rsidRDefault="00095CB2">
      <w:pPr>
        <w:spacing w:line="360" w:lineRule="auto"/>
        <w:jc w:val="both"/>
        <w:rPr>
          <w:rFonts w:ascii="Arial" w:hAnsi="Arial" w:cs="Arial"/>
          <w:color w:val="000000"/>
        </w:rPr>
      </w:pPr>
      <w:r>
        <w:rPr>
          <w:rFonts w:ascii="Arial" w:hAnsi="Arial" w:cs="Arial"/>
          <w:color w:val="000000"/>
        </w:rPr>
        <w:t xml:space="preserve">   - 1ST: Refere-se a uma camada simples de placa de gesso acartonado em cada lado da estrutura.</w:t>
      </w:r>
    </w:p>
    <w:p w14:paraId="4A7ADCF3" w14:textId="77777777" w:rsidR="00D90184" w:rsidRDefault="00095CB2">
      <w:pPr>
        <w:spacing w:line="360" w:lineRule="auto"/>
        <w:jc w:val="both"/>
        <w:rPr>
          <w:rFonts w:ascii="Arial" w:hAnsi="Arial" w:cs="Arial"/>
          <w:color w:val="000000"/>
        </w:rPr>
      </w:pPr>
      <w:r>
        <w:rPr>
          <w:rFonts w:ascii="Arial" w:hAnsi="Arial" w:cs="Arial"/>
          <w:color w:val="000000"/>
        </w:rPr>
        <w:t xml:space="preserve">   - 1ST LM: Especifica que a camada simples de placa de gesso acartonado é do tipo LM, que pode referir-se a um tipo específico de placa com características adicionais, como maior resistência à umidade ou melhor isolamento acústico.</w:t>
      </w:r>
    </w:p>
    <w:p w14:paraId="667B2DB7" w14:textId="77777777" w:rsidR="00D90184" w:rsidRDefault="00D90184">
      <w:pPr>
        <w:spacing w:line="360" w:lineRule="auto"/>
        <w:jc w:val="both"/>
        <w:rPr>
          <w:rFonts w:ascii="Arial" w:hAnsi="Arial" w:cs="Arial"/>
          <w:color w:val="000000"/>
        </w:rPr>
      </w:pPr>
    </w:p>
    <w:p w14:paraId="1E95C4B6" w14:textId="77777777" w:rsidR="00D90184" w:rsidRDefault="00095CB2">
      <w:pPr>
        <w:spacing w:line="360" w:lineRule="auto"/>
        <w:jc w:val="both"/>
        <w:rPr>
          <w:rFonts w:ascii="Arial" w:hAnsi="Arial" w:cs="Arial"/>
          <w:color w:val="000000"/>
        </w:rPr>
      </w:pPr>
      <w:r>
        <w:rPr>
          <w:rFonts w:ascii="Arial" w:hAnsi="Arial" w:cs="Arial"/>
          <w:color w:val="000000"/>
        </w:rPr>
        <w:t>Características Adicionais</w:t>
      </w:r>
    </w:p>
    <w:p w14:paraId="72A83DED" w14:textId="77777777" w:rsidR="00D90184" w:rsidRDefault="00095CB2">
      <w:pPr>
        <w:spacing w:line="360" w:lineRule="auto"/>
        <w:jc w:val="both"/>
        <w:rPr>
          <w:rFonts w:ascii="Arial" w:hAnsi="Arial" w:cs="Arial"/>
          <w:color w:val="000000"/>
        </w:rPr>
      </w:pPr>
      <w:r>
        <w:rPr>
          <w:rFonts w:ascii="Arial" w:hAnsi="Arial" w:cs="Arial"/>
          <w:color w:val="000000"/>
        </w:rPr>
        <w:t>- Resistência ao Fogo de 30 Minutos: Essa classificação indica que a divisória foi testada e certificada para resistir ao fogo por pelo menos 30 minutos, proporcionando uma barreira temporária contra a propagação de incêndios.</w:t>
      </w:r>
    </w:p>
    <w:p w14:paraId="3B5C95B3" w14:textId="77777777" w:rsidR="00D90184" w:rsidRDefault="00095CB2">
      <w:pPr>
        <w:spacing w:line="360" w:lineRule="auto"/>
        <w:jc w:val="both"/>
        <w:rPr>
          <w:rFonts w:ascii="Arial" w:hAnsi="Arial" w:cs="Arial"/>
          <w:color w:val="000000"/>
        </w:rPr>
      </w:pPr>
      <w:r>
        <w:rPr>
          <w:rFonts w:ascii="Arial" w:hAnsi="Arial" w:cs="Arial"/>
          <w:color w:val="000000"/>
        </w:rPr>
        <w:t>- Espessura de 100/70mm: A espessura total de 100mm proporciona uma boa combinação de isolamento acústico e estabilidade estrutural, enquanto os perfis metálicos de 70mm oferecem um suporte robusto para as placas de gesso acartonado.</w:t>
      </w:r>
    </w:p>
    <w:p w14:paraId="69E7BD61" w14:textId="77777777" w:rsidR="00D90184" w:rsidRDefault="00095CB2">
      <w:pPr>
        <w:spacing w:line="360" w:lineRule="auto"/>
        <w:jc w:val="both"/>
        <w:rPr>
          <w:rFonts w:ascii="Arial" w:hAnsi="Arial" w:cs="Arial"/>
          <w:color w:val="000000"/>
        </w:rPr>
      </w:pPr>
      <w:r>
        <w:rPr>
          <w:rFonts w:ascii="Arial" w:hAnsi="Arial" w:cs="Arial"/>
          <w:color w:val="000000"/>
        </w:rPr>
        <w:t>- Aplicação: Este tipo de divisória é amplamente utilizado em construções residenciais, comerciais e industriais para criar salas, escritórios, corredores e outras divisões internas. Sua capacidade de resistência ao fogo a torna especialmente útil em áreas onde a segurança contra incêndios é uma preocupação importante.</w:t>
      </w:r>
    </w:p>
    <w:p w14:paraId="7A592BC5" w14:textId="77777777" w:rsidR="00D90184" w:rsidRDefault="00D90184">
      <w:pPr>
        <w:spacing w:line="360" w:lineRule="auto"/>
        <w:jc w:val="both"/>
        <w:rPr>
          <w:rFonts w:ascii="Arial" w:hAnsi="Arial" w:cs="Arial"/>
          <w:color w:val="000000"/>
        </w:rPr>
      </w:pPr>
    </w:p>
    <w:p w14:paraId="49F1163B" w14:textId="77777777" w:rsidR="00D90184" w:rsidRDefault="00095CB2">
      <w:pPr>
        <w:spacing w:line="360" w:lineRule="auto"/>
        <w:jc w:val="both"/>
        <w:rPr>
          <w:rFonts w:ascii="Arial" w:hAnsi="Arial" w:cs="Arial"/>
          <w:color w:val="000000"/>
        </w:rPr>
      </w:pPr>
      <w:r>
        <w:rPr>
          <w:rFonts w:ascii="Arial" w:hAnsi="Arial" w:cs="Arial"/>
          <w:color w:val="000000"/>
        </w:rPr>
        <w:t>Instalação</w:t>
      </w:r>
    </w:p>
    <w:p w14:paraId="40EEC467" w14:textId="77777777" w:rsidR="00D90184" w:rsidRDefault="00095CB2">
      <w:pPr>
        <w:spacing w:line="360" w:lineRule="auto"/>
        <w:jc w:val="both"/>
        <w:rPr>
          <w:rFonts w:ascii="Arial" w:hAnsi="Arial" w:cs="Arial"/>
          <w:color w:val="000000"/>
        </w:rPr>
      </w:pPr>
      <w:r>
        <w:rPr>
          <w:rFonts w:ascii="Arial" w:hAnsi="Arial" w:cs="Arial"/>
          <w:color w:val="000000"/>
        </w:rPr>
        <w:t>- Montagem: A instalação envolve a fixação dos perfis metálicos no piso e no teto, seguidos pela fixação das placas de gesso acartonado nesses perfis.</w:t>
      </w:r>
    </w:p>
    <w:p w14:paraId="22F17DA2" w14:textId="77777777" w:rsidR="00D90184" w:rsidRDefault="00095CB2">
      <w:pPr>
        <w:spacing w:line="360" w:lineRule="auto"/>
        <w:jc w:val="both"/>
        <w:rPr>
          <w:rFonts w:ascii="Arial" w:hAnsi="Arial" w:cs="Arial"/>
          <w:color w:val="000000"/>
        </w:rPr>
      </w:pPr>
      <w:r>
        <w:rPr>
          <w:rFonts w:ascii="Arial" w:hAnsi="Arial" w:cs="Arial"/>
          <w:color w:val="000000"/>
        </w:rPr>
        <w:t xml:space="preserve">- Acabamento: </w:t>
      </w:r>
      <w:r>
        <w:rPr>
          <w:rFonts w:ascii="Arial" w:hAnsi="Arial" w:cs="Arial"/>
          <w:color w:val="0D0D0D"/>
          <w:lang w:eastAsia="pt-BR"/>
        </w:rPr>
        <w:t xml:space="preserve">Após a instalação dos painéis de gesso, as juntas entre eles são preenchidas com massa corrida ou gesso para criar uma superfície lisa e uniforme. Em seguida, é aplicado um papel de fibra de vidro autocolante sobre as juntas, conhecido como fita de </w:t>
      </w:r>
      <w:proofErr w:type="spellStart"/>
      <w:r>
        <w:rPr>
          <w:rFonts w:ascii="Arial" w:hAnsi="Arial" w:cs="Arial"/>
          <w:color w:val="0D0D0D"/>
          <w:lang w:eastAsia="pt-BR"/>
        </w:rPr>
        <w:t>drywall</w:t>
      </w:r>
      <w:proofErr w:type="spellEnd"/>
      <w:r>
        <w:rPr>
          <w:rFonts w:ascii="Arial" w:hAnsi="Arial" w:cs="Arial"/>
          <w:color w:val="0D0D0D"/>
          <w:lang w:eastAsia="pt-BR"/>
        </w:rPr>
        <w:t>. Após a secagem, a parede é lixada para um acabamento suave e pronto para receber a pintura ou outro revestimento final.</w:t>
      </w:r>
    </w:p>
    <w:p w14:paraId="256D7E01" w14:textId="77777777" w:rsidR="00D90184" w:rsidRDefault="00D90184">
      <w:pPr>
        <w:spacing w:line="360" w:lineRule="auto"/>
        <w:jc w:val="both"/>
        <w:rPr>
          <w:rFonts w:ascii="Arial" w:hAnsi="Arial" w:cs="Arial"/>
          <w:color w:val="000000"/>
        </w:rPr>
      </w:pPr>
    </w:p>
    <w:p w14:paraId="7487B125" w14:textId="77777777" w:rsidR="00D90184" w:rsidRDefault="00095CB2">
      <w:pPr>
        <w:spacing w:line="360" w:lineRule="auto"/>
        <w:jc w:val="both"/>
        <w:rPr>
          <w:rFonts w:ascii="Arial" w:hAnsi="Arial" w:cs="Arial"/>
          <w:color w:val="000000"/>
        </w:rPr>
      </w:pPr>
      <w:r>
        <w:rPr>
          <w:rFonts w:ascii="Arial" w:hAnsi="Arial" w:cs="Arial"/>
          <w:color w:val="000000"/>
        </w:rPr>
        <w:t>Em resumo, essa divisória é uma solução eficiente e segura para a compartimentação de espaços internos, oferecendo resistência ao fogo, robustez estrutural e flexibilidade de acabamento.</w:t>
      </w:r>
    </w:p>
    <w:p w14:paraId="14A3CEE8" w14:textId="77777777" w:rsidR="00D90184" w:rsidRDefault="00D90184">
      <w:pPr>
        <w:spacing w:line="360" w:lineRule="auto"/>
        <w:jc w:val="both"/>
        <w:rPr>
          <w:rFonts w:ascii="Arial" w:hAnsi="Arial" w:cs="Arial"/>
          <w:sz w:val="24"/>
          <w:szCs w:val="24"/>
        </w:rPr>
      </w:pPr>
    </w:p>
    <w:p w14:paraId="6B455480"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lastRenderedPageBreak/>
        <w:t xml:space="preserve">6. GESTÃO DO CONTRATO </w:t>
      </w:r>
    </w:p>
    <w:p w14:paraId="5DC79182" w14:textId="77777777" w:rsidR="00D90184" w:rsidRDefault="00D90184">
      <w:pPr>
        <w:jc w:val="both"/>
        <w:rPr>
          <w:rFonts w:ascii="Arial" w:hAnsi="Arial" w:cs="Arial"/>
          <w:b/>
        </w:rPr>
      </w:pPr>
    </w:p>
    <w:p w14:paraId="4C260E5A" w14:textId="77777777" w:rsidR="00D90184" w:rsidRDefault="00095CB2">
      <w:pPr>
        <w:jc w:val="both"/>
        <w:rPr>
          <w:rFonts w:ascii="Arial" w:hAnsi="Arial" w:cs="Arial"/>
          <w:b/>
        </w:rPr>
      </w:pPr>
      <w:r>
        <w:rPr>
          <w:rFonts w:ascii="Arial" w:hAnsi="Arial" w:cs="Arial"/>
          <w:b/>
        </w:rPr>
        <w:t>RESPONSÁVEL PELO ACOMPANHAMENTO DA CONTRATAÇÃO</w:t>
      </w:r>
    </w:p>
    <w:p w14:paraId="6B0182A3" w14:textId="77777777" w:rsidR="00D90184" w:rsidRDefault="00095CB2">
      <w:pPr>
        <w:jc w:val="both"/>
        <w:rPr>
          <w:rFonts w:ascii="Arial" w:hAnsi="Arial" w:cs="Arial"/>
        </w:rPr>
      </w:pPr>
      <w:r>
        <w:rPr>
          <w:rFonts w:ascii="Arial" w:hAnsi="Arial" w:cs="Arial"/>
          <w:b/>
        </w:rPr>
        <w:t xml:space="preserve">Nome: </w:t>
      </w:r>
      <w:r>
        <w:rPr>
          <w:rFonts w:ascii="Arial" w:hAnsi="Arial" w:cs="Arial"/>
        </w:rPr>
        <w:t>Breno Henrique Souza Cintra</w:t>
      </w:r>
    </w:p>
    <w:p w14:paraId="33FD8F4B" w14:textId="77777777" w:rsidR="00D90184" w:rsidRDefault="00095CB2">
      <w:pPr>
        <w:jc w:val="both"/>
        <w:rPr>
          <w:rFonts w:ascii="Arial" w:hAnsi="Arial" w:cs="Arial"/>
        </w:rPr>
      </w:pPr>
      <w:r>
        <w:rPr>
          <w:rFonts w:ascii="Arial" w:hAnsi="Arial" w:cs="Arial"/>
          <w:b/>
        </w:rPr>
        <w:t xml:space="preserve">CPF: </w:t>
      </w:r>
      <w:r>
        <w:rPr>
          <w:rFonts w:ascii="Arial" w:hAnsi="Arial" w:cs="Arial"/>
        </w:rPr>
        <w:t>405.092.088-35</w:t>
      </w:r>
    </w:p>
    <w:p w14:paraId="216EEF43" w14:textId="77777777" w:rsidR="00D90184" w:rsidRDefault="00095CB2">
      <w:pPr>
        <w:jc w:val="both"/>
        <w:rPr>
          <w:rFonts w:ascii="Arial" w:hAnsi="Arial" w:cs="Arial"/>
        </w:rPr>
      </w:pPr>
      <w:r>
        <w:rPr>
          <w:rFonts w:ascii="Arial" w:hAnsi="Arial" w:cs="Arial"/>
          <w:b/>
        </w:rPr>
        <w:t xml:space="preserve">Cargo: </w:t>
      </w:r>
      <w:r>
        <w:rPr>
          <w:rFonts w:ascii="Arial" w:hAnsi="Arial" w:cs="Arial"/>
        </w:rPr>
        <w:t>Gestor de Contrato</w:t>
      </w:r>
    </w:p>
    <w:p w14:paraId="37DDADF7" w14:textId="77777777" w:rsidR="00D90184" w:rsidRDefault="00095CB2">
      <w:pPr>
        <w:jc w:val="both"/>
        <w:rPr>
          <w:rFonts w:ascii="Arial" w:hAnsi="Arial" w:cs="Arial"/>
        </w:rPr>
      </w:pPr>
      <w:r>
        <w:rPr>
          <w:rFonts w:ascii="Arial" w:hAnsi="Arial" w:cs="Arial"/>
          <w:b/>
        </w:rPr>
        <w:t xml:space="preserve">Telefone: </w:t>
      </w:r>
      <w:r>
        <w:rPr>
          <w:rFonts w:ascii="Arial" w:hAnsi="Arial" w:cs="Arial"/>
        </w:rPr>
        <w:t>16-31359500</w:t>
      </w:r>
    </w:p>
    <w:p w14:paraId="4E67A14A" w14:textId="77777777" w:rsidR="00D90184" w:rsidRDefault="00095CB2">
      <w:pPr>
        <w:jc w:val="both"/>
        <w:rPr>
          <w:rFonts w:ascii="Arial" w:hAnsi="Arial" w:cs="Arial"/>
        </w:rPr>
      </w:pPr>
      <w:r>
        <w:rPr>
          <w:rFonts w:ascii="Arial" w:hAnsi="Arial" w:cs="Arial"/>
          <w:b/>
        </w:rPr>
        <w:t xml:space="preserve">E-mail: </w:t>
      </w:r>
      <w:hyperlink r:id="rId11" w:history="1">
        <w:r>
          <w:rPr>
            <w:rStyle w:val="Hyperlink"/>
            <w:rFonts w:ascii="Arial" w:hAnsi="Arial" w:cs="Arial"/>
          </w:rPr>
          <w:t>contabil@rifaina.sp.gov.br</w:t>
        </w:r>
      </w:hyperlink>
    </w:p>
    <w:p w14:paraId="78A37570" w14:textId="77777777" w:rsidR="00D90184" w:rsidRDefault="00D90184">
      <w:pPr>
        <w:jc w:val="both"/>
        <w:rPr>
          <w:rFonts w:ascii="Arial" w:hAnsi="Arial" w:cs="Arial"/>
        </w:rPr>
      </w:pPr>
    </w:p>
    <w:p w14:paraId="31DD368F" w14:textId="77777777" w:rsidR="00D90184" w:rsidRDefault="00095CB2">
      <w:pPr>
        <w:jc w:val="both"/>
        <w:rPr>
          <w:rFonts w:ascii="Arial" w:hAnsi="Arial" w:cs="Arial"/>
          <w:b/>
        </w:rPr>
      </w:pPr>
      <w:r>
        <w:rPr>
          <w:rFonts w:ascii="Arial" w:hAnsi="Arial" w:cs="Arial"/>
          <w:b/>
        </w:rPr>
        <w:t xml:space="preserve">RESPONSÁVEL PELA FISCALIZAÇÃO </w:t>
      </w:r>
    </w:p>
    <w:p w14:paraId="0E82E2F2" w14:textId="77777777" w:rsidR="00D90184" w:rsidRDefault="00095CB2">
      <w:pPr>
        <w:jc w:val="both"/>
        <w:rPr>
          <w:rFonts w:ascii="Arial" w:hAnsi="Arial" w:cs="Arial"/>
          <w:b/>
        </w:rPr>
      </w:pPr>
      <w:r>
        <w:rPr>
          <w:rFonts w:ascii="Arial" w:hAnsi="Arial" w:cs="Arial"/>
          <w:b/>
        </w:rPr>
        <w:t>Nome: Sudário Luiz Lopes Filho</w:t>
      </w:r>
    </w:p>
    <w:p w14:paraId="4E490CF8" w14:textId="77777777" w:rsidR="00D90184" w:rsidRDefault="00095CB2">
      <w:pPr>
        <w:jc w:val="both"/>
        <w:rPr>
          <w:rFonts w:ascii="Arial" w:hAnsi="Arial" w:cs="Arial"/>
          <w:b/>
        </w:rPr>
      </w:pPr>
      <w:r>
        <w:rPr>
          <w:rFonts w:ascii="Arial" w:hAnsi="Arial" w:cs="Arial"/>
          <w:b/>
        </w:rPr>
        <w:t>CPF: 336.739.028-30</w:t>
      </w:r>
    </w:p>
    <w:p w14:paraId="638362A1" w14:textId="77777777" w:rsidR="00D90184" w:rsidRDefault="00095CB2">
      <w:pPr>
        <w:jc w:val="both"/>
        <w:rPr>
          <w:rFonts w:ascii="Arial" w:hAnsi="Arial" w:cs="Arial"/>
          <w:b/>
        </w:rPr>
      </w:pPr>
      <w:r>
        <w:rPr>
          <w:rFonts w:ascii="Arial" w:hAnsi="Arial" w:cs="Arial"/>
          <w:b/>
        </w:rPr>
        <w:t xml:space="preserve">Assinatura: </w:t>
      </w:r>
      <w:r>
        <w:rPr>
          <w:rFonts w:ascii="Arial" w:hAnsi="Arial" w:cs="Arial"/>
        </w:rPr>
        <w:t>____________________________________</w:t>
      </w:r>
      <w:r>
        <w:rPr>
          <w:rFonts w:ascii="Arial" w:hAnsi="Arial" w:cs="Arial"/>
          <w:b/>
        </w:rPr>
        <w:t xml:space="preserve"> </w:t>
      </w:r>
    </w:p>
    <w:p w14:paraId="426BA0D7" w14:textId="77777777" w:rsidR="00D90184" w:rsidRDefault="00095CB2">
      <w:pPr>
        <w:jc w:val="both"/>
        <w:rPr>
          <w:rFonts w:ascii="Arial" w:hAnsi="Arial" w:cs="Arial"/>
          <w:b/>
        </w:rPr>
      </w:pPr>
      <w:r>
        <w:rPr>
          <w:rFonts w:ascii="Arial" w:hAnsi="Arial" w:cs="Arial"/>
          <w:b/>
        </w:rPr>
        <w:t>SECRETÁRIO MUNICIPAL DE ESPORTES</w:t>
      </w:r>
    </w:p>
    <w:p w14:paraId="36063697" w14:textId="77777777" w:rsidR="00D90184" w:rsidRDefault="00D90184">
      <w:pPr>
        <w:spacing w:line="360" w:lineRule="auto"/>
        <w:jc w:val="both"/>
        <w:rPr>
          <w:rFonts w:ascii="Arial" w:hAnsi="Arial" w:cs="Arial"/>
          <w:b/>
          <w:bCs/>
          <w:sz w:val="24"/>
          <w:szCs w:val="24"/>
        </w:rPr>
      </w:pPr>
    </w:p>
    <w:p w14:paraId="27691A92"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9. ESTIMATIVA DO PREÇO </w:t>
      </w:r>
    </w:p>
    <w:p w14:paraId="062D131B" w14:textId="77777777" w:rsidR="00D90184" w:rsidRDefault="00095CB2">
      <w:pPr>
        <w:jc w:val="both"/>
        <w:rPr>
          <w:rFonts w:eastAsia="Arial" w:cs="Calibri"/>
          <w:b/>
          <w:bCs/>
          <w:color w:val="FF0000"/>
        </w:rPr>
      </w:pPr>
      <w:r>
        <w:rPr>
          <w:rFonts w:cs="Calibri"/>
        </w:rPr>
        <w:t xml:space="preserve">Em conformidade com o Artigo 32 do Decreto 1.441/2024, </w:t>
      </w:r>
      <w:r>
        <w:t xml:space="preserve">Capítulo III, Seção II, </w:t>
      </w:r>
      <w:r>
        <w:rPr>
          <w:rFonts w:eastAsia="Arial" w:cs="Calibri"/>
        </w:rPr>
        <w:t>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w:t>
      </w:r>
      <w:r>
        <w:rPr>
          <w:rFonts w:ascii="Arial" w:eastAsia="Arial" w:hAnsi="Arial" w:cs="Arial"/>
        </w:rPr>
        <w:t xml:space="preserve"> </w:t>
      </w:r>
      <w:r>
        <w:rPr>
          <w:rFonts w:eastAsia="Arial" w:cs="Calibri"/>
          <w:b/>
          <w:bCs/>
          <w:color w:val="FF0000"/>
        </w:rPr>
        <w:t>(nesse caso de forma combinada incisos I e II</w:t>
      </w:r>
      <w:proofErr w:type="gramStart"/>
      <w:r>
        <w:rPr>
          <w:rFonts w:eastAsia="Arial" w:cs="Calibri"/>
          <w:b/>
          <w:bCs/>
          <w:color w:val="FF0000"/>
        </w:rPr>
        <w:t>) .</w:t>
      </w:r>
      <w:proofErr w:type="gramEnd"/>
    </w:p>
    <w:p w14:paraId="0A42B1E7" w14:textId="77777777" w:rsidR="00D90184" w:rsidRDefault="00095CB2">
      <w:pPr>
        <w:jc w:val="both"/>
        <w:rPr>
          <w:rFonts w:eastAsia="Arial" w:cs="Calibri"/>
        </w:rPr>
      </w:pPr>
      <w:r>
        <w:rPr>
          <w:rFonts w:eastAsia="Arial" w:cs="Calibri"/>
        </w:rPr>
        <w:t xml:space="preserve">I – Painel de Preços do Governo Federal; </w:t>
      </w:r>
    </w:p>
    <w:p w14:paraId="3BAF9C25" w14:textId="77777777" w:rsidR="00D90184" w:rsidRDefault="00095CB2">
      <w:r>
        <w:t xml:space="preserve">II - Contratações similares de outros entes públicos, em execução ou concluídos nos 180 (cento e oitenta) dias anteriores à data da pesquisa de preços; </w:t>
      </w:r>
    </w:p>
    <w:p w14:paraId="5B061E3E" w14:textId="77777777" w:rsidR="00D90184" w:rsidRDefault="00095CB2">
      <w:r>
        <w:t xml:space="preserve">Art. 34 Para os fins do §1º do art. 32, considera-se: </w:t>
      </w:r>
    </w:p>
    <w:p w14:paraId="14C31275" w14:textId="77777777" w:rsidR="00D90184" w:rsidRDefault="00D90184"/>
    <w:p w14:paraId="1AA7D57E" w14:textId="77777777" w:rsidR="00D90184" w:rsidRDefault="00095CB2">
      <w:r>
        <w:t xml:space="preserve">I - média: obtida somando os valores de todos os dados e dividindo a soma pelo número de dados. </w:t>
      </w:r>
      <w:r>
        <w:rPr>
          <w:b/>
          <w:bCs/>
          <w:color w:val="FF0000"/>
        </w:rPr>
        <w:t>(nesse caso)</w:t>
      </w:r>
    </w:p>
    <w:p w14:paraId="33B60516" w14:textId="77777777" w:rsidR="00D90184" w:rsidRDefault="00D90184"/>
    <w:p w14:paraId="68EDED50" w14:textId="77777777" w:rsidR="00D90184" w:rsidRDefault="00095CB2">
      <w:r>
        <w:t xml:space="preserve">II - mediana: depois de ordenados os valores por ordem crescente ou decrescente, a mediana é o valor que ocupa a posição central, se a quantidade desses valores for ímpar, ou a média dos dois valores centrais, se a quantidade desses valores for par. </w:t>
      </w:r>
    </w:p>
    <w:p w14:paraId="0AB60B7B" w14:textId="77777777" w:rsidR="00D90184" w:rsidRDefault="00D90184"/>
    <w:p w14:paraId="04E31300" w14:textId="77777777" w:rsidR="00D90184" w:rsidRDefault="00095CB2">
      <w:r>
        <w:t xml:space="preserve">III - menor dos valores: quando o bem ou serviço for executado por algumas poucas empresas em ambiente de baixa competição econômica o preço estimado será aquele de menor valor dentre os obtidos. </w:t>
      </w:r>
    </w:p>
    <w:p w14:paraId="165CAC03" w14:textId="77777777" w:rsidR="00D90184" w:rsidRDefault="00D90184">
      <w:pPr>
        <w:rPr>
          <w:rFonts w:ascii="Arial" w:hAnsi="Arial" w:cs="Arial"/>
          <w:color w:val="777777"/>
          <w:sz w:val="18"/>
          <w:szCs w:val="18"/>
          <w:lang w:eastAsia="pt-BR"/>
        </w:rPr>
      </w:pPr>
    </w:p>
    <w:p w14:paraId="7C3FADBA" w14:textId="77777777" w:rsidR="00D90184" w:rsidRDefault="00095CB2">
      <w:pPr>
        <w:jc w:val="center"/>
        <w:rPr>
          <w:rFonts w:eastAsia="Arial" w:cs="Calibri"/>
        </w:rPr>
      </w:pPr>
      <w:r>
        <w:rPr>
          <w:rFonts w:eastAsia="Arial" w:cs="Calibri"/>
        </w:rPr>
        <w:t>I – Painel de Preços do Governo Federal; ANEXO</w:t>
      </w:r>
    </w:p>
    <w:p w14:paraId="31F8B314" w14:textId="77777777" w:rsidR="00D90184" w:rsidRDefault="00D90184">
      <w:pPr>
        <w:rPr>
          <w:rFonts w:ascii="Arial" w:hAnsi="Arial" w:cs="Arial"/>
          <w:color w:val="777777"/>
          <w:sz w:val="18"/>
          <w:szCs w:val="18"/>
          <w:lang w:eastAsia="pt-BR"/>
        </w:rPr>
      </w:pPr>
    </w:p>
    <w:p w14:paraId="2CFADF82" w14:textId="77777777" w:rsidR="00D90184" w:rsidRDefault="00D90184">
      <w:pPr>
        <w:rPr>
          <w:rFonts w:ascii="Arial" w:hAnsi="Arial" w:cs="Arial"/>
          <w:color w:val="777777"/>
          <w:sz w:val="18"/>
          <w:szCs w:val="18"/>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1017"/>
        <w:gridCol w:w="850"/>
        <w:gridCol w:w="1241"/>
      </w:tblGrid>
      <w:tr w:rsidR="00D90184" w14:paraId="7FC9D9A5" w14:textId="77777777">
        <w:tc>
          <w:tcPr>
            <w:tcW w:w="675" w:type="dxa"/>
            <w:shd w:val="clear" w:color="auto" w:fill="auto"/>
          </w:tcPr>
          <w:p w14:paraId="2F5D3E84" w14:textId="77777777" w:rsidR="00D90184" w:rsidRDefault="00095CB2">
            <w:pPr>
              <w:jc w:val="center"/>
              <w:rPr>
                <w:rFonts w:cs="Calibri"/>
                <w:b/>
              </w:rPr>
            </w:pPr>
            <w:r>
              <w:rPr>
                <w:rFonts w:cs="Calibri"/>
                <w:b/>
              </w:rPr>
              <w:t>Item</w:t>
            </w:r>
          </w:p>
        </w:tc>
        <w:tc>
          <w:tcPr>
            <w:tcW w:w="4937" w:type="dxa"/>
            <w:shd w:val="clear" w:color="auto" w:fill="auto"/>
          </w:tcPr>
          <w:p w14:paraId="273421F3" w14:textId="77777777" w:rsidR="00D90184" w:rsidRDefault="00095CB2">
            <w:pPr>
              <w:jc w:val="center"/>
              <w:rPr>
                <w:rFonts w:cs="Calibri"/>
                <w:b/>
              </w:rPr>
            </w:pPr>
            <w:r>
              <w:rPr>
                <w:rFonts w:cs="Calibri"/>
                <w:b/>
              </w:rPr>
              <w:t>Descrição</w:t>
            </w:r>
          </w:p>
        </w:tc>
        <w:tc>
          <w:tcPr>
            <w:tcW w:w="1017" w:type="dxa"/>
            <w:shd w:val="clear" w:color="auto" w:fill="auto"/>
          </w:tcPr>
          <w:p w14:paraId="16073282" w14:textId="77777777" w:rsidR="00D90184" w:rsidRDefault="00095CB2">
            <w:pPr>
              <w:jc w:val="center"/>
              <w:rPr>
                <w:rFonts w:cs="Calibri"/>
                <w:b/>
              </w:rPr>
            </w:pPr>
            <w:r>
              <w:rPr>
                <w:rFonts w:cs="Calibri"/>
                <w:b/>
              </w:rPr>
              <w:t>Unid.</w:t>
            </w:r>
          </w:p>
        </w:tc>
        <w:tc>
          <w:tcPr>
            <w:tcW w:w="850" w:type="dxa"/>
            <w:shd w:val="clear" w:color="auto" w:fill="auto"/>
          </w:tcPr>
          <w:p w14:paraId="2D2966CA" w14:textId="77777777" w:rsidR="00D90184" w:rsidRDefault="00095CB2">
            <w:pPr>
              <w:jc w:val="center"/>
              <w:rPr>
                <w:rFonts w:cs="Calibri"/>
                <w:b/>
              </w:rPr>
            </w:pPr>
            <w:r>
              <w:rPr>
                <w:rFonts w:cs="Calibri"/>
                <w:b/>
              </w:rPr>
              <w:t>Quant.</w:t>
            </w:r>
          </w:p>
        </w:tc>
        <w:tc>
          <w:tcPr>
            <w:tcW w:w="1241" w:type="dxa"/>
            <w:shd w:val="clear" w:color="auto" w:fill="auto"/>
          </w:tcPr>
          <w:p w14:paraId="28592AC0" w14:textId="77777777" w:rsidR="00D90184" w:rsidRDefault="00095CB2">
            <w:pPr>
              <w:jc w:val="center"/>
              <w:rPr>
                <w:rFonts w:cs="Calibri"/>
                <w:b/>
              </w:rPr>
            </w:pPr>
            <w:r>
              <w:rPr>
                <w:rFonts w:cs="Calibri"/>
                <w:b/>
              </w:rPr>
              <w:t>Valor (R$)</w:t>
            </w:r>
          </w:p>
        </w:tc>
      </w:tr>
      <w:tr w:rsidR="00D90184" w14:paraId="5A07F90A" w14:textId="77777777">
        <w:tc>
          <w:tcPr>
            <w:tcW w:w="675" w:type="dxa"/>
            <w:shd w:val="clear" w:color="auto" w:fill="auto"/>
          </w:tcPr>
          <w:p w14:paraId="7DAF7D3B" w14:textId="77777777" w:rsidR="00D90184" w:rsidRDefault="00D90184">
            <w:pPr>
              <w:jc w:val="center"/>
              <w:rPr>
                <w:rFonts w:cs="Calibri"/>
              </w:rPr>
            </w:pPr>
          </w:p>
          <w:p w14:paraId="50644F05" w14:textId="77777777" w:rsidR="00D90184" w:rsidRDefault="00095CB2">
            <w:pPr>
              <w:jc w:val="center"/>
              <w:rPr>
                <w:rFonts w:cs="Calibri"/>
              </w:rPr>
            </w:pPr>
            <w:r>
              <w:rPr>
                <w:rFonts w:cs="Calibri"/>
              </w:rPr>
              <w:t>01</w:t>
            </w:r>
          </w:p>
        </w:tc>
        <w:tc>
          <w:tcPr>
            <w:tcW w:w="4937" w:type="dxa"/>
            <w:shd w:val="clear" w:color="auto" w:fill="auto"/>
          </w:tcPr>
          <w:p w14:paraId="33386622" w14:textId="77777777" w:rsidR="00D90184" w:rsidRDefault="00095CB2">
            <w:pPr>
              <w:jc w:val="both"/>
              <w:rPr>
                <w:rFonts w:cs="Calibri"/>
              </w:rPr>
            </w:pPr>
            <w:r>
              <w:t>Divisória em placas de gesso acartonado, resistência ao fogo 30 minutos, espessura 100/70mm - 1ST / 1ST LM</w:t>
            </w:r>
          </w:p>
        </w:tc>
        <w:tc>
          <w:tcPr>
            <w:tcW w:w="1017" w:type="dxa"/>
            <w:shd w:val="clear" w:color="auto" w:fill="auto"/>
          </w:tcPr>
          <w:p w14:paraId="15B2EEBC" w14:textId="77777777" w:rsidR="00D90184" w:rsidRDefault="00D90184">
            <w:pPr>
              <w:jc w:val="center"/>
              <w:rPr>
                <w:rFonts w:cs="Calibri"/>
              </w:rPr>
            </w:pPr>
          </w:p>
          <w:p w14:paraId="0C7D679C" w14:textId="77777777" w:rsidR="00D90184" w:rsidRDefault="00095CB2">
            <w:pPr>
              <w:jc w:val="center"/>
              <w:rPr>
                <w:rFonts w:cs="Calibri"/>
              </w:rPr>
            </w:pPr>
            <w:r>
              <w:rPr>
                <w:rFonts w:cs="Calibri"/>
              </w:rPr>
              <w:t xml:space="preserve"> m2</w:t>
            </w:r>
          </w:p>
        </w:tc>
        <w:tc>
          <w:tcPr>
            <w:tcW w:w="850" w:type="dxa"/>
            <w:shd w:val="clear" w:color="auto" w:fill="auto"/>
          </w:tcPr>
          <w:p w14:paraId="41FC7FD2" w14:textId="77777777" w:rsidR="00D90184" w:rsidRDefault="00095CB2">
            <w:pPr>
              <w:rPr>
                <w:rFonts w:cs="Calibri"/>
              </w:rPr>
            </w:pPr>
            <w:r>
              <w:rPr>
                <w:rFonts w:cs="Calibri"/>
              </w:rPr>
              <w:t xml:space="preserve">  </w:t>
            </w:r>
          </w:p>
          <w:p w14:paraId="0EC08551" w14:textId="77777777" w:rsidR="00D90184" w:rsidRDefault="00095CB2">
            <w:pPr>
              <w:rPr>
                <w:rFonts w:cs="Calibri"/>
              </w:rPr>
            </w:pPr>
            <w:r>
              <w:rPr>
                <w:rFonts w:cs="Calibri"/>
              </w:rPr>
              <w:t xml:space="preserve">   1,00</w:t>
            </w:r>
          </w:p>
        </w:tc>
        <w:tc>
          <w:tcPr>
            <w:tcW w:w="1241" w:type="dxa"/>
            <w:shd w:val="clear" w:color="auto" w:fill="auto"/>
          </w:tcPr>
          <w:p w14:paraId="0AC728BB" w14:textId="77777777" w:rsidR="00D90184" w:rsidRDefault="00D90184">
            <w:pPr>
              <w:jc w:val="both"/>
              <w:rPr>
                <w:rFonts w:cs="Calibri"/>
              </w:rPr>
            </w:pPr>
          </w:p>
          <w:p w14:paraId="1572392C" w14:textId="77777777" w:rsidR="00D90184" w:rsidRDefault="00095CB2">
            <w:pPr>
              <w:jc w:val="both"/>
              <w:rPr>
                <w:rFonts w:cs="Calibri"/>
              </w:rPr>
            </w:pPr>
            <w:r>
              <w:rPr>
                <w:rFonts w:cs="Calibri"/>
              </w:rPr>
              <w:t xml:space="preserve">    247,00</w:t>
            </w:r>
          </w:p>
        </w:tc>
      </w:tr>
      <w:tr w:rsidR="00D90184" w14:paraId="18248EA6" w14:textId="77777777">
        <w:tc>
          <w:tcPr>
            <w:tcW w:w="675" w:type="dxa"/>
            <w:shd w:val="clear" w:color="auto" w:fill="auto"/>
          </w:tcPr>
          <w:p w14:paraId="7EE9ED57" w14:textId="77777777" w:rsidR="00D90184" w:rsidRDefault="00D90184">
            <w:pPr>
              <w:jc w:val="both"/>
              <w:rPr>
                <w:rFonts w:cs="Calibri"/>
              </w:rPr>
            </w:pPr>
          </w:p>
        </w:tc>
        <w:tc>
          <w:tcPr>
            <w:tcW w:w="4937" w:type="dxa"/>
            <w:shd w:val="clear" w:color="auto" w:fill="auto"/>
          </w:tcPr>
          <w:p w14:paraId="6F431458" w14:textId="77777777" w:rsidR="00D90184" w:rsidRDefault="00095CB2">
            <w:pPr>
              <w:jc w:val="both"/>
              <w:rPr>
                <w:rFonts w:cs="Calibri"/>
                <w:b/>
              </w:rPr>
            </w:pPr>
            <w:r>
              <w:rPr>
                <w:rFonts w:cs="Calibri"/>
                <w:b/>
              </w:rPr>
              <w:t>Total</w:t>
            </w:r>
          </w:p>
        </w:tc>
        <w:tc>
          <w:tcPr>
            <w:tcW w:w="1017" w:type="dxa"/>
            <w:shd w:val="clear" w:color="auto" w:fill="auto"/>
          </w:tcPr>
          <w:p w14:paraId="7B7069FA" w14:textId="77777777" w:rsidR="00D90184" w:rsidRDefault="00095CB2">
            <w:pPr>
              <w:jc w:val="both"/>
              <w:rPr>
                <w:rFonts w:cs="Calibri"/>
              </w:rPr>
            </w:pPr>
            <w:r>
              <w:rPr>
                <w:rFonts w:cs="Calibri"/>
              </w:rPr>
              <w:t xml:space="preserve">      m2</w:t>
            </w:r>
          </w:p>
        </w:tc>
        <w:tc>
          <w:tcPr>
            <w:tcW w:w="850" w:type="dxa"/>
            <w:shd w:val="clear" w:color="auto" w:fill="auto"/>
          </w:tcPr>
          <w:p w14:paraId="229E9F52" w14:textId="77777777" w:rsidR="00D90184" w:rsidRDefault="00095CB2">
            <w:pPr>
              <w:jc w:val="both"/>
              <w:rPr>
                <w:rFonts w:cs="Calibri"/>
              </w:rPr>
            </w:pPr>
            <w:r>
              <w:rPr>
                <w:rFonts w:cs="Calibri"/>
              </w:rPr>
              <w:t xml:space="preserve">  18,00</w:t>
            </w:r>
          </w:p>
        </w:tc>
        <w:tc>
          <w:tcPr>
            <w:tcW w:w="1241" w:type="dxa"/>
            <w:shd w:val="clear" w:color="auto" w:fill="auto"/>
          </w:tcPr>
          <w:p w14:paraId="3A52DE3D" w14:textId="77777777" w:rsidR="00D90184" w:rsidRDefault="00095CB2">
            <w:pPr>
              <w:jc w:val="both"/>
              <w:rPr>
                <w:rFonts w:cs="Calibri"/>
              </w:rPr>
            </w:pPr>
            <w:r>
              <w:rPr>
                <w:rFonts w:cs="Calibri"/>
              </w:rPr>
              <w:t xml:space="preserve">  4.446,00</w:t>
            </w:r>
          </w:p>
        </w:tc>
      </w:tr>
    </w:tbl>
    <w:p w14:paraId="4D812A87" w14:textId="77777777" w:rsidR="00D90184" w:rsidRDefault="00D90184">
      <w:pPr>
        <w:jc w:val="both"/>
        <w:rPr>
          <w:rFonts w:cs="Calibri"/>
        </w:rPr>
      </w:pPr>
    </w:p>
    <w:p w14:paraId="6F496E08" w14:textId="77777777" w:rsidR="00D90184" w:rsidRDefault="00095CB2">
      <w:pPr>
        <w:jc w:val="center"/>
      </w:pPr>
      <w:r>
        <w:t xml:space="preserve">II - Contratações similares de outros entes públicos, em execução ou concluídos nos 180 (cento e oitenta) dias anteriores à data da pesquisa de preços; </w:t>
      </w:r>
      <w:r>
        <w:rPr>
          <w:rFonts w:eastAsia="Arial" w:cs="Calibri"/>
        </w:rPr>
        <w:t>ANEXO</w:t>
      </w:r>
    </w:p>
    <w:p w14:paraId="6F0F25CF" w14:textId="77777777" w:rsidR="00D90184" w:rsidRDefault="00D90184">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1017"/>
        <w:gridCol w:w="850"/>
        <w:gridCol w:w="1241"/>
      </w:tblGrid>
      <w:tr w:rsidR="00D90184" w14:paraId="0543B33F" w14:textId="77777777">
        <w:tc>
          <w:tcPr>
            <w:tcW w:w="675" w:type="dxa"/>
            <w:shd w:val="clear" w:color="auto" w:fill="auto"/>
          </w:tcPr>
          <w:p w14:paraId="332A6E9C" w14:textId="77777777" w:rsidR="00D90184" w:rsidRDefault="00095CB2">
            <w:pPr>
              <w:jc w:val="center"/>
              <w:rPr>
                <w:rFonts w:cs="Calibri"/>
                <w:b/>
              </w:rPr>
            </w:pPr>
            <w:r>
              <w:rPr>
                <w:rFonts w:cs="Calibri"/>
                <w:b/>
              </w:rPr>
              <w:t>Item</w:t>
            </w:r>
          </w:p>
        </w:tc>
        <w:tc>
          <w:tcPr>
            <w:tcW w:w="4937" w:type="dxa"/>
            <w:shd w:val="clear" w:color="auto" w:fill="auto"/>
          </w:tcPr>
          <w:p w14:paraId="7DE22C9C" w14:textId="77777777" w:rsidR="00D90184" w:rsidRDefault="00095CB2">
            <w:pPr>
              <w:jc w:val="center"/>
              <w:rPr>
                <w:rFonts w:cs="Calibri"/>
                <w:b/>
              </w:rPr>
            </w:pPr>
            <w:r>
              <w:rPr>
                <w:rFonts w:cs="Calibri"/>
                <w:b/>
              </w:rPr>
              <w:t>Descrição</w:t>
            </w:r>
          </w:p>
        </w:tc>
        <w:tc>
          <w:tcPr>
            <w:tcW w:w="1017" w:type="dxa"/>
            <w:shd w:val="clear" w:color="auto" w:fill="auto"/>
          </w:tcPr>
          <w:p w14:paraId="68D669FC" w14:textId="77777777" w:rsidR="00D90184" w:rsidRDefault="00095CB2">
            <w:pPr>
              <w:jc w:val="center"/>
              <w:rPr>
                <w:rFonts w:cs="Calibri"/>
                <w:b/>
              </w:rPr>
            </w:pPr>
            <w:r>
              <w:rPr>
                <w:rFonts w:cs="Calibri"/>
                <w:b/>
              </w:rPr>
              <w:t>Unid.</w:t>
            </w:r>
          </w:p>
        </w:tc>
        <w:tc>
          <w:tcPr>
            <w:tcW w:w="850" w:type="dxa"/>
            <w:shd w:val="clear" w:color="auto" w:fill="auto"/>
          </w:tcPr>
          <w:p w14:paraId="04ACD892" w14:textId="77777777" w:rsidR="00D90184" w:rsidRDefault="00095CB2">
            <w:pPr>
              <w:jc w:val="center"/>
              <w:rPr>
                <w:rFonts w:cs="Calibri"/>
                <w:b/>
              </w:rPr>
            </w:pPr>
            <w:r>
              <w:rPr>
                <w:rFonts w:cs="Calibri"/>
                <w:b/>
              </w:rPr>
              <w:t>Quant.</w:t>
            </w:r>
          </w:p>
        </w:tc>
        <w:tc>
          <w:tcPr>
            <w:tcW w:w="1241" w:type="dxa"/>
            <w:shd w:val="clear" w:color="auto" w:fill="auto"/>
          </w:tcPr>
          <w:p w14:paraId="75FCFB5A" w14:textId="77777777" w:rsidR="00D90184" w:rsidRDefault="00095CB2">
            <w:pPr>
              <w:jc w:val="center"/>
              <w:rPr>
                <w:rFonts w:cs="Calibri"/>
                <w:b/>
              </w:rPr>
            </w:pPr>
            <w:r>
              <w:rPr>
                <w:rFonts w:cs="Calibri"/>
                <w:b/>
              </w:rPr>
              <w:t>Valor (R$)</w:t>
            </w:r>
          </w:p>
        </w:tc>
      </w:tr>
      <w:tr w:rsidR="00D90184" w14:paraId="7270830F" w14:textId="77777777">
        <w:tc>
          <w:tcPr>
            <w:tcW w:w="675" w:type="dxa"/>
            <w:shd w:val="clear" w:color="auto" w:fill="auto"/>
          </w:tcPr>
          <w:p w14:paraId="11401BA1" w14:textId="77777777" w:rsidR="00D90184" w:rsidRDefault="00D90184">
            <w:pPr>
              <w:jc w:val="center"/>
              <w:rPr>
                <w:rFonts w:cs="Calibri"/>
              </w:rPr>
            </w:pPr>
          </w:p>
          <w:p w14:paraId="6370BB9D" w14:textId="77777777" w:rsidR="00D90184" w:rsidRDefault="00095CB2">
            <w:pPr>
              <w:jc w:val="center"/>
              <w:rPr>
                <w:rFonts w:cs="Calibri"/>
              </w:rPr>
            </w:pPr>
            <w:r>
              <w:rPr>
                <w:rFonts w:cs="Calibri"/>
              </w:rPr>
              <w:t>01</w:t>
            </w:r>
          </w:p>
        </w:tc>
        <w:tc>
          <w:tcPr>
            <w:tcW w:w="4937" w:type="dxa"/>
            <w:shd w:val="clear" w:color="auto" w:fill="auto"/>
          </w:tcPr>
          <w:p w14:paraId="76DA64DA" w14:textId="77777777" w:rsidR="00D90184" w:rsidRDefault="00095CB2">
            <w:pPr>
              <w:jc w:val="both"/>
              <w:rPr>
                <w:rFonts w:cs="Calibri"/>
              </w:rPr>
            </w:pPr>
            <w:r>
              <w:t>Divisória em placas de gesso acartonado, resistência ao fogo 30 minutos, espessura 100/70mm - 1ST / 1ST LM</w:t>
            </w:r>
          </w:p>
        </w:tc>
        <w:tc>
          <w:tcPr>
            <w:tcW w:w="1017" w:type="dxa"/>
            <w:shd w:val="clear" w:color="auto" w:fill="auto"/>
          </w:tcPr>
          <w:p w14:paraId="335BF1D6" w14:textId="77777777" w:rsidR="00D90184" w:rsidRDefault="00D90184">
            <w:pPr>
              <w:jc w:val="center"/>
              <w:rPr>
                <w:rFonts w:cs="Calibri"/>
              </w:rPr>
            </w:pPr>
          </w:p>
          <w:p w14:paraId="69597548" w14:textId="77777777" w:rsidR="00D90184" w:rsidRDefault="00095CB2">
            <w:pPr>
              <w:jc w:val="center"/>
              <w:rPr>
                <w:rFonts w:cs="Calibri"/>
              </w:rPr>
            </w:pPr>
            <w:r>
              <w:rPr>
                <w:rFonts w:cs="Calibri"/>
              </w:rPr>
              <w:t xml:space="preserve"> m2</w:t>
            </w:r>
          </w:p>
        </w:tc>
        <w:tc>
          <w:tcPr>
            <w:tcW w:w="850" w:type="dxa"/>
            <w:shd w:val="clear" w:color="auto" w:fill="auto"/>
          </w:tcPr>
          <w:p w14:paraId="27F5437E" w14:textId="77777777" w:rsidR="00D90184" w:rsidRDefault="00095CB2">
            <w:pPr>
              <w:rPr>
                <w:rFonts w:cs="Calibri"/>
              </w:rPr>
            </w:pPr>
            <w:r>
              <w:rPr>
                <w:rFonts w:cs="Calibri"/>
              </w:rPr>
              <w:t xml:space="preserve">  </w:t>
            </w:r>
          </w:p>
          <w:p w14:paraId="072B07AD" w14:textId="77777777" w:rsidR="00D90184" w:rsidRDefault="00095CB2">
            <w:pPr>
              <w:rPr>
                <w:rFonts w:cs="Calibri"/>
              </w:rPr>
            </w:pPr>
            <w:r>
              <w:rPr>
                <w:rFonts w:cs="Calibri"/>
              </w:rPr>
              <w:t xml:space="preserve">   1,00</w:t>
            </w:r>
          </w:p>
        </w:tc>
        <w:tc>
          <w:tcPr>
            <w:tcW w:w="1241" w:type="dxa"/>
            <w:shd w:val="clear" w:color="auto" w:fill="auto"/>
          </w:tcPr>
          <w:p w14:paraId="18D23597" w14:textId="77777777" w:rsidR="00D90184" w:rsidRDefault="00D90184">
            <w:pPr>
              <w:jc w:val="both"/>
              <w:rPr>
                <w:rFonts w:cs="Calibri"/>
              </w:rPr>
            </w:pPr>
          </w:p>
          <w:p w14:paraId="535EAF1B" w14:textId="77777777" w:rsidR="00D90184" w:rsidRDefault="00095CB2">
            <w:pPr>
              <w:jc w:val="both"/>
              <w:rPr>
                <w:rFonts w:cs="Calibri"/>
              </w:rPr>
            </w:pPr>
            <w:r>
              <w:rPr>
                <w:rFonts w:cs="Calibri"/>
              </w:rPr>
              <w:t xml:space="preserve">    140,00</w:t>
            </w:r>
          </w:p>
        </w:tc>
      </w:tr>
      <w:tr w:rsidR="00D90184" w14:paraId="0BFBBD2B" w14:textId="77777777">
        <w:tc>
          <w:tcPr>
            <w:tcW w:w="675" w:type="dxa"/>
            <w:shd w:val="clear" w:color="auto" w:fill="auto"/>
          </w:tcPr>
          <w:p w14:paraId="6160D800" w14:textId="77777777" w:rsidR="00D90184" w:rsidRDefault="00D90184">
            <w:pPr>
              <w:jc w:val="both"/>
              <w:rPr>
                <w:rFonts w:cs="Calibri"/>
              </w:rPr>
            </w:pPr>
          </w:p>
        </w:tc>
        <w:tc>
          <w:tcPr>
            <w:tcW w:w="4937" w:type="dxa"/>
            <w:shd w:val="clear" w:color="auto" w:fill="auto"/>
          </w:tcPr>
          <w:p w14:paraId="5B4B5416" w14:textId="77777777" w:rsidR="00D90184" w:rsidRDefault="00095CB2">
            <w:pPr>
              <w:jc w:val="both"/>
              <w:rPr>
                <w:rFonts w:cs="Calibri"/>
                <w:b/>
              </w:rPr>
            </w:pPr>
            <w:r>
              <w:rPr>
                <w:rFonts w:cs="Calibri"/>
                <w:b/>
              </w:rPr>
              <w:t>Total</w:t>
            </w:r>
          </w:p>
        </w:tc>
        <w:tc>
          <w:tcPr>
            <w:tcW w:w="1017" w:type="dxa"/>
            <w:shd w:val="clear" w:color="auto" w:fill="auto"/>
          </w:tcPr>
          <w:p w14:paraId="73E5B2E5" w14:textId="77777777" w:rsidR="00D90184" w:rsidRDefault="00095CB2">
            <w:pPr>
              <w:jc w:val="both"/>
              <w:rPr>
                <w:rFonts w:cs="Calibri"/>
              </w:rPr>
            </w:pPr>
            <w:r>
              <w:rPr>
                <w:rFonts w:cs="Calibri"/>
              </w:rPr>
              <w:t xml:space="preserve">      m2</w:t>
            </w:r>
          </w:p>
        </w:tc>
        <w:tc>
          <w:tcPr>
            <w:tcW w:w="850" w:type="dxa"/>
            <w:shd w:val="clear" w:color="auto" w:fill="auto"/>
          </w:tcPr>
          <w:p w14:paraId="4E0CF267" w14:textId="77777777" w:rsidR="00D90184" w:rsidRDefault="00095CB2">
            <w:pPr>
              <w:jc w:val="both"/>
              <w:rPr>
                <w:rFonts w:cs="Calibri"/>
              </w:rPr>
            </w:pPr>
            <w:r>
              <w:rPr>
                <w:rFonts w:cs="Calibri"/>
              </w:rPr>
              <w:t xml:space="preserve">  18,00</w:t>
            </w:r>
          </w:p>
        </w:tc>
        <w:tc>
          <w:tcPr>
            <w:tcW w:w="1241" w:type="dxa"/>
            <w:shd w:val="clear" w:color="auto" w:fill="auto"/>
          </w:tcPr>
          <w:p w14:paraId="61BC32F5" w14:textId="77777777" w:rsidR="00D90184" w:rsidRDefault="00095CB2">
            <w:pPr>
              <w:jc w:val="both"/>
              <w:rPr>
                <w:rFonts w:cs="Calibri"/>
              </w:rPr>
            </w:pPr>
            <w:r>
              <w:rPr>
                <w:rFonts w:cs="Calibri"/>
              </w:rPr>
              <w:t xml:space="preserve">   2.520,00</w:t>
            </w:r>
          </w:p>
        </w:tc>
      </w:tr>
    </w:tbl>
    <w:p w14:paraId="5394DE21" w14:textId="77777777" w:rsidR="00D90184" w:rsidRDefault="00D90184">
      <w:pPr>
        <w:jc w:val="both"/>
        <w:rPr>
          <w:rFonts w:cs="Calibri"/>
        </w:rPr>
      </w:pPr>
    </w:p>
    <w:p w14:paraId="111A8B15" w14:textId="77777777" w:rsidR="00D90184" w:rsidRDefault="00095CB2">
      <w:pPr>
        <w:jc w:val="center"/>
      </w:pPr>
      <w:r>
        <w:t xml:space="preserve">II - Contratações similares de outros entes públicos, em execução ou concluídos nos 180 (cento e oitenta) dias anteriores à data da pesquisa de preços; </w:t>
      </w:r>
      <w:r>
        <w:rPr>
          <w:rFonts w:eastAsia="Arial" w:cs="Calibri"/>
        </w:rPr>
        <w:t>ANEXO</w:t>
      </w:r>
    </w:p>
    <w:p w14:paraId="4256581B" w14:textId="77777777" w:rsidR="00D90184" w:rsidRDefault="00D90184">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1017"/>
        <w:gridCol w:w="850"/>
        <w:gridCol w:w="1241"/>
      </w:tblGrid>
      <w:tr w:rsidR="00D90184" w14:paraId="17E172C1" w14:textId="77777777">
        <w:tc>
          <w:tcPr>
            <w:tcW w:w="675" w:type="dxa"/>
            <w:shd w:val="clear" w:color="auto" w:fill="auto"/>
          </w:tcPr>
          <w:p w14:paraId="057ED57C" w14:textId="77777777" w:rsidR="00D90184" w:rsidRDefault="00095CB2">
            <w:pPr>
              <w:jc w:val="center"/>
              <w:rPr>
                <w:rFonts w:cs="Calibri"/>
                <w:b/>
              </w:rPr>
            </w:pPr>
            <w:r>
              <w:rPr>
                <w:rFonts w:cs="Calibri"/>
                <w:b/>
              </w:rPr>
              <w:t>Item</w:t>
            </w:r>
          </w:p>
        </w:tc>
        <w:tc>
          <w:tcPr>
            <w:tcW w:w="4937" w:type="dxa"/>
            <w:shd w:val="clear" w:color="auto" w:fill="auto"/>
          </w:tcPr>
          <w:p w14:paraId="6DD0A912" w14:textId="77777777" w:rsidR="00D90184" w:rsidRDefault="00095CB2">
            <w:pPr>
              <w:jc w:val="center"/>
              <w:rPr>
                <w:rFonts w:cs="Calibri"/>
                <w:b/>
              </w:rPr>
            </w:pPr>
            <w:r>
              <w:rPr>
                <w:rFonts w:cs="Calibri"/>
                <w:b/>
              </w:rPr>
              <w:t>Descrição</w:t>
            </w:r>
          </w:p>
        </w:tc>
        <w:tc>
          <w:tcPr>
            <w:tcW w:w="1017" w:type="dxa"/>
            <w:shd w:val="clear" w:color="auto" w:fill="auto"/>
          </w:tcPr>
          <w:p w14:paraId="78F30C20" w14:textId="77777777" w:rsidR="00D90184" w:rsidRDefault="00095CB2">
            <w:pPr>
              <w:jc w:val="center"/>
              <w:rPr>
                <w:rFonts w:cs="Calibri"/>
                <w:b/>
              </w:rPr>
            </w:pPr>
            <w:r>
              <w:rPr>
                <w:rFonts w:cs="Calibri"/>
                <w:b/>
              </w:rPr>
              <w:t>Unid.</w:t>
            </w:r>
          </w:p>
        </w:tc>
        <w:tc>
          <w:tcPr>
            <w:tcW w:w="850" w:type="dxa"/>
            <w:shd w:val="clear" w:color="auto" w:fill="auto"/>
          </w:tcPr>
          <w:p w14:paraId="1F2519BE" w14:textId="77777777" w:rsidR="00D90184" w:rsidRDefault="00095CB2">
            <w:pPr>
              <w:jc w:val="center"/>
              <w:rPr>
                <w:rFonts w:cs="Calibri"/>
                <w:b/>
              </w:rPr>
            </w:pPr>
            <w:r>
              <w:rPr>
                <w:rFonts w:cs="Calibri"/>
                <w:b/>
              </w:rPr>
              <w:t>Quant.</w:t>
            </w:r>
          </w:p>
        </w:tc>
        <w:tc>
          <w:tcPr>
            <w:tcW w:w="1241" w:type="dxa"/>
            <w:shd w:val="clear" w:color="auto" w:fill="auto"/>
          </w:tcPr>
          <w:p w14:paraId="6D595A13" w14:textId="77777777" w:rsidR="00D90184" w:rsidRDefault="00095CB2">
            <w:pPr>
              <w:jc w:val="center"/>
              <w:rPr>
                <w:rFonts w:cs="Calibri"/>
                <w:b/>
              </w:rPr>
            </w:pPr>
            <w:r>
              <w:rPr>
                <w:rFonts w:cs="Calibri"/>
                <w:b/>
              </w:rPr>
              <w:t>Valor (R$)</w:t>
            </w:r>
          </w:p>
        </w:tc>
      </w:tr>
      <w:tr w:rsidR="00D90184" w14:paraId="413BCE3A" w14:textId="77777777">
        <w:tc>
          <w:tcPr>
            <w:tcW w:w="675" w:type="dxa"/>
            <w:shd w:val="clear" w:color="auto" w:fill="auto"/>
          </w:tcPr>
          <w:p w14:paraId="3EFC26A9" w14:textId="77777777" w:rsidR="00D90184" w:rsidRDefault="00095CB2">
            <w:pPr>
              <w:jc w:val="center"/>
              <w:rPr>
                <w:rFonts w:cs="Calibri"/>
              </w:rPr>
            </w:pPr>
            <w:r>
              <w:rPr>
                <w:rFonts w:cs="Calibri"/>
              </w:rPr>
              <w:t>01</w:t>
            </w:r>
          </w:p>
        </w:tc>
        <w:tc>
          <w:tcPr>
            <w:tcW w:w="4937" w:type="dxa"/>
            <w:shd w:val="clear" w:color="auto" w:fill="auto"/>
          </w:tcPr>
          <w:p w14:paraId="6A640559" w14:textId="77777777" w:rsidR="00D90184" w:rsidRDefault="00095CB2">
            <w:pPr>
              <w:jc w:val="both"/>
              <w:rPr>
                <w:rFonts w:cs="Calibri"/>
              </w:rPr>
            </w:pPr>
            <w:r>
              <w:t xml:space="preserve">Divisória em placas de gesso acartonado, resistência ao </w:t>
            </w:r>
            <w:r>
              <w:lastRenderedPageBreak/>
              <w:t>fogo 30 minutos, espessura 100/70mm - 1ST / 1ST LM</w:t>
            </w:r>
          </w:p>
        </w:tc>
        <w:tc>
          <w:tcPr>
            <w:tcW w:w="1017" w:type="dxa"/>
            <w:shd w:val="clear" w:color="auto" w:fill="auto"/>
          </w:tcPr>
          <w:p w14:paraId="1A2E0D03" w14:textId="77777777" w:rsidR="00D90184" w:rsidRDefault="00D90184">
            <w:pPr>
              <w:jc w:val="center"/>
              <w:rPr>
                <w:rFonts w:cs="Calibri"/>
              </w:rPr>
            </w:pPr>
          </w:p>
          <w:p w14:paraId="73B5F238" w14:textId="77777777" w:rsidR="00D90184" w:rsidRDefault="00095CB2">
            <w:pPr>
              <w:jc w:val="center"/>
              <w:rPr>
                <w:rFonts w:cs="Calibri"/>
              </w:rPr>
            </w:pPr>
            <w:r>
              <w:rPr>
                <w:rFonts w:cs="Calibri"/>
              </w:rPr>
              <w:lastRenderedPageBreak/>
              <w:t xml:space="preserve"> m2</w:t>
            </w:r>
          </w:p>
        </w:tc>
        <w:tc>
          <w:tcPr>
            <w:tcW w:w="850" w:type="dxa"/>
            <w:shd w:val="clear" w:color="auto" w:fill="auto"/>
          </w:tcPr>
          <w:p w14:paraId="261A4F26" w14:textId="77777777" w:rsidR="00D90184" w:rsidRDefault="00095CB2">
            <w:pPr>
              <w:rPr>
                <w:rFonts w:cs="Calibri"/>
              </w:rPr>
            </w:pPr>
            <w:r>
              <w:rPr>
                <w:rFonts w:cs="Calibri"/>
              </w:rPr>
              <w:lastRenderedPageBreak/>
              <w:t xml:space="preserve">  </w:t>
            </w:r>
          </w:p>
          <w:p w14:paraId="5A5B2192" w14:textId="77777777" w:rsidR="00D90184" w:rsidRDefault="00095CB2">
            <w:pPr>
              <w:rPr>
                <w:rFonts w:cs="Calibri"/>
              </w:rPr>
            </w:pPr>
            <w:r>
              <w:rPr>
                <w:rFonts w:cs="Calibri"/>
              </w:rPr>
              <w:lastRenderedPageBreak/>
              <w:t xml:space="preserve">   1,00</w:t>
            </w:r>
          </w:p>
        </w:tc>
        <w:tc>
          <w:tcPr>
            <w:tcW w:w="1241" w:type="dxa"/>
            <w:shd w:val="clear" w:color="auto" w:fill="auto"/>
          </w:tcPr>
          <w:p w14:paraId="7523C3CA" w14:textId="77777777" w:rsidR="00D90184" w:rsidRDefault="00D90184">
            <w:pPr>
              <w:jc w:val="both"/>
              <w:rPr>
                <w:rFonts w:cs="Calibri"/>
              </w:rPr>
            </w:pPr>
          </w:p>
          <w:p w14:paraId="781B0FD8" w14:textId="77777777" w:rsidR="00D90184" w:rsidRDefault="00095CB2">
            <w:pPr>
              <w:jc w:val="both"/>
              <w:rPr>
                <w:rFonts w:cs="Calibri"/>
              </w:rPr>
            </w:pPr>
            <w:r>
              <w:rPr>
                <w:rFonts w:cs="Calibri"/>
              </w:rPr>
              <w:lastRenderedPageBreak/>
              <w:t xml:space="preserve">    129,68</w:t>
            </w:r>
          </w:p>
        </w:tc>
      </w:tr>
      <w:tr w:rsidR="00D90184" w14:paraId="4E0DFDEB" w14:textId="77777777">
        <w:tc>
          <w:tcPr>
            <w:tcW w:w="675" w:type="dxa"/>
            <w:shd w:val="clear" w:color="auto" w:fill="auto"/>
          </w:tcPr>
          <w:p w14:paraId="2E634B2E" w14:textId="77777777" w:rsidR="00D90184" w:rsidRDefault="00D90184">
            <w:pPr>
              <w:jc w:val="both"/>
              <w:rPr>
                <w:rFonts w:cs="Calibri"/>
              </w:rPr>
            </w:pPr>
          </w:p>
        </w:tc>
        <w:tc>
          <w:tcPr>
            <w:tcW w:w="4937" w:type="dxa"/>
            <w:shd w:val="clear" w:color="auto" w:fill="auto"/>
          </w:tcPr>
          <w:p w14:paraId="324801D2" w14:textId="77777777" w:rsidR="00D90184" w:rsidRDefault="00095CB2">
            <w:pPr>
              <w:jc w:val="both"/>
              <w:rPr>
                <w:rFonts w:cs="Calibri"/>
                <w:b/>
              </w:rPr>
            </w:pPr>
            <w:r>
              <w:rPr>
                <w:rFonts w:cs="Calibri"/>
                <w:b/>
              </w:rPr>
              <w:t>Total</w:t>
            </w:r>
          </w:p>
        </w:tc>
        <w:tc>
          <w:tcPr>
            <w:tcW w:w="1017" w:type="dxa"/>
            <w:shd w:val="clear" w:color="auto" w:fill="auto"/>
          </w:tcPr>
          <w:p w14:paraId="0F7AB487" w14:textId="77777777" w:rsidR="00D90184" w:rsidRDefault="00095CB2">
            <w:pPr>
              <w:jc w:val="both"/>
              <w:rPr>
                <w:rFonts w:cs="Calibri"/>
              </w:rPr>
            </w:pPr>
            <w:r>
              <w:rPr>
                <w:rFonts w:cs="Calibri"/>
              </w:rPr>
              <w:t xml:space="preserve">      m2</w:t>
            </w:r>
          </w:p>
        </w:tc>
        <w:tc>
          <w:tcPr>
            <w:tcW w:w="850" w:type="dxa"/>
            <w:shd w:val="clear" w:color="auto" w:fill="auto"/>
          </w:tcPr>
          <w:p w14:paraId="716C4D59" w14:textId="77777777" w:rsidR="00D90184" w:rsidRDefault="00095CB2">
            <w:pPr>
              <w:jc w:val="both"/>
              <w:rPr>
                <w:rFonts w:cs="Calibri"/>
              </w:rPr>
            </w:pPr>
            <w:r>
              <w:rPr>
                <w:rFonts w:cs="Calibri"/>
              </w:rPr>
              <w:t xml:space="preserve">  18,00</w:t>
            </w:r>
          </w:p>
        </w:tc>
        <w:tc>
          <w:tcPr>
            <w:tcW w:w="1241" w:type="dxa"/>
            <w:shd w:val="clear" w:color="auto" w:fill="auto"/>
          </w:tcPr>
          <w:p w14:paraId="62E032E9" w14:textId="77777777" w:rsidR="00D90184" w:rsidRDefault="00095CB2">
            <w:pPr>
              <w:jc w:val="both"/>
              <w:rPr>
                <w:rFonts w:cs="Calibri"/>
              </w:rPr>
            </w:pPr>
            <w:r>
              <w:rPr>
                <w:rFonts w:cs="Calibri"/>
              </w:rPr>
              <w:t xml:space="preserve">  2.334,24</w:t>
            </w:r>
          </w:p>
        </w:tc>
      </w:tr>
    </w:tbl>
    <w:p w14:paraId="09D30215" w14:textId="77777777" w:rsidR="00D90184" w:rsidRDefault="00095CB2">
      <w:pPr>
        <w:jc w:val="both"/>
        <w:rPr>
          <w:rFonts w:cs="Calibri"/>
          <w:b/>
        </w:rPr>
      </w:pPr>
      <w:r>
        <w:rPr>
          <w:rFonts w:cs="Calibri"/>
          <w:b/>
        </w:rPr>
        <w:t xml:space="preserve"> </w:t>
      </w:r>
    </w:p>
    <w:p w14:paraId="7F038DB5" w14:textId="77777777" w:rsidR="00D90184" w:rsidRDefault="00095CB2">
      <w:pPr>
        <w:jc w:val="center"/>
        <w:rPr>
          <w:rFonts w:cs="Calibri"/>
          <w:b/>
          <w:color w:val="FF0000"/>
        </w:rPr>
      </w:pPr>
      <w:r>
        <w:rPr>
          <w:rFonts w:cs="Calibri"/>
          <w:b/>
          <w:color w:val="FF0000"/>
        </w:rPr>
        <w:t>Média Obtida (anexo)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1017"/>
        <w:gridCol w:w="850"/>
        <w:gridCol w:w="1241"/>
      </w:tblGrid>
      <w:tr w:rsidR="00D90184" w14:paraId="37B1CD48" w14:textId="77777777">
        <w:tc>
          <w:tcPr>
            <w:tcW w:w="675" w:type="dxa"/>
            <w:shd w:val="clear" w:color="auto" w:fill="auto"/>
          </w:tcPr>
          <w:p w14:paraId="46604DCB" w14:textId="77777777" w:rsidR="00D90184" w:rsidRDefault="00095CB2">
            <w:pPr>
              <w:jc w:val="center"/>
              <w:rPr>
                <w:rFonts w:cs="Calibri"/>
                <w:b/>
              </w:rPr>
            </w:pPr>
            <w:r>
              <w:rPr>
                <w:rFonts w:cs="Calibri"/>
                <w:b/>
              </w:rPr>
              <w:t>Item</w:t>
            </w:r>
          </w:p>
        </w:tc>
        <w:tc>
          <w:tcPr>
            <w:tcW w:w="4937" w:type="dxa"/>
            <w:shd w:val="clear" w:color="auto" w:fill="auto"/>
          </w:tcPr>
          <w:p w14:paraId="77953418" w14:textId="77777777" w:rsidR="00D90184" w:rsidRDefault="00095CB2">
            <w:pPr>
              <w:jc w:val="center"/>
              <w:rPr>
                <w:rFonts w:cs="Calibri"/>
                <w:b/>
              </w:rPr>
            </w:pPr>
            <w:r>
              <w:rPr>
                <w:rFonts w:cs="Calibri"/>
                <w:b/>
              </w:rPr>
              <w:t>Descrição</w:t>
            </w:r>
          </w:p>
        </w:tc>
        <w:tc>
          <w:tcPr>
            <w:tcW w:w="1017" w:type="dxa"/>
            <w:shd w:val="clear" w:color="auto" w:fill="auto"/>
          </w:tcPr>
          <w:p w14:paraId="31FC6445" w14:textId="77777777" w:rsidR="00D90184" w:rsidRDefault="00095CB2">
            <w:pPr>
              <w:jc w:val="center"/>
              <w:rPr>
                <w:rFonts w:cs="Calibri"/>
                <w:b/>
              </w:rPr>
            </w:pPr>
            <w:r>
              <w:rPr>
                <w:rFonts w:cs="Calibri"/>
                <w:b/>
              </w:rPr>
              <w:t>Unid.</w:t>
            </w:r>
          </w:p>
        </w:tc>
        <w:tc>
          <w:tcPr>
            <w:tcW w:w="850" w:type="dxa"/>
            <w:shd w:val="clear" w:color="auto" w:fill="auto"/>
          </w:tcPr>
          <w:p w14:paraId="3A9F861B" w14:textId="77777777" w:rsidR="00D90184" w:rsidRDefault="00095CB2">
            <w:pPr>
              <w:jc w:val="center"/>
              <w:rPr>
                <w:rFonts w:cs="Calibri"/>
                <w:b/>
              </w:rPr>
            </w:pPr>
            <w:r>
              <w:rPr>
                <w:rFonts w:cs="Calibri"/>
                <w:b/>
              </w:rPr>
              <w:t>Quant.</w:t>
            </w:r>
          </w:p>
        </w:tc>
        <w:tc>
          <w:tcPr>
            <w:tcW w:w="1241" w:type="dxa"/>
            <w:shd w:val="clear" w:color="auto" w:fill="auto"/>
          </w:tcPr>
          <w:p w14:paraId="14E887E3" w14:textId="77777777" w:rsidR="00D90184" w:rsidRDefault="00095CB2">
            <w:pPr>
              <w:jc w:val="center"/>
              <w:rPr>
                <w:rFonts w:cs="Calibri"/>
                <w:b/>
              </w:rPr>
            </w:pPr>
            <w:r>
              <w:rPr>
                <w:rFonts w:cs="Calibri"/>
                <w:b/>
              </w:rPr>
              <w:t>Valor (R$)</w:t>
            </w:r>
          </w:p>
        </w:tc>
      </w:tr>
      <w:tr w:rsidR="00D90184" w14:paraId="7E40D5F4" w14:textId="77777777">
        <w:tc>
          <w:tcPr>
            <w:tcW w:w="675" w:type="dxa"/>
            <w:shd w:val="clear" w:color="auto" w:fill="auto"/>
          </w:tcPr>
          <w:p w14:paraId="3B1D1760" w14:textId="77777777" w:rsidR="00D90184" w:rsidRDefault="00095CB2">
            <w:pPr>
              <w:jc w:val="center"/>
              <w:rPr>
                <w:rFonts w:cs="Calibri"/>
              </w:rPr>
            </w:pPr>
            <w:r>
              <w:rPr>
                <w:rFonts w:cs="Calibri"/>
              </w:rPr>
              <w:t>01</w:t>
            </w:r>
          </w:p>
        </w:tc>
        <w:tc>
          <w:tcPr>
            <w:tcW w:w="4937" w:type="dxa"/>
            <w:shd w:val="clear" w:color="auto" w:fill="auto"/>
          </w:tcPr>
          <w:p w14:paraId="66169E02" w14:textId="77777777" w:rsidR="00D90184" w:rsidRDefault="00095CB2">
            <w:pPr>
              <w:jc w:val="both"/>
              <w:rPr>
                <w:rFonts w:cs="Calibri"/>
              </w:rPr>
            </w:pPr>
            <w:r>
              <w:t>Divisória em placas de gesso acartonado, resistência ao fogo 30 minutos, espessura 100/70mm - 1ST / 1ST LM</w:t>
            </w:r>
          </w:p>
        </w:tc>
        <w:tc>
          <w:tcPr>
            <w:tcW w:w="1017" w:type="dxa"/>
            <w:shd w:val="clear" w:color="auto" w:fill="auto"/>
          </w:tcPr>
          <w:p w14:paraId="0CB88E4B" w14:textId="77777777" w:rsidR="00D90184" w:rsidRDefault="00D90184">
            <w:pPr>
              <w:jc w:val="center"/>
              <w:rPr>
                <w:rFonts w:cs="Calibri"/>
              </w:rPr>
            </w:pPr>
          </w:p>
          <w:p w14:paraId="1F378560" w14:textId="77777777" w:rsidR="00D90184" w:rsidRDefault="00095CB2">
            <w:pPr>
              <w:jc w:val="center"/>
              <w:rPr>
                <w:rFonts w:cs="Calibri"/>
              </w:rPr>
            </w:pPr>
            <w:r>
              <w:rPr>
                <w:rFonts w:cs="Calibri"/>
              </w:rPr>
              <w:t xml:space="preserve"> m2</w:t>
            </w:r>
          </w:p>
        </w:tc>
        <w:tc>
          <w:tcPr>
            <w:tcW w:w="850" w:type="dxa"/>
            <w:shd w:val="clear" w:color="auto" w:fill="auto"/>
          </w:tcPr>
          <w:p w14:paraId="30047B35" w14:textId="77777777" w:rsidR="00D90184" w:rsidRDefault="00095CB2">
            <w:pPr>
              <w:rPr>
                <w:rFonts w:cs="Calibri"/>
              </w:rPr>
            </w:pPr>
            <w:r>
              <w:rPr>
                <w:rFonts w:cs="Calibri"/>
              </w:rPr>
              <w:t xml:space="preserve">  </w:t>
            </w:r>
          </w:p>
          <w:p w14:paraId="36F77719" w14:textId="77777777" w:rsidR="00D90184" w:rsidRDefault="00095CB2">
            <w:pPr>
              <w:rPr>
                <w:rFonts w:cs="Calibri"/>
              </w:rPr>
            </w:pPr>
            <w:r>
              <w:rPr>
                <w:rFonts w:cs="Calibri"/>
              </w:rPr>
              <w:t xml:space="preserve">   1,00</w:t>
            </w:r>
          </w:p>
        </w:tc>
        <w:tc>
          <w:tcPr>
            <w:tcW w:w="1241" w:type="dxa"/>
            <w:shd w:val="clear" w:color="auto" w:fill="auto"/>
          </w:tcPr>
          <w:p w14:paraId="4EA0C190" w14:textId="77777777" w:rsidR="00D90184" w:rsidRDefault="00D90184">
            <w:pPr>
              <w:jc w:val="both"/>
              <w:rPr>
                <w:rFonts w:cs="Calibri"/>
              </w:rPr>
            </w:pPr>
          </w:p>
          <w:p w14:paraId="082E9618" w14:textId="77777777" w:rsidR="00D90184" w:rsidRDefault="00095CB2">
            <w:pPr>
              <w:jc w:val="both"/>
              <w:rPr>
                <w:rFonts w:cs="Calibri"/>
              </w:rPr>
            </w:pPr>
            <w:r>
              <w:rPr>
                <w:rFonts w:cs="Calibri"/>
              </w:rPr>
              <w:t xml:space="preserve">    172,23</w:t>
            </w:r>
          </w:p>
        </w:tc>
      </w:tr>
      <w:tr w:rsidR="00D90184" w14:paraId="0AC6F69F" w14:textId="77777777">
        <w:tc>
          <w:tcPr>
            <w:tcW w:w="675" w:type="dxa"/>
            <w:shd w:val="clear" w:color="auto" w:fill="auto"/>
          </w:tcPr>
          <w:p w14:paraId="185CFD89" w14:textId="77777777" w:rsidR="00D90184" w:rsidRDefault="00D90184">
            <w:pPr>
              <w:jc w:val="both"/>
              <w:rPr>
                <w:rFonts w:cs="Calibri"/>
              </w:rPr>
            </w:pPr>
          </w:p>
        </w:tc>
        <w:tc>
          <w:tcPr>
            <w:tcW w:w="4937" w:type="dxa"/>
            <w:shd w:val="clear" w:color="auto" w:fill="auto"/>
          </w:tcPr>
          <w:p w14:paraId="4277290A" w14:textId="77777777" w:rsidR="00D90184" w:rsidRDefault="00095CB2">
            <w:pPr>
              <w:jc w:val="both"/>
              <w:rPr>
                <w:rFonts w:cs="Calibri"/>
                <w:b/>
              </w:rPr>
            </w:pPr>
            <w:r>
              <w:rPr>
                <w:rFonts w:cs="Calibri"/>
                <w:b/>
              </w:rPr>
              <w:t>Total</w:t>
            </w:r>
          </w:p>
        </w:tc>
        <w:tc>
          <w:tcPr>
            <w:tcW w:w="1017" w:type="dxa"/>
            <w:shd w:val="clear" w:color="auto" w:fill="auto"/>
          </w:tcPr>
          <w:p w14:paraId="706E4E47" w14:textId="77777777" w:rsidR="00D90184" w:rsidRDefault="00095CB2">
            <w:pPr>
              <w:jc w:val="both"/>
              <w:rPr>
                <w:rFonts w:cs="Calibri"/>
              </w:rPr>
            </w:pPr>
            <w:r>
              <w:rPr>
                <w:rFonts w:cs="Calibri"/>
              </w:rPr>
              <w:t xml:space="preserve">      m2</w:t>
            </w:r>
          </w:p>
        </w:tc>
        <w:tc>
          <w:tcPr>
            <w:tcW w:w="850" w:type="dxa"/>
            <w:shd w:val="clear" w:color="auto" w:fill="auto"/>
          </w:tcPr>
          <w:p w14:paraId="52BDFE57" w14:textId="77777777" w:rsidR="00D90184" w:rsidRDefault="00095CB2">
            <w:pPr>
              <w:jc w:val="both"/>
              <w:rPr>
                <w:rFonts w:cs="Calibri"/>
              </w:rPr>
            </w:pPr>
            <w:r>
              <w:rPr>
                <w:rFonts w:cs="Calibri"/>
              </w:rPr>
              <w:t xml:space="preserve">  18,00</w:t>
            </w:r>
          </w:p>
        </w:tc>
        <w:tc>
          <w:tcPr>
            <w:tcW w:w="1241" w:type="dxa"/>
            <w:shd w:val="clear" w:color="auto" w:fill="auto"/>
          </w:tcPr>
          <w:p w14:paraId="5DD335E2" w14:textId="77777777" w:rsidR="00D90184" w:rsidRDefault="00095CB2">
            <w:pPr>
              <w:jc w:val="both"/>
              <w:rPr>
                <w:rFonts w:cs="Calibri"/>
              </w:rPr>
            </w:pPr>
            <w:r>
              <w:rPr>
                <w:rFonts w:cs="Calibri"/>
              </w:rPr>
              <w:t xml:space="preserve">  3.100,14</w:t>
            </w:r>
          </w:p>
        </w:tc>
      </w:tr>
    </w:tbl>
    <w:p w14:paraId="0DEFEB3C" w14:textId="77777777" w:rsidR="00D90184" w:rsidRDefault="00D90184">
      <w:pPr>
        <w:spacing w:line="360" w:lineRule="auto"/>
        <w:jc w:val="both"/>
        <w:rPr>
          <w:rFonts w:ascii="Arial" w:hAnsi="Arial" w:cs="Arial"/>
          <w:sz w:val="24"/>
          <w:szCs w:val="24"/>
        </w:rPr>
      </w:pPr>
    </w:p>
    <w:p w14:paraId="48201C7C"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10. ADEQUAÇÃO ORÇAMENTÁRIA </w:t>
      </w:r>
    </w:p>
    <w:p w14:paraId="12F1AA06" w14:textId="77777777" w:rsidR="00D90184" w:rsidRDefault="00D90184">
      <w:pPr>
        <w:spacing w:line="360" w:lineRule="auto"/>
        <w:jc w:val="both"/>
        <w:rPr>
          <w:rFonts w:ascii="Arial" w:hAnsi="Arial" w:cs="Arial"/>
          <w:b/>
          <w:bCs/>
          <w:sz w:val="24"/>
          <w:szCs w:val="24"/>
        </w:rPr>
      </w:pPr>
    </w:p>
    <w:p w14:paraId="5C146E03" w14:textId="77777777" w:rsidR="00D90184" w:rsidRDefault="00095CB2">
      <w:pPr>
        <w:spacing w:line="360" w:lineRule="auto"/>
        <w:rPr>
          <w:rFonts w:ascii="Arial" w:hAnsi="Arial" w:cs="Arial"/>
        </w:rPr>
      </w:pPr>
      <w:r>
        <w:rPr>
          <w:rFonts w:ascii="Arial" w:hAnsi="Arial" w:cs="Arial"/>
        </w:rPr>
        <w:t>02 09 SECRETARIA MUNICIPAL DE ESPORTE E LAZER</w:t>
      </w:r>
    </w:p>
    <w:p w14:paraId="16CD4E05" w14:textId="77777777" w:rsidR="00D90184" w:rsidRDefault="00095CB2">
      <w:pPr>
        <w:spacing w:line="360" w:lineRule="auto"/>
        <w:rPr>
          <w:rFonts w:ascii="Arial" w:hAnsi="Arial" w:cs="Arial"/>
        </w:rPr>
      </w:pPr>
      <w:r>
        <w:rPr>
          <w:rFonts w:ascii="Arial" w:hAnsi="Arial" w:cs="Arial"/>
        </w:rPr>
        <w:t xml:space="preserve">020901 DESPORTO E LAZER </w:t>
      </w:r>
    </w:p>
    <w:p w14:paraId="5D36E2FE" w14:textId="77777777" w:rsidR="00D90184" w:rsidRDefault="00095CB2">
      <w:pPr>
        <w:spacing w:line="360" w:lineRule="auto"/>
        <w:rPr>
          <w:rFonts w:ascii="Arial" w:hAnsi="Arial" w:cs="Arial"/>
        </w:rPr>
      </w:pPr>
      <w:r>
        <w:rPr>
          <w:rFonts w:ascii="Arial" w:hAnsi="Arial" w:cs="Arial"/>
        </w:rPr>
        <w:t xml:space="preserve">27 Desporto e Lazer </w:t>
      </w:r>
    </w:p>
    <w:p w14:paraId="1DAF0790" w14:textId="77777777" w:rsidR="00D90184" w:rsidRDefault="00095CB2">
      <w:pPr>
        <w:spacing w:line="360" w:lineRule="auto"/>
        <w:rPr>
          <w:rFonts w:ascii="Arial" w:hAnsi="Arial" w:cs="Arial"/>
        </w:rPr>
      </w:pPr>
      <w:r>
        <w:rPr>
          <w:rFonts w:ascii="Arial" w:hAnsi="Arial" w:cs="Arial"/>
        </w:rPr>
        <w:t xml:space="preserve">27 812 Desporto Comunitário </w:t>
      </w:r>
    </w:p>
    <w:p w14:paraId="5EC1D842" w14:textId="77777777" w:rsidR="00D90184" w:rsidRDefault="00095CB2">
      <w:pPr>
        <w:spacing w:line="360" w:lineRule="auto"/>
        <w:rPr>
          <w:rFonts w:ascii="Arial" w:hAnsi="Arial" w:cs="Arial"/>
        </w:rPr>
      </w:pPr>
      <w:r>
        <w:rPr>
          <w:rFonts w:ascii="Arial" w:hAnsi="Arial" w:cs="Arial"/>
        </w:rPr>
        <w:t xml:space="preserve">27 812 0029 ESPORTE E LAZER E QUALIDADE DE VIDA </w:t>
      </w:r>
    </w:p>
    <w:p w14:paraId="4D92379D" w14:textId="77777777" w:rsidR="00D90184" w:rsidRDefault="00095CB2">
      <w:pPr>
        <w:spacing w:line="360" w:lineRule="auto"/>
        <w:rPr>
          <w:rFonts w:ascii="Arial" w:hAnsi="Arial" w:cs="Arial"/>
        </w:rPr>
      </w:pPr>
      <w:r>
        <w:rPr>
          <w:rFonts w:ascii="Arial" w:hAnsi="Arial" w:cs="Arial"/>
        </w:rPr>
        <w:t>27 812 0029 2021 0000 Eventos e Atividades de Esporte e Recreação</w:t>
      </w:r>
    </w:p>
    <w:p w14:paraId="7D6C617E" w14:textId="77777777" w:rsidR="00D90184" w:rsidRDefault="00095CB2">
      <w:pPr>
        <w:spacing w:line="360" w:lineRule="auto"/>
        <w:rPr>
          <w:rFonts w:ascii="Arial" w:hAnsi="Arial" w:cs="Arial"/>
        </w:rPr>
      </w:pPr>
      <w:r>
        <w:rPr>
          <w:rFonts w:ascii="Arial" w:hAnsi="Arial" w:cs="Arial"/>
        </w:rPr>
        <w:t>184     3.3.90.39.00   OUTROS SERVIÇOS DE TERCEIROS - PESSOA JURÍDICA</w:t>
      </w:r>
    </w:p>
    <w:p w14:paraId="41E50859" w14:textId="77777777" w:rsidR="00D90184" w:rsidRDefault="00D90184">
      <w:pPr>
        <w:spacing w:line="360" w:lineRule="auto"/>
        <w:jc w:val="both"/>
        <w:rPr>
          <w:rFonts w:ascii="Arial" w:hAnsi="Arial" w:cs="Arial"/>
          <w:b/>
          <w:bCs/>
          <w:sz w:val="24"/>
          <w:szCs w:val="24"/>
        </w:rPr>
      </w:pPr>
    </w:p>
    <w:p w14:paraId="0A7E15A1" w14:textId="77777777" w:rsidR="00D90184" w:rsidRDefault="00095CB2">
      <w:pPr>
        <w:spacing w:line="360" w:lineRule="auto"/>
        <w:jc w:val="both"/>
        <w:rPr>
          <w:rFonts w:ascii="Arial" w:hAnsi="Arial" w:cs="Arial"/>
          <w:b/>
          <w:bCs/>
          <w:sz w:val="24"/>
          <w:szCs w:val="24"/>
        </w:rPr>
      </w:pPr>
      <w:r>
        <w:rPr>
          <w:rFonts w:ascii="Arial" w:hAnsi="Arial" w:cs="Arial"/>
          <w:b/>
          <w:bCs/>
          <w:sz w:val="24"/>
          <w:szCs w:val="24"/>
        </w:rPr>
        <w:t xml:space="preserve">11. DISPOSIÇÕES FINAIS </w:t>
      </w:r>
    </w:p>
    <w:p w14:paraId="2210660E" w14:textId="77777777" w:rsidR="00D90184" w:rsidRDefault="00095CB2">
      <w:pPr>
        <w:spacing w:line="360" w:lineRule="auto"/>
        <w:jc w:val="both"/>
        <w:rPr>
          <w:rFonts w:ascii="Arial" w:hAnsi="Arial" w:cs="Arial"/>
          <w:szCs w:val="24"/>
        </w:rPr>
      </w:pPr>
      <w:r>
        <w:rPr>
          <w:rFonts w:ascii="Arial" w:hAnsi="Arial" w:cs="Arial"/>
          <w:szCs w:val="24"/>
        </w:rPr>
        <w:t>Para garantir que o serviço seja bem-sucedido e para cumprir com todas as obrigações legais e contratuais, aqui estão algumas orientações essenciais:</w:t>
      </w:r>
    </w:p>
    <w:p w14:paraId="6A27F323" w14:textId="77777777" w:rsidR="00D90184" w:rsidRDefault="00D90184">
      <w:pPr>
        <w:spacing w:line="360" w:lineRule="auto"/>
        <w:jc w:val="both"/>
        <w:rPr>
          <w:rFonts w:ascii="Arial" w:hAnsi="Arial" w:cs="Arial"/>
          <w:szCs w:val="24"/>
        </w:rPr>
      </w:pPr>
    </w:p>
    <w:p w14:paraId="19A76D91" w14:textId="77777777" w:rsidR="00D90184" w:rsidRDefault="00095CB2">
      <w:pPr>
        <w:spacing w:line="360" w:lineRule="auto"/>
        <w:jc w:val="both"/>
        <w:rPr>
          <w:rFonts w:ascii="Arial" w:hAnsi="Arial" w:cs="Arial"/>
          <w:szCs w:val="24"/>
        </w:rPr>
      </w:pPr>
      <w:r>
        <w:rPr>
          <w:rFonts w:ascii="Arial" w:hAnsi="Arial" w:cs="Arial"/>
          <w:szCs w:val="24"/>
        </w:rPr>
        <w:t>Revisão do Contrato</w:t>
      </w:r>
    </w:p>
    <w:p w14:paraId="47232413" w14:textId="77777777" w:rsidR="00D90184" w:rsidRDefault="00095CB2">
      <w:pPr>
        <w:spacing w:line="360" w:lineRule="auto"/>
        <w:jc w:val="both"/>
        <w:rPr>
          <w:rFonts w:ascii="Arial" w:hAnsi="Arial" w:cs="Arial"/>
          <w:szCs w:val="24"/>
        </w:rPr>
      </w:pPr>
      <w:r>
        <w:rPr>
          <w:rFonts w:ascii="Arial" w:hAnsi="Arial" w:cs="Arial"/>
          <w:szCs w:val="24"/>
        </w:rPr>
        <w:t xml:space="preserve">   - Leia atentamente o contrato: Certifique-se de entender todas as cláusulas e requisitos.</w:t>
      </w:r>
    </w:p>
    <w:p w14:paraId="2A2BC2EC" w14:textId="77777777" w:rsidR="00D90184" w:rsidRDefault="00095CB2">
      <w:pPr>
        <w:spacing w:line="360" w:lineRule="auto"/>
        <w:jc w:val="both"/>
        <w:rPr>
          <w:rFonts w:ascii="Arial" w:hAnsi="Arial" w:cs="Arial"/>
          <w:szCs w:val="24"/>
        </w:rPr>
      </w:pPr>
      <w:r>
        <w:rPr>
          <w:rFonts w:ascii="Arial" w:hAnsi="Arial" w:cs="Arial"/>
          <w:szCs w:val="24"/>
        </w:rPr>
        <w:t xml:space="preserve">   - Prazos e Entregas: Verifique os prazos para entrega dos serviços e quaisquer marcos específicos que precisam ser atingidos.</w:t>
      </w:r>
    </w:p>
    <w:p w14:paraId="6BE19F4A" w14:textId="77777777" w:rsidR="00D90184" w:rsidRDefault="00D90184">
      <w:pPr>
        <w:spacing w:line="360" w:lineRule="auto"/>
        <w:jc w:val="both"/>
        <w:rPr>
          <w:rFonts w:ascii="Arial" w:hAnsi="Arial" w:cs="Arial"/>
          <w:szCs w:val="24"/>
        </w:rPr>
      </w:pPr>
    </w:p>
    <w:p w14:paraId="49A8C5A1" w14:textId="77777777" w:rsidR="00D90184" w:rsidRDefault="00095CB2">
      <w:pPr>
        <w:spacing w:line="360" w:lineRule="auto"/>
        <w:jc w:val="both"/>
        <w:rPr>
          <w:rFonts w:ascii="Arial" w:hAnsi="Arial" w:cs="Arial"/>
          <w:szCs w:val="24"/>
        </w:rPr>
      </w:pPr>
      <w:r>
        <w:rPr>
          <w:rFonts w:ascii="Arial" w:hAnsi="Arial" w:cs="Arial"/>
          <w:szCs w:val="24"/>
        </w:rPr>
        <w:t>Documentação e Formalidades</w:t>
      </w:r>
    </w:p>
    <w:p w14:paraId="6AB2931E" w14:textId="77777777" w:rsidR="00D90184" w:rsidRDefault="00095CB2">
      <w:pPr>
        <w:spacing w:line="360" w:lineRule="auto"/>
        <w:jc w:val="both"/>
        <w:rPr>
          <w:rFonts w:ascii="Arial" w:hAnsi="Arial" w:cs="Arial"/>
          <w:szCs w:val="24"/>
        </w:rPr>
      </w:pPr>
      <w:r>
        <w:rPr>
          <w:rFonts w:ascii="Arial" w:hAnsi="Arial" w:cs="Arial"/>
          <w:szCs w:val="24"/>
        </w:rPr>
        <w:t xml:space="preserve">   - Documentação Completa: Certifique-se de que todos os documentos exigidos pela prefeitura de Rifaina estão em ordem e foram entregues.</w:t>
      </w:r>
    </w:p>
    <w:p w14:paraId="5FC2D9BC" w14:textId="77777777" w:rsidR="00D90184" w:rsidRDefault="00D90184">
      <w:pPr>
        <w:spacing w:line="360" w:lineRule="auto"/>
        <w:jc w:val="both"/>
        <w:rPr>
          <w:rFonts w:ascii="Arial" w:hAnsi="Arial" w:cs="Arial"/>
          <w:szCs w:val="24"/>
        </w:rPr>
      </w:pPr>
    </w:p>
    <w:p w14:paraId="5127FA75" w14:textId="77777777" w:rsidR="00D90184" w:rsidRDefault="00095CB2">
      <w:pPr>
        <w:spacing w:line="360" w:lineRule="auto"/>
        <w:jc w:val="both"/>
        <w:rPr>
          <w:rFonts w:ascii="Arial" w:hAnsi="Arial" w:cs="Arial"/>
          <w:szCs w:val="24"/>
        </w:rPr>
      </w:pPr>
      <w:r>
        <w:rPr>
          <w:rFonts w:ascii="Arial" w:hAnsi="Arial" w:cs="Arial"/>
          <w:szCs w:val="24"/>
        </w:rPr>
        <w:t>Planejamento e Execução</w:t>
      </w:r>
    </w:p>
    <w:p w14:paraId="05C02955" w14:textId="77777777" w:rsidR="00D90184" w:rsidRDefault="00095CB2">
      <w:pPr>
        <w:spacing w:line="360" w:lineRule="auto"/>
        <w:jc w:val="both"/>
        <w:rPr>
          <w:rFonts w:ascii="Arial" w:hAnsi="Arial" w:cs="Arial"/>
          <w:szCs w:val="24"/>
        </w:rPr>
      </w:pPr>
      <w:r>
        <w:rPr>
          <w:rFonts w:ascii="Arial" w:hAnsi="Arial" w:cs="Arial"/>
          <w:szCs w:val="24"/>
        </w:rPr>
        <w:t xml:space="preserve">   - Equipe de Trabalho: Alinhe a sua equipe e assegure que todos estejam cientes das suas responsabilidades e dos prazos a serem cumpridos.</w:t>
      </w:r>
    </w:p>
    <w:p w14:paraId="37FE58A7" w14:textId="77777777" w:rsidR="00D90184" w:rsidRDefault="00D90184">
      <w:pPr>
        <w:spacing w:line="360" w:lineRule="auto"/>
        <w:jc w:val="both"/>
        <w:rPr>
          <w:rFonts w:ascii="Arial" w:hAnsi="Arial" w:cs="Arial"/>
          <w:szCs w:val="24"/>
        </w:rPr>
      </w:pPr>
    </w:p>
    <w:p w14:paraId="339BD00B" w14:textId="77777777" w:rsidR="00D90184" w:rsidRDefault="00095CB2">
      <w:pPr>
        <w:spacing w:line="360" w:lineRule="auto"/>
        <w:jc w:val="both"/>
        <w:rPr>
          <w:rFonts w:ascii="Arial" w:hAnsi="Arial" w:cs="Arial"/>
          <w:szCs w:val="24"/>
        </w:rPr>
      </w:pPr>
      <w:r>
        <w:rPr>
          <w:rFonts w:ascii="Arial" w:hAnsi="Arial" w:cs="Arial"/>
          <w:szCs w:val="24"/>
        </w:rPr>
        <w:t>Comunicação</w:t>
      </w:r>
    </w:p>
    <w:p w14:paraId="7B88F382" w14:textId="77777777" w:rsidR="00D90184" w:rsidRDefault="00095CB2">
      <w:pPr>
        <w:spacing w:line="360" w:lineRule="auto"/>
        <w:jc w:val="both"/>
        <w:rPr>
          <w:rFonts w:ascii="Arial" w:hAnsi="Arial" w:cs="Arial"/>
          <w:szCs w:val="24"/>
        </w:rPr>
      </w:pPr>
      <w:r>
        <w:rPr>
          <w:rFonts w:ascii="Arial" w:hAnsi="Arial" w:cs="Arial"/>
          <w:szCs w:val="24"/>
        </w:rPr>
        <w:t xml:space="preserve">   - Comunicação com o Município: Mantenha uma comunicação aberta e regular com os responsáveis do Município de Rifaina-SP. Informe sobre o progresso e qualquer problema que possa surgir.</w:t>
      </w:r>
    </w:p>
    <w:p w14:paraId="4FF2C74C" w14:textId="77777777" w:rsidR="00D90184" w:rsidRDefault="00D90184">
      <w:pPr>
        <w:spacing w:line="360" w:lineRule="auto"/>
        <w:jc w:val="both"/>
        <w:rPr>
          <w:rFonts w:ascii="Arial" w:hAnsi="Arial" w:cs="Arial"/>
          <w:szCs w:val="24"/>
        </w:rPr>
      </w:pPr>
    </w:p>
    <w:p w14:paraId="2FD49F3A" w14:textId="77777777" w:rsidR="00D90184" w:rsidRDefault="00095CB2">
      <w:pPr>
        <w:spacing w:line="360" w:lineRule="auto"/>
        <w:jc w:val="both"/>
        <w:rPr>
          <w:rFonts w:ascii="Arial" w:hAnsi="Arial" w:cs="Arial"/>
          <w:szCs w:val="24"/>
        </w:rPr>
      </w:pPr>
      <w:r>
        <w:rPr>
          <w:rFonts w:ascii="Arial" w:hAnsi="Arial" w:cs="Arial"/>
          <w:szCs w:val="24"/>
        </w:rPr>
        <w:lastRenderedPageBreak/>
        <w:t>Gestão de Riscos</w:t>
      </w:r>
    </w:p>
    <w:p w14:paraId="0AED4E23" w14:textId="77777777" w:rsidR="00D90184" w:rsidRDefault="00095CB2">
      <w:pPr>
        <w:spacing w:line="360" w:lineRule="auto"/>
        <w:jc w:val="both"/>
        <w:rPr>
          <w:rFonts w:ascii="Arial" w:hAnsi="Arial" w:cs="Arial"/>
          <w:szCs w:val="24"/>
        </w:rPr>
      </w:pPr>
      <w:r>
        <w:rPr>
          <w:rFonts w:ascii="Arial" w:hAnsi="Arial" w:cs="Arial"/>
          <w:szCs w:val="24"/>
        </w:rPr>
        <w:t xml:space="preserve">   -Soluções de Problemas: Resolva rapidamente qualquer imprevisto para minimizar impactos.</w:t>
      </w:r>
    </w:p>
    <w:p w14:paraId="4CDB54EE" w14:textId="77777777" w:rsidR="00D90184" w:rsidRDefault="00D90184">
      <w:pPr>
        <w:spacing w:line="360" w:lineRule="auto"/>
        <w:jc w:val="both"/>
        <w:rPr>
          <w:rFonts w:ascii="Arial" w:hAnsi="Arial" w:cs="Arial"/>
          <w:szCs w:val="24"/>
        </w:rPr>
      </w:pPr>
    </w:p>
    <w:p w14:paraId="1555FB7D" w14:textId="77777777" w:rsidR="00D90184" w:rsidRDefault="00095CB2">
      <w:pPr>
        <w:spacing w:line="360" w:lineRule="auto"/>
        <w:jc w:val="both"/>
        <w:rPr>
          <w:rFonts w:ascii="Arial" w:hAnsi="Arial" w:cs="Arial"/>
          <w:szCs w:val="24"/>
        </w:rPr>
      </w:pPr>
      <w:r>
        <w:rPr>
          <w:rFonts w:ascii="Arial" w:hAnsi="Arial" w:cs="Arial"/>
          <w:szCs w:val="24"/>
        </w:rPr>
        <w:t>Qualidade e Conformidade</w:t>
      </w:r>
    </w:p>
    <w:p w14:paraId="1E9DB9C3" w14:textId="77777777" w:rsidR="00D90184" w:rsidRDefault="00095CB2">
      <w:pPr>
        <w:spacing w:line="360" w:lineRule="auto"/>
        <w:jc w:val="both"/>
        <w:rPr>
          <w:rFonts w:ascii="Arial" w:hAnsi="Arial" w:cs="Arial"/>
          <w:szCs w:val="24"/>
        </w:rPr>
      </w:pPr>
      <w:r>
        <w:rPr>
          <w:rFonts w:ascii="Arial" w:hAnsi="Arial" w:cs="Arial"/>
          <w:szCs w:val="24"/>
        </w:rPr>
        <w:t xml:space="preserve">   - Padrões de Qualidade: Garanta que o serviço prestado atenda aos padrões de qualidade exigidos pelo contrato e pela legislação vigente.</w:t>
      </w:r>
    </w:p>
    <w:p w14:paraId="23EC2F08" w14:textId="77777777" w:rsidR="00D90184" w:rsidRDefault="00D90184">
      <w:pPr>
        <w:spacing w:line="360" w:lineRule="auto"/>
        <w:jc w:val="both"/>
        <w:rPr>
          <w:rFonts w:ascii="Arial" w:hAnsi="Arial" w:cs="Arial"/>
          <w:szCs w:val="24"/>
        </w:rPr>
      </w:pPr>
    </w:p>
    <w:p w14:paraId="36D4FA6F" w14:textId="77777777" w:rsidR="00D90184" w:rsidRDefault="00095CB2">
      <w:pPr>
        <w:spacing w:line="360" w:lineRule="auto"/>
        <w:jc w:val="both"/>
        <w:rPr>
          <w:rFonts w:ascii="Arial" w:hAnsi="Arial" w:cs="Arial"/>
          <w:szCs w:val="24"/>
        </w:rPr>
      </w:pPr>
      <w:r>
        <w:rPr>
          <w:rFonts w:ascii="Arial" w:hAnsi="Arial" w:cs="Arial"/>
          <w:szCs w:val="24"/>
        </w:rPr>
        <w:t>Responsabilidade Social e Ambiental</w:t>
      </w:r>
    </w:p>
    <w:p w14:paraId="23983477" w14:textId="77777777" w:rsidR="00D90184" w:rsidRDefault="00095CB2">
      <w:pPr>
        <w:spacing w:line="360" w:lineRule="auto"/>
        <w:jc w:val="both"/>
        <w:rPr>
          <w:rFonts w:ascii="Arial" w:hAnsi="Arial" w:cs="Arial"/>
          <w:szCs w:val="24"/>
        </w:rPr>
      </w:pPr>
      <w:r>
        <w:rPr>
          <w:rFonts w:ascii="Arial" w:hAnsi="Arial" w:cs="Arial"/>
          <w:szCs w:val="24"/>
        </w:rPr>
        <w:t xml:space="preserve">   - Sustentabilidade: Implemente práticas sustentáveis, se aplicável, e siga todas as regulamentações ambientais.</w:t>
      </w:r>
    </w:p>
    <w:p w14:paraId="21217F4A" w14:textId="77777777" w:rsidR="00D90184" w:rsidRDefault="00095CB2">
      <w:pPr>
        <w:spacing w:line="360" w:lineRule="auto"/>
        <w:jc w:val="both"/>
        <w:rPr>
          <w:rFonts w:ascii="Arial" w:hAnsi="Arial" w:cs="Arial"/>
          <w:szCs w:val="24"/>
        </w:rPr>
      </w:pPr>
      <w:r>
        <w:rPr>
          <w:rFonts w:ascii="Arial" w:hAnsi="Arial" w:cs="Arial"/>
          <w:szCs w:val="24"/>
        </w:rPr>
        <w:t xml:space="preserve">   - Impacto Social: Considere o impacto do seu serviço na comunidade local e atue de forma a contribuir positivamente para o município.</w:t>
      </w:r>
    </w:p>
    <w:p w14:paraId="1D1D0D5B" w14:textId="77777777" w:rsidR="00D90184" w:rsidRDefault="00095CB2">
      <w:pPr>
        <w:spacing w:line="360" w:lineRule="auto"/>
        <w:jc w:val="both"/>
        <w:rPr>
          <w:rFonts w:ascii="Arial" w:hAnsi="Arial" w:cs="Arial"/>
          <w:szCs w:val="24"/>
        </w:rPr>
      </w:pPr>
      <w:r>
        <w:rPr>
          <w:rFonts w:ascii="Arial" w:hAnsi="Arial" w:cs="Arial"/>
          <w:szCs w:val="24"/>
        </w:rPr>
        <w:t xml:space="preserve">   - Entrega Final: Certifique-se de que todos os requisitos do contrato foram cumpridos antes de concluir o serviço.</w:t>
      </w:r>
    </w:p>
    <w:p w14:paraId="7E961CDE" w14:textId="77777777" w:rsidR="00D90184" w:rsidRDefault="00095CB2">
      <w:pPr>
        <w:spacing w:line="360" w:lineRule="auto"/>
        <w:jc w:val="both"/>
        <w:rPr>
          <w:rFonts w:ascii="Arial" w:hAnsi="Arial" w:cs="Arial"/>
          <w:b/>
          <w:bCs/>
          <w:szCs w:val="24"/>
        </w:rPr>
      </w:pPr>
      <w:r>
        <w:rPr>
          <w:rFonts w:ascii="Arial" w:hAnsi="Arial" w:cs="Arial"/>
          <w:szCs w:val="24"/>
        </w:rPr>
        <w:t>Seguir essas orientações ajudará a garantir que o serviço seja prestado com eficiência e dentro das conformidades legais.</w:t>
      </w:r>
    </w:p>
    <w:p w14:paraId="5FDE756B" w14:textId="77777777" w:rsidR="00D90184" w:rsidRDefault="00D90184">
      <w:pPr>
        <w:spacing w:line="360" w:lineRule="auto"/>
        <w:jc w:val="both"/>
        <w:rPr>
          <w:rFonts w:ascii="Arial" w:hAnsi="Arial" w:cs="Arial"/>
          <w:b/>
          <w:bCs/>
          <w:sz w:val="24"/>
          <w:szCs w:val="24"/>
        </w:rPr>
      </w:pPr>
    </w:p>
    <w:p w14:paraId="744B84FA" w14:textId="77777777" w:rsidR="00D90184" w:rsidRDefault="00095CB2">
      <w:pPr>
        <w:spacing w:line="360" w:lineRule="auto"/>
        <w:jc w:val="center"/>
        <w:rPr>
          <w:rFonts w:ascii="Arial" w:hAnsi="Arial" w:cs="Arial"/>
          <w:sz w:val="24"/>
          <w:szCs w:val="24"/>
        </w:rPr>
      </w:pPr>
      <w:r>
        <w:rPr>
          <w:rFonts w:ascii="Arial" w:hAnsi="Arial" w:cs="Arial"/>
          <w:sz w:val="24"/>
          <w:szCs w:val="24"/>
        </w:rPr>
        <w:t>Rifaina,</w:t>
      </w:r>
      <w:r w:rsidR="00362AC9">
        <w:rPr>
          <w:rFonts w:ascii="Arial" w:hAnsi="Arial" w:cs="Arial"/>
          <w:sz w:val="24"/>
          <w:szCs w:val="24"/>
        </w:rPr>
        <w:t>20</w:t>
      </w:r>
      <w:r>
        <w:rPr>
          <w:rFonts w:ascii="Arial" w:hAnsi="Arial" w:cs="Arial"/>
          <w:sz w:val="24"/>
          <w:szCs w:val="24"/>
        </w:rPr>
        <w:t xml:space="preserve"> de </w:t>
      </w:r>
      <w:r w:rsidR="00362AC9">
        <w:rPr>
          <w:rFonts w:ascii="Arial" w:hAnsi="Arial" w:cs="Arial"/>
          <w:sz w:val="24"/>
          <w:szCs w:val="24"/>
        </w:rPr>
        <w:t>maio</w:t>
      </w:r>
      <w:r>
        <w:rPr>
          <w:rFonts w:ascii="Arial" w:hAnsi="Arial" w:cs="Arial"/>
          <w:sz w:val="24"/>
          <w:szCs w:val="24"/>
        </w:rPr>
        <w:t xml:space="preserve"> de</w:t>
      </w:r>
      <w:r w:rsidR="00362AC9">
        <w:rPr>
          <w:rFonts w:ascii="Arial" w:hAnsi="Arial" w:cs="Arial"/>
          <w:sz w:val="24"/>
          <w:szCs w:val="24"/>
        </w:rPr>
        <w:t>2024.</w:t>
      </w:r>
    </w:p>
    <w:p w14:paraId="1039555F" w14:textId="77777777" w:rsidR="00D90184" w:rsidRDefault="00D90184">
      <w:pPr>
        <w:spacing w:line="360" w:lineRule="auto"/>
        <w:jc w:val="center"/>
        <w:rPr>
          <w:rFonts w:ascii="Arial" w:hAnsi="Arial" w:cs="Arial"/>
          <w:b/>
          <w:bCs/>
          <w:sz w:val="24"/>
          <w:szCs w:val="24"/>
        </w:rPr>
      </w:pPr>
    </w:p>
    <w:p w14:paraId="028CDC61" w14:textId="77777777" w:rsidR="00D90184" w:rsidRDefault="00095CB2">
      <w:pPr>
        <w:spacing w:line="360" w:lineRule="auto"/>
        <w:jc w:val="center"/>
        <w:rPr>
          <w:rFonts w:ascii="Arial" w:hAnsi="Arial" w:cs="Arial"/>
          <w:sz w:val="24"/>
          <w:szCs w:val="24"/>
        </w:rPr>
      </w:pPr>
      <w:r>
        <w:rPr>
          <w:rFonts w:ascii="Arial" w:hAnsi="Arial" w:cs="Arial"/>
          <w:sz w:val="24"/>
          <w:szCs w:val="24"/>
        </w:rPr>
        <w:t>_________________________________________________</w:t>
      </w:r>
    </w:p>
    <w:p w14:paraId="70EF37EC" w14:textId="77777777" w:rsidR="00D90184" w:rsidRDefault="00095CB2">
      <w:pPr>
        <w:spacing w:line="360" w:lineRule="auto"/>
        <w:jc w:val="center"/>
        <w:rPr>
          <w:rFonts w:ascii="Arial" w:hAnsi="Arial" w:cs="Arial"/>
          <w:b/>
          <w:bCs/>
          <w:sz w:val="24"/>
          <w:szCs w:val="24"/>
        </w:rPr>
      </w:pPr>
      <w:r>
        <w:rPr>
          <w:rFonts w:ascii="Arial" w:hAnsi="Arial" w:cs="Arial"/>
          <w:b/>
          <w:bCs/>
          <w:sz w:val="24"/>
          <w:szCs w:val="24"/>
        </w:rPr>
        <w:t>Assinatura do técnico responsável pela elaboração</w:t>
      </w:r>
    </w:p>
    <w:p w14:paraId="24414BE7" w14:textId="77777777" w:rsidR="00D90184" w:rsidRDefault="00095CB2">
      <w:pPr>
        <w:spacing w:line="360" w:lineRule="auto"/>
        <w:jc w:val="center"/>
        <w:rPr>
          <w:rFonts w:ascii="Arial" w:hAnsi="Arial" w:cs="Arial"/>
          <w:sz w:val="24"/>
          <w:szCs w:val="24"/>
        </w:rPr>
      </w:pPr>
      <w:r>
        <w:rPr>
          <w:rFonts w:ascii="Arial" w:hAnsi="Arial" w:cs="Arial"/>
          <w:sz w:val="24"/>
          <w:szCs w:val="24"/>
        </w:rPr>
        <w:t>EDUARDO BARROSO</w:t>
      </w:r>
    </w:p>
    <w:p w14:paraId="7809AE5D" w14:textId="77777777" w:rsidR="00D90184" w:rsidRDefault="00095CB2">
      <w:pPr>
        <w:spacing w:line="360" w:lineRule="auto"/>
        <w:jc w:val="center"/>
        <w:rPr>
          <w:rFonts w:ascii="Arial" w:hAnsi="Arial" w:cs="Arial"/>
          <w:b/>
          <w:bCs/>
          <w:color w:val="FF0000"/>
          <w:sz w:val="24"/>
          <w:szCs w:val="24"/>
        </w:rPr>
      </w:pPr>
      <w:r>
        <w:rPr>
          <w:rFonts w:ascii="Arial" w:hAnsi="Arial" w:cs="Arial"/>
          <w:sz w:val="24"/>
          <w:szCs w:val="24"/>
        </w:rPr>
        <w:t>Secretário Municipal De Engenharia</w:t>
      </w:r>
    </w:p>
    <w:p w14:paraId="267310A3" w14:textId="77777777" w:rsidR="00D90184" w:rsidRDefault="00D90184">
      <w:pPr>
        <w:pStyle w:val="SemEspaamento"/>
        <w:jc w:val="both"/>
        <w:rPr>
          <w:rFonts w:ascii="Arial" w:hAnsi="Arial" w:cs="Arial"/>
        </w:rPr>
      </w:pPr>
    </w:p>
    <w:p w14:paraId="2751F197" w14:textId="77777777" w:rsidR="00362AC9" w:rsidRDefault="00362AC9">
      <w:pPr>
        <w:pStyle w:val="SemEspaamento"/>
        <w:jc w:val="both"/>
        <w:rPr>
          <w:rFonts w:ascii="Arial" w:hAnsi="Arial" w:cs="Arial"/>
        </w:rPr>
      </w:pPr>
    </w:p>
    <w:p w14:paraId="0DAE066D" w14:textId="77777777" w:rsidR="00362AC9" w:rsidRDefault="00362AC9">
      <w:pPr>
        <w:pStyle w:val="SemEspaamento"/>
        <w:jc w:val="both"/>
        <w:rPr>
          <w:rFonts w:ascii="Arial" w:hAnsi="Arial" w:cs="Arial"/>
        </w:rPr>
      </w:pPr>
    </w:p>
    <w:p w14:paraId="68392B88" w14:textId="77777777" w:rsidR="00362AC9" w:rsidRDefault="00362AC9">
      <w:pPr>
        <w:pStyle w:val="SemEspaamento"/>
        <w:jc w:val="both"/>
        <w:rPr>
          <w:rFonts w:ascii="Arial" w:hAnsi="Arial" w:cs="Arial"/>
        </w:rPr>
      </w:pPr>
    </w:p>
    <w:p w14:paraId="7447F97D" w14:textId="77777777" w:rsidR="00362AC9" w:rsidRDefault="00362AC9">
      <w:pPr>
        <w:pStyle w:val="SemEspaamento"/>
        <w:jc w:val="both"/>
        <w:rPr>
          <w:rFonts w:ascii="Arial" w:hAnsi="Arial" w:cs="Arial"/>
        </w:rPr>
      </w:pPr>
    </w:p>
    <w:p w14:paraId="083B1EA2" w14:textId="77777777" w:rsidR="00362AC9" w:rsidRDefault="00362AC9">
      <w:pPr>
        <w:pStyle w:val="SemEspaamento"/>
        <w:jc w:val="both"/>
        <w:rPr>
          <w:rFonts w:ascii="Arial" w:hAnsi="Arial" w:cs="Arial"/>
        </w:rPr>
      </w:pPr>
    </w:p>
    <w:p w14:paraId="5F12E7D2" w14:textId="77777777" w:rsidR="00362AC9" w:rsidRDefault="00362AC9">
      <w:pPr>
        <w:pStyle w:val="SemEspaamento"/>
        <w:jc w:val="both"/>
        <w:rPr>
          <w:rFonts w:ascii="Arial" w:hAnsi="Arial" w:cs="Arial"/>
        </w:rPr>
      </w:pPr>
    </w:p>
    <w:p w14:paraId="73543B41" w14:textId="77777777" w:rsidR="00362AC9" w:rsidRDefault="00362AC9">
      <w:pPr>
        <w:pStyle w:val="SemEspaamento"/>
        <w:jc w:val="both"/>
        <w:rPr>
          <w:rFonts w:ascii="Arial" w:hAnsi="Arial" w:cs="Arial"/>
        </w:rPr>
      </w:pPr>
    </w:p>
    <w:p w14:paraId="01720FE6" w14:textId="77777777" w:rsidR="00362AC9" w:rsidRDefault="00362AC9">
      <w:pPr>
        <w:pStyle w:val="SemEspaamento"/>
        <w:jc w:val="both"/>
        <w:rPr>
          <w:rFonts w:ascii="Arial" w:hAnsi="Arial" w:cs="Arial"/>
        </w:rPr>
      </w:pPr>
    </w:p>
    <w:p w14:paraId="0FD89198" w14:textId="77777777" w:rsidR="00362AC9" w:rsidRDefault="00362AC9">
      <w:pPr>
        <w:pStyle w:val="SemEspaamento"/>
        <w:jc w:val="both"/>
        <w:rPr>
          <w:rFonts w:ascii="Arial" w:hAnsi="Arial" w:cs="Arial"/>
        </w:rPr>
      </w:pPr>
    </w:p>
    <w:p w14:paraId="0256400D" w14:textId="77777777" w:rsidR="00362AC9" w:rsidRDefault="00362AC9">
      <w:pPr>
        <w:pStyle w:val="SemEspaamento"/>
        <w:jc w:val="both"/>
        <w:rPr>
          <w:rFonts w:ascii="Arial" w:hAnsi="Arial" w:cs="Arial"/>
        </w:rPr>
      </w:pPr>
    </w:p>
    <w:p w14:paraId="41E3EACF" w14:textId="77777777" w:rsidR="00362AC9" w:rsidRDefault="00362AC9">
      <w:pPr>
        <w:pStyle w:val="SemEspaamento"/>
        <w:jc w:val="both"/>
        <w:rPr>
          <w:rFonts w:ascii="Arial" w:hAnsi="Arial" w:cs="Arial"/>
        </w:rPr>
      </w:pPr>
    </w:p>
    <w:p w14:paraId="5FB3CC3F" w14:textId="77777777" w:rsidR="00362AC9" w:rsidRDefault="00362AC9">
      <w:pPr>
        <w:pStyle w:val="SemEspaamento"/>
        <w:jc w:val="both"/>
        <w:rPr>
          <w:rFonts w:ascii="Arial" w:hAnsi="Arial" w:cs="Arial"/>
        </w:rPr>
      </w:pPr>
    </w:p>
    <w:p w14:paraId="0FAF7929" w14:textId="77777777" w:rsidR="00362AC9" w:rsidRDefault="00362AC9">
      <w:pPr>
        <w:pStyle w:val="SemEspaamento"/>
        <w:jc w:val="both"/>
        <w:rPr>
          <w:rFonts w:ascii="Arial" w:hAnsi="Arial" w:cs="Arial"/>
        </w:rPr>
      </w:pPr>
    </w:p>
    <w:p w14:paraId="59C7DF6D" w14:textId="77777777" w:rsidR="00362AC9" w:rsidRDefault="00362AC9">
      <w:pPr>
        <w:pStyle w:val="SemEspaamento"/>
        <w:jc w:val="both"/>
        <w:rPr>
          <w:rFonts w:ascii="Arial" w:hAnsi="Arial" w:cs="Arial"/>
        </w:rPr>
      </w:pPr>
    </w:p>
    <w:p w14:paraId="63D34804" w14:textId="77777777" w:rsidR="00362AC9" w:rsidRDefault="00362AC9">
      <w:pPr>
        <w:pStyle w:val="SemEspaamento"/>
        <w:jc w:val="both"/>
        <w:rPr>
          <w:rFonts w:ascii="Arial" w:hAnsi="Arial" w:cs="Arial"/>
        </w:rPr>
      </w:pPr>
    </w:p>
    <w:p w14:paraId="3B7E9F1D" w14:textId="77777777" w:rsidR="00362AC9" w:rsidRDefault="00362AC9">
      <w:pPr>
        <w:pStyle w:val="SemEspaamento"/>
        <w:jc w:val="both"/>
        <w:rPr>
          <w:rFonts w:ascii="Arial" w:hAnsi="Arial" w:cs="Arial"/>
        </w:rPr>
      </w:pPr>
    </w:p>
    <w:p w14:paraId="03AAF754" w14:textId="77777777" w:rsidR="00362AC9" w:rsidRDefault="00362AC9">
      <w:pPr>
        <w:pStyle w:val="SemEspaamento"/>
        <w:jc w:val="both"/>
        <w:rPr>
          <w:rFonts w:ascii="Arial" w:hAnsi="Arial" w:cs="Arial"/>
        </w:rPr>
      </w:pPr>
    </w:p>
    <w:p w14:paraId="50DEF22F" w14:textId="77777777" w:rsidR="00362AC9" w:rsidRDefault="00362AC9">
      <w:pPr>
        <w:pStyle w:val="SemEspaamento"/>
        <w:jc w:val="both"/>
        <w:rPr>
          <w:rFonts w:ascii="Arial" w:hAnsi="Arial" w:cs="Arial"/>
        </w:rPr>
      </w:pPr>
    </w:p>
    <w:p w14:paraId="13FDD669" w14:textId="77777777" w:rsidR="00362AC9" w:rsidRPr="00672AF9" w:rsidRDefault="00362AC9" w:rsidP="00362AC9">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0C172BC0" w14:textId="77777777" w:rsidR="00362AC9" w:rsidRPr="00672AF9" w:rsidRDefault="00362AC9" w:rsidP="00362AC9">
      <w:pPr>
        <w:jc w:val="center"/>
        <w:rPr>
          <w:rFonts w:ascii="Calibri Light" w:hAnsi="Calibri Light" w:cs="Calibri Light"/>
          <w:b/>
          <w:bCs/>
        </w:rPr>
      </w:pPr>
    </w:p>
    <w:p w14:paraId="6FF621AA" w14:textId="77777777" w:rsidR="00362AC9" w:rsidRPr="00672AF9" w:rsidRDefault="00362AC9" w:rsidP="00362AC9">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127</w:t>
      </w:r>
      <w:r w:rsidRPr="00672AF9">
        <w:rPr>
          <w:rFonts w:ascii="Calibri Light" w:hAnsi="Calibri Light" w:cs="Calibri Light"/>
          <w:b/>
          <w:bCs/>
        </w:rPr>
        <w:t>/2024</w:t>
      </w:r>
    </w:p>
    <w:p w14:paraId="50766A72" w14:textId="77777777" w:rsidR="00362AC9" w:rsidRPr="00672AF9" w:rsidRDefault="00362AC9" w:rsidP="00362AC9">
      <w:pPr>
        <w:jc w:val="both"/>
        <w:rPr>
          <w:rFonts w:ascii="Calibri Light" w:hAnsi="Calibri Light" w:cs="Calibri Light"/>
          <w:b/>
          <w:bCs/>
        </w:rPr>
      </w:pPr>
    </w:p>
    <w:p w14:paraId="69DE82A2" w14:textId="77777777" w:rsidR="00362AC9" w:rsidRPr="00672AF9" w:rsidRDefault="00362AC9" w:rsidP="00362AC9">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106</w:t>
      </w:r>
      <w:r w:rsidRPr="00672AF9">
        <w:rPr>
          <w:rFonts w:ascii="Calibri Light" w:hAnsi="Calibri Light" w:cs="Calibri Light"/>
          <w:b/>
          <w:bCs/>
        </w:rPr>
        <w:t>/2024</w:t>
      </w:r>
    </w:p>
    <w:p w14:paraId="18467E49" w14:textId="77777777" w:rsidR="00362AC9" w:rsidRPr="00672AF9" w:rsidRDefault="00362AC9" w:rsidP="00362AC9">
      <w:pPr>
        <w:jc w:val="center"/>
        <w:rPr>
          <w:rFonts w:ascii="Calibri Light" w:hAnsi="Calibri Light" w:cs="Calibri Light"/>
          <w:b/>
        </w:rPr>
      </w:pPr>
    </w:p>
    <w:p w14:paraId="63676C8A" w14:textId="77777777" w:rsidR="00362AC9" w:rsidRPr="00672AF9" w:rsidRDefault="00362AC9" w:rsidP="00362AC9">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11BBE8EA" w14:textId="77777777" w:rsidR="00362AC9" w:rsidRPr="00672AF9" w:rsidRDefault="00362AC9" w:rsidP="00362AC9">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362AC9" w:rsidRPr="00672AF9" w14:paraId="144F9D72" w14:textId="77777777" w:rsidTr="00301E14">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0E3195E" w14:textId="77777777" w:rsidR="00362AC9" w:rsidRPr="00672AF9" w:rsidRDefault="00362AC9" w:rsidP="00301E14">
            <w:pPr>
              <w:jc w:val="center"/>
              <w:rPr>
                <w:rFonts w:ascii="Calibri Light" w:hAnsi="Calibri Light" w:cs="Calibri Light"/>
                <w:color w:val="000000"/>
                <w:lang w:eastAsia="pt-BR"/>
              </w:rPr>
            </w:pPr>
            <w:r w:rsidRPr="00672AF9">
              <w:rPr>
                <w:rFonts w:ascii="Calibri Light" w:hAnsi="Calibri Light" w:cs="Calibri Light"/>
                <w:color w:val="000000"/>
                <w:lang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53512C79" w14:textId="77777777" w:rsidR="00362AC9" w:rsidRPr="00672AF9" w:rsidRDefault="00362AC9" w:rsidP="00301E14">
            <w:pPr>
              <w:jc w:val="center"/>
              <w:rPr>
                <w:rFonts w:ascii="Calibri Light" w:hAnsi="Calibri Light" w:cs="Calibri Light"/>
                <w:color w:val="000000"/>
                <w:lang w:eastAsia="pt-BR"/>
              </w:rPr>
            </w:pPr>
            <w:r w:rsidRPr="00672AF9">
              <w:rPr>
                <w:rFonts w:ascii="Calibri Light" w:hAnsi="Calibri Light" w:cs="Calibri Light"/>
                <w:color w:val="000000"/>
                <w:lang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6C240B93" w14:textId="77777777" w:rsidR="00362AC9" w:rsidRPr="00672AF9" w:rsidRDefault="00362AC9" w:rsidP="00301E14">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3DDCFCA4" w14:textId="77777777" w:rsidR="00362AC9" w:rsidRPr="00672AF9" w:rsidRDefault="00362AC9" w:rsidP="00301E14">
            <w:pPr>
              <w:jc w:val="center"/>
              <w:rPr>
                <w:rFonts w:ascii="Calibri Light" w:hAnsi="Calibri Light" w:cs="Calibri Light"/>
                <w:color w:val="000000"/>
                <w:lang w:eastAsia="pt-BR"/>
              </w:rPr>
            </w:pPr>
            <w:r w:rsidRPr="00672AF9">
              <w:rPr>
                <w:rFonts w:ascii="Calibri Light" w:hAnsi="Calibri Light" w:cs="Calibri Light"/>
                <w:color w:val="000000"/>
                <w:lang w:eastAsia="pt-BR"/>
              </w:rPr>
              <w:t>Descritivo das Madeiras</w:t>
            </w:r>
          </w:p>
        </w:tc>
        <w:tc>
          <w:tcPr>
            <w:tcW w:w="1985" w:type="dxa"/>
            <w:tcBorders>
              <w:top w:val="single" w:sz="4" w:space="0" w:color="auto"/>
              <w:left w:val="nil"/>
              <w:bottom w:val="single" w:sz="4" w:space="0" w:color="auto"/>
              <w:right w:val="single" w:sz="4" w:space="0" w:color="auto"/>
            </w:tcBorders>
          </w:tcPr>
          <w:p w14:paraId="61D4EB54" w14:textId="77777777" w:rsidR="00362AC9" w:rsidRPr="00672AF9" w:rsidRDefault="00362AC9" w:rsidP="00301E14">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Unitário </w:t>
            </w:r>
          </w:p>
        </w:tc>
        <w:tc>
          <w:tcPr>
            <w:tcW w:w="1985" w:type="dxa"/>
            <w:tcBorders>
              <w:top w:val="single" w:sz="4" w:space="0" w:color="auto"/>
              <w:left w:val="nil"/>
              <w:bottom w:val="single" w:sz="4" w:space="0" w:color="auto"/>
              <w:right w:val="single" w:sz="4" w:space="0" w:color="auto"/>
            </w:tcBorders>
          </w:tcPr>
          <w:p w14:paraId="4054E7DB" w14:textId="77777777" w:rsidR="00362AC9" w:rsidRPr="00672AF9" w:rsidRDefault="00362AC9" w:rsidP="00301E14">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Total </w:t>
            </w:r>
          </w:p>
        </w:tc>
      </w:tr>
      <w:tr w:rsidR="00362AC9" w:rsidRPr="00672AF9" w14:paraId="7090CBB7" w14:textId="77777777" w:rsidTr="00301E14">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D57CC92" w14:textId="77777777" w:rsidR="00362AC9" w:rsidRPr="00672AF9" w:rsidRDefault="00362AC9" w:rsidP="00301E14">
            <w:pPr>
              <w:jc w:val="center"/>
              <w:rPr>
                <w:rFonts w:ascii="Calibri Light" w:hAnsi="Calibri Light" w:cs="Calibri Light"/>
                <w:color w:val="000000"/>
                <w:lang w:eastAsia="pt-BR"/>
              </w:rPr>
            </w:pPr>
            <w:r>
              <w:rPr>
                <w:rFonts w:ascii="Calibri Light" w:hAnsi="Calibri Light" w:cs="Calibri Light"/>
                <w:color w:val="000000"/>
                <w:lang w:eastAsia="pt-BR"/>
              </w:rPr>
              <w:t>01</w:t>
            </w:r>
          </w:p>
        </w:tc>
        <w:tc>
          <w:tcPr>
            <w:tcW w:w="707" w:type="dxa"/>
            <w:tcBorders>
              <w:top w:val="nil"/>
              <w:left w:val="nil"/>
              <w:bottom w:val="single" w:sz="4" w:space="0" w:color="auto"/>
              <w:right w:val="single" w:sz="4" w:space="0" w:color="auto"/>
            </w:tcBorders>
            <w:shd w:val="clear" w:color="auto" w:fill="auto"/>
            <w:noWrap/>
            <w:hideMark/>
          </w:tcPr>
          <w:p w14:paraId="3C4FD2AF" w14:textId="77777777" w:rsidR="00362AC9" w:rsidRPr="00672AF9" w:rsidRDefault="00362AC9" w:rsidP="00301E14">
            <w:pPr>
              <w:jc w:val="center"/>
              <w:rPr>
                <w:rFonts w:ascii="Calibri Light" w:hAnsi="Calibri Light" w:cs="Calibri Light"/>
                <w:color w:val="000000"/>
                <w:lang w:eastAsia="pt-BR"/>
              </w:rPr>
            </w:pPr>
            <w:r>
              <w:rPr>
                <w:rFonts w:ascii="Calibri Light" w:hAnsi="Calibri Light" w:cs="Calibri Light"/>
                <w:color w:val="000000"/>
                <w:lang w:eastAsia="pt-BR"/>
              </w:rPr>
              <w:t>01</w:t>
            </w:r>
          </w:p>
        </w:tc>
        <w:tc>
          <w:tcPr>
            <w:tcW w:w="585" w:type="dxa"/>
            <w:tcBorders>
              <w:top w:val="nil"/>
              <w:left w:val="nil"/>
              <w:bottom w:val="single" w:sz="4" w:space="0" w:color="auto"/>
              <w:right w:val="single" w:sz="4" w:space="0" w:color="auto"/>
            </w:tcBorders>
            <w:shd w:val="clear" w:color="auto" w:fill="auto"/>
            <w:noWrap/>
            <w:hideMark/>
          </w:tcPr>
          <w:p w14:paraId="5D524EA7" w14:textId="77777777" w:rsidR="00362AC9" w:rsidRPr="00672AF9" w:rsidRDefault="00362AC9" w:rsidP="00301E14">
            <w:pPr>
              <w:jc w:val="center"/>
              <w:rPr>
                <w:rFonts w:ascii="Calibri Light" w:hAnsi="Calibri Light" w:cs="Calibri Light"/>
                <w:color w:val="000000"/>
                <w:lang w:eastAsia="pt-BR"/>
              </w:rPr>
            </w:pPr>
            <w:r>
              <w:rPr>
                <w:rFonts w:ascii="Calibri Light" w:hAnsi="Calibri Light" w:cs="Calibri Light"/>
                <w:color w:val="000000"/>
                <w:lang w:eastAsia="pt-BR"/>
              </w:rPr>
              <w:t>M2</w:t>
            </w:r>
          </w:p>
        </w:tc>
        <w:tc>
          <w:tcPr>
            <w:tcW w:w="3386" w:type="dxa"/>
            <w:tcBorders>
              <w:top w:val="nil"/>
              <w:left w:val="nil"/>
              <w:bottom w:val="single" w:sz="4" w:space="0" w:color="auto"/>
              <w:right w:val="single" w:sz="4" w:space="0" w:color="auto"/>
            </w:tcBorders>
            <w:shd w:val="clear" w:color="auto" w:fill="auto"/>
            <w:noWrap/>
            <w:hideMark/>
          </w:tcPr>
          <w:p w14:paraId="39A036A8" w14:textId="77777777" w:rsidR="00362AC9" w:rsidRPr="004A3C94" w:rsidRDefault="00362AC9" w:rsidP="00362AC9">
            <w:pPr>
              <w:spacing w:line="480" w:lineRule="auto"/>
              <w:jc w:val="both"/>
              <w:rPr>
                <w:rFonts w:ascii="Arial" w:hAnsi="Arial" w:cs="Arial"/>
                <w:b/>
                <w:bCs/>
              </w:rPr>
            </w:pPr>
            <w:r>
              <w:t xml:space="preserve">DIVISÓRIA EM PLACAS DE GESSO ACARTONADO, RESISTÊNCIA AO FOGO 30 MINUTOS, ESPESSURA 100/70MM - 1ST / 1ST </w:t>
            </w:r>
            <w:proofErr w:type="gramStart"/>
            <w:r>
              <w:t>LM</w:t>
            </w:r>
            <w:r>
              <w:rPr>
                <w:rFonts w:ascii="Arial" w:hAnsi="Arial" w:cs="Arial"/>
                <w:b/>
                <w:bCs/>
              </w:rPr>
              <w:t>.</w:t>
            </w:r>
            <w:r w:rsidRPr="00672AF9">
              <w:rPr>
                <w:rFonts w:ascii="Calibri Light" w:hAnsi="Calibri Light" w:cs="Calibri Light"/>
                <w:b/>
                <w:bCs/>
              </w:rPr>
              <w:t>.</w:t>
            </w:r>
            <w:proofErr w:type="gramEnd"/>
          </w:p>
          <w:p w14:paraId="525DAAA4" w14:textId="77777777" w:rsidR="00362AC9" w:rsidRPr="00672AF9" w:rsidRDefault="00362AC9" w:rsidP="00301E14">
            <w:pPr>
              <w:rPr>
                <w:rFonts w:ascii="Calibri Light" w:hAnsi="Calibri Light" w:cs="Calibri Light"/>
                <w:color w:val="000000"/>
                <w:lang w:eastAsia="pt-BR"/>
              </w:rPr>
            </w:pPr>
          </w:p>
        </w:tc>
        <w:tc>
          <w:tcPr>
            <w:tcW w:w="1985" w:type="dxa"/>
            <w:tcBorders>
              <w:top w:val="nil"/>
              <w:left w:val="nil"/>
              <w:bottom w:val="single" w:sz="4" w:space="0" w:color="auto"/>
              <w:right w:val="single" w:sz="4" w:space="0" w:color="auto"/>
            </w:tcBorders>
          </w:tcPr>
          <w:p w14:paraId="6E6826B9" w14:textId="77777777" w:rsidR="00362AC9" w:rsidRPr="00672AF9" w:rsidRDefault="00362AC9" w:rsidP="00301E14">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c>
          <w:tcPr>
            <w:tcW w:w="1985" w:type="dxa"/>
            <w:tcBorders>
              <w:top w:val="nil"/>
              <w:left w:val="nil"/>
              <w:bottom w:val="single" w:sz="4" w:space="0" w:color="auto"/>
              <w:right w:val="single" w:sz="4" w:space="0" w:color="auto"/>
            </w:tcBorders>
          </w:tcPr>
          <w:p w14:paraId="2CA27C8C" w14:textId="77777777" w:rsidR="00362AC9" w:rsidRPr="00672AF9" w:rsidRDefault="00362AC9" w:rsidP="00301E14">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r>
    </w:tbl>
    <w:p w14:paraId="7DE428E8" w14:textId="77777777" w:rsidR="00362AC9" w:rsidRPr="00672AF9" w:rsidRDefault="00362AC9" w:rsidP="00362AC9">
      <w:pPr>
        <w:pStyle w:val="Corpodetexto"/>
        <w:spacing w:before="3"/>
        <w:rPr>
          <w:rFonts w:ascii="Calibri Light" w:hAnsi="Calibri Light" w:cs="Calibri Light"/>
          <w:b/>
          <w:sz w:val="20"/>
          <w:lang w:val="pt-BR"/>
        </w:rPr>
      </w:pPr>
    </w:p>
    <w:p w14:paraId="35024F2F" w14:textId="77777777" w:rsidR="00362AC9" w:rsidRDefault="00362AC9" w:rsidP="00362AC9">
      <w:pPr>
        <w:spacing w:line="480" w:lineRule="auto"/>
        <w:jc w:val="both"/>
        <w:rPr>
          <w:rFonts w:ascii="Arial" w:hAnsi="Arial" w:cs="Arial"/>
          <w:b/>
          <w:bCs/>
        </w:rPr>
      </w:pPr>
      <w:r w:rsidRPr="00672AF9">
        <w:rPr>
          <w:rFonts w:ascii="Calibri Light" w:hAnsi="Calibri Light" w:cs="Calibri Light"/>
        </w:rPr>
        <w:t>objeto</w:t>
      </w:r>
      <w:r w:rsidRPr="00672AF9">
        <w:rPr>
          <w:rFonts w:ascii="Calibri Light" w:hAnsi="Calibri Light" w:cs="Calibri Light"/>
          <w:b/>
          <w:bCs/>
        </w:rPr>
        <w:t xml:space="preserve"> </w:t>
      </w:r>
      <w:r>
        <w:rPr>
          <w:rFonts w:ascii="Arial" w:hAnsi="Arial" w:cs="Arial"/>
          <w:b/>
          <w:bCs/>
        </w:rPr>
        <w:t>CONTRATAÇÃO DE EMPRESA ESPECIALIZADA PARA FORNECIMENTO E INSTALAÇÃO DE DIVISÓRIA DE DRYWALL PARA ATENDER À NECESSIDADE DA SECRETARIA MUNICIPAL DE ESPORTE, MUNICIPIO DE RIFAINA, ESTADO DE SÃO PAULO.</w:t>
      </w:r>
    </w:p>
    <w:p w14:paraId="34A47E24" w14:textId="77777777" w:rsidR="00362AC9" w:rsidRPr="00672AF9" w:rsidRDefault="00362AC9" w:rsidP="00362AC9">
      <w:pPr>
        <w:spacing w:line="480" w:lineRule="auto"/>
        <w:ind w:firstLine="1134"/>
        <w:jc w:val="both"/>
        <w:rPr>
          <w:rFonts w:ascii="Calibri Light" w:hAnsi="Calibri Light" w:cs="Calibri Light"/>
        </w:rPr>
      </w:pPr>
      <w:r w:rsidRPr="00672AF9">
        <w:rPr>
          <w:rFonts w:ascii="Calibri Light" w:hAnsi="Calibri Light" w:cs="Calibri Light"/>
        </w:rPr>
        <w:t>proposta:</w:t>
      </w:r>
    </w:p>
    <w:p w14:paraId="2587EA2B" w14:textId="77777777" w:rsidR="00362AC9" w:rsidRPr="00672AF9" w:rsidRDefault="00362AC9" w:rsidP="00362AC9">
      <w:pPr>
        <w:pStyle w:val="Corpodetexto"/>
        <w:spacing w:before="1" w:after="1"/>
        <w:rPr>
          <w:rFonts w:ascii="Calibri Light" w:hAnsi="Calibri Light" w:cs="Calibri Light"/>
          <w:sz w:val="20"/>
        </w:rPr>
      </w:pPr>
    </w:p>
    <w:p w14:paraId="6A2F4B36" w14:textId="77777777" w:rsidR="00362AC9" w:rsidRPr="00672AF9" w:rsidRDefault="00362AC9" w:rsidP="00362AC9">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33653D6B" w14:textId="77777777" w:rsidR="00362AC9" w:rsidRPr="00672AF9" w:rsidRDefault="00362AC9" w:rsidP="00362AC9">
      <w:pPr>
        <w:pStyle w:val="Corpodetexto"/>
        <w:spacing w:before="11"/>
        <w:rPr>
          <w:rFonts w:ascii="Calibri Light" w:hAnsi="Calibri Light" w:cs="Calibri Light"/>
          <w:sz w:val="20"/>
        </w:rPr>
      </w:pPr>
    </w:p>
    <w:p w14:paraId="4DF213CD" w14:textId="77777777" w:rsidR="00362AC9" w:rsidRPr="00672AF9" w:rsidRDefault="00362AC9" w:rsidP="00362AC9">
      <w:pPr>
        <w:pStyle w:val="Corpodetexto"/>
        <w:rPr>
          <w:rFonts w:ascii="Calibri Light" w:hAnsi="Calibri Light" w:cs="Calibri Light"/>
          <w:sz w:val="20"/>
        </w:rPr>
      </w:pPr>
      <w:r w:rsidRPr="00672AF9">
        <w:rPr>
          <w:rFonts w:ascii="Calibri Light" w:hAnsi="Calibri Light" w:cs="Calibri Light"/>
          <w:sz w:val="20"/>
        </w:rPr>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5AEE88D2" w14:textId="77777777" w:rsidR="00362AC9" w:rsidRPr="00672AF9" w:rsidRDefault="00362AC9" w:rsidP="00362AC9">
      <w:pPr>
        <w:pStyle w:val="Corpodetexto"/>
        <w:rPr>
          <w:rFonts w:ascii="Calibri Light" w:hAnsi="Calibri Light" w:cs="Calibri Light"/>
          <w:sz w:val="20"/>
        </w:rPr>
      </w:pPr>
    </w:p>
    <w:p w14:paraId="0C03C8F8" w14:textId="77777777" w:rsidR="00362AC9" w:rsidRPr="00672AF9" w:rsidRDefault="00362AC9" w:rsidP="00362AC9">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08417C0F" w14:textId="77777777" w:rsidR="00362AC9" w:rsidRPr="00672AF9" w:rsidRDefault="00362AC9" w:rsidP="00362AC9">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5340F422" w14:textId="77777777" w:rsidR="00362AC9" w:rsidRPr="00672AF9" w:rsidRDefault="00362AC9" w:rsidP="00362AC9">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DE2AE64" w14:textId="77777777" w:rsidR="00362AC9" w:rsidRPr="00672AF9" w:rsidRDefault="00362AC9" w:rsidP="00362AC9">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7C491DB2" w14:textId="77777777" w:rsidR="00362AC9" w:rsidRPr="00672AF9" w:rsidRDefault="00362AC9" w:rsidP="00362AC9">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1C05411C" w14:textId="77777777" w:rsidR="00362AC9" w:rsidRPr="00672AF9" w:rsidRDefault="00362AC9" w:rsidP="00362AC9">
      <w:pPr>
        <w:pStyle w:val="Corpodetexto"/>
        <w:rPr>
          <w:rFonts w:ascii="Calibri Light" w:hAnsi="Calibri Light" w:cs="Calibri Light"/>
          <w:sz w:val="20"/>
        </w:rPr>
      </w:pPr>
    </w:p>
    <w:p w14:paraId="109F8400" w14:textId="77777777" w:rsidR="00362AC9" w:rsidRPr="00672AF9" w:rsidRDefault="00362AC9" w:rsidP="00362AC9">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435318BD" wp14:editId="65E8D8C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4184"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5297A9A6" w14:textId="77777777" w:rsidR="00362AC9" w:rsidRPr="00672AF9" w:rsidRDefault="00362AC9" w:rsidP="00362AC9">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F54213E" w14:textId="77777777" w:rsidR="00362AC9" w:rsidRPr="00672AF9" w:rsidRDefault="00362AC9" w:rsidP="00362AC9">
      <w:pPr>
        <w:pStyle w:val="SemEspaamento"/>
        <w:jc w:val="both"/>
        <w:rPr>
          <w:rFonts w:ascii="Calibri Light" w:hAnsi="Calibri Light" w:cs="Calibri Light"/>
          <w:sz w:val="20"/>
          <w:szCs w:val="20"/>
        </w:rPr>
      </w:pPr>
      <w:r w:rsidRPr="00672AF9">
        <w:rPr>
          <w:rFonts w:ascii="Calibri Light" w:hAnsi="Calibri Light" w:cs="Calibri Light"/>
          <w:sz w:val="20"/>
          <w:szCs w:val="20"/>
        </w:rPr>
        <w:t>obs.:</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798C1C7D" w14:textId="77777777" w:rsidR="00362AC9" w:rsidRPr="00672AF9" w:rsidRDefault="00362AC9" w:rsidP="00362AC9">
      <w:pPr>
        <w:pStyle w:val="SemEspaamento"/>
        <w:jc w:val="center"/>
        <w:rPr>
          <w:rFonts w:ascii="Calibri Light" w:hAnsi="Calibri Light" w:cs="Calibri Light"/>
          <w:b/>
          <w:bCs/>
          <w:sz w:val="20"/>
          <w:szCs w:val="20"/>
        </w:rPr>
      </w:pPr>
    </w:p>
    <w:p w14:paraId="0F2DE6DE" w14:textId="77777777" w:rsidR="00362AC9" w:rsidRPr="00672AF9" w:rsidRDefault="00362AC9" w:rsidP="00362AC9">
      <w:pPr>
        <w:pStyle w:val="SemEspaamento"/>
        <w:jc w:val="center"/>
        <w:rPr>
          <w:rFonts w:ascii="Calibri Light" w:hAnsi="Calibri Light" w:cs="Calibri Light"/>
          <w:b/>
          <w:bCs/>
          <w:sz w:val="20"/>
          <w:szCs w:val="20"/>
        </w:rPr>
      </w:pPr>
    </w:p>
    <w:p w14:paraId="6EFE8513" w14:textId="77777777" w:rsidR="00362AC9" w:rsidRDefault="00362AC9" w:rsidP="00362AC9">
      <w:pPr>
        <w:pStyle w:val="SemEspaamento"/>
        <w:jc w:val="center"/>
        <w:rPr>
          <w:rFonts w:ascii="Calibri Light" w:hAnsi="Calibri Light" w:cs="Calibri Light"/>
          <w:b/>
          <w:bCs/>
          <w:sz w:val="20"/>
          <w:szCs w:val="20"/>
        </w:rPr>
      </w:pPr>
    </w:p>
    <w:p w14:paraId="35440D1C" w14:textId="77777777" w:rsidR="00362AC9" w:rsidRDefault="00362AC9" w:rsidP="00362AC9">
      <w:pPr>
        <w:pStyle w:val="SemEspaamento"/>
        <w:jc w:val="center"/>
        <w:rPr>
          <w:rFonts w:ascii="Calibri Light" w:hAnsi="Calibri Light" w:cs="Calibri Light"/>
          <w:b/>
          <w:bCs/>
          <w:sz w:val="20"/>
          <w:szCs w:val="20"/>
        </w:rPr>
      </w:pPr>
    </w:p>
    <w:p w14:paraId="0EB7B188" w14:textId="77777777" w:rsidR="00362AC9" w:rsidRDefault="00362AC9" w:rsidP="00362AC9">
      <w:pPr>
        <w:pStyle w:val="SemEspaamento"/>
        <w:jc w:val="center"/>
        <w:rPr>
          <w:rFonts w:ascii="Calibri Light" w:hAnsi="Calibri Light" w:cs="Calibri Light"/>
          <w:b/>
          <w:bCs/>
          <w:sz w:val="20"/>
          <w:szCs w:val="20"/>
        </w:rPr>
      </w:pPr>
    </w:p>
    <w:p w14:paraId="38227763" w14:textId="77777777" w:rsidR="00362AC9" w:rsidRDefault="00362AC9" w:rsidP="00362AC9">
      <w:pPr>
        <w:pStyle w:val="SemEspaamento"/>
        <w:rPr>
          <w:rFonts w:ascii="Calibri Light" w:hAnsi="Calibri Light" w:cs="Calibri Light"/>
          <w:b/>
          <w:bCs/>
          <w:sz w:val="20"/>
          <w:szCs w:val="20"/>
        </w:rPr>
      </w:pPr>
    </w:p>
    <w:p w14:paraId="1D4AE7A9" w14:textId="77777777" w:rsidR="00362AC9" w:rsidRPr="00672AF9" w:rsidRDefault="00362AC9" w:rsidP="00362AC9">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p>
    <w:p w14:paraId="5DA5F7F0" w14:textId="77777777" w:rsidR="00362AC9" w:rsidRPr="00672AF9" w:rsidRDefault="00362AC9" w:rsidP="00362AC9">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43259F35" w14:textId="77777777" w:rsidR="00362AC9" w:rsidRPr="00672AF9" w:rsidRDefault="00362AC9" w:rsidP="00362AC9">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1559991C" w14:textId="77777777" w:rsidR="00362AC9" w:rsidRPr="00672AF9" w:rsidRDefault="00362AC9" w:rsidP="00362AC9">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29538D62" w14:textId="77777777" w:rsidR="00362AC9" w:rsidRPr="00672AF9" w:rsidRDefault="00362AC9" w:rsidP="00362AC9">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0563A3A6" w14:textId="77777777" w:rsidR="00362AC9" w:rsidRPr="00672AF9" w:rsidRDefault="00362AC9" w:rsidP="00362AC9">
      <w:pPr>
        <w:pStyle w:val="Corpodetexto"/>
        <w:spacing w:before="5"/>
        <w:rPr>
          <w:rFonts w:ascii="Calibri Light" w:hAnsi="Calibri Light" w:cs="Calibri Light"/>
          <w:b/>
          <w:sz w:val="20"/>
        </w:rPr>
      </w:pPr>
    </w:p>
    <w:p w14:paraId="5A89CFE0" w14:textId="77777777" w:rsidR="00362AC9" w:rsidRPr="00672AF9" w:rsidRDefault="00362AC9" w:rsidP="00362AC9">
      <w:pPr>
        <w:tabs>
          <w:tab w:val="left" w:pos="284"/>
        </w:tabs>
        <w:spacing w:line="360" w:lineRule="auto"/>
        <w:jc w:val="both"/>
        <w:rPr>
          <w:rFonts w:ascii="Calibri Light" w:hAnsi="Calibri Light" w:cs="Calibri Light"/>
          <w:b/>
          <w:bCs/>
        </w:rPr>
      </w:pPr>
    </w:p>
    <w:p w14:paraId="73F8A388" w14:textId="77777777" w:rsidR="00362AC9" w:rsidRPr="00672AF9" w:rsidRDefault="00362AC9" w:rsidP="00362AC9">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24A68C79" w14:textId="77777777" w:rsidR="00362AC9" w:rsidRPr="00672AF9" w:rsidRDefault="00362AC9" w:rsidP="00362AC9">
      <w:pPr>
        <w:tabs>
          <w:tab w:val="left" w:pos="284"/>
        </w:tabs>
        <w:spacing w:line="360" w:lineRule="auto"/>
        <w:jc w:val="both"/>
        <w:rPr>
          <w:rFonts w:ascii="Calibri Light" w:hAnsi="Calibri Light" w:cs="Calibri Light"/>
        </w:rPr>
      </w:pPr>
    </w:p>
    <w:p w14:paraId="2467BF5F" w14:textId="77777777" w:rsidR="00362AC9" w:rsidRPr="00672AF9" w:rsidRDefault="00362AC9" w:rsidP="00362AC9">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2568F1" w14:textId="77777777" w:rsidR="00362AC9" w:rsidRPr="00672AF9" w:rsidRDefault="00362AC9" w:rsidP="00362AC9">
      <w:pPr>
        <w:tabs>
          <w:tab w:val="left" w:pos="284"/>
        </w:tabs>
        <w:spacing w:line="360" w:lineRule="auto"/>
        <w:jc w:val="both"/>
        <w:rPr>
          <w:rFonts w:ascii="Calibri Light" w:hAnsi="Calibri Light" w:cs="Calibri Light"/>
        </w:rPr>
      </w:pPr>
    </w:p>
    <w:p w14:paraId="2537BFB1" w14:textId="77777777" w:rsidR="00362AC9" w:rsidRPr="00672AF9" w:rsidRDefault="00362AC9" w:rsidP="00362AC9">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66C1B07B" w14:textId="77777777" w:rsidR="00362AC9" w:rsidRPr="00672AF9" w:rsidRDefault="00362AC9" w:rsidP="00362AC9">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F9C4DF4" w14:textId="77777777" w:rsidR="00362AC9" w:rsidRPr="00672AF9" w:rsidRDefault="00362AC9" w:rsidP="00362AC9">
      <w:pPr>
        <w:tabs>
          <w:tab w:val="left" w:pos="284"/>
        </w:tabs>
        <w:spacing w:line="360" w:lineRule="auto"/>
        <w:jc w:val="both"/>
        <w:rPr>
          <w:rFonts w:ascii="Calibri Light" w:hAnsi="Calibri Light" w:cs="Calibri Light"/>
        </w:rPr>
      </w:pPr>
    </w:p>
    <w:p w14:paraId="1A67595E" w14:textId="77777777" w:rsidR="00362AC9" w:rsidRPr="00672AF9" w:rsidRDefault="00362AC9" w:rsidP="00362AC9">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09DC28D1" w14:textId="77777777" w:rsidR="00362AC9" w:rsidRPr="00672AF9" w:rsidRDefault="00362AC9" w:rsidP="00362AC9">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E16A035" w14:textId="77777777" w:rsidR="00362AC9" w:rsidRPr="00672AF9" w:rsidRDefault="00362AC9" w:rsidP="00362AC9">
      <w:pPr>
        <w:tabs>
          <w:tab w:val="left" w:pos="284"/>
        </w:tabs>
        <w:spacing w:line="360" w:lineRule="auto"/>
        <w:jc w:val="both"/>
        <w:rPr>
          <w:rFonts w:ascii="Calibri Light" w:hAnsi="Calibri Light" w:cs="Calibri Light"/>
        </w:rPr>
      </w:pPr>
    </w:p>
    <w:p w14:paraId="250CF9A2" w14:textId="77777777" w:rsidR="00362AC9" w:rsidRPr="00672AF9" w:rsidRDefault="00362AC9" w:rsidP="00362AC9">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7DD1704C" w14:textId="77777777" w:rsidR="00362AC9" w:rsidRPr="00672AF9" w:rsidRDefault="00362AC9" w:rsidP="00362AC9">
      <w:pPr>
        <w:pStyle w:val="PargrafodaLista"/>
        <w:widowControl/>
        <w:numPr>
          <w:ilvl w:val="1"/>
          <w:numId w:val="10"/>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66CE1981" w14:textId="77777777" w:rsidR="00362AC9" w:rsidRPr="00672AF9" w:rsidRDefault="00362AC9" w:rsidP="00362AC9">
      <w:pPr>
        <w:pStyle w:val="PargrafodaLista"/>
        <w:widowControl/>
        <w:numPr>
          <w:ilvl w:val="1"/>
          <w:numId w:val="10"/>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BB55A7C" w14:textId="77777777" w:rsidR="00362AC9" w:rsidRPr="00672AF9" w:rsidRDefault="00362AC9" w:rsidP="00362AC9">
      <w:pPr>
        <w:tabs>
          <w:tab w:val="left" w:pos="284"/>
        </w:tabs>
        <w:spacing w:line="360" w:lineRule="auto"/>
        <w:jc w:val="both"/>
        <w:rPr>
          <w:rFonts w:ascii="Calibri Light" w:eastAsia="Arial" w:hAnsi="Calibri Light" w:cs="Calibri Light"/>
          <w:b/>
        </w:rPr>
      </w:pPr>
    </w:p>
    <w:p w14:paraId="475CFABF" w14:textId="77777777" w:rsidR="00362AC9" w:rsidRPr="00672AF9" w:rsidRDefault="00362AC9" w:rsidP="00362AC9">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550C57F6" w14:textId="77777777" w:rsidR="00362AC9" w:rsidRPr="00672AF9" w:rsidRDefault="00362AC9" w:rsidP="00362AC9">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55976BC1" w14:textId="77777777" w:rsidR="00362AC9" w:rsidRPr="00672AF9" w:rsidRDefault="00362AC9" w:rsidP="00362AC9">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O prazo de vigência da presente contratação é de XXXXX, contado da(o) XXXXXXXX</w:t>
      </w:r>
    </w:p>
    <w:p w14:paraId="2D0DC0D4" w14:textId="77777777" w:rsidR="00362AC9" w:rsidRPr="00672AF9" w:rsidRDefault="00362AC9" w:rsidP="00362AC9">
      <w:pPr>
        <w:tabs>
          <w:tab w:val="left" w:pos="284"/>
        </w:tabs>
        <w:spacing w:line="360" w:lineRule="auto"/>
        <w:jc w:val="both"/>
        <w:rPr>
          <w:rFonts w:ascii="Calibri Light" w:hAnsi="Calibri Light" w:cs="Calibri Light"/>
        </w:rPr>
      </w:pPr>
    </w:p>
    <w:p w14:paraId="03AB4635" w14:textId="77777777" w:rsidR="00362AC9" w:rsidRPr="00672AF9" w:rsidRDefault="00362AC9" w:rsidP="00362AC9">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5CB113C7" w14:textId="77777777" w:rsidR="00362AC9" w:rsidRPr="00672AF9" w:rsidRDefault="00362AC9" w:rsidP="00362AC9">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10509FCC"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000F1B2C" w14:textId="77777777" w:rsidR="00362AC9" w:rsidRPr="00672AF9" w:rsidRDefault="00362AC9" w:rsidP="00362AC9">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921417"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5199D89" w14:textId="77777777" w:rsidR="00362AC9" w:rsidRPr="00672AF9" w:rsidRDefault="00362AC9" w:rsidP="00362AC9">
      <w:pPr>
        <w:tabs>
          <w:tab w:val="left" w:pos="284"/>
        </w:tabs>
        <w:spacing w:line="360" w:lineRule="auto"/>
        <w:jc w:val="both"/>
        <w:rPr>
          <w:rFonts w:ascii="Calibri Light" w:hAnsi="Calibri Light" w:cs="Calibri Light"/>
          <w:u w:val="single"/>
        </w:rPr>
      </w:pPr>
    </w:p>
    <w:p w14:paraId="62BD5673" w14:textId="77777777" w:rsidR="00362AC9" w:rsidRPr="00672AF9" w:rsidRDefault="00362AC9" w:rsidP="00362AC9">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14AA7723" w14:textId="77777777" w:rsidR="00362AC9" w:rsidRPr="00672AF9" w:rsidRDefault="00362AC9" w:rsidP="00362AC9">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AA928C4"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768DEA1A" w14:textId="77777777" w:rsidR="00362AC9" w:rsidRPr="00672AF9" w:rsidRDefault="00362AC9" w:rsidP="00362AC9">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D5ACDCC"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5F95E9BE"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53507AD"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2E742FAC" w14:textId="77777777" w:rsidR="00362AC9" w:rsidRPr="00672AF9" w:rsidRDefault="00362AC9" w:rsidP="00362AC9">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3A559953"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0E7D5B4"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58FE17FB" w14:textId="77777777" w:rsidR="00362AC9" w:rsidRPr="00672AF9" w:rsidRDefault="00362AC9" w:rsidP="00362AC9">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6EADDDD" w14:textId="77777777" w:rsidR="00362AC9" w:rsidRPr="00672AF9" w:rsidRDefault="00362AC9" w:rsidP="00362AC9">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1B4E38E2" w14:textId="77777777" w:rsidR="00362AC9" w:rsidRPr="00672AF9" w:rsidRDefault="00362AC9" w:rsidP="00362AC9">
      <w:pPr>
        <w:pStyle w:val="PargrafodaLista"/>
        <w:tabs>
          <w:tab w:val="left" w:pos="284"/>
        </w:tabs>
        <w:spacing w:line="360" w:lineRule="auto"/>
        <w:ind w:left="1"/>
        <w:jc w:val="both"/>
        <w:rPr>
          <w:rFonts w:ascii="Calibri Light" w:hAnsi="Calibri Light" w:cs="Calibri Light"/>
          <w:b/>
          <w:bCs/>
          <w:sz w:val="20"/>
          <w:szCs w:val="20"/>
        </w:rPr>
      </w:pPr>
    </w:p>
    <w:p w14:paraId="22E90886"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60F8CF06"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442B0AEC"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424ECF3C"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6470FFEB"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E16D361"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CB8177E"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D69FBCA"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5ED4501"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0A7D224A"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7D992C13"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783CC1C5"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4DE29FEC"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0A1DF63B"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3A7BF293"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4015D3A2"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64CCB7"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u w:val="single"/>
          <w:lang w:val="pt-PT"/>
        </w:rPr>
      </w:pPr>
    </w:p>
    <w:p w14:paraId="560E3A4F"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 - DAS OBRIGAÇÕES DA CONTRATADA </w:t>
      </w:r>
    </w:p>
    <w:p w14:paraId="7ADFBA85"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740367A4"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41ABEB00"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7B63328B" w14:textId="77777777" w:rsidR="00362AC9" w:rsidRPr="00672AF9" w:rsidRDefault="00362AC9" w:rsidP="00362AC9">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796ECA4"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64012A04"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BB5BE83"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65A6003"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422244F"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5CD7E701"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1C5F863" w14:textId="77777777" w:rsidR="00362AC9" w:rsidRPr="00672AF9" w:rsidRDefault="00362AC9" w:rsidP="00362AC9">
      <w:pPr>
        <w:pStyle w:val="Default"/>
        <w:tabs>
          <w:tab w:val="left" w:pos="284"/>
        </w:tabs>
        <w:spacing w:line="360" w:lineRule="auto"/>
        <w:jc w:val="both"/>
        <w:rPr>
          <w:rFonts w:ascii="Calibri Light" w:hAnsi="Calibri Light" w:cs="Calibri Light"/>
          <w:color w:val="auto"/>
          <w:sz w:val="20"/>
          <w:szCs w:val="20"/>
        </w:rPr>
      </w:pPr>
    </w:p>
    <w:p w14:paraId="02D6E4CE" w14:textId="77777777" w:rsidR="00362AC9" w:rsidRPr="00672AF9" w:rsidRDefault="00362AC9" w:rsidP="00362AC9">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09146976" w14:textId="77777777" w:rsidR="00362AC9" w:rsidRPr="00672AF9" w:rsidRDefault="00362AC9" w:rsidP="00362AC9">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6F1E974D" w14:textId="77777777" w:rsidR="00362AC9" w:rsidRPr="00672AF9" w:rsidRDefault="00362AC9" w:rsidP="00362AC9">
      <w:pPr>
        <w:tabs>
          <w:tab w:val="left" w:pos="284"/>
        </w:tabs>
        <w:spacing w:line="360" w:lineRule="auto"/>
        <w:jc w:val="both"/>
        <w:rPr>
          <w:rFonts w:ascii="Calibri Light" w:eastAsia="Courier New" w:hAnsi="Calibri Light" w:cs="Calibri Light"/>
        </w:rPr>
      </w:pPr>
    </w:p>
    <w:p w14:paraId="039F6818"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CONTRATO </w:t>
      </w:r>
    </w:p>
    <w:p w14:paraId="1569001E"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7836367E"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52D5776F"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6253BA4F"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411F5280"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9ACBE42" w14:textId="77777777" w:rsidR="00362AC9" w:rsidRPr="00672AF9" w:rsidRDefault="00362AC9" w:rsidP="00362AC9">
      <w:pPr>
        <w:autoSpaceDE w:val="0"/>
        <w:autoSpaceDN w:val="0"/>
        <w:adjustRightInd w:val="0"/>
        <w:jc w:val="both"/>
        <w:rPr>
          <w:rFonts w:ascii="Calibri Light" w:hAnsi="Calibri Light" w:cs="Calibri Light"/>
          <w:b/>
          <w:u w:val="single"/>
          <w:lang w:val="pt-PT"/>
        </w:rPr>
      </w:pPr>
    </w:p>
    <w:p w14:paraId="230BC7F0" w14:textId="77777777" w:rsidR="00362AC9" w:rsidRPr="00672AF9" w:rsidRDefault="00362AC9" w:rsidP="00362AC9">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1602137D" w14:textId="77777777" w:rsidR="00362AC9" w:rsidRPr="00672AF9" w:rsidRDefault="00362AC9" w:rsidP="00362AC9">
      <w:pPr>
        <w:autoSpaceDE w:val="0"/>
        <w:autoSpaceDN w:val="0"/>
        <w:adjustRightInd w:val="0"/>
        <w:jc w:val="both"/>
        <w:rPr>
          <w:rFonts w:ascii="Calibri Light" w:hAnsi="Calibri Light" w:cs="Calibri Light"/>
          <w:b/>
          <w:u w:val="single"/>
          <w:lang w:val="pt-PT"/>
        </w:rPr>
      </w:pPr>
    </w:p>
    <w:p w14:paraId="68B258F5" w14:textId="77777777" w:rsidR="00362AC9" w:rsidRPr="00672AF9" w:rsidRDefault="00362AC9" w:rsidP="00362AC9">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D0B91D6"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bCs/>
          <w:lang w:val="pt-PT"/>
        </w:rPr>
      </w:pPr>
    </w:p>
    <w:p w14:paraId="5FE6889F" w14:textId="77777777" w:rsidR="00362AC9" w:rsidRPr="00672AF9" w:rsidRDefault="00362AC9" w:rsidP="00362AC9">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2A141959"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601D4026"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w:t>
      </w:r>
    </w:p>
    <w:p w14:paraId="5D32E352"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 que cause grave dano à Administração ou ao funcionamento dos serviços públicos ou ao interesse coletivo;</w:t>
      </w:r>
    </w:p>
    <w:p w14:paraId="0447A1C0"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total do contrato;</w:t>
      </w:r>
    </w:p>
    <w:p w14:paraId="4B14F7E0"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deixar de entregar a documentação exigida para o certame;</w:t>
      </w:r>
    </w:p>
    <w:p w14:paraId="7E761DE5"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manter a proposta, salvo em decorrência de fato superveniente devidamente justificado;</w:t>
      </w:r>
    </w:p>
    <w:p w14:paraId="1465CC03"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celebrar o contrato ou não entregar a documentação exigida para a contratação, quando convocado dentro do prazo de validade de sua proposta;</w:t>
      </w:r>
    </w:p>
    <w:p w14:paraId="20503F45"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ensejar o retardamento da execução ou da entrega do objeto da contratação sem motivo justificado;</w:t>
      </w:r>
    </w:p>
    <w:p w14:paraId="41980C0A"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112AA89"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fraudar a contratação ou praticar ato fraudulento na execução do contrato;</w:t>
      </w:r>
    </w:p>
    <w:p w14:paraId="44250783"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comportar-se de modo inidôneo ou cometer fraude de qualquer natureza;</w:t>
      </w:r>
    </w:p>
    <w:p w14:paraId="5B9DF9D7"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atos ilícitos com vistas a frustrar os objetivos da contratação;</w:t>
      </w:r>
    </w:p>
    <w:p w14:paraId="56869CD3" w14:textId="77777777" w:rsidR="00362AC9" w:rsidRPr="00672AF9" w:rsidRDefault="00362AC9" w:rsidP="00362AC9">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 lesivo previsto no art. 5º da Lei nº 12.846, de 1º de agosto de 2013.</w:t>
      </w:r>
    </w:p>
    <w:p w14:paraId="053B1DD4" w14:textId="77777777" w:rsidR="00362AC9" w:rsidRPr="00672AF9" w:rsidRDefault="00362AC9" w:rsidP="00362AC9">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7F3F2F5"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74BC6988"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B298003"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220EBCE" w14:textId="77777777" w:rsidR="00362AC9" w:rsidRPr="00672AF9" w:rsidRDefault="00362AC9" w:rsidP="00362AC9">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4402E2ED" w14:textId="77777777" w:rsidR="00362AC9" w:rsidRPr="00672AF9" w:rsidRDefault="00362AC9" w:rsidP="00362AC9">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moratória </w:t>
      </w:r>
      <w:proofErr w:type="gramStart"/>
      <w:r w:rsidRPr="00672AF9">
        <w:rPr>
          <w:rFonts w:ascii="Calibri Light" w:hAnsi="Calibri Light" w:cs="Calibri Light"/>
          <w:i/>
          <w:iCs/>
          <w:u w:val="single"/>
        </w:rPr>
        <w:t>de  2</w:t>
      </w:r>
      <w:proofErr w:type="gramEnd"/>
      <w:r w:rsidRPr="00672AF9">
        <w:rPr>
          <w:rFonts w:ascii="Calibri Light" w:hAnsi="Calibri Light" w:cs="Calibri Light"/>
          <w:i/>
          <w:iCs/>
          <w:u w:val="single"/>
        </w:rPr>
        <w:t>% por dia de atraso injustificado sobre o valor total do contrato</w:t>
      </w:r>
    </w:p>
    <w:p w14:paraId="3DC87491" w14:textId="77777777" w:rsidR="00362AC9" w:rsidRPr="00672AF9" w:rsidRDefault="00362AC9" w:rsidP="00362AC9">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 por cento) sobre o valor total do contrato, no caso de inexecução total do objeto;</w:t>
      </w:r>
    </w:p>
    <w:p w14:paraId="4E2CC0AE" w14:textId="77777777" w:rsidR="00362AC9" w:rsidRPr="00672AF9" w:rsidRDefault="00362AC9" w:rsidP="00362AC9">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25E8C388"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6DA1F698"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será facultada a defesa do interessado no prazo de 15 (quinze) dias úteis, contado da data de sua intimação (art. 157)</w:t>
      </w:r>
    </w:p>
    <w:p w14:paraId="797E1C47"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760FC1C2"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558913F4" w14:textId="77777777" w:rsidR="00362AC9" w:rsidRPr="00672AF9" w:rsidRDefault="00362AC9" w:rsidP="00362AC9">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06CF67D0" w14:textId="77777777" w:rsidR="00362AC9" w:rsidRPr="00672AF9" w:rsidRDefault="00362AC9" w:rsidP="00362AC9">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5DCE46D1" w14:textId="77777777" w:rsidR="00362AC9" w:rsidRPr="00672AF9" w:rsidRDefault="00362AC9" w:rsidP="00362AC9">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natureza e a gravidade da infração cometida;</w:t>
      </w:r>
    </w:p>
    <w:p w14:paraId="4D7F98DD" w14:textId="77777777" w:rsidR="00362AC9" w:rsidRPr="00672AF9" w:rsidRDefault="00362AC9" w:rsidP="00362AC9">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peculiaridades do caso concreto;</w:t>
      </w:r>
    </w:p>
    <w:p w14:paraId="3318476E" w14:textId="77777777" w:rsidR="00362AC9" w:rsidRPr="00672AF9" w:rsidRDefault="00362AC9" w:rsidP="00362AC9">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circunstâncias agravantes ou atenuantes;</w:t>
      </w:r>
    </w:p>
    <w:p w14:paraId="45790514" w14:textId="77777777" w:rsidR="00362AC9" w:rsidRPr="00672AF9" w:rsidRDefault="00362AC9" w:rsidP="00362AC9">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os danos que dela provierem para o Contratante;</w:t>
      </w:r>
    </w:p>
    <w:p w14:paraId="4EC499FF" w14:textId="77777777" w:rsidR="00362AC9" w:rsidRPr="00672AF9" w:rsidRDefault="00362AC9" w:rsidP="00362AC9">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implantação ou o aperfeiçoamento de programa de integridade, conforme normas e orientações dos órgãos de controle.</w:t>
      </w:r>
    </w:p>
    <w:p w14:paraId="67549B49" w14:textId="77777777" w:rsidR="00362AC9" w:rsidRPr="00672AF9" w:rsidRDefault="00362AC9" w:rsidP="00362AC9">
      <w:pPr>
        <w:spacing w:before="120" w:after="120" w:line="360" w:lineRule="auto"/>
        <w:jc w:val="both"/>
        <w:rPr>
          <w:rFonts w:ascii="Calibri Light" w:hAnsi="Calibri Light" w:cs="Calibri Light"/>
        </w:rPr>
      </w:pPr>
    </w:p>
    <w:p w14:paraId="33D61C95" w14:textId="77777777" w:rsidR="00362AC9" w:rsidRPr="00672AF9" w:rsidRDefault="00362AC9" w:rsidP="00362AC9">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134A89" w14:textId="77777777" w:rsidR="00362AC9" w:rsidRPr="00672AF9" w:rsidRDefault="00362AC9" w:rsidP="00362AC9">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571F2B68" w14:textId="77777777" w:rsidR="00362AC9" w:rsidRPr="00672AF9" w:rsidRDefault="00362AC9" w:rsidP="00362AC9">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61D1131D" w14:textId="77777777" w:rsidR="00362AC9" w:rsidRPr="00672AF9" w:rsidRDefault="00362AC9" w:rsidP="00362AC9">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2CD733AD" w14:textId="77777777" w:rsidR="00362AC9" w:rsidRPr="00672AF9" w:rsidRDefault="00362AC9" w:rsidP="00362AC9">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56E63C27" w14:textId="77777777" w:rsidR="00362AC9" w:rsidRPr="00672AF9" w:rsidRDefault="00362AC9" w:rsidP="00362AC9">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599E88DF" w14:textId="77777777" w:rsidR="00362AC9" w:rsidRPr="00672AF9" w:rsidRDefault="00362AC9" w:rsidP="00362AC9">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31F5B1A6" w14:textId="77777777" w:rsidR="00362AC9" w:rsidRPr="00672AF9" w:rsidRDefault="00362AC9" w:rsidP="00362AC9">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9ACF097"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3A96AF0A"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41C5F8D6"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62E7FA4A"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7879CCD6"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73B4136B"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5E59DC71" w14:textId="77777777" w:rsidR="00362AC9" w:rsidRPr="00672AF9" w:rsidRDefault="00362AC9" w:rsidP="00362AC9">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386ABC89" w14:textId="77777777" w:rsidR="00362AC9" w:rsidRPr="00672AF9" w:rsidRDefault="00362AC9" w:rsidP="00362AC9">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71CF934E" w14:textId="77777777" w:rsidR="00362AC9" w:rsidRDefault="00362AC9">
      <w:pPr>
        <w:pStyle w:val="SemEspaamento"/>
        <w:jc w:val="both"/>
        <w:rPr>
          <w:rFonts w:ascii="Arial" w:hAnsi="Arial" w:cs="Arial"/>
        </w:rPr>
      </w:pPr>
    </w:p>
    <w:sectPr w:rsidR="00362AC9">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ACBCA" w14:textId="77777777" w:rsidR="002D77AA" w:rsidRDefault="002D77AA">
      <w:r>
        <w:separator/>
      </w:r>
    </w:p>
  </w:endnote>
  <w:endnote w:type="continuationSeparator" w:id="0">
    <w:p w14:paraId="354D7D9C" w14:textId="77777777" w:rsidR="002D77AA" w:rsidRDefault="002D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default"/>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818B" w14:textId="77777777" w:rsidR="00D90184" w:rsidRDefault="00095CB2">
    <w:pPr>
      <w:spacing w:line="200" w:lineRule="exact"/>
    </w:pPr>
    <w:r>
      <w:rPr>
        <w:noProof/>
        <w:lang w:eastAsia="pt-BR"/>
      </w:rPr>
      <mc:AlternateContent>
        <mc:Choice Requires="wps">
          <w:drawing>
            <wp:anchor distT="0" distB="0" distL="114300" distR="114300" simplePos="0" relativeHeight="251660288" behindDoc="1" locked="0" layoutInCell="1" allowOverlap="1" wp14:anchorId="4D5319D4" wp14:editId="0812AF4A">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1053759D" w14:textId="77777777" w:rsidR="00D90184" w:rsidRDefault="00095CB2">
                          <w:pPr>
                            <w:pStyle w:val="Rodap"/>
                            <w:jc w:val="center"/>
                            <w:rPr>
                              <w:b/>
                              <w:bCs/>
                              <w:sz w:val="18"/>
                            </w:rPr>
                          </w:pPr>
                          <w:r>
                            <w:rPr>
                              <w:b/>
                              <w:bCs/>
                              <w:sz w:val="18"/>
                            </w:rPr>
                            <w:t>Rua Barão de Rifaina nº 251 – CEP 14.490-000 – Centro - Rifaina-SP – Tel. (16) 3135 9500</w:t>
                          </w:r>
                        </w:p>
                        <w:p w14:paraId="6CD3BB49" w14:textId="77777777" w:rsidR="00D90184" w:rsidRDefault="00D90184">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4D5319D4"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1053759D" w14:textId="77777777" w:rsidR="00D90184" w:rsidRDefault="00095CB2">
                    <w:pPr>
                      <w:pStyle w:val="Rodap"/>
                      <w:jc w:val="center"/>
                      <w:rPr>
                        <w:b/>
                        <w:bCs/>
                        <w:sz w:val="18"/>
                      </w:rPr>
                    </w:pPr>
                    <w:r>
                      <w:rPr>
                        <w:b/>
                        <w:bCs/>
                        <w:sz w:val="18"/>
                      </w:rPr>
                      <w:t>Rua Barão de Rifaina nº 251 – CEP 14.490-000 – Centro - Rifaina-SP – Tel. (16) 3135 9500</w:t>
                    </w:r>
                  </w:p>
                  <w:p w14:paraId="6CD3BB49" w14:textId="77777777" w:rsidR="00D90184" w:rsidRDefault="00D90184">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9264" behindDoc="1" locked="0" layoutInCell="1" allowOverlap="1" wp14:anchorId="4FDB521E" wp14:editId="2BEA377F">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387F18FF" id="Group 2" o:spid="_x0000_s1026" style="position:absolute;margin-left:83.65pt;margin-top:805.2pt;width:456.55pt;height:0;z-index:-25165721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F39D" w14:textId="77777777" w:rsidR="002D77AA" w:rsidRDefault="002D77AA">
      <w:r>
        <w:separator/>
      </w:r>
    </w:p>
  </w:footnote>
  <w:footnote w:type="continuationSeparator" w:id="0">
    <w:p w14:paraId="6A5305A8" w14:textId="77777777" w:rsidR="002D77AA" w:rsidRDefault="002D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B6E6" w14:textId="77777777" w:rsidR="00D90184" w:rsidRDefault="00095CB2">
    <w:pPr>
      <w:pStyle w:val="Cabealho"/>
      <w:ind w:left="-142"/>
      <w:jc w:val="center"/>
      <w:rPr>
        <w:b/>
        <w:bCs/>
        <w:sz w:val="48"/>
        <w:szCs w:val="48"/>
      </w:rPr>
    </w:pPr>
    <w:r>
      <w:rPr>
        <w:noProof/>
        <w:lang w:eastAsia="pt-BR"/>
      </w:rPr>
      <w:drawing>
        <wp:anchor distT="0" distB="0" distL="114300" distR="114300" simplePos="0" relativeHeight="251661312" behindDoc="0" locked="0" layoutInCell="1" allowOverlap="1" wp14:anchorId="1A5942C9" wp14:editId="6D63DD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2336" behindDoc="0" locked="0" layoutInCell="1" allowOverlap="1" wp14:anchorId="2B27191A" wp14:editId="15FAB352">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35FBA82" w14:textId="77777777" w:rsidR="00D90184" w:rsidRDefault="00095CB2">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27191A"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35FBA82" w14:textId="77777777" w:rsidR="00D90184" w:rsidRDefault="00095CB2">
                    <w:pPr>
                      <w:jc w:val="center"/>
                      <w:rPr>
                        <w:sz w:val="16"/>
                        <w:szCs w:val="16"/>
                      </w:rPr>
                    </w:pPr>
                    <w:r>
                      <w:rPr>
                        <w:sz w:val="16"/>
                        <w:szCs w:val="16"/>
                      </w:rPr>
                      <w:t>PM Rifaina-SP</w:t>
                    </w:r>
                  </w:p>
                </w:txbxContent>
              </v:textbox>
            </v:shape>
          </w:pict>
        </mc:Fallback>
      </mc:AlternateContent>
    </w:r>
  </w:p>
  <w:p w14:paraId="06109696" w14:textId="77777777" w:rsidR="00D90184" w:rsidRDefault="00095CB2">
    <w:pPr>
      <w:pStyle w:val="Cabealho"/>
      <w:rPr>
        <w:b/>
        <w:bCs/>
        <w:sz w:val="48"/>
        <w:szCs w:val="48"/>
      </w:rPr>
    </w:pPr>
    <w:r>
      <w:rPr>
        <w:noProof/>
        <w:lang w:eastAsia="pt-BR"/>
      </w:rPr>
      <mc:AlternateContent>
        <mc:Choice Requires="wps">
          <w:drawing>
            <wp:anchor distT="0" distB="0" distL="114300" distR="114300" simplePos="0" relativeHeight="251663360" behindDoc="0" locked="0" layoutInCell="1" allowOverlap="1" wp14:anchorId="4DBDFF18" wp14:editId="0CF01F4D">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C3D5976" w14:textId="77777777" w:rsidR="00D90184" w:rsidRDefault="00095CB2">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DBDFF18" id="Caixa de Texto 2" o:spid="_x0000_s1027"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2C3D5976" w14:textId="77777777" w:rsidR="00D90184" w:rsidRDefault="00095CB2">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4384" behindDoc="0" locked="0" layoutInCell="1" allowOverlap="1" wp14:anchorId="72ED8FCE" wp14:editId="1EB2D2F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6BD4F0F" w14:textId="77777777" w:rsidR="00D90184" w:rsidRDefault="00095CB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ED8FCE" id="Caixa de Texto 4" o:spid="_x0000_s1028"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66BD4F0F" w14:textId="77777777" w:rsidR="00D90184" w:rsidRDefault="00095CB2">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456DA3E0" w14:textId="77777777" w:rsidR="00D90184" w:rsidRDefault="00095CB2">
    <w:pPr>
      <w:pStyle w:val="Cabealho"/>
      <w:jc w:val="center"/>
      <w:rPr>
        <w:b/>
        <w:bCs/>
        <w:sz w:val="32"/>
        <w:szCs w:val="32"/>
      </w:rPr>
    </w:pPr>
    <w:r>
      <w:rPr>
        <w:b/>
        <w:bCs/>
        <w:sz w:val="32"/>
        <w:szCs w:val="32"/>
      </w:rPr>
      <w:t>CNPJ 45.318.995/0001-71</w:t>
    </w:r>
  </w:p>
  <w:p w14:paraId="1A34A8BC" w14:textId="77777777" w:rsidR="00D90184" w:rsidRDefault="00D901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18DCF48"/>
    <w:multiLevelType w:val="singleLevel"/>
    <w:tmpl w:val="518DCF48"/>
    <w:lvl w:ilvl="0">
      <w:start w:val="184"/>
      <w:numFmt w:val="decimal"/>
      <w:lvlText w:val="%1"/>
      <w:lvlJc w:val="left"/>
    </w:lvl>
  </w:abstractNum>
  <w:abstractNum w:abstractNumId="8"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64320017">
    <w:abstractNumId w:val="5"/>
  </w:num>
  <w:num w:numId="2" w16cid:durableId="752051071">
    <w:abstractNumId w:val="7"/>
  </w:num>
  <w:num w:numId="3" w16cid:durableId="1462382242">
    <w:abstractNumId w:val="0"/>
  </w:num>
  <w:num w:numId="4" w16cid:durableId="1580559845">
    <w:abstractNumId w:val="3"/>
  </w:num>
  <w:num w:numId="5" w16cid:durableId="1418358663">
    <w:abstractNumId w:val="10"/>
  </w:num>
  <w:num w:numId="6" w16cid:durableId="369913231">
    <w:abstractNumId w:val="6"/>
  </w:num>
  <w:num w:numId="7" w16cid:durableId="135801830">
    <w:abstractNumId w:val="8"/>
  </w:num>
  <w:num w:numId="8" w16cid:durableId="1959675043">
    <w:abstractNumId w:val="4"/>
  </w:num>
  <w:num w:numId="9" w16cid:durableId="1956281417">
    <w:abstractNumId w:val="9"/>
  </w:num>
  <w:num w:numId="10" w16cid:durableId="18061981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0814324">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7569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5CB2"/>
    <w:rsid w:val="000960CB"/>
    <w:rsid w:val="000B0235"/>
    <w:rsid w:val="000B624F"/>
    <w:rsid w:val="000B62DC"/>
    <w:rsid w:val="000B6CD9"/>
    <w:rsid w:val="00102FBB"/>
    <w:rsid w:val="00103FF9"/>
    <w:rsid w:val="00107FB0"/>
    <w:rsid w:val="00122DAA"/>
    <w:rsid w:val="00134000"/>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D77AA"/>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2AC9"/>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1FF9"/>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01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3666446"/>
    <w:rsid w:val="05D07962"/>
    <w:rsid w:val="062856CA"/>
    <w:rsid w:val="0D9D202A"/>
    <w:rsid w:val="13A3199E"/>
    <w:rsid w:val="39DD50DD"/>
    <w:rsid w:val="3D8D7669"/>
    <w:rsid w:val="5E6471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FD6D"/>
  <w15:docId w15:val="{49AA0745-15CC-40E3-9986-9E6F6D9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pPr>
      <w:jc w:val="both"/>
    </w:pPr>
    <w:rPr>
      <w:sz w:val="28"/>
      <w:lang w:val="zh-CN" w:eastAsia="zh-CN"/>
    </w:rPr>
  </w:style>
  <w:style w:type="paragraph" w:styleId="Recuodecorpodetexto2">
    <w:name w:val="Body Text Indent 2"/>
    <w:basedOn w:val="Normal"/>
    <w:link w:val="Recuodecorpodetexto2Char"/>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rPr>
      <w:rFonts w:ascii="Cambria" w:eastAsia="Times New Roman" w:hAnsi="Cambria" w:cs="Times New Roman"/>
      <w:sz w:val="22"/>
      <w:szCs w:val="22"/>
    </w:rPr>
  </w:style>
  <w:style w:type="character" w:customStyle="1" w:styleId="CabealhoChar">
    <w:name w:val="Cabeçalho Char"/>
    <w:link w:val="Cabealho"/>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362AC9"/>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rifain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7F2B0-B6B4-4323-85F3-93C347E8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5844</Words>
  <Characters>31558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2024-05-23T13:47:00Z</dcterms:created>
  <dcterms:modified xsi:type="dcterms:W3CDTF">2024-05-23T13:47:00Z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