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Light" w:hAnsi="Calibri Light" w:cs="Calibri Light"/>
          <w:b/>
          <w:bCs/>
        </w:rPr>
      </w:pPr>
      <w:bookmarkStart w:id="0" w:name="_Hlk163033538"/>
      <w:r>
        <w:rPr>
          <w:rFonts w:ascii="Calibri Light" w:hAnsi="Calibri Light" w:cs="Calibri Light"/>
          <w:b/>
          <w:bCs/>
        </w:rPr>
        <w:t>Processo Administrativo: nº112/2024</w:t>
      </w:r>
    </w:p>
    <w:p>
      <w:pPr>
        <w:jc w:val="both"/>
        <w:rPr>
          <w:rFonts w:ascii="Calibri Light" w:hAnsi="Calibri Light" w:cs="Calibri Light"/>
          <w:b/>
          <w:bCs/>
        </w:rPr>
      </w:pPr>
    </w:p>
    <w:p>
      <w:pPr>
        <w:jc w:val="center"/>
        <w:rPr>
          <w:rFonts w:ascii="Calibri Light" w:hAnsi="Calibri Light" w:cs="Calibri Light"/>
          <w:b/>
          <w:bCs/>
        </w:rPr>
      </w:pPr>
      <w:r>
        <w:rPr>
          <w:rFonts w:ascii="Calibri Light" w:hAnsi="Calibri Light" w:cs="Calibri Light"/>
          <w:b/>
          <w:bCs/>
        </w:rPr>
        <w:t>AVISO DE DISPENSA DE LICITAÇÃO Nº96/2024</w:t>
      </w:r>
    </w:p>
    <w:p>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CNPJ nº 45.353.315/0001-50, com sede na Rua Barão 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pPr>
        <w:jc w:val="both"/>
        <w:rPr>
          <w:rFonts w:ascii="Calibri Light" w:hAnsi="Calibri Light" w:cs="Calibri Light"/>
        </w:rPr>
      </w:pPr>
    </w:p>
    <w:p>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r>
        <w:fldChar w:fldCharType="begin"/>
      </w:r>
      <w:r>
        <w:instrText xml:space="preserve"> HYPERLINK "mailto:licitacao@jrifaina.sp.gov.br," </w:instrText>
      </w:r>
      <w:r>
        <w:fldChar w:fldCharType="separate"/>
      </w:r>
      <w:r>
        <w:rPr>
          <w:rStyle w:val="14"/>
          <w:rFonts w:ascii="Calibri Light" w:hAnsi="Calibri Light" w:cs="Calibri Light"/>
          <w:b/>
        </w:rPr>
        <w:t>licitacao@rifaina.sp.gov.br</w:t>
      </w:r>
      <w:r>
        <w:rPr>
          <w:rStyle w:val="14"/>
          <w:rFonts w:ascii="Calibri Light" w:hAnsi="Calibri Light" w:cs="Calibri Light"/>
        </w:rPr>
        <w:t>,</w:t>
      </w:r>
      <w:r>
        <w:rPr>
          <w:rStyle w:val="14"/>
          <w:rFonts w:ascii="Calibri Light" w:hAnsi="Calibri Light" w:cs="Calibri Light"/>
        </w:rPr>
        <w:fldChar w:fldCharType="end"/>
      </w:r>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do procedimento de dispensa. do dia 8 de maio de 2024 até às 16:30 horas e 30 min do dia 17 de maio de 2024.</w:t>
      </w:r>
    </w:p>
    <w:p>
      <w:pPr>
        <w:jc w:val="both"/>
        <w:rPr>
          <w:rFonts w:ascii="Calibri Light" w:hAnsi="Calibri Light" w:cs="Calibri Light"/>
          <w:b/>
        </w:rPr>
      </w:pPr>
      <w:r>
        <w:rPr>
          <w:rFonts w:ascii="Calibri Light" w:hAnsi="Calibri Light" w:cs="Calibri Light"/>
          <w:b/>
        </w:rPr>
        <w:t>Data para classificação das propostas apresentadas 24/05/2024 às 10:30 horas.</w:t>
      </w:r>
    </w:p>
    <w:p>
      <w:pPr>
        <w:jc w:val="both"/>
        <w:rPr>
          <w:rFonts w:ascii="Calibri Light" w:hAnsi="Calibri Light" w:cs="Calibri Light"/>
        </w:rPr>
      </w:pPr>
    </w:p>
    <w:p>
      <w:pPr>
        <w:pStyle w:val="2"/>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pPr>
        <w:pStyle w:val="55"/>
        <w:jc w:val="both"/>
        <w:rPr>
          <w:rFonts w:asciiTheme="minorHAnsi" w:hAnsiTheme="minorHAnsi" w:cstheme="minorHAnsi"/>
          <w:b/>
          <w:bCs/>
        </w:rPr>
      </w:pPr>
      <w:r>
        <w:rPr>
          <w:rFonts w:ascii="Calibri Light" w:hAnsi="Calibri Light" w:cs="Calibri Light"/>
          <w:b/>
          <w:bCs/>
        </w:rPr>
        <w:t>Constitui OBJETO DO PRESENTE PROCEDIMENTO DE DISPENSA DE LICITAÇÃO OBTER PROPOSTA ADICIONAL DE EVENTUAIS INTERESSADOS PAR</w:t>
      </w:r>
      <w:bookmarkStart w:id="1" w:name="_Hlk165042422"/>
      <w:r>
        <w:rPr>
          <w:rFonts w:ascii="Calibri Light" w:hAnsi="Calibri Light" w:cs="Calibri Light"/>
          <w:b/>
          <w:bCs/>
        </w:rPr>
        <w:t xml:space="preserve">A </w:t>
      </w:r>
      <w:r>
        <w:rPr>
          <w:rFonts w:ascii="Arial" w:hAnsi="Arial" w:cs="Arial"/>
          <w:b/>
          <w:bCs/>
          <w:sz w:val="20"/>
          <w:szCs w:val="20"/>
        </w:rPr>
        <w:t xml:space="preserve"> </w:t>
      </w:r>
      <w:r>
        <w:rPr>
          <w:rFonts w:asciiTheme="minorHAnsi" w:hAnsiTheme="minorHAnsi" w:cstheme="minorHAnsi"/>
          <w:b/>
          <w:bCs/>
        </w:rPr>
        <w:t>AQUISIÇÃO DE AQUISIÇÃO DE GELO E REFRIGERANTE PET 2 LITROS, DESTINADOS A NECESSIDADE DE CONSUMO PARA SECRETARIA DE TURISMO NO EVENTO DOMINGO NO PARQUE QUE ACONTECE 2 VEZES AO ANO NO 1º E 2º SEMESTRE, PARA AQUISIÇÃO PARCELADA. PARA A CONTRATAÇÃO DO OBJETO DESTE DOCUMENTO, DEVERÁ SER OBSERVADA AS CARACTERÍSTICAS E DEMAIS CONDIÇÕES DEFINIDAS NO EDITAL E SEUS ANEXOS INSTRUMENTO.</w:t>
      </w:r>
    </w:p>
    <w:p>
      <w:pPr>
        <w:spacing w:line="480" w:lineRule="auto"/>
        <w:jc w:val="both"/>
        <w:rPr>
          <w:rFonts w:ascii="Arial" w:hAnsi="Arial" w:cs="Arial"/>
          <w:b/>
          <w:bCs/>
        </w:rPr>
      </w:pPr>
      <w:r>
        <w:rPr>
          <w:rFonts w:asciiTheme="minorHAnsi" w:hAnsiTheme="minorHAnsi" w:cstheme="minorHAnsi"/>
          <w:b/>
          <w:bCs/>
        </w:rPr>
        <w:t>Os eventos de Confraternizações semanais do Projeto 3ª Idade de Rifaina, onde são servidos lanches, juntamente com bebidas, tudo para que os encontros sejam o mais receptivo possível, afim de deixar os usuários a vontade para compartilhares experiências e reafirmarem os vínculos sociais e comunitários.</w:t>
      </w:r>
      <w:bookmarkEnd w:id="1"/>
    </w:p>
    <w:p>
      <w:pPr>
        <w:pStyle w:val="50"/>
        <w:numPr>
          <w:ilvl w:val="1"/>
          <w:numId w:val="1"/>
        </w:numPr>
        <w:tabs>
          <w:tab w:val="left" w:pos="534"/>
        </w:tabs>
        <w:spacing w:before="1" w:line="288" w:lineRule="auto"/>
        <w:ind w:left="533" w:right="451" w:hanging="39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Compõem este Edital, além das condições específicas, os seguintes documentos:</w:t>
      </w:r>
    </w:p>
    <w:p>
      <w:pPr>
        <w:pStyle w:val="50"/>
        <w:numPr>
          <w:ilvl w:val="2"/>
          <w:numId w:val="1"/>
        </w:numPr>
        <w:tabs>
          <w:tab w:val="left" w:pos="645"/>
        </w:tabs>
        <w:spacing w:before="43"/>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 – TERMO DE REFERÊNCIA;</w:t>
      </w:r>
    </w:p>
    <w:p>
      <w:pPr>
        <w:pStyle w:val="50"/>
        <w:numPr>
          <w:ilvl w:val="2"/>
          <w:numId w:val="1"/>
        </w:numPr>
        <w:tabs>
          <w:tab w:val="left" w:pos="645"/>
        </w:tabs>
        <w:spacing w:before="49"/>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 – MODELO DE PROPOSTA;</w:t>
      </w:r>
    </w:p>
    <w:p>
      <w:pPr>
        <w:pStyle w:val="50"/>
        <w:numPr>
          <w:ilvl w:val="2"/>
          <w:numId w:val="1"/>
        </w:numPr>
        <w:tabs>
          <w:tab w:val="left" w:pos="645"/>
        </w:tabs>
        <w:spacing w:before="44"/>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III – MINUTA DE CONTRATO.</w:t>
      </w:r>
    </w:p>
    <w:p>
      <w:pPr>
        <w:pStyle w:val="15"/>
        <w:spacing w:before="1"/>
        <w:rPr>
          <w:rFonts w:ascii="Calibri Light" w:hAnsi="Calibri Light" w:cs="Calibri Light"/>
          <w:sz w:val="20"/>
          <w:lang w:val="en-US" w:eastAsia="en-US"/>
        </w:rPr>
      </w:pPr>
    </w:p>
    <w:p>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pPr>
        <w:rPr>
          <w:rFonts w:ascii="Arial" w:hAnsi="Arial" w:cs="Arial"/>
        </w:rPr>
      </w:pPr>
      <w:r>
        <w:rPr>
          <w:rFonts w:ascii="Arial" w:hAnsi="Arial" w:cs="Arial"/>
        </w:rPr>
        <w:t>RECURSO PRÓPRIO</w:t>
      </w:r>
    </w:p>
    <w:p>
      <w:pPr>
        <w:pStyle w:val="55"/>
        <w:jc w:val="both"/>
        <w:rPr>
          <w:rFonts w:asciiTheme="minorHAnsi" w:hAnsiTheme="minorHAnsi" w:cstheme="minorHAnsi"/>
        </w:rPr>
      </w:pPr>
      <w:r>
        <w:rPr>
          <w:rFonts w:asciiTheme="minorHAnsi" w:hAnsiTheme="minorHAnsi" w:cstheme="minorHAnsi"/>
          <w:b/>
          <w:bCs/>
        </w:rPr>
        <w:t>021 101</w:t>
      </w:r>
      <w:r>
        <w:rPr>
          <w:rFonts w:asciiTheme="minorHAnsi" w:hAnsiTheme="minorHAnsi" w:cstheme="minorHAnsi"/>
        </w:rPr>
        <w:t xml:space="preserve"> FUNDETUR</w:t>
      </w:r>
    </w:p>
    <w:p>
      <w:pPr>
        <w:pStyle w:val="55"/>
        <w:jc w:val="both"/>
        <w:rPr>
          <w:rFonts w:asciiTheme="minorHAnsi" w:hAnsiTheme="minorHAnsi" w:cstheme="minorHAnsi"/>
        </w:rPr>
      </w:pPr>
      <w:r>
        <w:rPr>
          <w:rFonts w:asciiTheme="minorHAnsi" w:hAnsiTheme="minorHAnsi" w:cstheme="minorHAnsi"/>
          <w:b/>
          <w:bCs/>
        </w:rPr>
        <w:t>23 695 0033 2020 0000</w:t>
      </w:r>
      <w:r>
        <w:rPr>
          <w:rFonts w:asciiTheme="minorHAnsi" w:hAnsiTheme="minorHAnsi" w:cstheme="minorHAnsi"/>
        </w:rPr>
        <w:t xml:space="preserve"> Implementação e Manutenção das Ações de Turismo</w:t>
      </w:r>
    </w:p>
    <w:p>
      <w:pPr>
        <w:pStyle w:val="55"/>
        <w:jc w:val="both"/>
        <w:rPr>
          <w:rFonts w:asciiTheme="minorHAnsi" w:hAnsiTheme="minorHAnsi" w:cstheme="minorHAnsi"/>
        </w:rPr>
      </w:pPr>
      <w:r>
        <w:rPr>
          <w:rFonts w:asciiTheme="minorHAnsi" w:hAnsiTheme="minorHAnsi" w:cstheme="minorHAnsi"/>
        </w:rPr>
        <w:t>211 4.4.90.52.00 EQUIPAMENTOS E MATERIAL PERMANENTE</w:t>
      </w:r>
    </w:p>
    <w:p>
      <w:pPr>
        <w:pStyle w:val="55"/>
        <w:numPr>
          <w:ilvl w:val="1"/>
          <w:numId w:val="2"/>
        </w:numPr>
        <w:jc w:val="both"/>
        <w:rPr>
          <w:rFonts w:asciiTheme="minorHAnsi" w:hAnsiTheme="minorHAnsi" w:cstheme="minorHAnsi"/>
        </w:rPr>
      </w:pPr>
      <w:r>
        <w:rPr>
          <w:rFonts w:asciiTheme="minorHAnsi" w:hAnsiTheme="minorHAnsi" w:cstheme="minorHAnsi"/>
        </w:rPr>
        <w:t>110.000 GERAL</w:t>
      </w:r>
    </w:p>
    <w:p>
      <w:pPr>
        <w:pStyle w:val="55"/>
        <w:ind w:left="720"/>
        <w:jc w:val="both"/>
        <w:rPr>
          <w:rFonts w:asciiTheme="minorHAnsi" w:hAnsiTheme="minorHAnsi" w:cstheme="minorHAnsi"/>
        </w:rPr>
      </w:pPr>
    </w:p>
    <w:p>
      <w:pPr>
        <w:pStyle w:val="55"/>
        <w:rPr>
          <w:rFonts w:asciiTheme="minorHAnsi" w:hAnsiTheme="minorHAnsi" w:cstheme="minorHAnsi"/>
          <w:b/>
          <w:bCs/>
        </w:rPr>
      </w:pPr>
      <w:r>
        <w:rPr>
          <w:rFonts w:asciiTheme="minorHAnsi" w:hAnsiTheme="minorHAnsi" w:cstheme="minorHAnsi"/>
          <w:b/>
          <w:bCs/>
        </w:rPr>
        <w:t>021702 Fundo Municipal do Idoso de Rifaina</w:t>
      </w:r>
    </w:p>
    <w:p>
      <w:pPr>
        <w:pStyle w:val="55"/>
        <w:rPr>
          <w:rFonts w:asciiTheme="minorHAnsi" w:hAnsiTheme="minorHAnsi" w:cstheme="minorHAnsi"/>
          <w:bCs/>
        </w:rPr>
      </w:pPr>
      <w:r>
        <w:rPr>
          <w:rFonts w:asciiTheme="minorHAnsi" w:hAnsiTheme="minorHAnsi" w:cstheme="minorHAnsi"/>
          <w:bCs/>
        </w:rPr>
        <w:t>08 241 0065 2044 0000 – Proteção Social ao Idoso</w:t>
      </w:r>
    </w:p>
    <w:p>
      <w:pPr>
        <w:pStyle w:val="55"/>
        <w:jc w:val="both"/>
        <w:rPr>
          <w:rFonts w:ascii="Calibri Light" w:hAnsi="Calibri Light" w:cs="Calibri Light"/>
          <w:lang w:val="en-US"/>
        </w:rPr>
      </w:pPr>
      <w:r>
        <w:rPr>
          <w:rFonts w:asciiTheme="minorHAnsi" w:hAnsiTheme="minorHAnsi" w:cstheme="minorHAnsi"/>
          <w:bCs/>
        </w:rPr>
        <w:t>3.3.90.30.00 – Material de Consumo</w:t>
      </w:r>
    </w:p>
    <w:p>
      <w:pPr>
        <w:pStyle w:val="55"/>
        <w:jc w:val="both"/>
        <w:rPr>
          <w:rFonts w:ascii="Calibri Light" w:hAnsi="Calibri Light" w:cs="Calibri Light"/>
          <w:sz w:val="20"/>
          <w:lang w:val="en-US"/>
        </w:rPr>
      </w:pPr>
    </w:p>
    <w:p>
      <w:pPr>
        <w:pStyle w:val="2"/>
        <w:keepNext w:val="0"/>
        <w:widowControl w:val="0"/>
        <w:numPr>
          <w:ilvl w:val="1"/>
          <w:numId w:val="3"/>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pPr>
        <w:pStyle w:val="50"/>
        <w:numPr>
          <w:ilvl w:val="1"/>
          <w:numId w:val="3"/>
        </w:numPr>
        <w:tabs>
          <w:tab w:val="left" w:pos="520"/>
        </w:tabs>
        <w:spacing w:before="43" w:line="288" w:lineRule="auto"/>
        <w:ind w:left="139"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 O valor global máximo estimado para contratação será de </w:t>
      </w:r>
      <w:r>
        <w:rPr>
          <w:rFonts w:cs="Arial" w:asciiTheme="majorHAnsi" w:hAnsiTheme="majorHAnsi"/>
          <w:sz w:val="20"/>
          <w:szCs w:val="20"/>
        </w:rPr>
        <w:t xml:space="preserve">R$ </w:t>
      </w:r>
      <w:r>
        <w:rPr>
          <w:rFonts w:cs="Arial" w:asciiTheme="majorHAnsi" w:hAnsiTheme="majorHAnsi"/>
          <w:sz w:val="20"/>
          <w:szCs w:val="20"/>
          <w:lang w:val="pt-BR"/>
        </w:rPr>
        <w:t>7.665,00</w:t>
      </w:r>
      <w:r>
        <w:rPr>
          <w:rFonts w:cs="Arial" w:asciiTheme="majorHAnsi" w:hAnsiTheme="majorHAnsi"/>
          <w:sz w:val="20"/>
          <w:szCs w:val="20"/>
        </w:rPr>
        <w:t>(</w:t>
      </w:r>
      <w:r>
        <w:rPr>
          <w:rFonts w:cs="Arial" w:asciiTheme="majorHAnsi" w:hAnsiTheme="majorHAnsi"/>
          <w:sz w:val="20"/>
          <w:szCs w:val="20"/>
          <w:lang w:val="pt-BR"/>
        </w:rPr>
        <w:t>Sete Mil e Seiscentos e Sessenta e Cinco Reais</w:t>
      </w:r>
      <w:r>
        <w:rPr>
          <w:rFonts w:cs="Arial" w:asciiTheme="majorHAnsi" w:hAnsiTheme="majorHAnsi"/>
          <w:sz w:val="20"/>
          <w:szCs w:val="20"/>
        </w:rPr>
        <w:t>)</w:t>
      </w:r>
      <w:r>
        <w:rPr>
          <w:rFonts w:ascii="Arial" w:hAnsi="Arial" w:cs="Arial"/>
        </w:rPr>
        <w:t>,</w:t>
      </w:r>
      <w:r>
        <w:rPr>
          <w:rFonts w:ascii="Calibri Light" w:hAnsi="Calibri Light" w:eastAsia="Times New Roman" w:cs="Calibri Light"/>
          <w:sz w:val="20"/>
          <w:szCs w:val="20"/>
          <w:lang w:val="en-US"/>
        </w:rPr>
        <w:t>. Esse valor se enquadra nos limites estabelecidos no art. 75, inciso II da Lei 14.133/2021, atualizado na forma do artigo 182 do mesmo diploma legal.</w:t>
      </w:r>
    </w:p>
    <w:p>
      <w:pPr>
        <w:pStyle w:val="15"/>
        <w:rPr>
          <w:rFonts w:ascii="Calibri Light" w:hAnsi="Calibri Light" w:cs="Calibri Light"/>
          <w:sz w:val="20"/>
          <w:lang w:val="en-US" w:eastAsia="en-US"/>
        </w:rPr>
      </w:pPr>
    </w:p>
    <w:p>
      <w:pPr>
        <w:pStyle w:val="2"/>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pPr>
        <w:pStyle w:val="50"/>
        <w:numPr>
          <w:ilvl w:val="1"/>
          <w:numId w:val="4"/>
        </w:numPr>
        <w:tabs>
          <w:tab w:val="left" w:pos="549"/>
        </w:tabs>
        <w:spacing w:line="288"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O presente AVISO ficará ABERTO POR UM PERÍODO MÍNIMO DE 03 (TRÊS)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w:t>
      </w:r>
      <w:r>
        <w:rPr>
          <w:rFonts w:ascii="Calibri Light" w:hAnsi="Calibri Light" w:eastAsia="Times New Roman" w:cs="Calibri Light"/>
          <w:sz w:val="20"/>
          <w:szCs w:val="20"/>
          <w:lang w:val="pt-BR"/>
        </w:rPr>
        <w:t xml:space="preserve"> </w:t>
      </w:r>
      <w:r>
        <w:rPr>
          <w:rFonts w:ascii="Calibri Light" w:hAnsi="Calibri Light" w:eastAsia="Times New Roman" w:cs="Calibri Light"/>
          <w:sz w:val="20"/>
          <w:szCs w:val="20"/>
          <w:lang w:val="en-US"/>
        </w:rPr>
        <w:t>nº 14.490-000 ou encaminhados no e-mail:</w:t>
      </w:r>
      <w:r>
        <w:fldChar w:fldCharType="begin"/>
      </w:r>
      <w:r>
        <w:instrText xml:space="preserve"> HYPERLINK "mailto:licitacao@jrifaina.sp.gov.br," </w:instrText>
      </w:r>
      <w:r>
        <w:fldChar w:fldCharType="separate"/>
      </w:r>
      <w:r>
        <w:rPr>
          <w:rFonts w:ascii="Calibri Light" w:hAnsi="Calibri Light" w:eastAsia="Times New Roman" w:cs="Calibri Light"/>
          <w:sz w:val="20"/>
          <w:szCs w:val="20"/>
          <w:lang w:val="en-US"/>
        </w:rPr>
        <w:t>licitacao@rifaina.sp.gov.br,</w:t>
      </w:r>
      <w:r>
        <w:rPr>
          <w:rFonts w:ascii="Calibri Light" w:hAnsi="Calibri Light" w:eastAsia="Times New Roman" w:cs="Calibri Light"/>
          <w:sz w:val="20"/>
          <w:szCs w:val="20"/>
          <w:lang w:val="en-US"/>
        </w:rPr>
        <w:fldChar w:fldCharType="end"/>
      </w:r>
      <w:r>
        <w:rPr>
          <w:rFonts w:ascii="Calibri Light" w:hAnsi="Calibri Light" w:eastAsia="Times New Roman" w:cs="Calibri Light"/>
          <w:sz w:val="20"/>
          <w:szCs w:val="20"/>
          <w:lang w:val="en-US"/>
        </w:rPr>
        <w:t xml:space="preserve"> preferencialmente fazendo referência ao número do procedimento de dispensa.</w:t>
      </w:r>
    </w:p>
    <w:p>
      <w:pPr>
        <w:pStyle w:val="50"/>
        <w:numPr>
          <w:ilvl w:val="2"/>
          <w:numId w:val="4"/>
        </w:numPr>
        <w:tabs>
          <w:tab w:val="left" w:pos="644"/>
        </w:tabs>
        <w:ind w:hanging="505"/>
        <w:jc w:val="both"/>
        <w:rPr>
          <w:rFonts w:ascii="Calibri Light" w:hAnsi="Calibri Light" w:eastAsia="Times New Roman" w:cs="Calibri Light"/>
          <w:b/>
          <w:bCs/>
          <w:sz w:val="20"/>
          <w:szCs w:val="20"/>
          <w:highlight w:val="yellow"/>
          <w:lang w:val="en-US"/>
        </w:rPr>
      </w:pPr>
      <w:r>
        <w:rPr>
          <w:rFonts w:ascii="Calibri Light" w:hAnsi="Calibri Light" w:eastAsia="Times New Roman" w:cs="Calibri Light"/>
          <w:b/>
          <w:bCs/>
          <w:sz w:val="20"/>
          <w:szCs w:val="20"/>
          <w:highlight w:val="yellow"/>
          <w:lang w:val="en-US"/>
        </w:rPr>
        <w:t xml:space="preserve">Limite para Apresentação da Proposta de Preços: </w:t>
      </w:r>
      <w:r>
        <w:rPr>
          <w:rFonts w:ascii="Calibri Light" w:hAnsi="Calibri Light" w:eastAsia="Times New Roman" w:cs="Calibri Light"/>
          <w:b/>
          <w:bCs/>
          <w:sz w:val="20"/>
          <w:szCs w:val="20"/>
          <w:highlight w:val="yellow"/>
          <w:lang w:val="pt-BR"/>
        </w:rPr>
        <w:t>23</w:t>
      </w:r>
      <w:r>
        <w:rPr>
          <w:rFonts w:ascii="Calibri Light" w:hAnsi="Calibri Light" w:eastAsia="Times New Roman" w:cs="Calibri Light"/>
          <w:b/>
          <w:bCs/>
          <w:sz w:val="20"/>
          <w:szCs w:val="20"/>
          <w:highlight w:val="yellow"/>
          <w:lang w:val="en-US"/>
        </w:rPr>
        <w:t xml:space="preserve">/05/2024 às </w:t>
      </w:r>
      <w:r>
        <w:rPr>
          <w:rFonts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:30h</w:t>
      </w:r>
    </w:p>
    <w:p>
      <w:pPr>
        <w:pStyle w:val="15"/>
        <w:spacing w:before="8"/>
        <w:rPr>
          <w:rFonts w:ascii="Calibri Light" w:hAnsi="Calibri Light" w:cs="Calibri Light"/>
          <w:sz w:val="20"/>
          <w:lang w:val="en-US" w:eastAsia="en-US"/>
        </w:rPr>
      </w:pPr>
    </w:p>
    <w:p>
      <w:pPr>
        <w:pStyle w:val="2"/>
        <w:keepNext w:val="0"/>
        <w:widowControl w:val="0"/>
        <w:numPr>
          <w:ilvl w:val="1"/>
          <w:numId w:val="5"/>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pPr>
        <w:pStyle w:val="50"/>
        <w:numPr>
          <w:ilvl w:val="2"/>
          <w:numId w:val="5"/>
        </w:numPr>
        <w:tabs>
          <w:tab w:val="left" w:pos="644"/>
        </w:tabs>
        <w:spacing w:before="48"/>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Prova de inscrição no Cadastro Nacional de Pessoa Jurídica - Cartão CNPJ;</w:t>
      </w:r>
    </w:p>
    <w:p>
      <w:pPr>
        <w:pStyle w:val="50"/>
        <w:numPr>
          <w:ilvl w:val="2"/>
          <w:numId w:val="5"/>
        </w:numPr>
        <w:tabs>
          <w:tab w:val="left" w:pos="653"/>
        </w:tabs>
        <w:spacing w:before="44" w:line="288" w:lineRule="auto"/>
        <w:ind w:left="139"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pPr>
        <w:pStyle w:val="50"/>
        <w:numPr>
          <w:ilvl w:val="2"/>
          <w:numId w:val="5"/>
        </w:numPr>
        <w:tabs>
          <w:tab w:val="left" w:pos="653"/>
        </w:tabs>
        <w:spacing w:line="290" w:lineRule="auto"/>
        <w:ind w:left="139" w:right="453"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Regularidade para com a Fazenda Federal - Certidão Conjunta Negativa De Débitos relativos a Tributos Federais e à Dívida Ativa da União;</w:t>
      </w:r>
    </w:p>
    <w:p>
      <w:pPr>
        <w:pStyle w:val="50"/>
        <w:numPr>
          <w:ilvl w:val="2"/>
          <w:numId w:val="5"/>
        </w:numPr>
        <w:tabs>
          <w:tab w:val="left" w:pos="644"/>
        </w:tabs>
        <w:spacing w:line="225" w:lineRule="exact"/>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Regularidade junto à Secretaria de Estado da Fazenda Pública Estadual;</w:t>
      </w:r>
    </w:p>
    <w:p>
      <w:pPr>
        <w:pStyle w:val="50"/>
        <w:numPr>
          <w:ilvl w:val="2"/>
          <w:numId w:val="5"/>
        </w:numPr>
        <w:tabs>
          <w:tab w:val="left" w:pos="644"/>
        </w:tabs>
        <w:spacing w:before="49"/>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 do Município Sede da Empresa (CND Municipal);</w:t>
      </w:r>
    </w:p>
    <w:p>
      <w:pPr>
        <w:pStyle w:val="50"/>
        <w:numPr>
          <w:ilvl w:val="2"/>
          <w:numId w:val="5"/>
        </w:numPr>
        <w:tabs>
          <w:tab w:val="left" w:pos="644"/>
        </w:tabs>
        <w:spacing w:before="44"/>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junto ao FGTS;</w:t>
      </w:r>
    </w:p>
    <w:p>
      <w:pPr>
        <w:pStyle w:val="50"/>
        <w:numPr>
          <w:ilvl w:val="2"/>
          <w:numId w:val="5"/>
        </w:numPr>
        <w:tabs>
          <w:tab w:val="left" w:pos="644"/>
        </w:tabs>
        <w:spacing w:before="48"/>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Trabalhistas (CNDT);</w:t>
      </w:r>
    </w:p>
    <w:p>
      <w:pPr>
        <w:pStyle w:val="50"/>
        <w:numPr>
          <w:ilvl w:val="2"/>
          <w:numId w:val="5"/>
        </w:numPr>
        <w:tabs>
          <w:tab w:val="left" w:pos="630"/>
        </w:tabs>
        <w:spacing w:before="44"/>
        <w:ind w:left="629" w:hanging="491"/>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Cópia da Cédula de Identidade dos sócios da empresa ou dos representantes das entidades (RG);</w:t>
      </w:r>
    </w:p>
    <w:p>
      <w:pPr>
        <w:pStyle w:val="50"/>
        <w:numPr>
          <w:ilvl w:val="2"/>
          <w:numId w:val="5"/>
        </w:numPr>
        <w:tabs>
          <w:tab w:val="left" w:pos="645"/>
        </w:tabs>
        <w:spacing w:before="48"/>
        <w:ind w:left="644"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feitos sobre falência expedida pelo distribuidor da sede do licitante.</w:t>
      </w:r>
    </w:p>
    <w:p>
      <w:pPr>
        <w:pStyle w:val="2"/>
        <w:keepNext w:val="0"/>
        <w:widowControl w:val="0"/>
        <w:numPr>
          <w:ilvl w:val="1"/>
          <w:numId w:val="5"/>
        </w:numPr>
        <w:tabs>
          <w:tab w:val="left" w:pos="476"/>
        </w:tabs>
        <w:autoSpaceDE w:val="0"/>
        <w:autoSpaceDN w:val="0"/>
        <w:spacing w:before="0" w:after="0"/>
        <w:ind w:left="993"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Proposta de Preços/Cotação:</w:t>
      </w:r>
    </w:p>
    <w:p>
      <w:pPr>
        <w:pStyle w:val="50"/>
        <w:numPr>
          <w:ilvl w:val="2"/>
          <w:numId w:val="5"/>
        </w:numPr>
        <w:tabs>
          <w:tab w:val="left" w:pos="668"/>
        </w:tabs>
        <w:spacing w:before="44" w:line="290" w:lineRule="auto"/>
        <w:ind w:left="139" w:right="450"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Proposta de preços deverá ser apresentada conforme modelo constante no Anexo II deste Edital.</w:t>
      </w:r>
    </w:p>
    <w:p>
      <w:pPr>
        <w:pStyle w:val="50"/>
        <w:numPr>
          <w:ilvl w:val="2"/>
          <w:numId w:val="5"/>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As propostas que não estiverem em consonância com as exigências deste Edital serão desconsideradas julgando-se pela desclassificação.</w:t>
      </w:r>
    </w:p>
    <w:p>
      <w:pPr>
        <w:pStyle w:val="50"/>
        <w:numPr>
          <w:ilvl w:val="0"/>
          <w:numId w:val="6"/>
        </w:numPr>
        <w:tabs>
          <w:tab w:val="left" w:pos="630"/>
        </w:tabs>
        <w:spacing w:before="187" w:line="290" w:lineRule="auto"/>
        <w:ind w:right="450"/>
        <w:rPr>
          <w:rFonts w:ascii="Calibri Light" w:hAnsi="Calibri Light" w:cs="Calibri Light"/>
          <w:sz w:val="20"/>
          <w:szCs w:val="20"/>
          <w:lang w:val="en-US"/>
        </w:rPr>
      </w:pPr>
      <w:r>
        <w:rPr>
          <w:rFonts w:ascii="Calibri Light" w:hAnsi="Calibri Light" w:eastAsia="Times New Roman" w:cs="Calibri Light"/>
          <w:sz w:val="20"/>
          <w:szCs w:val="20"/>
          <w:lang w:val="en-US"/>
        </w:rPr>
        <w:t>Os preços ofertados não poderão exceder o limite do art. 75, inciso II da Lei 14.133/2021. Devendo  obedecer ao valor estipulado pela legisla</w:t>
      </w:r>
      <w:r>
        <w:rPr>
          <w:rFonts w:ascii="Calibri Light" w:hAnsi="Calibri Light" w:cs="Calibri Light"/>
          <w:sz w:val="20"/>
          <w:szCs w:val="20"/>
          <w:lang w:val="en-US"/>
        </w:rPr>
        <w:t>– DO PAGAMENTO:</w:t>
      </w:r>
    </w:p>
    <w:p>
      <w:pPr>
        <w:pStyle w:val="55"/>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pPr>
        <w:pStyle w:val="50"/>
        <w:numPr>
          <w:ilvl w:val="1"/>
          <w:numId w:val="7"/>
        </w:numPr>
        <w:tabs>
          <w:tab w:val="left" w:pos="596"/>
        </w:tabs>
        <w:spacing w:before="4" w:line="285" w:lineRule="auto"/>
        <w:ind w:right="456"/>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Para realização dos pagamentos, o licitante vencedor deverá manter a regularidade fiscal apresentada durante processo de habilitação;</w:t>
      </w:r>
    </w:p>
    <w:p>
      <w:pPr>
        <w:pStyle w:val="15"/>
        <w:spacing w:before="2"/>
        <w:rPr>
          <w:rFonts w:ascii="Calibri Light" w:hAnsi="Calibri Light" w:cs="Calibri Light"/>
          <w:sz w:val="20"/>
          <w:lang w:val="en-US" w:eastAsia="en-US"/>
        </w:rPr>
      </w:pPr>
    </w:p>
    <w:p>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pPr>
        <w:pStyle w:val="50"/>
        <w:numPr>
          <w:ilvl w:val="1"/>
          <w:numId w:val="8"/>
        </w:numPr>
        <w:tabs>
          <w:tab w:val="left" w:pos="543"/>
        </w:tabs>
        <w:spacing w:before="49" w:line="288"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pPr>
        <w:pStyle w:val="50"/>
        <w:numPr>
          <w:ilvl w:val="1"/>
          <w:numId w:val="8"/>
        </w:numPr>
        <w:tabs>
          <w:tab w:val="left" w:pos="524"/>
        </w:tabs>
        <w:spacing w:line="290"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Contratado/adjudicatário que cometer qualquer das infrações acima discriminadas ficará sujeito, sem prejuízo da responsabilidade civil e criminal, às seguintes sanções:</w:t>
      </w:r>
    </w:p>
    <w:p>
      <w:pPr>
        <w:pStyle w:val="50"/>
        <w:numPr>
          <w:ilvl w:val="1"/>
          <w:numId w:val="8"/>
        </w:numPr>
        <w:tabs>
          <w:tab w:val="left" w:pos="538"/>
        </w:tabs>
        <w:spacing w:line="290"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advertência por faltas leves, assim entendidas aquelas que não acarretem prejuízos significativos para a Contratante;</w:t>
      </w:r>
    </w:p>
    <w:p>
      <w:pPr>
        <w:pStyle w:val="50"/>
        <w:numPr>
          <w:ilvl w:val="1"/>
          <w:numId w:val="8"/>
        </w:numPr>
        <w:tabs>
          <w:tab w:val="left" w:pos="548"/>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Multa de 5 % (cinco por cento) sobre o valor estimado do(s) item/serviço(s) prejudicado(s) pela conduta do licitante;</w:t>
      </w:r>
    </w:p>
    <w:p>
      <w:pPr>
        <w:pStyle w:val="50"/>
        <w:numPr>
          <w:ilvl w:val="1"/>
          <w:numId w:val="8"/>
        </w:numPr>
        <w:tabs>
          <w:tab w:val="left" w:pos="533"/>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Suspensão de licitar e impedimento de contratar com o órgão, entidade ou unidade administrativa pela qual a Administração Pública opera e atua concretamente, pelo prazo de até dois anos;</w:t>
      </w:r>
    </w:p>
    <w:p>
      <w:pPr>
        <w:pStyle w:val="50"/>
        <w:numPr>
          <w:ilvl w:val="1"/>
          <w:numId w:val="8"/>
        </w:numPr>
        <w:tabs>
          <w:tab w:val="left" w:pos="577"/>
        </w:tabs>
        <w:spacing w:line="288"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15"/>
        <w:spacing w:before="6"/>
        <w:rPr>
          <w:rFonts w:ascii="Calibri Light" w:hAnsi="Calibri Light" w:cs="Calibri Light"/>
          <w:sz w:val="20"/>
          <w:lang w:val="en-US" w:eastAsia="en-US"/>
        </w:rPr>
      </w:pPr>
    </w:p>
    <w:p>
      <w:pPr>
        <w:pStyle w:val="2"/>
        <w:keepNext w:val="0"/>
        <w:widowControl w:val="0"/>
        <w:numPr>
          <w:ilvl w:val="1"/>
          <w:numId w:val="9"/>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pPr>
        <w:pStyle w:val="50"/>
        <w:numPr>
          <w:ilvl w:val="1"/>
          <w:numId w:val="9"/>
        </w:numPr>
        <w:tabs>
          <w:tab w:val="left" w:pos="476"/>
        </w:tabs>
        <w:spacing w:before="43" w:line="288"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pPr>
        <w:pStyle w:val="50"/>
        <w:numPr>
          <w:ilvl w:val="1"/>
          <w:numId w:val="9"/>
        </w:numPr>
        <w:tabs>
          <w:tab w:val="left" w:pos="486"/>
        </w:tabs>
        <w:spacing w:before="3" w:line="285"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Município, através do Departamento de Administração deverá anular o presente aviso, no todo ou em parte, sempre que acontecer ilegalidade, de ofício ou por provocação.</w:t>
      </w:r>
    </w:p>
    <w:p>
      <w:pPr>
        <w:pStyle w:val="50"/>
        <w:numPr>
          <w:ilvl w:val="1"/>
          <w:numId w:val="9"/>
        </w:numPr>
        <w:tabs>
          <w:tab w:val="left" w:pos="476"/>
        </w:tabs>
        <w:spacing w:before="5" w:line="285" w:lineRule="auto"/>
        <w:ind w:left="139" w:right="446"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anulação do procedimento de dispensa de licitação, não gera direito à indenização, ressalvada o disposto no §3º, do art. 71 da Lei Federal nº 14.133/21.</w:t>
      </w:r>
    </w:p>
    <w:p>
      <w:pPr>
        <w:pStyle w:val="50"/>
        <w:numPr>
          <w:ilvl w:val="1"/>
          <w:numId w:val="9"/>
        </w:numPr>
        <w:tabs>
          <w:tab w:val="left" w:pos="467"/>
        </w:tabs>
        <w:spacing w:before="5" w:line="285" w:lineRule="auto"/>
        <w:ind w:left="139" w:right="455"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Após a fase de classificação das propostas, não cabe desistência da mesma, salvo por motivo justo decorrente de fato superveniente e aceito pelo Município.</w:t>
      </w:r>
    </w:p>
    <w:p>
      <w:pPr>
        <w:pStyle w:val="15"/>
        <w:spacing w:before="2"/>
        <w:rPr>
          <w:rFonts w:ascii="Calibri Light" w:hAnsi="Calibri Light" w:cs="Calibri Light"/>
          <w:sz w:val="20"/>
          <w:lang w:val="en-US" w:eastAsia="en-US"/>
        </w:rPr>
      </w:pPr>
    </w:p>
    <w:p>
      <w:pPr>
        <w:jc w:val="both"/>
        <w:rPr>
          <w:rFonts w:ascii="Calibri Light" w:hAnsi="Calibri Light" w:cs="Calibri Light"/>
        </w:rPr>
      </w:pPr>
    </w:p>
    <w:p>
      <w:pPr>
        <w:jc w:val="center"/>
        <w:rPr>
          <w:rFonts w:ascii="Calibri Light" w:hAnsi="Calibri Light" w:cs="Calibri Light"/>
        </w:rPr>
      </w:pPr>
      <w:r>
        <w:rPr>
          <w:rFonts w:ascii="Calibri Light" w:hAnsi="Calibri Light" w:cs="Calibri Light"/>
        </w:rPr>
        <w:t>Rifaina,17 de maio de 2024.</w:t>
      </w:r>
    </w:p>
    <w:p>
      <w:pPr>
        <w:jc w:val="both"/>
        <w:rPr>
          <w:rFonts w:ascii="Calibri Light" w:hAnsi="Calibri Light" w:cs="Calibri Light"/>
        </w:rPr>
      </w:pPr>
    </w:p>
    <w:p>
      <w:pPr>
        <w:jc w:val="both"/>
        <w:rPr>
          <w:rFonts w:ascii="Calibri Light" w:hAnsi="Calibri Light" w:cs="Calibri Light"/>
        </w:rPr>
      </w:pPr>
    </w:p>
    <w:p>
      <w:pPr>
        <w:jc w:val="center"/>
        <w:rPr>
          <w:rFonts w:ascii="Calibri Light" w:hAnsi="Calibri Light" w:cs="Calibri Light"/>
        </w:rPr>
      </w:pPr>
    </w:p>
    <w:p>
      <w:pPr>
        <w:jc w:val="center"/>
        <w:rPr>
          <w:rFonts w:ascii="Calibri Light" w:hAnsi="Calibri Light" w:cs="Calibri Light"/>
        </w:rPr>
      </w:pPr>
      <w:r>
        <w:rPr>
          <w:rFonts w:ascii="Calibri Light" w:hAnsi="Calibri Light" w:cs="Calibri Light"/>
        </w:rPr>
        <w:t>Hugo Cesar Lourenço</w:t>
      </w:r>
    </w:p>
    <w:p>
      <w:pPr>
        <w:jc w:val="center"/>
        <w:rPr>
          <w:rFonts w:ascii="Calibri Light" w:hAnsi="Calibri Light" w:cs="Calibri Light"/>
        </w:rPr>
      </w:pPr>
      <w:r>
        <w:rPr>
          <w:rFonts w:ascii="Calibri Light" w:hAnsi="Calibri Light" w:cs="Calibri Light"/>
        </w:rPr>
        <w:t>Prefeito</w:t>
      </w:r>
    </w:p>
    <w:p>
      <w:pPr>
        <w:pStyle w:val="55"/>
        <w:rPr>
          <w:rFonts w:ascii="Calibri Light" w:hAnsi="Calibri Light" w:eastAsia="Times New Roman" w:cs="Calibri Light"/>
          <w:b/>
          <w:bCs/>
          <w:sz w:val="20"/>
          <w:szCs w:val="20"/>
          <w:lang w:val="en-US"/>
        </w:rPr>
      </w:pPr>
    </w:p>
    <w:p>
      <w:pPr>
        <w:pStyle w:val="55"/>
        <w:rPr>
          <w:rFonts w:ascii="Calibri Light" w:hAnsi="Calibri Light" w:cs="Calibri Light"/>
          <w:b/>
          <w:bCs/>
          <w:sz w:val="20"/>
          <w:szCs w:val="20"/>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heme="minorHAnsi" w:hAnsiTheme="minorHAnsi" w:cstheme="minorHAnsi"/>
          <w:b/>
          <w:bCs/>
        </w:rPr>
      </w:pPr>
      <w:r>
        <w:rPr>
          <w:rFonts w:asciiTheme="minorHAnsi" w:hAnsiTheme="minorHAnsi" w:cstheme="minorHAnsi"/>
          <w:b/>
          <w:bCs/>
        </w:rPr>
        <w:t>ANEXO I</w:t>
      </w:r>
    </w:p>
    <w:p>
      <w:pPr>
        <w:pStyle w:val="55"/>
        <w:rPr>
          <w:rFonts w:ascii="Times New Roman" w:hAnsi="Times New Roman"/>
        </w:rPr>
      </w:pPr>
    </w:p>
    <w:bookmarkEnd w:id="0"/>
    <w:p>
      <w:pPr>
        <w:pStyle w:val="55"/>
        <w:jc w:val="center"/>
        <w:rPr>
          <w:rFonts w:asciiTheme="minorHAnsi" w:hAnsiTheme="minorHAnsi" w:cstheme="minorHAnsi"/>
          <w:b/>
          <w:bCs/>
        </w:rPr>
      </w:pPr>
      <w:r>
        <w:rPr>
          <w:rFonts w:asciiTheme="minorHAnsi" w:hAnsiTheme="minorHAnsi" w:cstheme="minorHAnsi"/>
          <w:b/>
          <w:bCs/>
        </w:rPr>
        <w:t>TERMO DE REFERÊNCIA</w:t>
      </w:r>
    </w:p>
    <w:p>
      <w:pPr>
        <w:pStyle w:val="55"/>
        <w:jc w:val="center"/>
        <w:rPr>
          <w:rFonts w:asciiTheme="minorHAnsi" w:hAnsiTheme="minorHAnsi" w:cstheme="minorHAnsi"/>
          <w:b/>
          <w:bCs/>
        </w:rPr>
      </w:pPr>
    </w:p>
    <w:p>
      <w:pPr>
        <w:pStyle w:val="55"/>
        <w:jc w:val="both"/>
        <w:rPr>
          <w:rFonts w:asciiTheme="minorHAnsi" w:hAnsiTheme="minorHAnsi" w:cstheme="minorHAnsi"/>
          <w:b/>
          <w:bCs/>
        </w:rPr>
      </w:pPr>
      <w:r>
        <w:rPr>
          <w:rFonts w:asciiTheme="minorHAnsi" w:hAnsiTheme="minorHAnsi" w:cstheme="minorHAnsi"/>
          <w:b/>
          <w:bCs/>
        </w:rPr>
        <w:t>UNIDADE SOLICITANTE:__Secretaria de Turismo e Secretaria de Assistencia Social</w:t>
      </w:r>
    </w:p>
    <w:p>
      <w:pPr>
        <w:pStyle w:val="55"/>
        <w:jc w:val="both"/>
        <w:rPr>
          <w:rFonts w:asciiTheme="minorHAnsi" w:hAnsiTheme="minorHAnsi" w:cstheme="minorHAnsi"/>
          <w:b/>
          <w:bCs/>
        </w:rPr>
      </w:pPr>
      <w:r>
        <w:rPr>
          <w:rFonts w:asciiTheme="minorHAnsi" w:hAnsiTheme="minorHAnsi" w:cstheme="minorHAnsi"/>
          <w:b/>
          <w:bCs/>
        </w:rPr>
        <w:t>MODALIDADE: DISPENSA LICITAÇÃO</w:t>
      </w:r>
    </w:p>
    <w:p>
      <w:pPr>
        <w:pStyle w:val="55"/>
        <w:jc w:val="both"/>
        <w:rPr>
          <w:rFonts w:asciiTheme="minorHAnsi" w:hAnsiTheme="minorHAnsi" w:cstheme="minorHAnsi"/>
          <w:b/>
          <w:bCs/>
        </w:rPr>
      </w:pPr>
      <w:r>
        <w:rPr>
          <w:rFonts w:asciiTheme="minorHAnsi" w:hAnsiTheme="minorHAnsi" w:cstheme="minorHAnsi"/>
          <w:b/>
          <w:bCs/>
        </w:rPr>
        <w:t>PRODUTO: DOMINGO NO PARQUE REFRIGERANTE E GELO e 3ª Idade de Rifaina.</w:t>
      </w:r>
    </w:p>
    <w:p>
      <w:pPr>
        <w:pStyle w:val="55"/>
        <w:jc w:val="both"/>
        <w:rPr>
          <w:rFonts w:asciiTheme="minorHAnsi" w:hAnsiTheme="minorHAnsi" w:cstheme="minorHAnsi"/>
        </w:rPr>
      </w:pPr>
    </w:p>
    <w:p>
      <w:pPr>
        <w:pStyle w:val="55"/>
        <w:numPr>
          <w:ilvl w:val="0"/>
          <w:numId w:val="10"/>
        </w:numPr>
        <w:jc w:val="both"/>
        <w:rPr>
          <w:rFonts w:asciiTheme="minorHAnsi" w:hAnsiTheme="minorHAnsi" w:cstheme="minorHAnsi"/>
          <w:b/>
          <w:bCs/>
        </w:rPr>
      </w:pPr>
      <w:r>
        <w:rPr>
          <w:rFonts w:asciiTheme="minorHAnsi" w:hAnsiTheme="minorHAnsi" w:cstheme="minorHAnsi"/>
          <w:b/>
          <w:bCs/>
        </w:rPr>
        <w:t>OBJETO</w:t>
      </w:r>
    </w:p>
    <w:p>
      <w:pPr>
        <w:pStyle w:val="55"/>
        <w:ind w:left="360"/>
        <w:jc w:val="both"/>
        <w:rPr>
          <w:rFonts w:asciiTheme="minorHAnsi" w:hAnsiTheme="minorHAnsi" w:cstheme="minorHAnsi"/>
          <w:b/>
          <w:bCs/>
        </w:rPr>
      </w:pPr>
    </w:p>
    <w:p>
      <w:pPr>
        <w:pStyle w:val="55"/>
        <w:numPr>
          <w:ilvl w:val="1"/>
          <w:numId w:val="10"/>
        </w:numPr>
        <w:jc w:val="both"/>
        <w:rPr>
          <w:rFonts w:asciiTheme="minorHAnsi" w:hAnsiTheme="minorHAnsi" w:cstheme="minorHAnsi"/>
        </w:rPr>
      </w:pPr>
      <w:r>
        <w:rPr>
          <w:rFonts w:asciiTheme="minorHAnsi" w:hAnsiTheme="minorHAnsi" w:cstheme="minorHAnsi"/>
        </w:rPr>
        <w:t>Registro de preços para aquisição de aquisição de gelo e refrigerante pet 2 litros, destinados a necessidade de consumo para secretaria de Turismo no evento domingo no Parque que acontece 2 vezes ao ano no 1º e 2º semestre, para aquisição parcelada. Para a contratação do objeto deste documento, deverá ser observada as características e demais condições definidas no edital e seus anexos instrumento.</w:t>
      </w:r>
    </w:p>
    <w:p>
      <w:pPr>
        <w:pStyle w:val="55"/>
        <w:numPr>
          <w:ilvl w:val="1"/>
          <w:numId w:val="10"/>
        </w:numPr>
        <w:jc w:val="both"/>
        <w:rPr>
          <w:rFonts w:asciiTheme="minorHAnsi" w:hAnsiTheme="minorHAnsi" w:cstheme="minorHAnsi"/>
        </w:rPr>
      </w:pPr>
      <w:r>
        <w:rPr>
          <w:rFonts w:asciiTheme="minorHAnsi" w:hAnsiTheme="minorHAnsi" w:cstheme="minorHAnsi"/>
        </w:rPr>
        <w:t xml:space="preserve">Os eventos de Confraternizações semanais do Projeto 3ª Idade de Rifaina, onde são servidos lanches, juntamente com bebidas, tudo para que os encontros sejam o mais receptivo possível, afim de deixar os usuários a vontade para compartilhares experiências e reafirmarem os vínculos sociais e comunitários. </w:t>
      </w:r>
    </w:p>
    <w:p>
      <w:pPr>
        <w:pStyle w:val="55"/>
        <w:jc w:val="both"/>
        <w:rPr>
          <w:rFonts w:asciiTheme="minorHAnsi" w:hAnsiTheme="minorHAnsi" w:cstheme="minorHAnsi"/>
        </w:rPr>
      </w:pPr>
    </w:p>
    <w:p>
      <w:pPr>
        <w:pStyle w:val="55"/>
        <w:numPr>
          <w:ilvl w:val="0"/>
          <w:numId w:val="10"/>
        </w:numPr>
        <w:jc w:val="both"/>
        <w:rPr>
          <w:rFonts w:asciiTheme="minorHAnsi" w:hAnsiTheme="minorHAnsi" w:cstheme="minorHAnsi"/>
          <w:b/>
          <w:bCs/>
        </w:rPr>
      </w:pPr>
      <w:r>
        <w:rPr>
          <w:rFonts w:asciiTheme="minorHAnsi" w:hAnsiTheme="minorHAnsi" w:cstheme="minorHAnsi"/>
          <w:b/>
          <w:bCs/>
        </w:rPr>
        <w:t xml:space="preserve">JUSTIFICATIVA E OBJETIVO DA CONTRATAÇÃO </w:t>
      </w:r>
    </w:p>
    <w:p>
      <w:pPr>
        <w:pStyle w:val="55"/>
        <w:ind w:left="360"/>
        <w:jc w:val="both"/>
        <w:rPr>
          <w:rFonts w:asciiTheme="minorHAnsi" w:hAnsiTheme="minorHAnsi" w:cstheme="minorHAnsi"/>
          <w:b/>
          <w:bCs/>
        </w:rPr>
      </w:pPr>
    </w:p>
    <w:p>
      <w:pPr>
        <w:pStyle w:val="55"/>
        <w:ind w:left="360"/>
        <w:jc w:val="both"/>
        <w:rPr>
          <w:rFonts w:asciiTheme="minorHAnsi" w:hAnsiTheme="minorHAnsi" w:cstheme="minorHAnsi"/>
        </w:rPr>
      </w:pPr>
      <w:r>
        <w:rPr>
          <w:rFonts w:asciiTheme="minorHAnsi" w:hAnsiTheme="minorHAnsi" w:cstheme="minorHAnsi"/>
        </w:rPr>
        <w:t xml:space="preserve">2.2. A realização deste procedimento se faz necessária para futura e eventual aquisição de gelo e refrigerante pet de 2 litros sabores cola, cola zero e guaraná para atender as necessidades da secretaria de turismo responsável pelos eventos municipais e ser usado no evento Domingo no Parque. </w:t>
      </w:r>
    </w:p>
    <w:p>
      <w:pPr>
        <w:pStyle w:val="55"/>
        <w:ind w:left="360"/>
        <w:jc w:val="both"/>
        <w:rPr>
          <w:rFonts w:asciiTheme="minorHAnsi" w:hAnsiTheme="minorHAnsi" w:cstheme="minorHAnsi"/>
        </w:rPr>
      </w:pPr>
      <w:r>
        <w:rPr>
          <w:rFonts w:asciiTheme="minorHAnsi" w:hAnsiTheme="minorHAnsi" w:cstheme="minorHAnsi"/>
        </w:rPr>
        <w:t xml:space="preserve">2.2. A aquisição se faz necessário pois o evento acontece já a 20 anos sempre em 2 edições no ano dividido entre os semestres e voltado ao público infantil. A contratação é necessária para o abastecimento no dia do evento onde além de brinquedos, trenzinho da alegria é fornecido pipoca, refrigerante para todos. </w:t>
      </w:r>
    </w:p>
    <w:p>
      <w:pPr>
        <w:pStyle w:val="55"/>
        <w:ind w:left="360"/>
        <w:jc w:val="both"/>
        <w:rPr>
          <w:rFonts w:asciiTheme="minorHAnsi" w:hAnsiTheme="minorHAnsi" w:cstheme="minorHAnsi"/>
        </w:rPr>
      </w:pPr>
      <w:r>
        <w:rPr>
          <w:rFonts w:asciiTheme="minorHAnsi" w:hAnsiTheme="minorHAnsi" w:cstheme="minorHAnsi"/>
        </w:rPr>
        <w:t xml:space="preserve">2.3. O referido evento está descrito no plano de contratações anual. </w:t>
      </w:r>
    </w:p>
    <w:p>
      <w:pPr>
        <w:pStyle w:val="55"/>
        <w:ind w:left="360"/>
        <w:jc w:val="both"/>
        <w:rPr>
          <w:rFonts w:asciiTheme="minorHAnsi" w:hAnsiTheme="minorHAnsi" w:cstheme="minorHAnsi"/>
        </w:rPr>
      </w:pPr>
      <w:r>
        <w:rPr>
          <w:rFonts w:asciiTheme="minorHAnsi" w:hAnsiTheme="minorHAnsi" w:cstheme="minorHAnsi"/>
        </w:rPr>
        <w:t xml:space="preserve">2.4. Uma vez por semana, todas as quintas feira, ocorre os encontros do projeto melhor idade de Rifaina, onde os idosos participantes do serviço se encontram afim de realizar atividades socioassistenciais, reafirmar os vínculos sociais e comunitários, além de trocar experiências de vida. Tal atividade tem estrema importância pois dão aos usuários um momento de descontração e proporcionam o fortalecimento do vínculo comunitário, e a socialização é fundamental para que tais usuários, principalmente na faixa etária que se encontrar, se sintam acolhidos e protegidos, assim podendo fazer pleno gozo da rede socioassistencial. Diante da quantidade dos atendidos pelos serviços oferecidos pelo projeto, nota-se que há necessidade de aquisição de bebidas, tipo refrigerantes de sabores diversos, que acompanharam o fornecimento de lanches e refeições oferecidas no decorrer do andamento dos projetos e encontros semanais da 3ª idade.  </w:t>
      </w:r>
    </w:p>
    <w:p>
      <w:pPr>
        <w:pStyle w:val="55"/>
        <w:jc w:val="both"/>
        <w:rPr>
          <w:rFonts w:asciiTheme="minorHAnsi" w:hAnsiTheme="minorHAnsi" w:cstheme="minorHAnsi"/>
        </w:rPr>
      </w:pPr>
    </w:p>
    <w:p>
      <w:pPr>
        <w:pStyle w:val="55"/>
        <w:numPr>
          <w:ilvl w:val="0"/>
          <w:numId w:val="10"/>
        </w:numPr>
        <w:jc w:val="both"/>
        <w:rPr>
          <w:rFonts w:asciiTheme="minorHAnsi" w:hAnsiTheme="minorHAnsi" w:cstheme="minorHAnsi"/>
          <w:b/>
          <w:bCs/>
        </w:rPr>
      </w:pPr>
      <w:r>
        <w:rPr>
          <w:rFonts w:asciiTheme="minorHAnsi" w:hAnsiTheme="minorHAnsi" w:cstheme="minorHAnsi"/>
          <w:b/>
          <w:bCs/>
        </w:rPr>
        <w:t xml:space="preserve">QUANTITATIVO E PREÇOS REFERENCIAIS </w:t>
      </w:r>
    </w:p>
    <w:p>
      <w:pPr>
        <w:pStyle w:val="55"/>
        <w:jc w:val="both"/>
        <w:rPr>
          <w:rFonts w:asciiTheme="minorHAnsi" w:hAnsiTheme="minorHAnsi" w:cstheme="minorHAnsi"/>
          <w:b/>
          <w:bCs/>
        </w:rPr>
      </w:pPr>
    </w:p>
    <w:p>
      <w:pPr>
        <w:pStyle w:val="55"/>
        <w:jc w:val="both"/>
        <w:rPr>
          <w:rFonts w:asciiTheme="minorHAnsi" w:hAnsiTheme="minorHAnsi" w:cstheme="minorHAnsi"/>
          <w:bCs/>
        </w:rPr>
      </w:pPr>
      <w:r>
        <w:rPr>
          <w:rFonts w:asciiTheme="minorHAnsi" w:hAnsiTheme="minorHAnsi" w:cstheme="minorHAnsi"/>
          <w:bCs/>
        </w:rPr>
        <w:t>3.1. Em pesquisas de preços realizadas nos portais oficiais de levantamentos de preços e valores, obtiveram-se os seguintes resultados.</w:t>
      </w:r>
    </w:p>
    <w:p>
      <w:pPr>
        <w:pStyle w:val="55"/>
        <w:jc w:val="both"/>
        <w:rPr>
          <w:rFonts w:asciiTheme="minorHAnsi" w:hAnsiTheme="minorHAnsi" w:cstheme="minorHAnsi"/>
          <w:bCs/>
        </w:rPr>
      </w:pPr>
      <w:r>
        <w:rPr>
          <w:rFonts w:asciiTheme="minorHAnsi" w:hAnsiTheme="minorHAnsi" w:cstheme="minorHAnsi"/>
          <w:bCs/>
        </w:rPr>
        <w:t xml:space="preserve">No site Painel de Preço do Governo Federal, obtivemos o valor total de </w:t>
      </w:r>
      <w:r>
        <w:rPr>
          <w:rFonts w:asciiTheme="minorHAnsi" w:hAnsiTheme="minorHAnsi" w:cstheme="minorHAnsi"/>
          <w:lang w:val="pt-PT"/>
        </w:rPr>
        <w:t xml:space="preserve">Total:  R$10.435,00 (dez mil quatrocentos e trinta e cinco reais). </w:t>
      </w:r>
      <w:r>
        <w:rPr>
          <w:rFonts w:asciiTheme="minorHAnsi" w:hAnsiTheme="minorHAnsi" w:cstheme="minorHAnsi"/>
          <w:bCs/>
        </w:rPr>
        <w:t xml:space="preserve"> </w:t>
      </w:r>
    </w:p>
    <w:p>
      <w:pPr>
        <w:pStyle w:val="55"/>
        <w:jc w:val="both"/>
        <w:rPr>
          <w:rFonts w:asciiTheme="minorHAnsi" w:hAnsiTheme="minorHAnsi" w:cstheme="minorHAnsi"/>
          <w:bCs/>
        </w:rPr>
      </w:pPr>
      <w:r>
        <w:rPr>
          <w:rFonts w:asciiTheme="minorHAnsi" w:hAnsiTheme="minorHAnsi" w:cstheme="minorHAnsi"/>
          <w:bCs/>
        </w:rPr>
        <w:t xml:space="preserve">Já no site PNCP, o valor total foi de </w:t>
      </w:r>
      <w:r>
        <w:rPr>
          <w:rFonts w:asciiTheme="minorHAnsi" w:hAnsiTheme="minorHAnsi" w:cstheme="minorHAnsi"/>
          <w:lang w:val="pt-PT"/>
        </w:rPr>
        <w:t>Total:  R$17.387,20 (dezessete mil, trezentos e oitenta e sete reais e vinte centavos)</w:t>
      </w:r>
    </w:p>
    <w:p>
      <w:pPr>
        <w:pStyle w:val="55"/>
        <w:jc w:val="both"/>
        <w:rPr>
          <w:rFonts w:asciiTheme="minorHAnsi" w:hAnsiTheme="minorHAnsi" w:cstheme="minorHAnsi"/>
          <w:bCs/>
        </w:rPr>
      </w:pPr>
    </w:p>
    <w:p>
      <w:pPr>
        <w:pStyle w:val="55"/>
        <w:jc w:val="both"/>
        <w:rPr>
          <w:rFonts w:asciiTheme="minorHAnsi" w:hAnsiTheme="minorHAnsi" w:cstheme="minorHAnsi"/>
          <w:b/>
          <w:bCs/>
        </w:rPr>
      </w:pPr>
      <w:r>
        <w:rPr>
          <w:rFonts w:asciiTheme="minorHAnsi" w:hAnsiTheme="minorHAnsi" w:cstheme="minorHAnsi"/>
          <w:b/>
          <w:bCs/>
        </w:rPr>
        <w:t xml:space="preserve">Painel de preços </w:t>
      </w:r>
    </w:p>
    <w:p>
      <w:pPr>
        <w:pStyle w:val="55"/>
        <w:ind w:left="708"/>
        <w:jc w:val="both"/>
        <w:rPr>
          <w:rFonts w:asciiTheme="minorHAnsi" w:hAnsiTheme="minorHAnsi" w:cstheme="minorHAnsi"/>
        </w:rPr>
      </w:pPr>
      <w:r>
        <w:rPr>
          <w:rFonts w:asciiTheme="minorHAnsi" w:hAnsiTheme="minorHAnsi" w:cstheme="minorHAnsi"/>
          <w:b/>
        </w:rPr>
        <w:t xml:space="preserve"> </w:t>
      </w:r>
    </w:p>
    <w:p>
      <w:pPr>
        <w:pStyle w:val="55"/>
        <w:ind w:left="708"/>
        <w:jc w:val="both"/>
        <w:rPr>
          <w:rFonts w:asciiTheme="minorHAnsi" w:hAnsiTheme="minorHAnsi" w:cstheme="minorHAnsi"/>
        </w:rPr>
      </w:pPr>
    </w:p>
    <w:p>
      <w:pPr>
        <w:pStyle w:val="55"/>
        <w:ind w:left="708"/>
        <w:jc w:val="both"/>
        <w:rPr>
          <w:rFonts w:asciiTheme="minorHAnsi" w:hAnsiTheme="minorHAnsi" w:cstheme="minorHAnsi"/>
        </w:rPr>
      </w:pPr>
      <w:r>
        <w:rPr>
          <w:rFonts w:asciiTheme="minorHAnsi" w:hAnsiTheme="minorHAnsi" w:cstheme="minorHAnsi"/>
          <w:highlight w:val="yellow"/>
        </w:rPr>
        <w:t>3.3. As entregas seram em 2 etapas sendo uma no primeiro semestre até abril e a segunda entrega no segundo semestre até o mês de outubro.</w:t>
      </w:r>
      <w:r>
        <w:rPr>
          <w:rFonts w:asciiTheme="minorHAnsi" w:hAnsiTheme="minorHAnsi" w:cstheme="minorHAnsi"/>
        </w:rPr>
        <w:t xml:space="preserve"> </w:t>
      </w:r>
    </w:p>
    <w:p>
      <w:pPr>
        <w:pStyle w:val="55"/>
        <w:jc w:val="both"/>
        <w:rPr>
          <w:rFonts w:asciiTheme="minorHAnsi" w:hAnsiTheme="minorHAnsi" w:cstheme="minorHAnsi"/>
        </w:rPr>
      </w:pPr>
    </w:p>
    <w:p>
      <w:pPr>
        <w:autoSpaceDE w:val="0"/>
        <w:autoSpaceDN w:val="0"/>
        <w:adjustRightInd w:val="0"/>
        <w:jc w:val="both"/>
        <w:rPr>
          <w:rFonts w:asciiTheme="minorHAnsi" w:hAnsiTheme="minorHAnsi" w:eastAsiaTheme="minorHAnsi" w:cstheme="minorHAnsi"/>
          <w:b/>
          <w:bCs/>
          <w:color w:val="000000"/>
          <w:sz w:val="22"/>
          <w:szCs w:val="22"/>
        </w:rPr>
      </w:pPr>
      <w:r>
        <w:rPr>
          <w:rFonts w:asciiTheme="minorHAnsi" w:hAnsiTheme="minorHAnsi" w:eastAsiaTheme="minorHAnsi" w:cstheme="minorHAnsi"/>
          <w:b/>
          <w:bCs/>
          <w:color w:val="000000"/>
          <w:sz w:val="22"/>
          <w:szCs w:val="22"/>
        </w:rPr>
        <w:t>4. VIGÊNCIA CONTRATO</w:t>
      </w:r>
    </w:p>
    <w:p>
      <w:pPr>
        <w:autoSpaceDE w:val="0"/>
        <w:autoSpaceDN w:val="0"/>
        <w:adjustRightInd w:val="0"/>
        <w:ind w:left="708"/>
        <w:jc w:val="both"/>
        <w:rPr>
          <w:rFonts w:asciiTheme="minorHAnsi" w:hAnsiTheme="minorHAnsi" w:eastAsiaTheme="minorHAnsi" w:cstheme="minorHAnsi"/>
          <w:color w:val="000000"/>
          <w:sz w:val="22"/>
          <w:szCs w:val="22"/>
        </w:rPr>
      </w:pPr>
      <w:r>
        <w:rPr>
          <w:rFonts w:asciiTheme="minorHAnsi" w:hAnsiTheme="minorHAnsi" w:eastAsiaTheme="minorHAnsi" w:cstheme="minorHAnsi"/>
          <w:color w:val="000000"/>
          <w:sz w:val="22"/>
          <w:szCs w:val="22"/>
        </w:rPr>
        <w:t xml:space="preserve">4.1. O contrato terá vigência de 12 (doze) meses, iniciando-se na data de sua assinatura, podendo ser prorrogado por iguais e sucessivos períodos, até sua execução total, mediante Termo Aditivo, conforme artigo 107 da Lei nº 14.133/2021. </w:t>
      </w:r>
    </w:p>
    <w:p>
      <w:pPr>
        <w:pStyle w:val="55"/>
        <w:ind w:left="708"/>
        <w:jc w:val="both"/>
        <w:rPr>
          <w:rFonts w:asciiTheme="minorHAnsi" w:hAnsiTheme="minorHAnsi" w:eastAsiaTheme="minorHAnsi" w:cstheme="minorHAnsi"/>
          <w:color w:val="000000"/>
        </w:rPr>
      </w:pPr>
      <w:r>
        <w:rPr>
          <w:rFonts w:asciiTheme="minorHAnsi" w:hAnsiTheme="minorHAnsi" w:eastAsiaTheme="minorHAnsi" w:cstheme="minorHAnsi"/>
          <w:color w:val="000000"/>
        </w:rPr>
        <w:t>4.2. No caso de prorrogação, o valor do contrato será reajustado com base na variação do IGP-M acumulado no período de 12 meses ou outro índice que vier a substituí-lo.</w:t>
      </w:r>
    </w:p>
    <w:p>
      <w:pPr>
        <w:pStyle w:val="55"/>
        <w:jc w:val="both"/>
        <w:rPr>
          <w:rFonts w:asciiTheme="minorHAnsi" w:hAnsiTheme="minorHAnsi" w:eastAsiaTheme="minorHAnsi" w:cstheme="minorHAnsi"/>
          <w:color w:val="000000"/>
        </w:rPr>
      </w:pPr>
    </w:p>
    <w:p>
      <w:pPr>
        <w:pStyle w:val="55"/>
        <w:jc w:val="both"/>
        <w:rPr>
          <w:rFonts w:asciiTheme="minorHAnsi" w:hAnsiTheme="minorHAnsi" w:cstheme="minorHAnsi"/>
          <w:b/>
          <w:bCs/>
        </w:rPr>
      </w:pPr>
      <w:r>
        <w:rPr>
          <w:rFonts w:asciiTheme="minorHAnsi" w:hAnsiTheme="minorHAnsi" w:eastAsiaTheme="minorHAnsi" w:cstheme="minorHAnsi"/>
          <w:b/>
          <w:bCs/>
          <w:color w:val="000000"/>
        </w:rPr>
        <w:t>5.</w:t>
      </w:r>
      <w:r>
        <w:rPr>
          <w:rFonts w:asciiTheme="minorHAnsi" w:hAnsiTheme="minorHAnsi" w:cstheme="minorHAnsi"/>
          <w:b/>
          <w:bCs/>
        </w:rPr>
        <w:t xml:space="preserve"> DO ATENDIMENTO A LEGISLAÇÃO </w:t>
      </w:r>
    </w:p>
    <w:p>
      <w:pPr>
        <w:pStyle w:val="55"/>
        <w:jc w:val="both"/>
        <w:rPr>
          <w:rFonts w:asciiTheme="minorHAnsi" w:hAnsiTheme="minorHAnsi" w:cstheme="minorHAnsi"/>
          <w:b/>
          <w:bCs/>
        </w:rPr>
      </w:pPr>
    </w:p>
    <w:p>
      <w:pPr>
        <w:pStyle w:val="55"/>
        <w:jc w:val="both"/>
        <w:rPr>
          <w:rFonts w:asciiTheme="minorHAnsi" w:hAnsiTheme="minorHAnsi" w:cstheme="minorHAnsi"/>
        </w:rPr>
      </w:pPr>
      <w:r>
        <w:rPr>
          <w:rFonts w:asciiTheme="minorHAnsi" w:hAnsiTheme="minorHAnsi" w:cstheme="minorHAnsi"/>
        </w:rPr>
        <w:t xml:space="preserve">VIGENTE Certifico que as pesquisas de preços foram realizadas conforme as normas estabelecidas pelo Art. 23 da Lei Federal n.º 14.133/2021, conforme relatório a seguir: </w:t>
      </w:r>
    </w:p>
    <w:p>
      <w:pPr>
        <w:pStyle w:val="55"/>
        <w:jc w:val="both"/>
        <w:rPr>
          <w:rFonts w:asciiTheme="minorHAnsi" w:hAnsiTheme="minorHAnsi" w:cstheme="minorHAnsi"/>
        </w:rPr>
      </w:pPr>
    </w:p>
    <w:p>
      <w:pPr>
        <w:pStyle w:val="55"/>
        <w:ind w:left="708"/>
        <w:jc w:val="both"/>
        <w:rPr>
          <w:rFonts w:asciiTheme="minorHAnsi" w:hAnsiTheme="minorHAnsi" w:cstheme="minorHAnsi"/>
        </w:rPr>
      </w:pPr>
      <w:r>
        <w:rPr>
          <w:rFonts w:asciiTheme="minorHAnsi" w:hAnsiTheme="minorHAnsi" w:cstheme="minorHAnsi"/>
        </w:rPr>
        <w:t xml:space="preserve">5.1. DA CONSULTA AO PNCP </w:t>
      </w:r>
    </w:p>
    <w:p>
      <w:pPr>
        <w:pStyle w:val="55"/>
        <w:ind w:left="708"/>
        <w:jc w:val="both"/>
        <w:rPr>
          <w:rFonts w:asciiTheme="minorHAnsi" w:hAnsiTheme="minorHAnsi" w:cstheme="minorHAnsi"/>
        </w:rPr>
      </w:pPr>
    </w:p>
    <w:p>
      <w:pPr>
        <w:pStyle w:val="55"/>
        <w:ind w:left="708"/>
        <w:jc w:val="both"/>
        <w:rPr>
          <w:rFonts w:asciiTheme="minorHAnsi" w:hAnsiTheme="minorHAnsi" w:cstheme="minorHAnsi"/>
        </w:rPr>
      </w:pPr>
      <w:r>
        <w:rPr>
          <w:rFonts w:asciiTheme="minorHAnsi" w:hAnsiTheme="minorHAnsi" w:cstheme="minorHAnsi"/>
        </w:rPr>
        <w:t xml:space="preserve">5.2. Prioritariamente, foram realizadas buscas de preços através da composição de custos unitários menores ou iguais à mediana do item correspondente disponíveis no Portal Nacional de </w:t>
      </w:r>
    </w:p>
    <w:p>
      <w:pPr>
        <w:pStyle w:val="55"/>
        <w:ind w:left="708"/>
        <w:jc w:val="both"/>
        <w:rPr>
          <w:rFonts w:asciiTheme="minorHAnsi" w:hAnsiTheme="minorHAnsi" w:cstheme="minorHAnsi"/>
        </w:rPr>
      </w:pPr>
      <w:r>
        <w:rPr>
          <w:rFonts w:asciiTheme="minorHAnsi" w:hAnsiTheme="minorHAnsi" w:cstheme="minorHAnsi"/>
        </w:rPr>
        <w:t>Contratações Públicas (PNCP), porém não foi possível encontrar todos itens necessários e  similares ao pretendidos na contratação suficientes para levantar os preços referenciais para balizar os valores estimados para a presente contratação. Nos produtos requeridos há específicos com estrutura, desenho e formato usados desde o ano de 2019.</w:t>
      </w:r>
    </w:p>
    <w:p>
      <w:pPr>
        <w:pStyle w:val="55"/>
        <w:ind w:left="708"/>
        <w:jc w:val="both"/>
        <w:rPr>
          <w:rFonts w:asciiTheme="minorHAnsi" w:hAnsiTheme="minorHAnsi" w:cstheme="minorHAnsi"/>
        </w:rPr>
      </w:pPr>
    </w:p>
    <w:p>
      <w:pPr>
        <w:pStyle w:val="55"/>
        <w:ind w:left="708"/>
        <w:jc w:val="both"/>
        <w:rPr>
          <w:rFonts w:asciiTheme="minorHAnsi" w:hAnsiTheme="minorHAnsi" w:cstheme="minorHAnsi"/>
        </w:rPr>
      </w:pPr>
      <w:r>
        <w:rPr>
          <w:rFonts w:asciiTheme="minorHAnsi" w:hAnsiTheme="minorHAnsi" w:cstheme="minorHAnsi"/>
        </w:rPr>
        <w:t>5.3. DA CONSULTA A CONTRATAÇÕES SIMILARES DE OUTROS ÓRGÃOS PÚBLICOS</w:t>
      </w:r>
    </w:p>
    <w:p>
      <w:pPr>
        <w:pStyle w:val="55"/>
        <w:ind w:left="708"/>
        <w:jc w:val="both"/>
        <w:rPr>
          <w:rFonts w:asciiTheme="minorHAnsi" w:hAnsiTheme="minorHAnsi" w:cstheme="minorHAnsi"/>
        </w:rPr>
      </w:pPr>
    </w:p>
    <w:p>
      <w:pPr>
        <w:pStyle w:val="55"/>
        <w:ind w:left="708"/>
        <w:jc w:val="both"/>
        <w:rPr>
          <w:rFonts w:asciiTheme="minorHAnsi" w:hAnsiTheme="minorHAnsi" w:cstheme="minorHAnsi"/>
        </w:rPr>
      </w:pPr>
      <w:r>
        <w:rPr>
          <w:rFonts w:asciiTheme="minorHAnsi" w:hAnsiTheme="minorHAnsi" w:cstheme="minorHAnsi"/>
        </w:rPr>
        <w:t xml:space="preserve">5.4. Foi feito consulta dentro do programa banco de preço consta em anexo o relatório. Cotação com detalhamento do item sendo da mesma modalidade com 3 propostas. Através da consulta foi possível levantar os preços referenciais suficientes para balizar os valores estimados para a presente contratação, especialmente pela motivação que cerca um objeto tão específico. </w:t>
      </w:r>
    </w:p>
    <w:p>
      <w:pPr>
        <w:pStyle w:val="55"/>
        <w:ind w:left="708"/>
        <w:jc w:val="both"/>
        <w:rPr>
          <w:rFonts w:asciiTheme="minorHAnsi" w:hAnsiTheme="minorHAnsi" w:cstheme="minorHAnsi"/>
        </w:rPr>
      </w:pPr>
    </w:p>
    <w:p>
      <w:pPr>
        <w:pStyle w:val="55"/>
        <w:ind w:left="708"/>
        <w:jc w:val="both"/>
        <w:rPr>
          <w:rFonts w:asciiTheme="minorHAnsi" w:hAnsiTheme="minorHAnsi" w:cstheme="minorHAnsi"/>
        </w:rPr>
      </w:pPr>
      <w:r>
        <w:rPr>
          <w:rFonts w:asciiTheme="minorHAnsi" w:hAnsiTheme="minorHAnsi" w:cstheme="minorHAnsi"/>
        </w:rPr>
        <w:t xml:space="preserve">5.5. Referente a pesquisa de preços foi realizada de acordo com o decreto nº 1.441/2024 que regulamenta a lei nº 14.133 artigo 32 inciso </w:t>
      </w:r>
      <w:r>
        <w:rPr>
          <w:rFonts w:eastAsia="Arial" w:asciiTheme="minorHAnsi" w:hAnsiTheme="minorHAnsi" w:cstheme="minorHAnsi"/>
          <w:color w:val="000000"/>
        </w:rPr>
        <w:t>§ 1</w:t>
      </w:r>
      <w:r>
        <w:rPr>
          <w:rFonts w:asciiTheme="minorHAnsi" w:hAnsiTheme="minorHAnsi" w:cstheme="minorHAnsi"/>
        </w:rPr>
        <w:t xml:space="preserve">º que diz o seguinte: </w:t>
      </w:r>
    </w:p>
    <w:p>
      <w:pPr>
        <w:ind w:left="2832" w:firstLine="708"/>
        <w:jc w:val="both"/>
        <w:rPr>
          <w:rFonts w:eastAsia="Arial" w:asciiTheme="minorHAnsi" w:hAnsiTheme="minorHAnsi" w:cstheme="minorHAnsi"/>
          <w:color w:val="000000"/>
          <w:sz w:val="22"/>
          <w:szCs w:val="22"/>
        </w:rPr>
      </w:pPr>
      <w:r>
        <w:rPr>
          <w:rFonts w:eastAsia="Arial" w:asciiTheme="minorHAnsi" w:hAnsiTheme="minorHAnsi" w:cstheme="minorHAnsi"/>
          <w:color w:val="000000"/>
          <w:sz w:val="22"/>
          <w:szCs w:val="22"/>
        </w:rPr>
        <w:t xml:space="preserve">§ 1º. Serão utilizados, como metodologia para obtenção do preço de referência para a contratação, a média, a mediana ou o menor dos valores obtidos na pesquisa de preços, desde que o cálculo incida sobre um conjunto de três ou mais preços, oriundos de um ou mais dos parâmetros adotados neste artigo, desconsiderados os valores inexequíveis e os excessivamente elevados. </w:t>
      </w:r>
    </w:p>
    <w:p>
      <w:pPr>
        <w:pStyle w:val="55"/>
        <w:jc w:val="both"/>
        <w:rPr>
          <w:rFonts w:asciiTheme="minorHAnsi" w:hAnsiTheme="minorHAnsi" w:cstheme="minorHAnsi"/>
        </w:rPr>
      </w:pPr>
    </w:p>
    <w:p>
      <w:pPr>
        <w:pStyle w:val="55"/>
        <w:ind w:left="708"/>
        <w:jc w:val="both"/>
        <w:rPr>
          <w:rFonts w:asciiTheme="minorHAnsi" w:hAnsiTheme="minorHAnsi" w:cstheme="minorHAnsi"/>
        </w:rPr>
      </w:pPr>
      <w:r>
        <w:rPr>
          <w:rFonts w:asciiTheme="minorHAnsi" w:hAnsiTheme="minorHAnsi" w:cstheme="minorHAnsi"/>
        </w:rPr>
        <w:t>5.6. DOS ANEXOS</w:t>
      </w:r>
    </w:p>
    <w:p>
      <w:pPr>
        <w:pStyle w:val="55"/>
        <w:ind w:left="708"/>
        <w:jc w:val="both"/>
        <w:rPr>
          <w:rFonts w:asciiTheme="minorHAnsi" w:hAnsiTheme="minorHAnsi" w:cstheme="minorHAnsi"/>
        </w:rPr>
      </w:pPr>
      <w:r>
        <w:rPr>
          <w:rFonts w:asciiTheme="minorHAnsi" w:hAnsiTheme="minorHAnsi" w:cstheme="minorHAnsi"/>
        </w:rPr>
        <w:t xml:space="preserve">Cotações realizadas </w:t>
      </w:r>
    </w:p>
    <w:p>
      <w:pPr>
        <w:pStyle w:val="55"/>
        <w:jc w:val="both"/>
        <w:rPr>
          <w:rFonts w:asciiTheme="minorHAnsi" w:hAnsiTheme="minorHAnsi" w:cstheme="minorHAnsi"/>
        </w:rPr>
      </w:pPr>
    </w:p>
    <w:p>
      <w:pPr>
        <w:pStyle w:val="55"/>
        <w:jc w:val="both"/>
        <w:rPr>
          <w:rFonts w:asciiTheme="minorHAnsi" w:hAnsiTheme="minorHAnsi" w:cstheme="minorHAnsi"/>
          <w:b/>
          <w:bCs/>
        </w:rPr>
      </w:pPr>
      <w:r>
        <w:rPr>
          <w:rFonts w:asciiTheme="minorHAnsi" w:hAnsiTheme="minorHAnsi" w:cstheme="minorHAnsi"/>
          <w:b/>
          <w:bCs/>
        </w:rPr>
        <w:t>6. OBRIGAÇÕES DA CONTRATANTE</w:t>
      </w:r>
    </w:p>
    <w:p>
      <w:pPr>
        <w:pStyle w:val="55"/>
        <w:jc w:val="both"/>
        <w:rPr>
          <w:rFonts w:asciiTheme="minorHAnsi" w:hAnsiTheme="minorHAnsi" w:cstheme="minorHAnsi"/>
          <w:b/>
          <w:bCs/>
        </w:rPr>
      </w:pPr>
    </w:p>
    <w:p>
      <w:pPr>
        <w:pStyle w:val="55"/>
        <w:ind w:left="708"/>
        <w:jc w:val="both"/>
        <w:rPr>
          <w:rFonts w:asciiTheme="minorHAnsi" w:hAnsiTheme="minorHAnsi" w:eastAsiaTheme="minorHAnsi" w:cstheme="minorHAnsi"/>
          <w:color w:val="000000"/>
        </w:rPr>
      </w:pPr>
      <w:r>
        <w:rPr>
          <w:rFonts w:asciiTheme="minorHAnsi" w:hAnsiTheme="minorHAnsi" w:eastAsiaTheme="minorHAnsi" w:cstheme="minorHAnsi"/>
          <w:color w:val="000000"/>
        </w:rPr>
        <w:t>a) Acompanhar, orientar e fiscalizar as entregas a serem prestados pela Contratada, objetivando a verificação do cumprimento das disposições contratuais.</w:t>
      </w:r>
    </w:p>
    <w:p>
      <w:pPr>
        <w:pStyle w:val="55"/>
        <w:jc w:val="both"/>
        <w:rPr>
          <w:rFonts w:asciiTheme="minorHAnsi" w:hAnsiTheme="minorHAnsi" w:cstheme="minorHAnsi"/>
        </w:rPr>
      </w:pPr>
    </w:p>
    <w:p>
      <w:pPr>
        <w:pStyle w:val="55"/>
        <w:jc w:val="both"/>
        <w:rPr>
          <w:rFonts w:asciiTheme="minorHAnsi" w:hAnsiTheme="minorHAnsi" w:cstheme="minorHAnsi"/>
          <w:b/>
          <w:bCs/>
        </w:rPr>
      </w:pPr>
      <w:r>
        <w:rPr>
          <w:rFonts w:asciiTheme="minorHAnsi" w:hAnsiTheme="minorHAnsi" w:cstheme="minorHAnsi"/>
          <w:b/>
          <w:bCs/>
        </w:rPr>
        <w:t>7. OBRIGAÇÕES DA CONTRATADA</w:t>
      </w:r>
    </w:p>
    <w:p>
      <w:pPr>
        <w:pStyle w:val="55"/>
        <w:jc w:val="both"/>
        <w:rPr>
          <w:rFonts w:asciiTheme="minorHAnsi" w:hAnsiTheme="minorHAnsi" w:cstheme="minorHAnsi"/>
          <w:b/>
          <w:bCs/>
        </w:rPr>
      </w:pPr>
    </w:p>
    <w:p>
      <w:pPr>
        <w:autoSpaceDE w:val="0"/>
        <w:autoSpaceDN w:val="0"/>
        <w:adjustRightInd w:val="0"/>
        <w:ind w:left="708"/>
        <w:jc w:val="both"/>
        <w:rPr>
          <w:rFonts w:asciiTheme="minorHAnsi" w:hAnsiTheme="minorHAnsi" w:eastAsiaTheme="minorHAnsi" w:cstheme="minorHAnsi"/>
          <w:color w:val="000000"/>
          <w:sz w:val="22"/>
          <w:szCs w:val="22"/>
        </w:rPr>
      </w:pPr>
      <w:r>
        <w:rPr>
          <w:rFonts w:asciiTheme="minorHAnsi" w:hAnsiTheme="minorHAnsi" w:eastAsiaTheme="minorHAnsi" w:cstheme="minorHAnsi"/>
          <w:color w:val="000000"/>
          <w:sz w:val="22"/>
          <w:szCs w:val="22"/>
          <w:highlight w:val="yellow"/>
        </w:rPr>
        <w:t>a) Realizar a entrega do produto em 2 etapas sendo a primeira até o mês de abril e a segunda entrega até o mês de outubro de 2024.</w:t>
      </w:r>
      <w:r>
        <w:rPr>
          <w:rFonts w:asciiTheme="minorHAnsi" w:hAnsiTheme="minorHAnsi" w:eastAsiaTheme="minorHAnsi" w:cstheme="minorHAnsi"/>
          <w:color w:val="000000"/>
          <w:sz w:val="22"/>
          <w:szCs w:val="22"/>
        </w:rPr>
        <w:t xml:space="preserve"> </w:t>
      </w:r>
    </w:p>
    <w:p>
      <w:pPr>
        <w:autoSpaceDE w:val="0"/>
        <w:autoSpaceDN w:val="0"/>
        <w:adjustRightInd w:val="0"/>
        <w:ind w:left="708"/>
        <w:jc w:val="both"/>
        <w:rPr>
          <w:rFonts w:asciiTheme="minorHAnsi" w:hAnsiTheme="minorHAnsi" w:eastAsiaTheme="minorHAnsi" w:cstheme="minorHAnsi"/>
          <w:color w:val="000000"/>
          <w:sz w:val="22"/>
          <w:szCs w:val="22"/>
        </w:rPr>
      </w:pPr>
      <w:r>
        <w:rPr>
          <w:rFonts w:asciiTheme="minorHAnsi" w:hAnsiTheme="minorHAnsi" w:eastAsiaTheme="minorHAnsi" w:cstheme="minorHAnsi"/>
          <w:color w:val="000000"/>
          <w:sz w:val="22"/>
          <w:szCs w:val="22"/>
        </w:rPr>
        <w:t xml:space="preserve">b) Manter, durante toda a execução do contrato, as obrigações assumidas, bem como a regularidade fiscal, trabalhista e previdenciária perante as fazendas públicas; </w:t>
      </w:r>
    </w:p>
    <w:p>
      <w:pPr>
        <w:autoSpaceDE w:val="0"/>
        <w:autoSpaceDN w:val="0"/>
        <w:adjustRightInd w:val="0"/>
        <w:ind w:left="708"/>
        <w:jc w:val="both"/>
        <w:rPr>
          <w:rFonts w:asciiTheme="minorHAnsi" w:hAnsiTheme="minorHAnsi" w:eastAsiaTheme="minorHAnsi" w:cstheme="minorHAnsi"/>
          <w:color w:val="000000"/>
          <w:sz w:val="22"/>
          <w:szCs w:val="22"/>
        </w:rPr>
      </w:pPr>
      <w:r>
        <w:rPr>
          <w:rFonts w:asciiTheme="minorHAnsi" w:hAnsiTheme="minorHAnsi" w:eastAsiaTheme="minorHAnsi" w:cstheme="minorHAnsi"/>
          <w:color w:val="000000"/>
          <w:sz w:val="22"/>
          <w:szCs w:val="22"/>
        </w:rPr>
        <w:t xml:space="preserve">c) Não transferir a terceiros ou subcontratar o objeto deste contrato, no todo ou em parte, sem prévia e expressa autorização do Município; </w:t>
      </w:r>
    </w:p>
    <w:p>
      <w:pPr>
        <w:autoSpaceDE w:val="0"/>
        <w:autoSpaceDN w:val="0"/>
        <w:adjustRightInd w:val="0"/>
        <w:ind w:firstLine="708"/>
        <w:jc w:val="both"/>
        <w:rPr>
          <w:rFonts w:asciiTheme="minorHAnsi" w:hAnsiTheme="minorHAnsi" w:eastAsiaTheme="minorHAnsi" w:cstheme="minorHAnsi"/>
          <w:color w:val="000000"/>
          <w:sz w:val="22"/>
          <w:szCs w:val="22"/>
        </w:rPr>
      </w:pPr>
      <w:r>
        <w:rPr>
          <w:rFonts w:asciiTheme="minorHAnsi" w:hAnsiTheme="minorHAnsi" w:eastAsiaTheme="minorHAnsi" w:cstheme="minorHAnsi"/>
          <w:color w:val="000000"/>
          <w:sz w:val="22"/>
          <w:szCs w:val="22"/>
        </w:rPr>
        <w:t xml:space="preserve">d) Respeitar os prazos ajustados; </w:t>
      </w:r>
    </w:p>
    <w:p>
      <w:pPr>
        <w:autoSpaceDE w:val="0"/>
        <w:autoSpaceDN w:val="0"/>
        <w:adjustRightInd w:val="0"/>
        <w:ind w:firstLine="708"/>
        <w:jc w:val="both"/>
        <w:rPr>
          <w:rFonts w:asciiTheme="minorHAnsi" w:hAnsiTheme="minorHAnsi" w:eastAsiaTheme="minorHAnsi" w:cstheme="minorHAnsi"/>
          <w:color w:val="000000"/>
          <w:sz w:val="22"/>
          <w:szCs w:val="22"/>
        </w:rPr>
      </w:pPr>
      <w:r>
        <w:rPr>
          <w:rFonts w:asciiTheme="minorHAnsi" w:hAnsiTheme="minorHAnsi" w:eastAsiaTheme="minorHAnsi" w:cstheme="minorHAnsi"/>
          <w:color w:val="000000"/>
          <w:sz w:val="22"/>
          <w:szCs w:val="22"/>
        </w:rPr>
        <w:t xml:space="preserve">f) Responder pelos danos que causar, por culpa ou por dolo; </w:t>
      </w:r>
    </w:p>
    <w:p>
      <w:pPr>
        <w:autoSpaceDE w:val="0"/>
        <w:autoSpaceDN w:val="0"/>
        <w:adjustRightInd w:val="0"/>
        <w:ind w:left="708"/>
        <w:jc w:val="both"/>
        <w:rPr>
          <w:rFonts w:asciiTheme="minorHAnsi" w:hAnsiTheme="minorHAnsi" w:eastAsiaTheme="minorHAnsi" w:cstheme="minorHAnsi"/>
          <w:color w:val="000000"/>
          <w:sz w:val="22"/>
          <w:szCs w:val="22"/>
        </w:rPr>
      </w:pPr>
      <w:r>
        <w:rPr>
          <w:rFonts w:asciiTheme="minorHAnsi" w:hAnsiTheme="minorHAnsi" w:eastAsiaTheme="minorHAnsi" w:cstheme="minorHAnsi"/>
          <w:color w:val="000000"/>
          <w:sz w:val="22"/>
          <w:szCs w:val="22"/>
        </w:rPr>
        <w:t xml:space="preserve">g) Efetuar o recolhimento das taxas referentes aos encargos trabalhistas, previdenciários, fiscais, tributários e outros, decorrentes dos serviços prestados ao contratante, responder exclusivamente pelos seus funcionários e prepostos. </w:t>
      </w:r>
    </w:p>
    <w:p>
      <w:pPr>
        <w:pStyle w:val="55"/>
        <w:jc w:val="both"/>
        <w:rPr>
          <w:rFonts w:asciiTheme="minorHAnsi" w:hAnsiTheme="minorHAnsi" w:cstheme="minorHAnsi"/>
        </w:rPr>
      </w:pPr>
    </w:p>
    <w:p>
      <w:pPr>
        <w:pStyle w:val="55"/>
        <w:jc w:val="both"/>
        <w:rPr>
          <w:rFonts w:asciiTheme="minorHAnsi" w:hAnsiTheme="minorHAnsi" w:cstheme="minorHAnsi"/>
          <w:b/>
          <w:bCs/>
        </w:rPr>
      </w:pPr>
      <w:r>
        <w:rPr>
          <w:rFonts w:asciiTheme="minorHAnsi" w:hAnsiTheme="minorHAnsi" w:cstheme="minorHAnsi"/>
          <w:b/>
          <w:bCs/>
        </w:rPr>
        <w:t>8. FORMA E PRAZO DE PAGAMENTO</w:t>
      </w:r>
    </w:p>
    <w:p>
      <w:pPr>
        <w:pStyle w:val="55"/>
        <w:jc w:val="both"/>
        <w:rPr>
          <w:rFonts w:asciiTheme="minorHAnsi" w:hAnsiTheme="minorHAnsi" w:cstheme="minorHAnsi"/>
          <w:b/>
          <w:bCs/>
        </w:rPr>
      </w:pPr>
    </w:p>
    <w:p>
      <w:pPr>
        <w:pStyle w:val="55"/>
        <w:ind w:left="708"/>
        <w:jc w:val="both"/>
        <w:rPr>
          <w:rFonts w:asciiTheme="minorHAnsi" w:hAnsiTheme="minorHAnsi" w:cstheme="minorHAnsi"/>
        </w:rPr>
      </w:pPr>
      <w:r>
        <w:rPr>
          <w:rFonts w:asciiTheme="minorHAnsi" w:hAnsiTheme="minorHAnsi" w:cstheme="minorHAnsi"/>
        </w:rPr>
        <w:t>a. O pagamento será realizado 10 dias úteis após entrega do produto, contados a partir do recebimento da Nota Fiscal ou Fatura, através de ordem bancária, para crédito em banco, agência e conta corrente indicados pelo contratado.</w:t>
      </w:r>
    </w:p>
    <w:p>
      <w:pPr>
        <w:pStyle w:val="55"/>
        <w:ind w:left="708"/>
        <w:jc w:val="both"/>
        <w:rPr>
          <w:rFonts w:asciiTheme="minorHAnsi" w:hAnsiTheme="minorHAnsi" w:cstheme="minorHAnsi"/>
        </w:rPr>
      </w:pPr>
      <w:r>
        <w:rPr>
          <w:rFonts w:asciiTheme="minorHAnsi" w:hAnsiTheme="minorHAnsi" w:cstheme="minorHAnsi"/>
        </w:rPr>
        <w:t>b. A Nota Fiscal/Fatura liquidada, deverá, obrigatoriamente, conter o mesmo CNPJ/MF do vencedor da contratação e atestada pelo fiscal do contrato.</w:t>
      </w:r>
    </w:p>
    <w:p>
      <w:pPr>
        <w:pStyle w:val="55"/>
        <w:ind w:left="708"/>
        <w:jc w:val="both"/>
        <w:rPr>
          <w:rFonts w:asciiTheme="minorHAnsi" w:hAnsiTheme="minorHAnsi" w:cstheme="minorHAnsi"/>
        </w:rPr>
      </w:pPr>
      <w:r>
        <w:rPr>
          <w:rFonts w:asciiTheme="minorHAnsi" w:hAnsiTheme="minorHAnsi" w:cstheme="minorHAnsi"/>
        </w:rPr>
        <w:t>c. Considera-se ocorrido o recebimento da nota fiscal ou fatura no momento em que o órgão contratante atestar a execução do objeto do contrato.</w:t>
      </w:r>
    </w:p>
    <w:p>
      <w:pPr>
        <w:pStyle w:val="55"/>
        <w:ind w:left="708"/>
        <w:jc w:val="both"/>
        <w:rPr>
          <w:rFonts w:asciiTheme="minorHAnsi" w:hAnsiTheme="minorHAnsi" w:cstheme="minorHAnsi"/>
        </w:rPr>
      </w:pPr>
      <w:r>
        <w:rPr>
          <w:rFonts w:asciiTheme="minorHAnsi" w:hAnsiTheme="minorHAnsi" w:cstheme="minorHAnsi"/>
        </w:rPr>
        <w:t>d.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55"/>
        <w:jc w:val="both"/>
        <w:rPr>
          <w:rFonts w:asciiTheme="minorHAnsi" w:hAnsiTheme="minorHAnsi" w:cstheme="minorHAnsi"/>
          <w:b/>
          <w:bCs/>
        </w:rPr>
      </w:pPr>
      <w:r>
        <w:rPr>
          <w:rFonts w:asciiTheme="minorHAnsi" w:hAnsiTheme="minorHAnsi" w:cstheme="minorHAnsi"/>
        </w:rPr>
        <w:t xml:space="preserve"> </w:t>
      </w:r>
    </w:p>
    <w:p>
      <w:pPr>
        <w:pStyle w:val="55"/>
        <w:jc w:val="both"/>
        <w:rPr>
          <w:rFonts w:asciiTheme="minorHAnsi" w:hAnsiTheme="minorHAnsi" w:cstheme="minorHAnsi"/>
          <w:b/>
          <w:bCs/>
        </w:rPr>
      </w:pPr>
      <w:r>
        <w:rPr>
          <w:rFonts w:asciiTheme="minorHAnsi" w:hAnsiTheme="minorHAnsi" w:cstheme="minorHAnsi"/>
          <w:b/>
          <w:bCs/>
        </w:rPr>
        <w:t xml:space="preserve">9. RECURSOS ORÇAMENTÁRIOS </w:t>
      </w:r>
    </w:p>
    <w:p>
      <w:pPr>
        <w:pStyle w:val="55"/>
        <w:jc w:val="both"/>
        <w:rPr>
          <w:rFonts w:asciiTheme="minorHAnsi" w:hAnsiTheme="minorHAnsi" w:cstheme="minorHAnsi"/>
          <w:b/>
          <w:bCs/>
        </w:rPr>
      </w:pPr>
    </w:p>
    <w:p>
      <w:pPr>
        <w:pStyle w:val="55"/>
        <w:jc w:val="both"/>
        <w:rPr>
          <w:rFonts w:asciiTheme="minorHAnsi" w:hAnsiTheme="minorHAnsi" w:cstheme="minorHAnsi"/>
        </w:rPr>
      </w:pPr>
      <w:r>
        <w:rPr>
          <w:rFonts w:asciiTheme="minorHAnsi" w:hAnsiTheme="minorHAnsi" w:cstheme="minorHAnsi"/>
          <w:b/>
          <w:bCs/>
        </w:rPr>
        <w:t>021 101</w:t>
      </w:r>
      <w:r>
        <w:rPr>
          <w:rFonts w:asciiTheme="minorHAnsi" w:hAnsiTheme="minorHAnsi" w:cstheme="minorHAnsi"/>
        </w:rPr>
        <w:t xml:space="preserve"> FUNDETUR</w:t>
      </w:r>
    </w:p>
    <w:p>
      <w:pPr>
        <w:pStyle w:val="55"/>
        <w:jc w:val="both"/>
        <w:rPr>
          <w:rFonts w:asciiTheme="minorHAnsi" w:hAnsiTheme="minorHAnsi" w:cstheme="minorHAnsi"/>
        </w:rPr>
      </w:pPr>
      <w:r>
        <w:rPr>
          <w:rFonts w:asciiTheme="minorHAnsi" w:hAnsiTheme="minorHAnsi" w:cstheme="minorHAnsi"/>
          <w:b/>
          <w:bCs/>
        </w:rPr>
        <w:t>23 695 0033 2020 0000</w:t>
      </w:r>
      <w:r>
        <w:rPr>
          <w:rFonts w:asciiTheme="minorHAnsi" w:hAnsiTheme="minorHAnsi" w:cstheme="minorHAnsi"/>
        </w:rPr>
        <w:t xml:space="preserve"> Implementação e Manutenção das Ações de Turismo</w:t>
      </w:r>
    </w:p>
    <w:p>
      <w:pPr>
        <w:pStyle w:val="55"/>
        <w:jc w:val="both"/>
        <w:rPr>
          <w:rFonts w:asciiTheme="minorHAnsi" w:hAnsiTheme="minorHAnsi" w:cstheme="minorHAnsi"/>
        </w:rPr>
      </w:pPr>
      <w:r>
        <w:rPr>
          <w:rFonts w:asciiTheme="minorHAnsi" w:hAnsiTheme="minorHAnsi" w:cstheme="minorHAnsi"/>
        </w:rPr>
        <w:t>211 4.4.90.52.00 EQUIPAMENTOS E MATERIAL PERMANENTE</w:t>
      </w:r>
    </w:p>
    <w:p>
      <w:pPr>
        <w:pStyle w:val="55"/>
        <w:numPr>
          <w:ilvl w:val="1"/>
          <w:numId w:val="2"/>
        </w:numPr>
        <w:jc w:val="both"/>
        <w:rPr>
          <w:rFonts w:asciiTheme="minorHAnsi" w:hAnsiTheme="minorHAnsi" w:cstheme="minorHAnsi"/>
        </w:rPr>
      </w:pPr>
      <w:r>
        <w:rPr>
          <w:rFonts w:asciiTheme="minorHAnsi" w:hAnsiTheme="minorHAnsi" w:cstheme="minorHAnsi"/>
        </w:rPr>
        <w:t>110.000 GERAL</w:t>
      </w:r>
    </w:p>
    <w:p>
      <w:pPr>
        <w:pStyle w:val="55"/>
        <w:ind w:left="720"/>
        <w:jc w:val="both"/>
        <w:rPr>
          <w:rFonts w:asciiTheme="minorHAnsi" w:hAnsiTheme="minorHAnsi" w:cstheme="minorHAnsi"/>
        </w:rPr>
      </w:pPr>
    </w:p>
    <w:p>
      <w:pPr>
        <w:pStyle w:val="55"/>
        <w:rPr>
          <w:rFonts w:asciiTheme="minorHAnsi" w:hAnsiTheme="minorHAnsi" w:cstheme="minorHAnsi"/>
          <w:b/>
          <w:bCs/>
        </w:rPr>
      </w:pPr>
      <w:r>
        <w:rPr>
          <w:rFonts w:asciiTheme="minorHAnsi" w:hAnsiTheme="minorHAnsi" w:cstheme="minorHAnsi"/>
          <w:b/>
          <w:bCs/>
        </w:rPr>
        <w:t>021702 Fundo Municipal do Idoso de Rifaina</w:t>
      </w:r>
    </w:p>
    <w:p>
      <w:pPr>
        <w:pStyle w:val="55"/>
        <w:rPr>
          <w:rFonts w:asciiTheme="minorHAnsi" w:hAnsiTheme="minorHAnsi" w:cstheme="minorHAnsi"/>
          <w:bCs/>
        </w:rPr>
      </w:pPr>
      <w:r>
        <w:rPr>
          <w:rFonts w:asciiTheme="minorHAnsi" w:hAnsiTheme="minorHAnsi" w:cstheme="minorHAnsi"/>
          <w:bCs/>
        </w:rPr>
        <w:t>08 241 0065 2044 0000 – Proteção Social ao Idoso</w:t>
      </w:r>
    </w:p>
    <w:p>
      <w:pPr>
        <w:pStyle w:val="55"/>
        <w:rPr>
          <w:rFonts w:asciiTheme="minorHAnsi" w:hAnsiTheme="minorHAnsi" w:cstheme="minorHAnsi"/>
        </w:rPr>
      </w:pPr>
      <w:r>
        <w:rPr>
          <w:rFonts w:asciiTheme="minorHAnsi" w:hAnsiTheme="minorHAnsi" w:cstheme="minorHAnsi"/>
          <w:bCs/>
        </w:rPr>
        <w:t xml:space="preserve">3.3.90.30.00 – Material de Consumo   </w:t>
      </w:r>
    </w:p>
    <w:p>
      <w:pPr>
        <w:pStyle w:val="55"/>
        <w:jc w:val="both"/>
        <w:rPr>
          <w:rFonts w:asciiTheme="minorHAnsi" w:hAnsiTheme="minorHAnsi" w:cstheme="minorHAnsi"/>
        </w:rPr>
      </w:pPr>
    </w:p>
    <w:p>
      <w:pPr>
        <w:pStyle w:val="55"/>
        <w:jc w:val="both"/>
        <w:rPr>
          <w:rFonts w:asciiTheme="minorHAnsi" w:hAnsiTheme="minorHAnsi" w:cstheme="minorHAnsi"/>
        </w:rPr>
      </w:pPr>
    </w:p>
    <w:p>
      <w:pPr>
        <w:pStyle w:val="55"/>
        <w:jc w:val="both"/>
        <w:rPr>
          <w:rFonts w:asciiTheme="minorHAnsi" w:hAnsiTheme="minorHAnsi" w:cstheme="minorHAnsi"/>
        </w:rPr>
      </w:pPr>
    </w:p>
    <w:p>
      <w:pPr>
        <w:pStyle w:val="55"/>
        <w:jc w:val="both"/>
        <w:rPr>
          <w:rFonts w:asciiTheme="minorHAnsi" w:hAnsiTheme="minorHAnsi" w:cstheme="minorHAnsi"/>
        </w:rPr>
      </w:pPr>
    </w:p>
    <w:p>
      <w:pPr>
        <w:pStyle w:val="55"/>
        <w:jc w:val="both"/>
        <w:rPr>
          <w:rFonts w:asciiTheme="minorHAnsi" w:hAnsiTheme="minorHAnsi" w:cstheme="minorHAnsi"/>
        </w:rPr>
      </w:pPr>
    </w:p>
    <w:p>
      <w:pPr>
        <w:pStyle w:val="55"/>
        <w:jc w:val="both"/>
        <w:rPr>
          <w:rFonts w:asciiTheme="minorHAnsi" w:hAnsiTheme="minorHAnsi" w:cstheme="minorHAnsi"/>
        </w:rPr>
      </w:pPr>
      <w:r>
        <w:rPr>
          <w:rFonts w:asciiTheme="minorHAnsi" w:hAnsiTheme="minorHAnsi" w:cstheme="minorHAnsi"/>
        </w:rPr>
        <w:t>_______, ______ de ___________________ de __________</w:t>
      </w:r>
    </w:p>
    <w:p>
      <w:pPr>
        <w:pStyle w:val="55"/>
        <w:jc w:val="both"/>
        <w:rPr>
          <w:rFonts w:asciiTheme="minorHAnsi" w:hAnsiTheme="minorHAnsi" w:cstheme="minorHAnsi"/>
        </w:rPr>
      </w:pPr>
    </w:p>
    <w:p>
      <w:pPr>
        <w:pStyle w:val="55"/>
        <w:jc w:val="both"/>
        <w:rPr>
          <w:rFonts w:asciiTheme="minorHAnsi" w:hAnsiTheme="minorHAnsi" w:cstheme="minorHAnsi"/>
        </w:rPr>
      </w:pPr>
    </w:p>
    <w:p>
      <w:pPr>
        <w:pStyle w:val="55"/>
        <w:jc w:val="both"/>
        <w:rPr>
          <w:rFonts w:asciiTheme="minorHAnsi" w:hAnsiTheme="minorHAnsi" w:cstheme="minorHAnsi"/>
        </w:rPr>
      </w:pPr>
    </w:p>
    <w:p>
      <w:pPr>
        <w:pStyle w:val="55"/>
        <w:jc w:val="both"/>
        <w:rPr>
          <w:rFonts w:asciiTheme="minorHAnsi" w:hAnsiTheme="minorHAnsi" w:cstheme="minorHAnsi"/>
        </w:rPr>
      </w:pPr>
      <w:r>
        <w:rPr>
          <w:rFonts w:asciiTheme="minorHAnsi" w:hAnsiTheme="minorHAnsi" w:cstheme="minorHAnsi"/>
        </w:rPr>
        <w:t>_______________________________________________</w:t>
      </w:r>
    </w:p>
    <w:p>
      <w:pPr>
        <w:pStyle w:val="55"/>
        <w:jc w:val="both"/>
        <w:rPr>
          <w:rFonts w:asciiTheme="minorHAnsi" w:hAnsiTheme="minorHAnsi" w:cstheme="minorHAnsi"/>
        </w:rPr>
      </w:pPr>
      <w:r>
        <w:rPr>
          <w:rFonts w:asciiTheme="minorHAnsi" w:hAnsiTheme="minorHAnsi" w:cstheme="minorHAnsi"/>
        </w:rPr>
        <w:t>Claudio Aparecido Masson</w:t>
      </w:r>
    </w:p>
    <w:p>
      <w:pPr>
        <w:pStyle w:val="55"/>
        <w:jc w:val="both"/>
        <w:rPr>
          <w:rFonts w:asciiTheme="minorHAnsi" w:hAnsiTheme="minorHAnsi" w:cstheme="minorHAnsi"/>
        </w:rPr>
      </w:pPr>
      <w:r>
        <w:rPr>
          <w:rFonts w:asciiTheme="minorHAnsi" w:hAnsiTheme="minorHAnsi" w:cstheme="minorHAnsi"/>
        </w:rPr>
        <w:t>Secretário de turismo</w:t>
      </w:r>
    </w:p>
    <w:p>
      <w:pPr>
        <w:pStyle w:val="55"/>
        <w:jc w:val="both"/>
        <w:rPr>
          <w:rFonts w:asciiTheme="minorHAnsi" w:hAnsiTheme="minorHAnsi" w:cstheme="minorHAnsi"/>
        </w:rPr>
      </w:pPr>
    </w:p>
    <w:p>
      <w:pPr>
        <w:pStyle w:val="55"/>
        <w:jc w:val="both"/>
        <w:rPr>
          <w:rFonts w:asciiTheme="minorHAnsi" w:hAnsiTheme="minorHAnsi" w:cstheme="minorHAnsi"/>
        </w:rPr>
      </w:pPr>
      <w:r>
        <w:rPr>
          <w:rFonts w:asciiTheme="minorHAnsi" w:hAnsiTheme="minorHAnsi" w:cstheme="minorHAnsi"/>
        </w:rPr>
        <w:t>_______________________________________________</w:t>
      </w:r>
    </w:p>
    <w:p>
      <w:pPr>
        <w:pStyle w:val="55"/>
        <w:jc w:val="both"/>
        <w:rPr>
          <w:rFonts w:asciiTheme="minorHAnsi" w:hAnsiTheme="minorHAnsi" w:cstheme="minorHAnsi"/>
        </w:rPr>
      </w:pPr>
      <w:r>
        <w:rPr>
          <w:rFonts w:asciiTheme="minorHAnsi" w:hAnsiTheme="minorHAnsi" w:cstheme="minorHAnsi"/>
        </w:rPr>
        <w:t>Elivania Aparecida Rodrigues</w:t>
      </w:r>
    </w:p>
    <w:p>
      <w:pPr>
        <w:pStyle w:val="55"/>
        <w:jc w:val="both"/>
        <w:rPr>
          <w:rFonts w:asciiTheme="minorHAnsi" w:hAnsiTheme="minorHAnsi" w:cstheme="minorHAnsi"/>
        </w:rPr>
      </w:pPr>
      <w:r>
        <w:rPr>
          <w:rFonts w:asciiTheme="minorHAnsi" w:hAnsiTheme="minorHAnsi" w:cstheme="minorHAnsi"/>
        </w:rPr>
        <w:t>Secretária de Assistencia Social</w:t>
      </w:r>
    </w:p>
    <w:p>
      <w:pPr>
        <w:pStyle w:val="55"/>
        <w:jc w:val="both"/>
        <w:rPr>
          <w:rFonts w:asciiTheme="minorHAnsi" w:hAnsiTheme="minorHAnsi" w:cstheme="minorHAnsi"/>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pStyle w:val="55"/>
        <w:jc w:val="both"/>
        <w:rPr>
          <w:rFonts w:ascii="Arial" w:hAnsi="Arial" w:cs="Arial"/>
        </w:rPr>
      </w:pPr>
    </w:p>
    <w:p>
      <w:pPr>
        <w:jc w:val="center"/>
        <w:rPr>
          <w:rFonts w:ascii="Calibri Light" w:hAnsi="Calibri Light" w:cs="Calibri Light"/>
          <w:b/>
          <w:bCs/>
        </w:rPr>
      </w:pPr>
      <w:r>
        <w:rPr>
          <w:rFonts w:ascii="Calibri Light" w:hAnsi="Calibri Light" w:cs="Calibri Light"/>
          <w:b/>
          <w:bCs/>
        </w:rPr>
        <w:t>ANEXO</w:t>
      </w:r>
      <w:r>
        <w:rPr>
          <w:rFonts w:ascii="Calibri Light" w:hAnsi="Calibri Light" w:cs="Calibri Light"/>
          <w:b/>
          <w:bCs/>
          <w:spacing w:val="2"/>
        </w:rPr>
        <w:t xml:space="preserve"> </w:t>
      </w:r>
      <w:r>
        <w:rPr>
          <w:rFonts w:ascii="Calibri Light" w:hAnsi="Calibri Light" w:cs="Calibri Light"/>
          <w:b/>
          <w:bCs/>
        </w:rPr>
        <w:t>II</w:t>
      </w:r>
    </w:p>
    <w:p>
      <w:pPr>
        <w:jc w:val="center"/>
        <w:rPr>
          <w:rFonts w:ascii="Calibri Light" w:hAnsi="Calibri Light" w:cs="Calibri Light"/>
          <w:b/>
          <w:bCs/>
        </w:rPr>
      </w:pPr>
    </w:p>
    <w:p>
      <w:pPr>
        <w:jc w:val="center"/>
        <w:rPr>
          <w:rFonts w:ascii="Calibri Light" w:hAnsi="Calibri Light" w:cs="Calibri Light"/>
          <w:b/>
          <w:bCs/>
        </w:rPr>
      </w:pPr>
      <w:r>
        <w:rPr>
          <w:rFonts w:ascii="Calibri Light" w:hAnsi="Calibri Light" w:cs="Calibri Light"/>
          <w:b/>
          <w:bCs/>
        </w:rPr>
        <w:t>Processo Administrativo: nº112/2024</w:t>
      </w:r>
    </w:p>
    <w:p>
      <w:pPr>
        <w:jc w:val="both"/>
        <w:rPr>
          <w:rFonts w:ascii="Calibri Light" w:hAnsi="Calibri Light" w:cs="Calibri Light"/>
          <w:b/>
          <w:bCs/>
        </w:rPr>
      </w:pPr>
    </w:p>
    <w:p>
      <w:pPr>
        <w:jc w:val="center"/>
        <w:rPr>
          <w:rFonts w:ascii="Calibri Light" w:hAnsi="Calibri Light" w:cs="Calibri Light"/>
          <w:b/>
          <w:bCs/>
        </w:rPr>
      </w:pPr>
      <w:r>
        <w:rPr>
          <w:rFonts w:ascii="Calibri Light" w:hAnsi="Calibri Light" w:cs="Calibri Light"/>
          <w:b/>
          <w:bCs/>
        </w:rPr>
        <w:t>DISPENSA DE LICITAÇÃO Nº096/2024</w:t>
      </w:r>
    </w:p>
    <w:p>
      <w:pPr>
        <w:jc w:val="center"/>
        <w:rPr>
          <w:rFonts w:ascii="Calibri Light" w:hAnsi="Calibri Light" w:cs="Calibri Light"/>
          <w:b/>
        </w:rPr>
      </w:pPr>
    </w:p>
    <w:p>
      <w:pPr>
        <w:spacing w:line="576" w:lineRule="auto"/>
        <w:ind w:left="910" w:right="1227"/>
        <w:jc w:val="center"/>
        <w:rPr>
          <w:rFonts w:ascii="Calibri Light" w:hAnsi="Calibri Light" w:cs="Calibri Light"/>
          <w:b/>
          <w:spacing w:val="-52"/>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 xml:space="preserve">14.133/2021 E DECRETO MUNICIPAL N 1441/2024 </w:t>
      </w:r>
      <w:r>
        <w:rPr>
          <w:rFonts w:ascii="Calibri Light" w:hAnsi="Calibri Light" w:cs="Calibri Light"/>
          <w:b/>
          <w:spacing w:val="-52"/>
        </w:rPr>
        <w:t xml:space="preserve"> </w:t>
      </w:r>
    </w:p>
    <w:p>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tbl>
      <w:tblPr>
        <w:tblStyle w:val="12"/>
        <w:tblW w:w="0" w:type="auto"/>
        <w:tblInd w:w="55" w:type="dxa"/>
        <w:tblLayout w:type="fixed"/>
        <w:tblCellMar>
          <w:top w:w="0" w:type="dxa"/>
          <w:left w:w="70" w:type="dxa"/>
          <w:bottom w:w="0" w:type="dxa"/>
          <w:right w:w="70" w:type="dxa"/>
        </w:tblCellMar>
      </w:tblPr>
      <w:tblGrid>
        <w:gridCol w:w="582"/>
        <w:gridCol w:w="707"/>
        <w:gridCol w:w="585"/>
        <w:gridCol w:w="3386"/>
        <w:gridCol w:w="1985"/>
        <w:gridCol w:w="1985"/>
      </w:tblGrid>
      <w:tr>
        <w:tblPrEx>
          <w:tblCellMar>
            <w:top w:w="0" w:type="dxa"/>
            <w:left w:w="70" w:type="dxa"/>
            <w:bottom w:w="0" w:type="dxa"/>
            <w:right w:w="70" w:type="dxa"/>
          </w:tblCellMar>
        </w:tblPrEx>
        <w:trPr>
          <w:trHeight w:val="30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ascii="Calibri Light" w:hAnsi="Calibri Light" w:cs="Calibri Light"/>
                <w:color w:val="000000"/>
                <w:lang w:eastAsia="pt-BR"/>
              </w:rPr>
            </w:pPr>
            <w:r>
              <w:rPr>
                <w:rFonts w:ascii="Calibri Light" w:hAnsi="Calibri Light" w:cs="Calibri Light"/>
                <w:color w:val="000000"/>
                <w:lang w:eastAsia="pt-BR"/>
              </w:rPr>
              <w:t>Item</w:t>
            </w:r>
          </w:p>
        </w:tc>
        <w:tc>
          <w:tcPr>
            <w:tcW w:w="707" w:type="dxa"/>
            <w:tcBorders>
              <w:top w:val="single" w:color="auto" w:sz="4" w:space="0"/>
              <w:left w:val="nil"/>
              <w:bottom w:val="single" w:color="auto" w:sz="4" w:space="0"/>
              <w:right w:val="single" w:color="auto" w:sz="4" w:space="0"/>
            </w:tcBorders>
            <w:shd w:val="clear" w:color="auto" w:fill="auto"/>
            <w:noWrap/>
          </w:tcPr>
          <w:p>
            <w:pPr>
              <w:jc w:val="center"/>
              <w:rPr>
                <w:rFonts w:ascii="Calibri Light" w:hAnsi="Calibri Light" w:cs="Calibri Light"/>
                <w:color w:val="000000"/>
                <w:lang w:eastAsia="pt-BR"/>
              </w:rPr>
            </w:pPr>
            <w:r>
              <w:rPr>
                <w:rFonts w:ascii="Calibri Light" w:hAnsi="Calibri Light" w:cs="Calibri Light"/>
                <w:color w:val="000000"/>
                <w:lang w:eastAsia="pt-BR"/>
              </w:rPr>
              <w:t>Quant</w:t>
            </w:r>
          </w:p>
        </w:tc>
        <w:tc>
          <w:tcPr>
            <w:tcW w:w="585" w:type="dxa"/>
            <w:tcBorders>
              <w:top w:val="single" w:color="auto" w:sz="4" w:space="0"/>
              <w:left w:val="nil"/>
              <w:bottom w:val="single" w:color="auto" w:sz="4" w:space="0"/>
              <w:right w:val="single" w:color="auto" w:sz="4" w:space="0"/>
            </w:tcBorders>
            <w:shd w:val="clear" w:color="auto" w:fill="auto"/>
            <w:noWrap/>
          </w:tcPr>
          <w:p>
            <w:pPr>
              <w:jc w:val="center"/>
              <w:rPr>
                <w:rFonts w:ascii="Calibri Light" w:hAnsi="Calibri Light" w:cs="Calibri Light"/>
                <w:color w:val="000000"/>
                <w:lang w:eastAsia="pt-BR"/>
              </w:rPr>
            </w:pPr>
            <w:r>
              <w:rPr>
                <w:rFonts w:ascii="Calibri Light" w:hAnsi="Calibri Light" w:cs="Calibri Light"/>
                <w:color w:val="000000"/>
                <w:lang w:eastAsia="pt-BR"/>
              </w:rPr>
              <w:t>Unid</w:t>
            </w:r>
          </w:p>
        </w:tc>
        <w:tc>
          <w:tcPr>
            <w:tcW w:w="3386" w:type="dxa"/>
            <w:tcBorders>
              <w:top w:val="single" w:color="auto" w:sz="4" w:space="0"/>
              <w:left w:val="nil"/>
              <w:bottom w:val="single" w:color="auto" w:sz="4" w:space="0"/>
              <w:right w:val="single" w:color="auto" w:sz="4" w:space="0"/>
            </w:tcBorders>
            <w:shd w:val="clear" w:color="auto" w:fill="auto"/>
            <w:noWrap/>
          </w:tcPr>
          <w:p>
            <w:pPr>
              <w:jc w:val="center"/>
              <w:rPr>
                <w:rFonts w:ascii="Calibri Light" w:hAnsi="Calibri Light" w:cs="Calibri Light"/>
                <w:color w:val="000000"/>
                <w:lang w:eastAsia="pt-BR"/>
              </w:rPr>
            </w:pPr>
            <w:r>
              <w:rPr>
                <w:rFonts w:ascii="Calibri Light" w:hAnsi="Calibri Light" w:cs="Calibri Light"/>
                <w:color w:val="000000"/>
                <w:lang w:eastAsia="pt-BR"/>
              </w:rPr>
              <w:t>Descritivo das Madeiras</w:t>
            </w:r>
          </w:p>
        </w:tc>
        <w:tc>
          <w:tcPr>
            <w:tcW w:w="1985" w:type="dxa"/>
            <w:tcBorders>
              <w:top w:val="single" w:color="auto" w:sz="4" w:space="0"/>
              <w:left w:val="nil"/>
              <w:bottom w:val="single" w:color="auto" w:sz="4" w:space="0"/>
              <w:right w:val="single" w:color="auto" w:sz="4" w:space="0"/>
            </w:tcBorders>
          </w:tcPr>
          <w:p>
            <w:pPr>
              <w:jc w:val="center"/>
              <w:rPr>
                <w:rFonts w:ascii="Calibri Light" w:hAnsi="Calibri Light" w:cs="Calibri Light"/>
                <w:color w:val="000000"/>
                <w:lang w:eastAsia="pt-BR"/>
              </w:rPr>
            </w:pPr>
            <w:r>
              <w:rPr>
                <w:rFonts w:ascii="Calibri Light" w:hAnsi="Calibri Light" w:cs="Calibri Light"/>
                <w:color w:val="000000"/>
                <w:lang w:eastAsia="pt-BR"/>
              </w:rPr>
              <w:t xml:space="preserve">Valor Unitário </w:t>
            </w:r>
          </w:p>
        </w:tc>
        <w:tc>
          <w:tcPr>
            <w:tcW w:w="1985" w:type="dxa"/>
            <w:tcBorders>
              <w:top w:val="single" w:color="auto" w:sz="4" w:space="0"/>
              <w:left w:val="nil"/>
              <w:bottom w:val="single" w:color="auto" w:sz="4" w:space="0"/>
              <w:right w:val="single" w:color="auto" w:sz="4" w:space="0"/>
            </w:tcBorders>
          </w:tcPr>
          <w:p>
            <w:pPr>
              <w:jc w:val="center"/>
              <w:rPr>
                <w:rFonts w:ascii="Calibri Light" w:hAnsi="Calibri Light" w:cs="Calibri Light"/>
                <w:color w:val="000000"/>
                <w:lang w:eastAsia="pt-BR"/>
              </w:rPr>
            </w:pPr>
            <w:r>
              <w:rPr>
                <w:rFonts w:ascii="Calibri Light" w:hAnsi="Calibri Light" w:cs="Calibri Light"/>
                <w:color w:val="000000"/>
                <w:lang w:eastAsia="pt-BR"/>
              </w:rPr>
              <w:t xml:space="preserve">Valor Total </w:t>
            </w:r>
          </w:p>
        </w:tc>
      </w:tr>
      <w:tr>
        <w:tblPrEx>
          <w:tblCellMar>
            <w:top w:w="0" w:type="dxa"/>
            <w:left w:w="70" w:type="dxa"/>
            <w:bottom w:w="0" w:type="dxa"/>
            <w:right w:w="70"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tcPr>
          <w:p>
            <w:pPr>
              <w:jc w:val="center"/>
              <w:rPr>
                <w:rFonts w:ascii="Calibri Light" w:hAnsi="Calibri Light" w:cs="Calibri Light"/>
                <w:color w:val="000000"/>
                <w:lang w:eastAsia="pt-BR"/>
              </w:rPr>
            </w:pPr>
            <w:r>
              <w:rPr>
                <w:rFonts w:ascii="Calibri Light" w:hAnsi="Calibri Light" w:cs="Calibri Light"/>
                <w:color w:val="000000"/>
                <w:lang w:eastAsia="pt-BR"/>
              </w:rPr>
              <w:t>1</w:t>
            </w:r>
          </w:p>
        </w:tc>
        <w:tc>
          <w:tcPr>
            <w:tcW w:w="707" w:type="dxa"/>
            <w:tcBorders>
              <w:top w:val="nil"/>
              <w:left w:val="nil"/>
              <w:bottom w:val="single" w:color="auto" w:sz="4" w:space="0"/>
              <w:right w:val="single" w:color="auto" w:sz="4" w:space="0"/>
            </w:tcBorders>
            <w:shd w:val="clear" w:color="auto" w:fill="auto"/>
            <w:noWrap/>
          </w:tcPr>
          <w:p>
            <w:pPr>
              <w:jc w:val="center"/>
              <w:rPr>
                <w:rFonts w:ascii="Calibri Light" w:hAnsi="Calibri Light" w:cs="Calibri Light"/>
                <w:color w:val="000000"/>
                <w:lang w:eastAsia="pt-BR"/>
              </w:rPr>
            </w:pPr>
            <w:r>
              <w:rPr>
                <w:rFonts w:ascii="Calibri Light" w:hAnsi="Calibri Light" w:cs="Calibri Light"/>
                <w:color w:val="000000"/>
                <w:lang w:eastAsia="pt-BR"/>
              </w:rPr>
              <w:t>650</w:t>
            </w:r>
          </w:p>
        </w:tc>
        <w:tc>
          <w:tcPr>
            <w:tcW w:w="585" w:type="dxa"/>
            <w:tcBorders>
              <w:top w:val="nil"/>
              <w:left w:val="nil"/>
              <w:bottom w:val="single" w:color="auto" w:sz="4" w:space="0"/>
              <w:right w:val="single" w:color="auto" w:sz="4" w:space="0"/>
            </w:tcBorders>
            <w:shd w:val="clear" w:color="auto" w:fill="auto"/>
            <w:noWrap/>
          </w:tcPr>
          <w:p>
            <w:pPr>
              <w:jc w:val="center"/>
              <w:rPr>
                <w:rFonts w:ascii="Calibri Light" w:hAnsi="Calibri Light" w:cs="Calibri Light"/>
                <w:color w:val="000000"/>
                <w:lang w:eastAsia="pt-BR"/>
              </w:rPr>
            </w:pPr>
            <w:r>
              <w:rPr>
                <w:rFonts w:ascii="Calibri Light" w:hAnsi="Calibri Light" w:cs="Calibri Light"/>
                <w:color w:val="000000"/>
                <w:lang w:eastAsia="pt-BR"/>
              </w:rPr>
              <w:t>UNID</w:t>
            </w:r>
          </w:p>
        </w:tc>
        <w:tc>
          <w:tcPr>
            <w:tcW w:w="3386" w:type="dxa"/>
            <w:tcBorders>
              <w:top w:val="nil"/>
              <w:left w:val="nil"/>
              <w:bottom w:val="single" w:color="auto" w:sz="4" w:space="0"/>
              <w:right w:val="single" w:color="auto" w:sz="4" w:space="0"/>
            </w:tcBorders>
            <w:shd w:val="clear" w:color="auto" w:fill="auto"/>
            <w:noWrap/>
          </w:tcPr>
          <w:p>
            <w:pPr>
              <w:rPr>
                <w:rFonts w:ascii="Calibri Light" w:hAnsi="Calibri Light" w:cs="Calibri Light"/>
                <w:color w:val="000000"/>
                <w:lang w:eastAsia="pt-BR"/>
              </w:rPr>
            </w:pPr>
            <w:r>
              <w:rPr>
                <w:rFonts w:ascii="Calibri Light" w:hAnsi="Calibri Light" w:cs="Calibri Light"/>
                <w:color w:val="000000"/>
                <w:lang w:eastAsia="pt-BR"/>
              </w:rPr>
              <w:t>REFRIGERANTE GUARANA 2LTS</w:t>
            </w:r>
          </w:p>
        </w:tc>
        <w:tc>
          <w:tcPr>
            <w:tcW w:w="1985" w:type="dxa"/>
            <w:tcBorders>
              <w:top w:val="nil"/>
              <w:left w:val="nil"/>
              <w:bottom w:val="single" w:color="auto" w:sz="4" w:space="0"/>
              <w:right w:val="single" w:color="auto" w:sz="4" w:space="0"/>
            </w:tcBorders>
          </w:tcPr>
          <w:p>
            <w:pPr>
              <w:rPr>
                <w:rFonts w:hint="default" w:ascii="Calibri Light" w:hAnsi="Calibri Light" w:cs="Calibri Light"/>
                <w:color w:val="000000"/>
                <w:lang w:val="en-US" w:eastAsia="pt-BR"/>
              </w:rPr>
            </w:pPr>
            <w:r>
              <w:rPr>
                <w:rFonts w:hint="default" w:ascii="Calibri Light" w:hAnsi="Calibri Light" w:cs="Calibri Light"/>
                <w:color w:val="000000"/>
                <w:lang w:val="en-US" w:eastAsia="pt-BR"/>
              </w:rPr>
              <w:t>8,47</w:t>
            </w:r>
          </w:p>
        </w:tc>
        <w:tc>
          <w:tcPr>
            <w:tcW w:w="1985" w:type="dxa"/>
            <w:tcBorders>
              <w:top w:val="nil"/>
              <w:left w:val="nil"/>
              <w:bottom w:val="single" w:color="auto" w:sz="4" w:space="0"/>
              <w:right w:val="single" w:color="auto" w:sz="4" w:space="0"/>
            </w:tcBorders>
          </w:tcPr>
          <w:p>
            <w:pPr>
              <w:rPr>
                <w:rFonts w:hint="default" w:ascii="Calibri Light" w:hAnsi="Calibri Light" w:cs="Calibri Light"/>
                <w:color w:val="000000"/>
                <w:lang w:val="en-US" w:eastAsia="pt-BR"/>
              </w:rPr>
            </w:pPr>
            <w:r>
              <w:rPr>
                <w:rFonts w:hint="default" w:ascii="Calibri Light" w:hAnsi="Calibri Light" w:cs="Calibri Light"/>
                <w:color w:val="000000"/>
                <w:lang w:val="en-US" w:eastAsia="pt-BR"/>
              </w:rPr>
              <w:t>5.505,50</w:t>
            </w:r>
          </w:p>
        </w:tc>
      </w:tr>
      <w:tr>
        <w:tblPrEx>
          <w:tblCellMar>
            <w:top w:w="0" w:type="dxa"/>
            <w:left w:w="70" w:type="dxa"/>
            <w:bottom w:w="0" w:type="dxa"/>
            <w:right w:w="7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ascii="Calibri Light" w:hAnsi="Calibri Light" w:cs="Calibri Light"/>
                <w:color w:val="000000"/>
                <w:lang w:eastAsia="pt-BR"/>
              </w:rPr>
            </w:pPr>
            <w:r>
              <w:rPr>
                <w:rFonts w:ascii="Calibri Light" w:hAnsi="Calibri Light" w:cs="Calibri Light"/>
                <w:color w:val="000000"/>
                <w:lang w:eastAsia="pt-BR"/>
              </w:rPr>
              <w:t>2</w:t>
            </w:r>
          </w:p>
        </w:tc>
        <w:tc>
          <w:tcPr>
            <w:tcW w:w="707" w:type="dxa"/>
            <w:tcBorders>
              <w:top w:val="single" w:color="auto" w:sz="4" w:space="0"/>
              <w:left w:val="nil"/>
              <w:bottom w:val="single" w:color="auto" w:sz="4" w:space="0"/>
              <w:right w:val="single" w:color="auto" w:sz="4" w:space="0"/>
            </w:tcBorders>
            <w:shd w:val="clear" w:color="auto" w:fill="auto"/>
            <w:noWrap/>
          </w:tcPr>
          <w:p>
            <w:pPr>
              <w:jc w:val="center"/>
              <w:rPr>
                <w:rFonts w:ascii="Calibri Light" w:hAnsi="Calibri Light" w:cs="Calibri Light"/>
                <w:color w:val="000000"/>
                <w:lang w:eastAsia="pt-BR"/>
              </w:rPr>
            </w:pPr>
            <w:r>
              <w:rPr>
                <w:rFonts w:ascii="Calibri Light" w:hAnsi="Calibri Light" w:cs="Calibri Light"/>
                <w:color w:val="000000"/>
                <w:lang w:eastAsia="pt-BR"/>
              </w:rPr>
              <w:t>650</w:t>
            </w:r>
          </w:p>
        </w:tc>
        <w:tc>
          <w:tcPr>
            <w:tcW w:w="585" w:type="dxa"/>
            <w:tcBorders>
              <w:top w:val="single" w:color="auto" w:sz="4" w:space="0"/>
              <w:left w:val="nil"/>
              <w:bottom w:val="single" w:color="auto" w:sz="4" w:space="0"/>
              <w:right w:val="single" w:color="auto" w:sz="4" w:space="0"/>
            </w:tcBorders>
            <w:shd w:val="clear" w:color="auto" w:fill="auto"/>
            <w:noWrap/>
          </w:tcPr>
          <w:p>
            <w:pPr>
              <w:jc w:val="center"/>
              <w:rPr>
                <w:rFonts w:ascii="Calibri Light" w:hAnsi="Calibri Light" w:cs="Calibri Light"/>
                <w:color w:val="000000"/>
                <w:lang w:eastAsia="pt-BR"/>
              </w:rPr>
            </w:pPr>
            <w:r>
              <w:rPr>
                <w:rFonts w:ascii="Calibri Light" w:hAnsi="Calibri Light" w:cs="Calibri Light"/>
                <w:color w:val="000000"/>
                <w:lang w:eastAsia="pt-BR"/>
              </w:rPr>
              <w:t>UNID</w:t>
            </w:r>
          </w:p>
        </w:tc>
        <w:tc>
          <w:tcPr>
            <w:tcW w:w="3386" w:type="dxa"/>
            <w:tcBorders>
              <w:top w:val="single" w:color="auto" w:sz="4" w:space="0"/>
              <w:left w:val="nil"/>
              <w:bottom w:val="single" w:color="auto" w:sz="4" w:space="0"/>
              <w:right w:val="single" w:color="auto" w:sz="4" w:space="0"/>
            </w:tcBorders>
            <w:shd w:val="clear" w:color="auto" w:fill="auto"/>
            <w:noWrap/>
          </w:tcPr>
          <w:p>
            <w:pPr>
              <w:rPr>
                <w:rFonts w:ascii="Calibri Light" w:hAnsi="Calibri Light" w:cs="Calibri Light"/>
                <w:color w:val="000000"/>
                <w:lang w:eastAsia="pt-BR"/>
              </w:rPr>
            </w:pPr>
            <w:r>
              <w:rPr>
                <w:rFonts w:ascii="Calibri Light" w:hAnsi="Calibri Light" w:cs="Calibri Light"/>
                <w:color w:val="000000"/>
                <w:lang w:eastAsia="pt-BR"/>
              </w:rPr>
              <w:t>REFRIGERANTE COLA 2LTS</w:t>
            </w:r>
          </w:p>
        </w:tc>
        <w:tc>
          <w:tcPr>
            <w:tcW w:w="1985" w:type="dxa"/>
            <w:tcBorders>
              <w:top w:val="single" w:color="auto" w:sz="4" w:space="0"/>
              <w:left w:val="nil"/>
              <w:bottom w:val="single" w:color="auto" w:sz="4" w:space="0"/>
              <w:right w:val="single" w:color="auto" w:sz="4" w:space="0"/>
            </w:tcBorders>
          </w:tcPr>
          <w:p>
            <w:pPr>
              <w:rPr>
                <w:rFonts w:hint="default" w:ascii="Calibri Light" w:hAnsi="Calibri Light" w:cs="Calibri Light"/>
                <w:color w:val="000000"/>
                <w:lang w:val="en-US" w:eastAsia="pt-BR"/>
              </w:rPr>
            </w:pPr>
            <w:r>
              <w:rPr>
                <w:rFonts w:hint="default" w:ascii="Calibri Light" w:hAnsi="Calibri Light" w:cs="Calibri Light"/>
                <w:color w:val="000000"/>
                <w:lang w:val="en-US" w:eastAsia="pt-BR"/>
              </w:rPr>
              <w:t>8,53</w:t>
            </w:r>
          </w:p>
        </w:tc>
        <w:tc>
          <w:tcPr>
            <w:tcW w:w="1985" w:type="dxa"/>
            <w:tcBorders>
              <w:top w:val="single" w:color="auto" w:sz="4" w:space="0"/>
              <w:left w:val="nil"/>
              <w:bottom w:val="single" w:color="auto" w:sz="4" w:space="0"/>
              <w:right w:val="single" w:color="auto" w:sz="4" w:space="0"/>
            </w:tcBorders>
          </w:tcPr>
          <w:p>
            <w:pPr>
              <w:rPr>
                <w:rFonts w:hint="default" w:ascii="Calibri Light" w:hAnsi="Calibri Light" w:cs="Calibri Light"/>
                <w:color w:val="000000"/>
                <w:lang w:val="en-US" w:eastAsia="pt-BR"/>
              </w:rPr>
            </w:pPr>
            <w:r>
              <w:rPr>
                <w:rFonts w:hint="default" w:ascii="Calibri Light" w:hAnsi="Calibri Light" w:cs="Calibri Light"/>
                <w:color w:val="000000"/>
                <w:lang w:val="en-US" w:eastAsia="pt-BR"/>
              </w:rPr>
              <w:t>5.544.50</w:t>
            </w:r>
          </w:p>
        </w:tc>
      </w:tr>
      <w:tr>
        <w:tblPrEx>
          <w:tblCellMar>
            <w:top w:w="0" w:type="dxa"/>
            <w:left w:w="70" w:type="dxa"/>
            <w:bottom w:w="0" w:type="dxa"/>
            <w:right w:w="7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ascii="Calibri Light" w:hAnsi="Calibri Light" w:cs="Calibri Light"/>
                <w:color w:val="000000"/>
                <w:lang w:eastAsia="pt-BR"/>
              </w:rPr>
            </w:pPr>
            <w:r>
              <w:rPr>
                <w:rFonts w:ascii="Calibri Light" w:hAnsi="Calibri Light" w:cs="Calibri Light"/>
                <w:color w:val="000000"/>
                <w:lang w:eastAsia="pt-BR"/>
              </w:rPr>
              <w:t>3</w:t>
            </w:r>
          </w:p>
        </w:tc>
        <w:tc>
          <w:tcPr>
            <w:tcW w:w="707" w:type="dxa"/>
            <w:tcBorders>
              <w:top w:val="single" w:color="auto" w:sz="4" w:space="0"/>
              <w:left w:val="nil"/>
              <w:bottom w:val="single" w:color="auto" w:sz="4" w:space="0"/>
              <w:right w:val="single" w:color="auto" w:sz="4" w:space="0"/>
            </w:tcBorders>
            <w:shd w:val="clear" w:color="auto" w:fill="auto"/>
            <w:noWrap/>
          </w:tcPr>
          <w:p>
            <w:pPr>
              <w:jc w:val="center"/>
              <w:rPr>
                <w:rFonts w:ascii="Calibri Light" w:hAnsi="Calibri Light" w:cs="Calibri Light"/>
                <w:color w:val="000000"/>
                <w:lang w:eastAsia="pt-BR"/>
              </w:rPr>
            </w:pPr>
            <w:r>
              <w:rPr>
                <w:rFonts w:ascii="Calibri Light" w:hAnsi="Calibri Light" w:cs="Calibri Light"/>
                <w:color w:val="000000"/>
                <w:lang w:eastAsia="pt-BR"/>
              </w:rPr>
              <w:t>150</w:t>
            </w:r>
          </w:p>
        </w:tc>
        <w:tc>
          <w:tcPr>
            <w:tcW w:w="585" w:type="dxa"/>
            <w:tcBorders>
              <w:top w:val="single" w:color="auto" w:sz="4" w:space="0"/>
              <w:left w:val="nil"/>
              <w:bottom w:val="single" w:color="auto" w:sz="4" w:space="0"/>
              <w:right w:val="single" w:color="auto" w:sz="4" w:space="0"/>
            </w:tcBorders>
            <w:shd w:val="clear" w:color="auto" w:fill="auto"/>
            <w:noWrap/>
          </w:tcPr>
          <w:p>
            <w:pPr>
              <w:jc w:val="center"/>
              <w:rPr>
                <w:rFonts w:ascii="Calibri Light" w:hAnsi="Calibri Light" w:cs="Calibri Light"/>
                <w:color w:val="000000"/>
                <w:lang w:eastAsia="pt-BR"/>
              </w:rPr>
            </w:pPr>
            <w:r>
              <w:rPr>
                <w:rFonts w:ascii="Calibri Light" w:hAnsi="Calibri Light" w:cs="Calibri Light"/>
                <w:color w:val="000000"/>
                <w:lang w:eastAsia="pt-BR"/>
              </w:rPr>
              <w:t>UNID</w:t>
            </w:r>
          </w:p>
        </w:tc>
        <w:tc>
          <w:tcPr>
            <w:tcW w:w="3386" w:type="dxa"/>
            <w:tcBorders>
              <w:top w:val="single" w:color="auto" w:sz="4" w:space="0"/>
              <w:left w:val="nil"/>
              <w:bottom w:val="single" w:color="auto" w:sz="4" w:space="0"/>
              <w:right w:val="single" w:color="auto" w:sz="4" w:space="0"/>
            </w:tcBorders>
            <w:shd w:val="clear" w:color="auto" w:fill="auto"/>
            <w:noWrap/>
          </w:tcPr>
          <w:p>
            <w:pPr>
              <w:rPr>
                <w:rFonts w:ascii="Calibri Light" w:hAnsi="Calibri Light" w:cs="Calibri Light"/>
                <w:color w:val="000000"/>
                <w:lang w:eastAsia="pt-BR"/>
              </w:rPr>
            </w:pPr>
            <w:r>
              <w:rPr>
                <w:rFonts w:ascii="Calibri Light" w:hAnsi="Calibri Light" w:cs="Calibri Light"/>
                <w:color w:val="000000"/>
                <w:lang w:eastAsia="pt-BR"/>
              </w:rPr>
              <w:t>REFRIGERANTE LARANJA 2</w:t>
            </w:r>
          </w:p>
        </w:tc>
        <w:tc>
          <w:tcPr>
            <w:tcW w:w="1985" w:type="dxa"/>
            <w:tcBorders>
              <w:top w:val="single" w:color="auto" w:sz="4" w:space="0"/>
              <w:left w:val="nil"/>
              <w:bottom w:val="single" w:color="auto" w:sz="4" w:space="0"/>
              <w:right w:val="single" w:color="auto" w:sz="4" w:space="0"/>
            </w:tcBorders>
          </w:tcPr>
          <w:p>
            <w:pPr>
              <w:rPr>
                <w:rFonts w:hint="default" w:ascii="Calibri Light" w:hAnsi="Calibri Light" w:cs="Calibri Light"/>
                <w:color w:val="000000"/>
                <w:lang w:val="en-US" w:eastAsia="pt-BR"/>
              </w:rPr>
            </w:pPr>
            <w:r>
              <w:rPr>
                <w:rFonts w:hint="default" w:ascii="Calibri Light" w:hAnsi="Calibri Light" w:cs="Calibri Light"/>
                <w:color w:val="000000"/>
                <w:lang w:val="en-US" w:eastAsia="pt-BR"/>
              </w:rPr>
              <w:t>8,20</w:t>
            </w:r>
          </w:p>
        </w:tc>
        <w:tc>
          <w:tcPr>
            <w:tcW w:w="1985" w:type="dxa"/>
            <w:tcBorders>
              <w:top w:val="single" w:color="auto" w:sz="4" w:space="0"/>
              <w:left w:val="nil"/>
              <w:bottom w:val="single" w:color="auto" w:sz="4" w:space="0"/>
              <w:right w:val="single" w:color="auto" w:sz="4" w:space="0"/>
            </w:tcBorders>
          </w:tcPr>
          <w:p>
            <w:pPr>
              <w:rPr>
                <w:rFonts w:hint="default" w:ascii="Calibri Light" w:hAnsi="Calibri Light" w:cs="Calibri Light"/>
                <w:color w:val="000000"/>
                <w:lang w:val="en-US" w:eastAsia="pt-BR"/>
              </w:rPr>
            </w:pPr>
            <w:r>
              <w:rPr>
                <w:rFonts w:hint="default" w:ascii="Calibri Light" w:hAnsi="Calibri Light" w:cs="Calibri Light"/>
                <w:color w:val="000000"/>
                <w:lang w:val="en-US" w:eastAsia="pt-BR"/>
              </w:rPr>
              <w:t>1,230,00</w:t>
            </w:r>
          </w:p>
        </w:tc>
      </w:tr>
      <w:tr>
        <w:tblPrEx>
          <w:tblCellMar>
            <w:top w:w="0" w:type="dxa"/>
            <w:left w:w="70" w:type="dxa"/>
            <w:bottom w:w="0" w:type="dxa"/>
            <w:right w:w="7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ascii="Calibri Light" w:hAnsi="Calibri Light" w:cs="Calibri Light"/>
                <w:color w:val="000000"/>
                <w:lang w:eastAsia="pt-BR"/>
              </w:rPr>
            </w:pPr>
            <w:r>
              <w:rPr>
                <w:rFonts w:ascii="Calibri Light" w:hAnsi="Calibri Light" w:cs="Calibri Light"/>
                <w:color w:val="000000"/>
                <w:lang w:eastAsia="pt-BR"/>
              </w:rPr>
              <w:t>4</w:t>
            </w:r>
          </w:p>
        </w:tc>
        <w:tc>
          <w:tcPr>
            <w:tcW w:w="707" w:type="dxa"/>
            <w:tcBorders>
              <w:top w:val="single" w:color="auto" w:sz="4" w:space="0"/>
              <w:left w:val="nil"/>
              <w:bottom w:val="single" w:color="auto" w:sz="4" w:space="0"/>
              <w:right w:val="single" w:color="auto" w:sz="4" w:space="0"/>
            </w:tcBorders>
            <w:shd w:val="clear" w:color="auto" w:fill="auto"/>
            <w:noWrap/>
          </w:tcPr>
          <w:p>
            <w:pPr>
              <w:jc w:val="center"/>
              <w:rPr>
                <w:rFonts w:ascii="Calibri Light" w:hAnsi="Calibri Light" w:cs="Calibri Light"/>
                <w:color w:val="000000"/>
                <w:lang w:eastAsia="pt-BR"/>
              </w:rPr>
            </w:pPr>
            <w:r>
              <w:rPr>
                <w:rFonts w:ascii="Calibri Light" w:hAnsi="Calibri Light" w:cs="Calibri Light"/>
                <w:color w:val="000000"/>
                <w:lang w:eastAsia="pt-BR"/>
              </w:rPr>
              <w:t>150</w:t>
            </w:r>
          </w:p>
        </w:tc>
        <w:tc>
          <w:tcPr>
            <w:tcW w:w="585" w:type="dxa"/>
            <w:tcBorders>
              <w:top w:val="single" w:color="auto" w:sz="4" w:space="0"/>
              <w:left w:val="nil"/>
              <w:bottom w:val="single" w:color="auto" w:sz="4" w:space="0"/>
              <w:right w:val="single" w:color="auto" w:sz="4" w:space="0"/>
            </w:tcBorders>
            <w:shd w:val="clear" w:color="auto" w:fill="auto"/>
            <w:noWrap/>
          </w:tcPr>
          <w:p>
            <w:pPr>
              <w:jc w:val="center"/>
              <w:rPr>
                <w:rFonts w:ascii="Calibri Light" w:hAnsi="Calibri Light" w:cs="Calibri Light"/>
                <w:color w:val="000000"/>
                <w:lang w:eastAsia="pt-BR"/>
              </w:rPr>
            </w:pPr>
            <w:r>
              <w:rPr>
                <w:rFonts w:ascii="Calibri Light" w:hAnsi="Calibri Light" w:cs="Calibri Light"/>
                <w:color w:val="000000"/>
                <w:lang w:eastAsia="pt-BR"/>
              </w:rPr>
              <w:t>UNID</w:t>
            </w:r>
          </w:p>
        </w:tc>
        <w:tc>
          <w:tcPr>
            <w:tcW w:w="3386" w:type="dxa"/>
            <w:tcBorders>
              <w:top w:val="single" w:color="auto" w:sz="4" w:space="0"/>
              <w:left w:val="nil"/>
              <w:bottom w:val="single" w:color="auto" w:sz="4" w:space="0"/>
              <w:right w:val="single" w:color="auto" w:sz="4" w:space="0"/>
            </w:tcBorders>
            <w:shd w:val="clear" w:color="auto" w:fill="auto"/>
            <w:noWrap/>
          </w:tcPr>
          <w:p>
            <w:pPr>
              <w:rPr>
                <w:rFonts w:ascii="Calibri Light" w:hAnsi="Calibri Light" w:cs="Calibri Light"/>
                <w:color w:val="000000"/>
                <w:lang w:eastAsia="pt-BR"/>
              </w:rPr>
            </w:pPr>
            <w:r>
              <w:rPr>
                <w:rFonts w:ascii="Calibri Light" w:hAnsi="Calibri Light" w:cs="Calibri Light"/>
                <w:color w:val="000000"/>
                <w:lang w:eastAsia="pt-BR"/>
              </w:rPr>
              <w:t>REFRIGERANTE LIMÃO 2LTS</w:t>
            </w:r>
          </w:p>
        </w:tc>
        <w:tc>
          <w:tcPr>
            <w:tcW w:w="1985" w:type="dxa"/>
            <w:tcBorders>
              <w:top w:val="single" w:color="auto" w:sz="4" w:space="0"/>
              <w:left w:val="nil"/>
              <w:bottom w:val="single" w:color="auto" w:sz="4" w:space="0"/>
              <w:right w:val="single" w:color="auto" w:sz="4" w:space="0"/>
            </w:tcBorders>
          </w:tcPr>
          <w:p>
            <w:pPr>
              <w:rPr>
                <w:rFonts w:hint="default" w:ascii="Calibri Light" w:hAnsi="Calibri Light" w:cs="Calibri Light"/>
                <w:color w:val="000000"/>
                <w:lang w:val="en-US" w:eastAsia="pt-BR"/>
              </w:rPr>
            </w:pPr>
            <w:r>
              <w:rPr>
                <w:rFonts w:hint="default" w:ascii="Calibri Light" w:hAnsi="Calibri Light" w:cs="Calibri Light"/>
                <w:color w:val="000000"/>
                <w:lang w:val="en-US" w:eastAsia="pt-BR"/>
              </w:rPr>
              <w:t>7,71</w:t>
            </w:r>
          </w:p>
        </w:tc>
        <w:tc>
          <w:tcPr>
            <w:tcW w:w="1985" w:type="dxa"/>
            <w:tcBorders>
              <w:top w:val="single" w:color="auto" w:sz="4" w:space="0"/>
              <w:left w:val="nil"/>
              <w:bottom w:val="single" w:color="auto" w:sz="4" w:space="0"/>
              <w:right w:val="single" w:color="auto" w:sz="4" w:space="0"/>
            </w:tcBorders>
          </w:tcPr>
          <w:p>
            <w:pPr>
              <w:rPr>
                <w:rFonts w:hint="default" w:ascii="Calibri Light" w:hAnsi="Calibri Light" w:cs="Calibri Light"/>
                <w:color w:val="000000"/>
                <w:lang w:val="en-US" w:eastAsia="pt-BR"/>
              </w:rPr>
            </w:pPr>
            <w:r>
              <w:rPr>
                <w:rFonts w:hint="default" w:ascii="Calibri Light" w:hAnsi="Calibri Light" w:cs="Calibri Light"/>
                <w:color w:val="000000"/>
                <w:lang w:val="en-US" w:eastAsia="pt-BR"/>
              </w:rPr>
              <w:t>1.156,50</w:t>
            </w:r>
            <w:bookmarkStart w:id="3" w:name="_GoBack"/>
            <w:bookmarkEnd w:id="3"/>
          </w:p>
        </w:tc>
      </w:tr>
      <w:tr>
        <w:tblPrEx>
          <w:tblCellMar>
            <w:top w:w="0" w:type="dxa"/>
            <w:left w:w="70" w:type="dxa"/>
            <w:bottom w:w="0" w:type="dxa"/>
            <w:right w:w="7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ascii="Calibri Light" w:hAnsi="Calibri Light" w:cs="Calibri Light"/>
                <w:color w:val="000000"/>
                <w:lang w:eastAsia="pt-BR"/>
              </w:rPr>
            </w:pPr>
            <w:r>
              <w:rPr>
                <w:rFonts w:ascii="Calibri Light" w:hAnsi="Calibri Light" w:cs="Calibri Light"/>
                <w:color w:val="000000"/>
                <w:lang w:eastAsia="pt-BR"/>
              </w:rPr>
              <w:t>5</w:t>
            </w:r>
          </w:p>
        </w:tc>
        <w:tc>
          <w:tcPr>
            <w:tcW w:w="707" w:type="dxa"/>
            <w:tcBorders>
              <w:top w:val="single" w:color="auto" w:sz="4" w:space="0"/>
              <w:left w:val="nil"/>
              <w:bottom w:val="single" w:color="auto" w:sz="4" w:space="0"/>
              <w:right w:val="single" w:color="auto" w:sz="4" w:space="0"/>
            </w:tcBorders>
            <w:shd w:val="clear" w:color="auto" w:fill="auto"/>
            <w:noWrap/>
          </w:tcPr>
          <w:p>
            <w:pPr>
              <w:jc w:val="center"/>
              <w:rPr>
                <w:rFonts w:ascii="Calibri Light" w:hAnsi="Calibri Light" w:cs="Calibri Light"/>
                <w:color w:val="000000"/>
                <w:lang w:eastAsia="pt-BR"/>
              </w:rPr>
            </w:pPr>
            <w:r>
              <w:rPr>
                <w:rFonts w:ascii="Calibri Light" w:hAnsi="Calibri Light" w:cs="Calibri Light"/>
                <w:color w:val="000000"/>
                <w:lang w:eastAsia="pt-BR"/>
              </w:rPr>
              <w:t>40</w:t>
            </w:r>
          </w:p>
        </w:tc>
        <w:tc>
          <w:tcPr>
            <w:tcW w:w="585" w:type="dxa"/>
            <w:tcBorders>
              <w:top w:val="single" w:color="auto" w:sz="4" w:space="0"/>
              <w:left w:val="nil"/>
              <w:bottom w:val="single" w:color="auto" w:sz="4" w:space="0"/>
              <w:right w:val="single" w:color="auto" w:sz="4" w:space="0"/>
            </w:tcBorders>
            <w:shd w:val="clear" w:color="auto" w:fill="auto"/>
            <w:noWrap/>
          </w:tcPr>
          <w:p>
            <w:pPr>
              <w:jc w:val="center"/>
              <w:rPr>
                <w:rFonts w:ascii="Calibri Light" w:hAnsi="Calibri Light" w:cs="Calibri Light"/>
                <w:color w:val="000000"/>
                <w:lang w:eastAsia="pt-BR"/>
              </w:rPr>
            </w:pPr>
            <w:r>
              <w:rPr>
                <w:rFonts w:ascii="Calibri Light" w:hAnsi="Calibri Light" w:cs="Calibri Light"/>
                <w:color w:val="000000"/>
                <w:lang w:eastAsia="pt-BR"/>
              </w:rPr>
              <w:t>KG</w:t>
            </w:r>
          </w:p>
        </w:tc>
        <w:tc>
          <w:tcPr>
            <w:tcW w:w="3386" w:type="dxa"/>
            <w:tcBorders>
              <w:top w:val="single" w:color="auto" w:sz="4" w:space="0"/>
              <w:left w:val="nil"/>
              <w:bottom w:val="single" w:color="auto" w:sz="4" w:space="0"/>
              <w:right w:val="single" w:color="auto" w:sz="4" w:space="0"/>
            </w:tcBorders>
            <w:shd w:val="clear" w:color="auto" w:fill="auto"/>
            <w:noWrap/>
          </w:tcPr>
          <w:p>
            <w:pPr>
              <w:rPr>
                <w:rFonts w:ascii="Calibri Light" w:hAnsi="Calibri Light" w:cs="Calibri Light"/>
                <w:color w:val="000000"/>
                <w:lang w:eastAsia="pt-BR"/>
              </w:rPr>
            </w:pPr>
            <w:r>
              <w:rPr>
                <w:rFonts w:ascii="Calibri Light" w:hAnsi="Calibri Light" w:cs="Calibri Light"/>
                <w:color w:val="000000"/>
                <w:lang w:eastAsia="pt-BR"/>
              </w:rPr>
              <w:t>GELO SACO 10 KG</w:t>
            </w:r>
          </w:p>
        </w:tc>
        <w:tc>
          <w:tcPr>
            <w:tcW w:w="1985" w:type="dxa"/>
            <w:tcBorders>
              <w:top w:val="single" w:color="auto" w:sz="4" w:space="0"/>
              <w:left w:val="nil"/>
              <w:bottom w:val="single" w:color="auto" w:sz="4" w:space="0"/>
              <w:right w:val="single" w:color="auto" w:sz="4" w:space="0"/>
            </w:tcBorders>
          </w:tcPr>
          <w:p>
            <w:pPr>
              <w:rPr>
                <w:rFonts w:hint="default" w:ascii="Calibri Light" w:hAnsi="Calibri Light" w:cs="Calibri Light"/>
                <w:color w:val="000000"/>
                <w:lang w:val="en-US" w:eastAsia="pt-BR"/>
              </w:rPr>
            </w:pPr>
            <w:r>
              <w:rPr>
                <w:rFonts w:hint="default" w:ascii="Calibri Light" w:hAnsi="Calibri Light" w:cs="Calibri Light"/>
                <w:color w:val="000000"/>
                <w:lang w:val="en-US" w:eastAsia="pt-BR"/>
              </w:rPr>
              <w:t>11,76</w:t>
            </w:r>
          </w:p>
        </w:tc>
        <w:tc>
          <w:tcPr>
            <w:tcW w:w="1985" w:type="dxa"/>
            <w:tcBorders>
              <w:top w:val="single" w:color="auto" w:sz="4" w:space="0"/>
              <w:left w:val="nil"/>
              <w:bottom w:val="single" w:color="auto" w:sz="4" w:space="0"/>
              <w:right w:val="single" w:color="auto" w:sz="4" w:space="0"/>
            </w:tcBorders>
          </w:tcPr>
          <w:p>
            <w:pPr>
              <w:rPr>
                <w:rFonts w:hint="default" w:ascii="Calibri Light" w:hAnsi="Calibri Light" w:cs="Calibri Light"/>
                <w:color w:val="000000"/>
                <w:lang w:val="en-US" w:eastAsia="pt-BR"/>
              </w:rPr>
            </w:pPr>
            <w:r>
              <w:rPr>
                <w:rFonts w:hint="default" w:ascii="Calibri Light" w:hAnsi="Calibri Light" w:cs="Calibri Light"/>
                <w:color w:val="000000"/>
                <w:lang w:val="en-US" w:eastAsia="pt-BR"/>
              </w:rPr>
              <w:t>470,40</w:t>
            </w:r>
          </w:p>
        </w:tc>
      </w:tr>
    </w:tbl>
    <w:p>
      <w:pPr>
        <w:pStyle w:val="15"/>
        <w:spacing w:before="3"/>
        <w:rPr>
          <w:rFonts w:ascii="Calibri Light" w:hAnsi="Calibri Light" w:cs="Calibri Light"/>
          <w:b/>
          <w:sz w:val="20"/>
          <w:lang w:val="pt-BR"/>
        </w:rPr>
      </w:pPr>
    </w:p>
    <w:p>
      <w:pPr>
        <w:spacing w:line="480" w:lineRule="auto"/>
        <w:ind w:firstLine="1134"/>
        <w:jc w:val="both"/>
        <w:rPr>
          <w:rFonts w:ascii="Arial" w:hAnsi="Arial" w:cs="Arial"/>
          <w:b/>
          <w:bCs/>
          <w:sz w:val="18"/>
          <w:szCs w:val="18"/>
        </w:rPr>
      </w:pPr>
      <w:r>
        <w:rPr>
          <w:rFonts w:ascii="Calibri Light" w:hAnsi="Calibri Light" w:cs="Calibri Light"/>
          <w:sz w:val="18"/>
          <w:szCs w:val="18"/>
        </w:rPr>
        <w:t>Objeto</w:t>
      </w:r>
      <w:r>
        <w:rPr>
          <w:rFonts w:ascii="Calibri Light" w:hAnsi="Calibri Light" w:cs="Calibri Light"/>
          <w:b/>
          <w:bCs/>
          <w:sz w:val="18"/>
          <w:szCs w:val="18"/>
        </w:rPr>
        <w:t xml:space="preserve"> </w:t>
      </w:r>
      <w:r>
        <w:rPr>
          <w:rFonts w:asciiTheme="minorHAnsi" w:hAnsiTheme="minorHAnsi" w:cstheme="minorHAnsi"/>
          <w:b/>
          <w:bCs/>
          <w:sz w:val="18"/>
          <w:szCs w:val="18"/>
        </w:rPr>
        <w:t>AQUISIÇÃO DE GELO E REFRIGERANTE PET 2 LITROS, DESTINADOS A NECESSIDADE DE CONSUMO PARA SECRETARIA DE TURISMO NO EVENTO DOMINGO NO PARQUE QUE ACONTECE 2 VEZES AO ANO NO 1º E 2º SEMESTRE, PARA AQUISIÇÃO PARCELADA. PARA A CONTRATAÇÃO DO OBJETO DESTE DOCUMENTO, DEVERÁ SER OBSERVADA AS CARACTERÍSTICAS E DEMAIS CONDIÇÕES DEFINIDAS NO EDITAL E SEUS ANEXOS INSTRUMENTO</w:t>
      </w:r>
    </w:p>
    <w:p>
      <w:pPr>
        <w:spacing w:line="480" w:lineRule="auto"/>
        <w:jc w:val="both"/>
        <w:rPr>
          <w:rFonts w:ascii="Calibri Light" w:hAnsi="Calibri Light" w:cs="Calibri Light"/>
          <w:sz w:val="18"/>
          <w:szCs w:val="18"/>
        </w:rPr>
      </w:pPr>
      <w:r>
        <w:rPr>
          <w:rFonts w:ascii="Calibri Light" w:hAnsi="Calibri Light" w:cs="Calibri Light"/>
          <w:sz w:val="18"/>
          <w:szCs w:val="18"/>
        </w:rPr>
        <w:t>proposta:</w:t>
      </w:r>
    </w:p>
    <w:p>
      <w:pPr>
        <w:pStyle w:val="15"/>
        <w:spacing w:before="1"/>
        <w:rPr>
          <w:rFonts w:ascii="Calibri Light" w:hAnsi="Calibri Light" w:cs="Calibri Light"/>
          <w:sz w:val="18"/>
          <w:szCs w:val="18"/>
          <w:lang w:val="pt-BR"/>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pPr>
        <w:pStyle w:val="15"/>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pPr>
        <w:pStyle w:val="15"/>
        <w:rPr>
          <w:rFonts w:ascii="Calibri Light" w:hAnsi="Calibri Light" w:cs="Calibri Light"/>
          <w:sz w:val="18"/>
          <w:szCs w:val="18"/>
        </w:rPr>
      </w:pPr>
    </w:p>
    <w:p>
      <w:pPr>
        <w:pStyle w:val="15"/>
        <w:spacing w:line="285"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pPr>
        <w:pStyle w:val="15"/>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pPr>
        <w:pStyle w:val="15"/>
        <w:spacing w:before="44"/>
        <w:rPr>
          <w:rFonts w:ascii="Calibri Light" w:hAnsi="Calibri Light" w:cs="Calibri Light"/>
          <w:sz w:val="18"/>
          <w:szCs w:val="18"/>
        </w:rPr>
      </w:pPr>
      <w:r>
        <w:rPr>
          <w:rFonts w:ascii="Calibri Light" w:hAnsi="Calibri Light" w:cs="Calibri Light"/>
          <w:sz w:val="18"/>
          <w:szCs w:val="18"/>
        </w:rPr>
        <w:t>endereço:</w:t>
      </w:r>
    </w:p>
    <w:p>
      <w:pPr>
        <w:pStyle w:val="15"/>
        <w:spacing w:before="1" w:line="290" w:lineRule="auto"/>
        <w:ind w:right="562"/>
        <w:rPr>
          <w:rFonts w:ascii="Calibri Light" w:hAnsi="Calibri Light" w:cs="Calibri Light"/>
          <w:sz w:val="18"/>
          <w:szCs w:val="18"/>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pPr>
        <w:pStyle w:val="15"/>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pPr>
        <w:pStyle w:val="15"/>
        <w:rPr>
          <w:rFonts w:ascii="Calibri Light" w:hAnsi="Calibri Light" w:cs="Calibri Light"/>
          <w:sz w:val="18"/>
          <w:szCs w:val="18"/>
        </w:rPr>
      </w:pPr>
    </w:p>
    <w:p>
      <w:pPr>
        <w:pStyle w:val="15"/>
        <w:spacing w:before="3"/>
        <w:rPr>
          <w:rFonts w:ascii="Calibri Light" w:hAnsi="Calibri Light" w:cs="Calibri Light"/>
          <w:sz w:val="18"/>
          <w:szCs w:val="18"/>
        </w:rPr>
      </w:pPr>
      <w:r>
        <w:rPr>
          <w:rFonts w:ascii="Calibri Light" w:hAnsi="Calibri Light" w:cs="Calibri Light"/>
          <w:sz w:val="18"/>
          <w:szCs w:val="18"/>
          <w:lang w:val="pt-BR" w:eastAsia="pt-BR"/>
        </w:rPr>
        <mc:AlternateContent>
          <mc:Choice Requires="wps">
            <w:drawing>
              <wp:anchor distT="0" distB="0" distL="0" distR="0" simplePos="0" relativeHeight="251659264"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11.8pt;margin-top:8.8pt;height:0.1pt;width:199.9pt;mso-position-horizontal-relative:page;mso-wrap-distance-bottom:0pt;mso-wrap-distance-top:0pt;z-index:-251657216;mso-width-relative:page;mso-height-relative:page;" filled="f" stroked="t" coordsize="3998,1" o:gfxdata="UEsDBAoAAAAAAIdO4kAAAAAAAAAAAAAAAAAEAAAAZHJzL1BLAwQUAAAACACHTuJA3VrL+dkAAAAJ&#10;AQAADwAAAGRycy9kb3ducmV2LnhtbE2PwU7DMBBE70j8g7VIXFBrNy1tFOL0gAQcKwKo9ObEJo4a&#10;r6PYTcrfsz2V02p3RrNv8u3ZdWw0Q2g9SljMBTCDtdctNhI+P15mKbAQFWrVeTQSfk2AbXF7k6tM&#10;+wnfzVjGhlEIhkxJsDH2GeehtsapMPe9QdJ+/OBUpHVouB7UROGu44kQa+5Ui/TBqt48W1Mfy5OT&#10;sHv9fhDjlx3LqdqJTfP2eNgfD1Le3y3EE7BozvFqhgs+oUNBTJU/oQ6sk7BKlmuykrChSYY0Wa6A&#10;VZdDCrzI+f8GxR9QSwMEFAAAAAgAh07iQKjS1DfIAwAAQgwAAA4AAABkcnMvZTJvRG9jLnhtbK1W&#10;0a6jNhB9X6n/YPHYai8xCYFEl6yqvbqrlXbblTb9AAdMQAJMbSfk9us7tnHAKUhcqXmIbOb4eGbO&#10;2J7nT7e6QlfKRcmaxMNPKw/RJmVZ2ZwT76/j68fYQ0KSJiMVa2jivVHhfTr88uG5a/c0YAWrMsoR&#10;kDRi37WJV0jZ7n1fpAWtiXhiLW3AmDNeEwlTfvYzTjpgrys/WK22fsd41nKWUiHg64sxej0jX0LI&#10;8rxM6QtLLzVtpGHltCISQhJF2QrvoL3Nc5rKP/NcUImqxINIpf6HTWB8Uv/+4Znsz5y0RZn2LpAl&#10;LjzEVJOygU3vVC9EEnTh5X+o6jLlTLBcPqWs9k0gOiMQBV495OZnQVqqY4FUi/aedPH/0aZ/XH9w&#10;VGaJFwQeakgNir8q7VBVXjlF8BVS1LViD8if7Q/ezwQM0an7zjJYQC6S6ehvOa9VFiAudNNJfrsn&#10;md4kSuFjEK7jaA35T8GGg0hr4JO9XZtehPxCmeYh129CGokyGOkEZ72XR6DI6wrU+u0jWqFNsN7q&#10;v17SOwxb2K8+Oq5Qh9a7XfwIgthHXCHGu0mutYUprmCGa2NB2q8QB+tJrtDCFNdmhmtrQYYriqdj&#10;jCxMcW1nuOBcj2OMdiZpj6nYWZjiime4sJv87SacDhI72cdz6cdu/oEunswZdgTAcwpgV4IIB9Oh&#10;YkcDPCcCdlUAunDaO0cGPKcDdoWIojiapnOUwHNSBK4UUbQLJukCRwrIyMxJcKWIg/W0soEjRTCW&#10;Ag7z2R5XUtgTnN6a/gjDCBH12qz0pdEyoS6LI/hnbwtgAJA67jNY2HwxFkRejAUFF2NBnsVYdQ6W&#10;g98Tnarh5czviQ+/J0BVXYvdULXzCDaS9xXC4d1+fLG5frFP5rpqiVSFpSpEDVGXePpaVx9qdqVH&#10;pk3y4RWCTQZr1YxRcew6Za0DvtVscezmcLDbFQaHwxAO5ihKax4W3IFwXY2AA8AuMcAgwO7W1jws&#10;sED1li9hjGN361nGOHaLYdjSLjFbr8PQLQRrHhbcgXCrLvARZJ2KGpRUwh+e+4EuBlVDo+6hYa9l&#10;Ven2oWpUicSrbaivHMGqMlNGVSWCn0+fK46uRPWI+qeKDMgcWMuFfCGiMDhtMrXI2aXJzIIK7ixf&#10;NUuqPTJt04llb9AqcWZaT2i8YVAw/o+HOmg7E0/8fSGceqj62kBft8ObDdSN1JNNGKnbnY8tp7GF&#10;NClQJZ704EJVw8/S9LaXlpfnAnbCOt6G/Q4tWl6qXkr7Z7zqJ9Ba6nD7Nlj1ruO5Rg2t/+F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gYAAFtD&#10;b250ZW50X1R5cGVzXS54bWxQSwECFAAKAAAAAACHTuJAAAAAAAAAAAAAAAAABgAAAAAAAAAAABAA&#10;AAAcBQAAX3JlbHMvUEsBAhQAFAAAAAgAh07iQIoUZjzRAAAAlAEAAAsAAAAAAAAAAQAgAAAAQAUA&#10;AF9yZWxzLy5yZWxzUEsBAhQACgAAAAAAh07iQAAAAAAAAAAAAAAAAAQAAAAAAAAAAAAQAAAAAAAA&#10;AGRycy9QSwECFAAUAAAACACHTuJA3VrL+dkAAAAJAQAADwAAAAAAAAABACAAAAAiAAAAZHJzL2Rv&#10;d25yZXYueG1sUEsBAhQAFAAAAAgAh07iQKjS1DfIAwAAQgwAAA4AAAAAAAAAAQAgAAAAKAEAAGRy&#10;cy9lMm9Eb2MueG1sUEsFBgAAAAAGAAYAWQEAAGIHAAAAAA==&#10;" path="m0,0l883,0m887,0l1550,0m1554,0l2217,0m2222,0l2884,0m2889,0l3551,0m3556,0l3997,0e">
                <v:path o:connectlocs="0,0;560705,0;563245,0;984250,0;986790,0;1407795,0;1410970,0;1831340,0;1834515,0;2254885,0;2258060,0;2538095,0" o:connectangles="0,0,0,0,0,0,0,0,0,0,0,0"/>
                <v:fill on="f" focussize="0,0"/>
                <v:stroke weight="0.63503937007874pt" color="#000000" joinstyle="round"/>
                <v:imagedata o:title=""/>
                <o:lock v:ext="edit" aspectratio="f"/>
                <w10:wrap type="topAndBottom"/>
              </v:shape>
            </w:pict>
          </mc:Fallback>
        </mc:AlternateContent>
      </w:r>
    </w:p>
    <w:p>
      <w:pPr>
        <w:pStyle w:val="15"/>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pPr>
        <w:pStyle w:val="55"/>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cnpj,</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pPr>
        <w:pStyle w:val="55"/>
        <w:jc w:val="center"/>
        <w:rPr>
          <w:rFonts w:ascii="Calibri Light" w:hAnsi="Calibri Light" w:cs="Calibri Light"/>
          <w:b/>
          <w:bCs/>
          <w:sz w:val="18"/>
          <w:szCs w:val="18"/>
        </w:rPr>
      </w:pPr>
    </w:p>
    <w:p>
      <w:pPr>
        <w:pStyle w:val="55"/>
        <w:jc w:val="center"/>
        <w:rPr>
          <w:rFonts w:ascii="Calibri Light" w:hAnsi="Calibri Light" w:cs="Calibri Light"/>
          <w:b/>
          <w:bCs/>
          <w:sz w:val="18"/>
          <w:szCs w:val="18"/>
        </w:rPr>
      </w:pPr>
    </w:p>
    <w:p>
      <w:pPr>
        <w:pStyle w:val="55"/>
        <w:rPr>
          <w:rFonts w:ascii="Calibri Light" w:hAnsi="Calibri Light" w:cs="Calibri Light"/>
          <w:b/>
          <w:bCs/>
          <w:sz w:val="18"/>
          <w:szCs w:val="18"/>
        </w:rPr>
      </w:pPr>
    </w:p>
    <w:p>
      <w:pPr>
        <w:pStyle w:val="55"/>
        <w:jc w:val="center"/>
        <w:rPr>
          <w:rFonts w:ascii="Calibri Light" w:hAnsi="Calibri Light" w:cs="Calibri Light"/>
          <w:b/>
          <w:bCs/>
          <w:sz w:val="18"/>
          <w:szCs w:val="18"/>
        </w:rPr>
      </w:pPr>
    </w:p>
    <w:p>
      <w:pPr>
        <w:pStyle w:val="55"/>
        <w:rPr>
          <w:rFonts w:ascii="Calibri Light" w:hAnsi="Calibri Light" w:cs="Calibri Light"/>
          <w:b/>
          <w:bCs/>
          <w:sz w:val="20"/>
          <w:szCs w:val="20"/>
        </w:rPr>
      </w:pPr>
    </w:p>
    <w:p>
      <w:pPr>
        <w:pStyle w:val="55"/>
        <w:rPr>
          <w:rFonts w:ascii="Calibri Light" w:hAnsi="Calibri Light" w:cs="Calibri Light"/>
          <w:b/>
          <w:bCs/>
          <w:sz w:val="20"/>
          <w:szCs w:val="20"/>
        </w:rPr>
      </w:pPr>
    </w:p>
    <w:p>
      <w:pPr>
        <w:pStyle w:val="55"/>
        <w:rPr>
          <w:rFonts w:ascii="Calibri Light" w:hAnsi="Calibri Light" w:cs="Calibri Light"/>
          <w:b/>
          <w:bCs/>
          <w:sz w:val="20"/>
          <w:szCs w:val="20"/>
        </w:rPr>
      </w:pPr>
    </w:p>
    <w:p>
      <w:pPr>
        <w:pStyle w:val="55"/>
        <w:rPr>
          <w:rFonts w:ascii="Calibri Light" w:hAnsi="Calibri Light" w:cs="Calibri Light"/>
          <w:b/>
          <w:bCs/>
          <w:sz w:val="20"/>
          <w:szCs w:val="20"/>
        </w:rPr>
      </w:pPr>
    </w:p>
    <w:p>
      <w:pPr>
        <w:pStyle w:val="55"/>
        <w:rPr>
          <w:rFonts w:ascii="Calibri Light" w:hAnsi="Calibri Light" w:cs="Calibri Light"/>
          <w:b/>
          <w:bCs/>
          <w:sz w:val="20"/>
          <w:szCs w:val="20"/>
        </w:rPr>
      </w:pPr>
    </w:p>
    <w:p>
      <w:pPr>
        <w:pStyle w:val="55"/>
        <w:rPr>
          <w:rFonts w:ascii="Calibri Light" w:hAnsi="Calibri Light" w:cs="Calibri Light"/>
          <w:b/>
          <w:bCs/>
          <w:sz w:val="20"/>
          <w:szCs w:val="20"/>
        </w:rPr>
      </w:pPr>
    </w:p>
    <w:p>
      <w:pPr>
        <w:pStyle w:val="55"/>
        <w:rPr>
          <w:rFonts w:ascii="Calibri Light" w:hAnsi="Calibri Light" w:cs="Calibri Light"/>
          <w:b/>
          <w:bCs/>
          <w:sz w:val="20"/>
          <w:szCs w:val="20"/>
        </w:rPr>
      </w:pPr>
    </w:p>
    <w:p>
      <w:pPr>
        <w:pStyle w:val="55"/>
        <w:jc w:val="center"/>
        <w:rPr>
          <w:rFonts w:ascii="Calibri Light" w:hAnsi="Calibri Light" w:cs="Calibri Light"/>
          <w:b/>
          <w:bCs/>
          <w:sz w:val="20"/>
          <w:szCs w:val="20"/>
        </w:rPr>
      </w:pPr>
      <w:r>
        <w:rPr>
          <w:rFonts w:ascii="Calibri Light" w:hAnsi="Calibri Light" w:cs="Calibri Light"/>
          <w:b/>
          <w:bCs/>
          <w:sz w:val="20"/>
          <w:szCs w:val="20"/>
        </w:rPr>
        <w:t>ANEXO II</w:t>
      </w:r>
    </w:p>
    <w:p>
      <w:pPr>
        <w:pStyle w:val="55"/>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pPr>
        <w:pStyle w:val="15"/>
        <w:spacing w:before="5"/>
        <w:rPr>
          <w:rFonts w:ascii="Calibri Light" w:hAnsi="Calibri Light" w:cs="Calibri Light"/>
          <w:b/>
          <w:sz w:val="20"/>
        </w:rPr>
      </w:pPr>
    </w:p>
    <w:p>
      <w:pPr>
        <w:tabs>
          <w:tab w:val="left" w:pos="284"/>
        </w:tabs>
        <w:spacing w:line="360" w:lineRule="auto"/>
        <w:jc w:val="both"/>
        <w:rPr>
          <w:rFonts w:ascii="Calibri Light" w:hAnsi="Calibri Light" w:cs="Calibri Light"/>
          <w:b/>
          <w:bCs/>
        </w:rPr>
      </w:pPr>
    </w:p>
    <w:p>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pPr>
        <w:tabs>
          <w:tab w:val="left" w:pos="284"/>
        </w:tabs>
        <w:spacing w:line="360" w:lineRule="auto"/>
        <w:jc w:val="both"/>
        <w:rPr>
          <w:rFonts w:ascii="Calibri Light" w:hAnsi="Calibri Light" w:cs="Calibri Light"/>
        </w:rPr>
      </w:pPr>
    </w:p>
    <w:p>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pPr>
        <w:tabs>
          <w:tab w:val="left" w:pos="284"/>
        </w:tabs>
        <w:spacing w:line="360" w:lineRule="auto"/>
        <w:jc w:val="both"/>
        <w:rPr>
          <w:rFonts w:ascii="Calibri Light" w:hAnsi="Calibri Light" w:cs="Calibri Light"/>
        </w:rPr>
      </w:pPr>
    </w:p>
    <w:p>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Hugo Cesar Lourenço</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4.113.475-8, e do CPF nº 086.952.966-87</w:t>
      </w:r>
      <w:r>
        <w:rPr>
          <w:rFonts w:ascii="Calibri Light" w:hAnsi="Calibri Light" w:eastAsia="Courier New" w:cs="Calibri Light"/>
        </w:rPr>
        <w:t xml:space="preserve">, residente e domiciliado nesta cidade, na Rua Rassime Elias, 234, apartamento 22, Nova Rifaina,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pPr>
        <w:tabs>
          <w:tab w:val="left" w:pos="284"/>
        </w:tabs>
        <w:spacing w:line="360" w:lineRule="auto"/>
        <w:jc w:val="both"/>
        <w:rPr>
          <w:rFonts w:ascii="Calibri Light" w:hAnsi="Calibri Light" w:cs="Calibri Light"/>
        </w:rPr>
      </w:pPr>
    </w:p>
    <w:p>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pPr>
        <w:tabs>
          <w:tab w:val="left" w:pos="284"/>
        </w:tabs>
        <w:spacing w:line="360" w:lineRule="auto"/>
        <w:jc w:val="both"/>
        <w:rPr>
          <w:rFonts w:ascii="Calibri Light" w:hAnsi="Calibri Light" w:cs="Calibri Light"/>
        </w:rPr>
      </w:pPr>
    </w:p>
    <w:p>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pPr>
        <w:pStyle w:val="50"/>
        <w:widowControl/>
        <w:numPr>
          <w:ilvl w:val="1"/>
          <w:numId w:val="11"/>
        </w:numPr>
        <w:tabs>
          <w:tab w:val="left" w:pos="0"/>
        </w:tabs>
        <w:autoSpaceDE/>
        <w:autoSpaceDN/>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pPr>
        <w:pStyle w:val="50"/>
        <w:widowControl/>
        <w:numPr>
          <w:ilvl w:val="1"/>
          <w:numId w:val="11"/>
        </w:numPr>
        <w:tabs>
          <w:tab w:val="left" w:pos="284"/>
        </w:tabs>
        <w:autoSpaceDE/>
        <w:autoSpaceDN/>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pPr>
        <w:tabs>
          <w:tab w:val="left" w:pos="284"/>
        </w:tabs>
        <w:spacing w:line="360" w:lineRule="auto"/>
        <w:jc w:val="both"/>
        <w:rPr>
          <w:rFonts w:ascii="Calibri Light" w:hAnsi="Calibri Light" w:eastAsia="Arial" w:cs="Calibri Light"/>
          <w:b/>
        </w:rPr>
      </w:pPr>
    </w:p>
    <w:p>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pPr>
        <w:tabs>
          <w:tab w:val="left" w:pos="284"/>
        </w:tabs>
        <w:spacing w:line="360" w:lineRule="auto"/>
        <w:jc w:val="both"/>
        <w:rPr>
          <w:rFonts w:ascii="Calibri Light" w:hAnsi="Calibri Light" w:cs="Calibri Light"/>
        </w:rPr>
      </w:pPr>
    </w:p>
    <w:p>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pPr>
        <w:tabs>
          <w:tab w:val="left" w:pos="284"/>
        </w:tabs>
        <w:spacing w:line="360" w:lineRule="auto"/>
        <w:jc w:val="both"/>
        <w:rPr>
          <w:rFonts w:ascii="Calibri Light" w:hAnsi="Calibri Light" w:cs="Calibri Light"/>
          <w:u w:val="single"/>
        </w:rPr>
      </w:pPr>
    </w:p>
    <w:p>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pPr>
        <w:pStyle w:val="50"/>
        <w:tabs>
          <w:tab w:val="left" w:pos="284"/>
        </w:tabs>
        <w:spacing w:line="360" w:lineRule="auto"/>
        <w:ind w:left="1"/>
        <w:jc w:val="both"/>
        <w:rPr>
          <w:rFonts w:ascii="Calibri Light" w:hAnsi="Calibri Light" w:cs="Calibri Light"/>
          <w:b/>
          <w:bCs/>
          <w:sz w:val="20"/>
          <w:szCs w:val="20"/>
        </w:rPr>
      </w:pPr>
    </w:p>
    <w:p>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pPr>
        <w:tabs>
          <w:tab w:val="left" w:pos="284"/>
        </w:tabs>
        <w:autoSpaceDE w:val="0"/>
        <w:autoSpaceDN w:val="0"/>
        <w:adjustRightInd w:val="0"/>
        <w:spacing w:line="360" w:lineRule="auto"/>
        <w:jc w:val="both"/>
        <w:rPr>
          <w:rFonts w:ascii="Calibri Light" w:hAnsi="Calibri Light" w:cs="Calibri Light"/>
          <w:u w:val="single"/>
          <w:lang w:val="pt-PT"/>
        </w:rPr>
      </w:pPr>
    </w:p>
    <w:p>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pPr>
        <w:pStyle w:val="48"/>
        <w:tabs>
          <w:tab w:val="left" w:pos="284"/>
        </w:tabs>
        <w:spacing w:line="360" w:lineRule="auto"/>
        <w:jc w:val="both"/>
        <w:rPr>
          <w:rFonts w:ascii="Calibri Light" w:hAnsi="Calibri Light" w:cs="Calibri Light"/>
          <w:color w:val="auto"/>
          <w:sz w:val="20"/>
          <w:szCs w:val="20"/>
        </w:rPr>
      </w:pPr>
    </w:p>
    <w:p>
      <w:pPr>
        <w:tabs>
          <w:tab w:val="left" w:pos="284"/>
        </w:tabs>
        <w:spacing w:line="360" w:lineRule="auto"/>
        <w:jc w:val="both"/>
        <w:rPr>
          <w:rFonts w:ascii="Calibri Light" w:hAnsi="Calibri Light" w:eastAsia="Courier New" w:cs="Calibri Light"/>
          <w:b/>
          <w:bCs/>
          <w:u w:val="single"/>
        </w:rPr>
      </w:pPr>
      <w:r>
        <w:rPr>
          <w:rFonts w:ascii="Calibri Light" w:hAnsi="Calibri Light" w:cs="Calibri Light"/>
          <w:b/>
          <w:bCs/>
          <w:u w:val="single"/>
        </w:rPr>
        <w:t>CLÁUSULA VII – DA</w:t>
      </w:r>
      <w:r>
        <w:rPr>
          <w:rFonts w:ascii="Calibri Light" w:hAnsi="Calibri Light" w:eastAsia="Courier New" w:cs="Calibri Light"/>
          <w:b/>
          <w:bCs/>
          <w:u w:val="single"/>
        </w:rPr>
        <w:t xml:space="preserve"> </w:t>
      </w:r>
      <w:r>
        <w:rPr>
          <w:rFonts w:ascii="Calibri Light" w:hAnsi="Calibri Light" w:cs="Calibri Light"/>
          <w:b/>
          <w:bCs/>
          <w:u w:val="single"/>
        </w:rPr>
        <w:t>DOTAÇÃO</w:t>
      </w:r>
      <w:r>
        <w:rPr>
          <w:rFonts w:ascii="Calibri Light" w:hAnsi="Calibri Light" w:eastAsia="Courier New" w:cs="Calibri Light"/>
          <w:b/>
          <w:bCs/>
          <w:u w:val="single"/>
        </w:rPr>
        <w:t xml:space="preserve"> </w:t>
      </w:r>
      <w:r>
        <w:rPr>
          <w:rFonts w:ascii="Calibri Light" w:hAnsi="Calibri Light" w:cs="Calibri Light"/>
          <w:b/>
          <w:bCs/>
          <w:u w:val="single"/>
        </w:rPr>
        <w:t>ORÇAMENTÁRIA</w:t>
      </w:r>
      <w:r>
        <w:rPr>
          <w:rFonts w:ascii="Calibri Light" w:hAnsi="Calibri Light" w:eastAsia="Courier New" w:cs="Calibri Light"/>
          <w:b/>
          <w:bCs/>
          <w:u w:val="single"/>
        </w:rPr>
        <w:t>:</w:t>
      </w:r>
    </w:p>
    <w:p>
      <w:pPr>
        <w:tabs>
          <w:tab w:val="left" w:pos="284"/>
        </w:tabs>
        <w:spacing w:line="360" w:lineRule="auto"/>
        <w:jc w:val="both"/>
        <w:rPr>
          <w:rFonts w:ascii="Calibri Light" w:hAnsi="Calibri Light" w:eastAsia="Courier New" w:cs="Calibri Light"/>
        </w:rPr>
      </w:pPr>
      <w:r>
        <w:rPr>
          <w:rFonts w:ascii="Calibri Light" w:hAnsi="Calibri Light" w:eastAsia="Courier New" w:cs="Calibri Light"/>
          <w:b/>
          <w:bCs/>
        </w:rPr>
        <w:t>7.1</w:t>
      </w:r>
      <w:r>
        <w:rPr>
          <w:rFonts w:ascii="Calibri Light" w:hAnsi="Calibri Light" w:eastAsia="Courier New" w:cs="Calibri Light"/>
        </w:rPr>
        <w:t xml:space="preserve"> – </w:t>
      </w:r>
      <w:r>
        <w:rPr>
          <w:rFonts w:ascii="Calibri Light" w:hAnsi="Calibri Light" w:cs="Calibri Light"/>
        </w:rPr>
        <w:t>Os</w:t>
      </w:r>
      <w:r>
        <w:rPr>
          <w:rFonts w:ascii="Calibri Light" w:hAnsi="Calibri Light" w:eastAsia="Courier New" w:cs="Calibri Light"/>
        </w:rPr>
        <w:t xml:space="preserve"> </w:t>
      </w:r>
      <w:r>
        <w:rPr>
          <w:rFonts w:ascii="Calibri Light" w:hAnsi="Calibri Light" w:cs="Calibri Light"/>
        </w:rPr>
        <w:t>recursos</w:t>
      </w:r>
      <w:r>
        <w:rPr>
          <w:rFonts w:ascii="Calibri Light" w:hAnsi="Calibri Light" w:eastAsia="Courier New" w:cs="Calibri Light"/>
        </w:rPr>
        <w:t xml:space="preserve"> </w:t>
      </w:r>
      <w:r>
        <w:rPr>
          <w:rFonts w:ascii="Calibri Light" w:hAnsi="Calibri Light" w:cs="Calibri Light"/>
        </w:rPr>
        <w:t>necessários</w:t>
      </w:r>
      <w:r>
        <w:rPr>
          <w:rFonts w:ascii="Calibri Light" w:hAnsi="Calibri Light" w:eastAsia="Courier New" w:cs="Calibri Light"/>
        </w:rPr>
        <w:t xml:space="preserve"> </w:t>
      </w:r>
      <w:r>
        <w:rPr>
          <w:rFonts w:ascii="Calibri Light" w:hAnsi="Calibri Light" w:cs="Calibri Light"/>
        </w:rPr>
        <w:t>ao</w:t>
      </w:r>
      <w:r>
        <w:rPr>
          <w:rFonts w:ascii="Calibri Light" w:hAnsi="Calibri Light" w:eastAsia="Courier New" w:cs="Calibri Light"/>
        </w:rPr>
        <w:t xml:space="preserve"> </w:t>
      </w:r>
      <w:r>
        <w:rPr>
          <w:rFonts w:ascii="Calibri Light" w:hAnsi="Calibri Light" w:cs="Calibri Light"/>
        </w:rPr>
        <w:t>objeto</w:t>
      </w:r>
      <w:r>
        <w:rPr>
          <w:rFonts w:ascii="Calibri Light" w:hAnsi="Calibri Light" w:eastAsia="Courier New" w:cs="Calibri Light"/>
        </w:rPr>
        <w:t xml:space="preserve"> </w:t>
      </w:r>
      <w:r>
        <w:rPr>
          <w:rFonts w:ascii="Calibri Light" w:hAnsi="Calibri Light" w:cs="Calibri Light"/>
        </w:rPr>
        <w:t>do</w:t>
      </w:r>
      <w:r>
        <w:rPr>
          <w:rFonts w:ascii="Calibri Light" w:hAnsi="Calibri Light" w:eastAsia="Courier New" w:cs="Calibri Light"/>
        </w:rPr>
        <w:t xml:space="preserve"> </w:t>
      </w:r>
      <w:r>
        <w:rPr>
          <w:rFonts w:ascii="Calibri Light" w:hAnsi="Calibri Light" w:cs="Calibri Light"/>
        </w:rPr>
        <w:t>presente</w:t>
      </w:r>
      <w:r>
        <w:rPr>
          <w:rFonts w:ascii="Calibri Light" w:hAnsi="Calibri Light" w:eastAsia="Courier New" w:cs="Calibri Light"/>
        </w:rPr>
        <w:t xml:space="preserve"> </w:t>
      </w:r>
      <w:r>
        <w:rPr>
          <w:rFonts w:ascii="Calibri Light" w:hAnsi="Calibri Light" w:cs="Calibri Light"/>
        </w:rPr>
        <w:t>contrato</w:t>
      </w:r>
      <w:r>
        <w:rPr>
          <w:rFonts w:ascii="Calibri Light" w:hAnsi="Calibri Light" w:eastAsia="Courier New" w:cs="Calibri Light"/>
        </w:rPr>
        <w:t xml:space="preserve"> </w:t>
      </w:r>
      <w:r>
        <w:rPr>
          <w:rFonts w:ascii="Calibri Light" w:hAnsi="Calibri Light" w:cs="Calibri Light"/>
        </w:rPr>
        <w:t>correrão</w:t>
      </w:r>
      <w:r>
        <w:rPr>
          <w:rFonts w:ascii="Calibri Light" w:hAnsi="Calibri Light" w:eastAsia="Courier New" w:cs="Calibri Light"/>
        </w:rPr>
        <w:t xml:space="preserve"> </w:t>
      </w:r>
      <w:r>
        <w:rPr>
          <w:rFonts w:ascii="Calibri Light" w:hAnsi="Calibri Light" w:cs="Calibri Light"/>
        </w:rPr>
        <w:t>à</w:t>
      </w:r>
      <w:r>
        <w:rPr>
          <w:rFonts w:ascii="Calibri Light" w:hAnsi="Calibri Light" w:eastAsia="Courier New" w:cs="Calibri Light"/>
        </w:rPr>
        <w:t xml:space="preserve"> </w:t>
      </w:r>
      <w:r>
        <w:rPr>
          <w:rFonts w:ascii="Calibri Light" w:hAnsi="Calibri Light" w:cs="Calibri Light"/>
        </w:rPr>
        <w:t>conta</w:t>
      </w:r>
      <w:r>
        <w:rPr>
          <w:rFonts w:ascii="Calibri Light" w:hAnsi="Calibri Light" w:eastAsia="Courier New" w:cs="Calibri Light"/>
        </w:rPr>
        <w:t xml:space="preserve"> </w:t>
      </w:r>
      <w:r>
        <w:rPr>
          <w:rFonts w:ascii="Calibri Light" w:hAnsi="Calibri Light" w:cs="Calibri Light"/>
        </w:rPr>
        <w:t>da</w:t>
      </w:r>
      <w:r>
        <w:rPr>
          <w:rFonts w:ascii="Calibri Light" w:hAnsi="Calibri Light" w:eastAsia="Courier New" w:cs="Calibri Light"/>
        </w:rPr>
        <w:t xml:space="preserve"> </w:t>
      </w:r>
      <w:r>
        <w:rPr>
          <w:rFonts w:ascii="Calibri Light" w:hAnsi="Calibri Light" w:cs="Calibri Light"/>
        </w:rPr>
        <w:t>seguinte</w:t>
      </w:r>
      <w:r>
        <w:rPr>
          <w:rFonts w:ascii="Calibri Light" w:hAnsi="Calibri Light" w:eastAsia="Courier New" w:cs="Calibri Light"/>
        </w:rPr>
        <w:t xml:space="preserve"> </w:t>
      </w:r>
      <w:r>
        <w:rPr>
          <w:rFonts w:ascii="Calibri Light" w:hAnsi="Calibri Light" w:cs="Calibri Light"/>
        </w:rPr>
        <w:t>dotação</w:t>
      </w:r>
      <w:r>
        <w:rPr>
          <w:rFonts w:ascii="Calibri Light" w:hAnsi="Calibri Light" w:eastAsia="Courier New" w:cs="Calibri Light"/>
        </w:rPr>
        <w:t xml:space="preserve"> </w:t>
      </w:r>
      <w:r>
        <w:rPr>
          <w:rFonts w:ascii="Calibri Light" w:hAnsi="Calibri Light" w:cs="Calibri Light"/>
        </w:rPr>
        <w:t>orçamentária</w:t>
      </w:r>
      <w:r>
        <w:rPr>
          <w:rFonts w:ascii="Calibri Light" w:hAnsi="Calibri Light" w:eastAsia="Courier New" w:cs="Calibri Light"/>
        </w:rPr>
        <w:t>:</w:t>
      </w:r>
    </w:p>
    <w:p>
      <w:pPr>
        <w:tabs>
          <w:tab w:val="left" w:pos="284"/>
        </w:tabs>
        <w:spacing w:line="360" w:lineRule="auto"/>
        <w:jc w:val="both"/>
        <w:rPr>
          <w:rFonts w:ascii="Calibri Light" w:hAnsi="Calibri Light" w:eastAsia="Courier New" w:cs="Calibri Light"/>
        </w:rPr>
      </w:pPr>
    </w:p>
    <w:p>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pPr>
        <w:autoSpaceDE w:val="0"/>
        <w:autoSpaceDN w:val="0"/>
        <w:adjustRightInd w:val="0"/>
        <w:jc w:val="both"/>
        <w:rPr>
          <w:rFonts w:ascii="Calibri Light" w:hAnsi="Calibri Light" w:cs="Calibri Light"/>
          <w:b/>
          <w:u w:val="single"/>
          <w:lang w:val="pt-PT"/>
        </w:rPr>
      </w:pPr>
    </w:p>
    <w:p>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pPr>
        <w:autoSpaceDE w:val="0"/>
        <w:autoSpaceDN w:val="0"/>
        <w:adjustRightInd w:val="0"/>
        <w:jc w:val="both"/>
        <w:rPr>
          <w:rFonts w:ascii="Calibri Light" w:hAnsi="Calibri Light" w:cs="Calibri Light"/>
          <w:b/>
          <w:u w:val="single"/>
          <w:lang w:val="pt-PT"/>
        </w:rPr>
      </w:pPr>
    </w:p>
    <w:p>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pPr>
        <w:tabs>
          <w:tab w:val="left" w:pos="284"/>
        </w:tabs>
        <w:autoSpaceDE w:val="0"/>
        <w:autoSpaceDN w:val="0"/>
        <w:adjustRightInd w:val="0"/>
        <w:spacing w:line="360" w:lineRule="auto"/>
        <w:jc w:val="both"/>
        <w:rPr>
          <w:rFonts w:ascii="Calibri Light" w:hAnsi="Calibri Light" w:cs="Calibri Light"/>
          <w:bCs/>
          <w:lang w:val="pt-PT"/>
        </w:rPr>
      </w:pPr>
    </w:p>
    <w:p>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pPr>
        <w:pStyle w:val="50"/>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pPr>
        <w:spacing w:before="120" w:after="120" w:line="360" w:lineRule="auto"/>
        <w:jc w:val="both"/>
        <w:rPr>
          <w:rFonts w:ascii="Calibri Light" w:hAnsi="Calibri Light" w:cs="Calibri Light"/>
        </w:rPr>
      </w:pPr>
      <w:bookmarkStart w:id="2"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2"/>
    <w:p>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pPr>
        <w:spacing w:before="120" w:after="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pPr>
        <w:pStyle w:val="50"/>
        <w:widowControl/>
        <w:numPr>
          <w:ilvl w:val="0"/>
          <w:numId w:val="13"/>
        </w:numPr>
        <w:autoSpaceDE/>
        <w:autoSpaceDN/>
        <w:spacing w:before="120"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pPr>
        <w:pStyle w:val="50"/>
        <w:widowControl/>
        <w:numPr>
          <w:ilvl w:val="0"/>
          <w:numId w:val="13"/>
        </w:numPr>
        <w:autoSpaceDE/>
        <w:autoSpaceDN/>
        <w:spacing w:before="120"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pPr>
        <w:pStyle w:val="50"/>
        <w:widowControl/>
        <w:numPr>
          <w:ilvl w:val="0"/>
          <w:numId w:val="13"/>
        </w:numPr>
        <w:autoSpaceDE/>
        <w:autoSpaceDN/>
        <w:spacing w:before="120"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pPr>
        <w:pStyle w:val="50"/>
        <w:widowControl/>
        <w:numPr>
          <w:ilvl w:val="0"/>
          <w:numId w:val="13"/>
        </w:numPr>
        <w:autoSpaceDE/>
        <w:autoSpaceDN/>
        <w:spacing w:before="120"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pPr>
        <w:pStyle w:val="50"/>
        <w:widowControl/>
        <w:numPr>
          <w:ilvl w:val="0"/>
          <w:numId w:val="13"/>
        </w:numPr>
        <w:autoSpaceDE/>
        <w:autoSpaceDN/>
        <w:spacing w:before="120"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pPr>
        <w:spacing w:before="120" w:after="120" w:line="360" w:lineRule="auto"/>
        <w:jc w:val="both"/>
        <w:rPr>
          <w:rFonts w:ascii="Calibri Light" w:hAnsi="Calibri Light" w:cs="Calibri Light"/>
        </w:rPr>
      </w:pPr>
    </w:p>
    <w:p>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pPr>
        <w:tabs>
          <w:tab w:val="left" w:pos="284"/>
        </w:tabs>
        <w:spacing w:line="360" w:lineRule="auto"/>
        <w:jc w:val="center"/>
        <w:rPr>
          <w:rFonts w:ascii="Calibri Light" w:hAnsi="Calibri Light" w:cs="Calibri Light"/>
        </w:rPr>
      </w:pPr>
      <w:r>
        <w:rPr>
          <w:rFonts w:ascii="Calibri Light" w:hAnsi="Calibri Light" w:cs="Calibri Light"/>
        </w:rPr>
        <w:t>XXXXXXXXXXXXXXXXXX</w:t>
      </w:r>
    </w:p>
    <w:p>
      <w:pPr>
        <w:tabs>
          <w:tab w:val="left" w:pos="284"/>
        </w:tabs>
        <w:spacing w:line="360" w:lineRule="auto"/>
        <w:jc w:val="center"/>
        <w:rPr>
          <w:rFonts w:ascii="Calibri Light" w:hAnsi="Calibri Light" w:cs="Calibri Light"/>
        </w:rPr>
      </w:pPr>
      <w:r>
        <w:rPr>
          <w:rFonts w:ascii="Calibri Light" w:hAnsi="Calibri Light" w:cs="Calibri Light"/>
        </w:rPr>
        <w:t>Representante legal</w:t>
      </w:r>
    </w:p>
    <w:p>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pPr>
        <w:pStyle w:val="55"/>
        <w:jc w:val="both"/>
        <w:rPr>
          <w:rFonts w:ascii="Calibri Light" w:hAnsi="Calibri Light" w:cs="Calibri Light"/>
          <w:sz w:val="20"/>
          <w:szCs w:val="20"/>
        </w:rPr>
      </w:pPr>
    </w:p>
    <w:p>
      <w:pPr>
        <w:pStyle w:val="55"/>
        <w:jc w:val="both"/>
        <w:rPr>
          <w:rFonts w:ascii="Arial" w:hAnsi="Arial" w:cs="Arial"/>
        </w:rPr>
      </w:pPr>
    </w:p>
    <w:sectPr>
      <w:headerReference r:id="rId3" w:type="default"/>
      <w:footerReference r:id="rId4" w:type="default"/>
      <w:type w:val="continuous"/>
      <w:pgSz w:w="11920" w:h="16860"/>
      <w:pgMar w:top="2269" w:right="980" w:bottom="1135" w:left="1560" w:header="142" w:footer="3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Ecofont_Spranq_eco_Sans">
    <w:altName w:val="Malgun Gothic"/>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pPr>
    <w:r>
      <w:rPr>
        <w:lang w:eastAsia="pt-BR"/>
      </w:rPr>
      <mc:AlternateContent>
        <mc:Choice Requires="wps">
          <w:drawing>
            <wp:anchor distT="0" distB="0" distL="114300" distR="114300" simplePos="0" relativeHeight="251660288"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pPr>
                            <w:pStyle w:val="22"/>
                            <w:jc w:val="center"/>
                            <w:rPr>
                              <w:b/>
                              <w:bCs/>
                              <w:sz w:val="18"/>
                            </w:rPr>
                          </w:pPr>
                          <w:r>
                            <w:rPr>
                              <w:b/>
                              <w:bCs/>
                              <w:sz w:val="18"/>
                            </w:rPr>
                            <w:t>Rua Barão de Rifaina nº 251 – CEP 14.490-000 – Centro - Rifaina-SP – Tel. (16) 3135 9500</w:t>
                          </w:r>
                        </w:p>
                        <w:p>
                          <w:pPr>
                            <w:spacing w:line="200" w:lineRule="exact"/>
                            <w:ind w:left="20" w:right="-27"/>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92.25pt;margin-top:806.2pt;height:11pt;width:439.5pt;mso-position-horizontal-relative:page;mso-position-vertical-relative:page;z-index:-251656192;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UmmMP/QEAAAQEAAAOAAAAZHJzL2Uyb0RvYy54bWyt&#10;U8Fu2zAMvQ/YPwi6L05apOuMOEXXoMOAbh3Q9gMUWY6FWaJGKrGzrx8lJ1nXXnrYRaAo6um9R2px&#10;NbhO7AySBV/J2WQqhfEaaus3lXx6vP1wKQVF5WvVgTeV3BuSV8v37xZ9KM0ZtNDVBgWDeCr7UMk2&#10;xlAWBenWOEUTCMbzYQPoVOQtbooaVc/orivOptOLogesA4I2RJxdjYfygIhvAYSmsdqsQG+d8XFE&#10;RdOpyJKotYHkMrNtGqPjfdOQiaKrJCuNeeVHOF6ntVguVLlBFVqrDxTUWyi80OSU9fzoCWqlohJb&#10;tK+gnNUIBE2caHDFKCQ7wipm0xfePLQqmKyFraZwMp3+H6z+vvuBwtaVPJfCK8cNfzRDFJ9hELPk&#10;Th+o5KKHwGVx4DTPTFZK4Q70TxIeblrlN+YaEfrWqJrZ5ZvFs6sjDiWQdf8Nan5GbSNkoKFBl6xj&#10;MwSjc2f2p84kKpqT8/nl7GLOR5rPZuefPk5z6wpVHm8HpPjFgBMpqCRy5zO62t1RZB1ceixJj3m4&#10;tV2Xu9/5fxJcmDKZfSI8Uo/Deji4sYZ6zzoQxmHir8RBC/hbip4HqZL0a6vQSNF99exFmrpjgMdg&#10;fQyU13y1klGKMbyJ43RuA9pNy8ij2x6u2a/GZinJ2JHFgScPR1Z4GOQ0fc/3uer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pGsraAAAADgEAAA8AAAAAAAAAAQAgAAAAIgAAAGRycy9kb3du&#10;cmV2LnhtbFBLAQIUABQAAAAIAIdO4kDUmmMP/QEAAAQEAAAOAAAAAAAAAAEAIAAAACkBAABkcnMv&#10;ZTJvRG9jLnhtbFBLBQYAAAAABgAGAFkBAACYBQAAAAA=&#10;">
              <v:fill on="f" focussize="0,0"/>
              <v:stroke on="f"/>
              <v:imagedata o:title=""/>
              <o:lock v:ext="edit" aspectratio="f"/>
              <v:textbox inset="0mm,0mm,0mm,0mm">
                <w:txbxContent>
                  <w:p>
                    <w:pPr>
                      <w:pStyle w:val="22"/>
                      <w:jc w:val="center"/>
                      <w:rPr>
                        <w:b/>
                        <w:bCs/>
                        <w:sz w:val="18"/>
                      </w:rPr>
                    </w:pPr>
                    <w:r>
                      <w:rPr>
                        <w:b/>
                        <w:bCs/>
                        <w:sz w:val="18"/>
                      </w:rPr>
                      <w:t>Rua Barão de Rifaina nº 251 – CEP 14.490-000 – Centro - Rifaina-SP – Tel. (16) 3135 9500</w:t>
                    </w:r>
                  </w:p>
                  <w:p>
                    <w:pPr>
                      <w:spacing w:line="200" w:lineRule="exact"/>
                      <w:ind w:left="20" w:right="-27"/>
                      <w:rPr>
                        <w:rFonts w:ascii="Calibri" w:hAnsi="Calibri" w:eastAsia="Calibri" w:cs="Calibri"/>
                        <w:sz w:val="18"/>
                        <w:szCs w:val="18"/>
                      </w:rPr>
                    </w:pPr>
                  </w:p>
                </w:txbxContent>
              </v:textbox>
            </v:shape>
          </w:pict>
        </mc:Fallback>
      </mc:AlternateContent>
    </w:r>
    <w:r>
      <w:rPr>
        <w:lang w:eastAsia="pt-BR"/>
      </w:rPr>
      <mc:AlternateContent>
        <mc:Choice Requires="wpg">
          <w:drawing>
            <wp:anchor distT="0" distB="0" distL="114300" distR="114300" simplePos="0" relativeHeight="251659264"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142"/>
      <w:jc w:val="center"/>
      <w:rPr>
        <w:b/>
        <w:bCs/>
        <w:sz w:val="48"/>
        <w:szCs w:val="48"/>
      </w:rPr>
    </w:pPr>
    <w:r>
      <w:rPr>
        <w:lang w:eastAsia="pt-BR"/>
      </w:rPr>
      <w:drawing>
        <wp:anchor distT="0" distB="0" distL="114300" distR="114300" simplePos="0" relativeHeight="251661312"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w:rPr>
        <w:lang w:eastAsia="pt-BR"/>
      </w:rPr>
      <mc:AlternateContent>
        <mc:Choice Requires="wps">
          <w:drawing>
            <wp:anchor distT="0" distB="0" distL="114300" distR="114300" simplePos="0" relativeHeight="251662336"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388.05pt;margin-top:20.5pt;height:14.5pt;width:81.45pt;z-index:251662336;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yy6xMFs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lH1&#10;kdhZ4qhzYQrXlYNz7D9Tj8k57AdsptL72rfpj6IY7GB4d2QYSEymQ6OzyWSMUBK28SXE3ILi6bTz&#10;IX5R1LIklNyjg5lYsb0NEZnA9eCSggUyulpqY7KyCwvj2Vag2Zi4ijrOjAgRmyVf5i8lDYi/jhnL&#10;upJfnCGXV5Ap1hFzbYT8+RoBeMamkyoP3D7PRNlATZJiv+73PK6p2oFGT8MwBieXGlFukei98Jg+&#10;MIf7Ge+w1IaQGu0lzhryv/+1n/wxFLBy1mGaSx5+bYRXqP+rxbh8Gk8mafyzMjn/eArFP7esn1vs&#10;pl0QOBzjJXAyi8k/moNYe2p/4BrPU1SYhJWIXfJ4EBdxuGN4BqSaz7MTBt6JeGtXTiboRJil+SZS&#10;rXNjE00DN2hRUjDyuVn765nu1HM9ez09S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0AP8tUA&#10;AAAJAQAADwAAAAAAAAABACAAAAAiAAAAZHJzL2Rvd25yZXYueG1sUEsBAhQAFAAAAAgAh07iQMsu&#10;sTBbAgAA2gQAAA4AAAAAAAAAAQAgAAAAJAEAAGRycy9lMm9Eb2MueG1sUEsFBgAAAAAGAAYAWQEA&#10;APEFAAAAAA==&#10;">
              <v:fill on="t" focussize="0,0"/>
              <v:stroke weight="0.5pt" color="#000000" joinstyle="round"/>
              <v:imagedata o:title=""/>
              <o:lock v:ext="edit" aspectratio="f"/>
              <v:textbox>
                <w:txbxContent>
                  <w:p>
                    <w:pPr>
                      <w:jc w:val="center"/>
                      <w:rPr>
                        <w:sz w:val="16"/>
                        <w:szCs w:val="16"/>
                      </w:rPr>
                    </w:pPr>
                    <w:r>
                      <w:rPr>
                        <w:sz w:val="16"/>
                        <w:szCs w:val="16"/>
                      </w:rPr>
                      <w:t>PM Rifaina-SP</w:t>
                    </w:r>
                  </w:p>
                </w:txbxContent>
              </v:textbox>
            </v:shape>
          </w:pict>
        </mc:Fallback>
      </mc:AlternateContent>
    </w:r>
  </w:p>
  <w:p>
    <w:pPr>
      <w:pStyle w:val="21"/>
      <w:rPr>
        <w:b/>
        <w:bCs/>
        <w:sz w:val="48"/>
        <w:szCs w:val="48"/>
      </w:rPr>
    </w:pPr>
    <w:r>
      <w:rPr>
        <w:lang w:eastAsia="pt-BR"/>
      </w:rP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88.05pt;margin-top:7.4pt;height:24.15pt;width:40.8pt;z-index:251663360;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xTPWATACAACBBAAADgAAAGRycy9lMm9Eb2MueG1srVTB&#10;btswDL0P2D8Iuq920qZNjTpFl6LDgK4b0O4DGFmOhUmiJimxu68fJbtd1m1AD/NBIEXqkXwkfXE5&#10;GM320geFtuazo5IzaQU2ym5r/vXh5t2SsxDBNqDRypo/ysAvV2/fXPSuknPsUDfSMwKxoepdzbsY&#10;XVUUQXTSQDhCJy0ZW/QGIql+WzQeekI3upiX5WnRo2+cRyFDoNvr0cgnRP8aQGxbJeQ1ip2RNo6o&#10;XmqIVFLolAt8lbNtWyni57YNMjJdc6o05pOCkLxJZ7G6gGrrwXVKTCnAa1J4UZMBZSnoM9Q1RGA7&#10;r/6AMkp4DNjGI4GmGAvJjFAVs/IFN/cdOJlrIaqDeyY9/D9Ycbf/4plqan5cnnFmwVDL16AGYI1k&#10;D3KIyOaJpd6FipzvHbnH4T0ONDu54uBuUXwLzOK6A7uVV95j30loKMtZelkcPB1xQgLZ9J+woWCw&#10;i5iBhtabRCGRwgidOvT43CHKgwm6XMyWs1OyCDIdl6dn5SJHgOrpsfMhfpBoWBJq7mkAMjjsb0NM&#10;yUD15JJiBdSquVFaZ8VvN2vt2R5oWG7yN6H/5qYt62t+vpgvxvr/CVHm728QRkXaIa1MzZeHTtpO&#10;dCWGRq7isBkm+jfYPBJxHscpph0moUP/g7OeJrjm4fsOvORMf7RE/vns5CSNfFZOFmdzUvyhZXNo&#10;ASsIquaRs1Fcx7wmiRiLV9SkVmUCUzfHTKZcaTIzr9MWpdE/1LPXrz/H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xTPWATACAACBBAAADgAAAAAAAAABACAAAAAnAQAAZHJzL2Uyb0RvYy54&#10;bWxQSwUGAAAAAAYABgBZAQAAyQUAAAAA&#10;">
              <v:fill on="t" focussize="0,0"/>
              <v:stroke color="#000000" miterlimit="8" joinstyle="miter"/>
              <v:imagedata o:title=""/>
              <o:lock v:ext="edit" aspectratio="f"/>
              <v:textbox>
                <w:txbxContent>
                  <w:p>
                    <w:pPr>
                      <w:rPr>
                        <w:sz w:val="16"/>
                        <w:szCs w:val="16"/>
                      </w:rPr>
                    </w:pPr>
                    <w:r>
                      <w:rPr>
                        <w:sz w:val="16"/>
                        <w:szCs w:val="16"/>
                      </w:rPr>
                      <w:t>Folhas</w:t>
                    </w:r>
                  </w:p>
                </w:txbxContent>
              </v:textbox>
            </v:shape>
          </w:pict>
        </mc:Fallback>
      </mc:AlternateContent>
    </w:r>
    <w:r>
      <w:rPr>
        <w:lang w:eastAsia="pt-BR"/>
      </w:rPr>
      <mc:AlternateContent>
        <mc:Choice Requires="wps">
          <w:drawing>
            <wp:anchor distT="0" distB="0" distL="114300" distR="114300" simplePos="0" relativeHeight="251664384"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438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pPr>
      <w:pStyle w:val="21"/>
      <w:jc w:val="center"/>
      <w:rPr>
        <w:b/>
        <w:bCs/>
        <w:sz w:val="32"/>
        <w:szCs w:val="32"/>
      </w:rPr>
    </w:pPr>
    <w:r>
      <w:rPr>
        <w:b/>
        <w:bCs/>
        <w:sz w:val="32"/>
        <w:szCs w:val="32"/>
      </w:rPr>
      <w:t>CNPJ 45.318.995/0001-71</w:t>
    </w:r>
  </w:p>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C7F54"/>
    <w:multiLevelType w:val="multilevel"/>
    <w:tmpl w:val="08EC7F54"/>
    <w:lvl w:ilvl="0" w:tentative="0">
      <w:start w:val="0"/>
      <w:numFmt w:val="decimal"/>
      <w:lvlText w:val="%1"/>
      <w:lvlJc w:val="left"/>
      <w:pPr>
        <w:ind w:left="720" w:hanging="720"/>
      </w:pPr>
      <w:rPr>
        <w:rFonts w:hint="default"/>
      </w:rPr>
    </w:lvl>
    <w:lvl w:ilvl="1" w:tentative="0">
      <w:start w:val="1"/>
      <w:numFmt w:val="decimalZero"/>
      <w:lvlText w:val="%1.%2.0"/>
      <w:lvlJc w:val="left"/>
      <w:pPr>
        <w:ind w:left="720" w:hanging="720"/>
      </w:pPr>
      <w:rPr>
        <w:rFonts w:hint="default"/>
      </w:rPr>
    </w:lvl>
    <w:lvl w:ilvl="2" w:tentative="0">
      <w:start w:val="1"/>
      <w:numFmt w:val="decimalZero"/>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0FD87489"/>
    <w:multiLevelType w:val="multilevel"/>
    <w:tmpl w:val="0FD87489"/>
    <w:lvl w:ilvl="0" w:tentative="0">
      <w:start w:val="3"/>
      <w:numFmt w:val="decimal"/>
      <w:lvlText w:val="%1"/>
      <w:lvlJc w:val="left"/>
      <w:pPr>
        <w:ind w:left="500" w:hanging="361"/>
      </w:pPr>
      <w:rPr>
        <w:rFonts w:hint="default"/>
        <w:lang w:val="pt-PT" w:eastAsia="en-US" w:bidi="ar-SA"/>
      </w:rPr>
    </w:lvl>
    <w:lvl w:ilvl="1" w:tentative="0">
      <w:start w:val="0"/>
      <w:numFmt w:val="decimal"/>
      <w:lvlText w:val="%1.%2"/>
      <w:lvlJc w:val="left"/>
      <w:pPr>
        <w:ind w:left="500" w:hanging="361"/>
      </w:pPr>
      <w:rPr>
        <w:rFonts w:hint="default"/>
        <w:b/>
        <w:bCs/>
        <w:spacing w:val="-2"/>
        <w:w w:val="100"/>
        <w:lang w:val="pt-PT" w:eastAsia="en-US" w:bidi="ar-SA"/>
      </w:rPr>
    </w:lvl>
    <w:lvl w:ilvl="2" w:tentative="0">
      <w:start w:val="0"/>
      <w:numFmt w:val="bullet"/>
      <w:lvlText w:val="•"/>
      <w:lvlJc w:val="left"/>
      <w:pPr>
        <w:ind w:left="2333" w:hanging="361"/>
      </w:pPr>
      <w:rPr>
        <w:rFonts w:hint="default"/>
        <w:lang w:val="pt-PT" w:eastAsia="en-US" w:bidi="ar-SA"/>
      </w:rPr>
    </w:lvl>
    <w:lvl w:ilvl="3" w:tentative="0">
      <w:start w:val="0"/>
      <w:numFmt w:val="bullet"/>
      <w:lvlText w:val="•"/>
      <w:lvlJc w:val="left"/>
      <w:pPr>
        <w:ind w:left="3250" w:hanging="361"/>
      </w:pPr>
      <w:rPr>
        <w:rFonts w:hint="default"/>
        <w:lang w:val="pt-PT" w:eastAsia="en-US" w:bidi="ar-SA"/>
      </w:rPr>
    </w:lvl>
    <w:lvl w:ilvl="4" w:tentative="0">
      <w:start w:val="0"/>
      <w:numFmt w:val="bullet"/>
      <w:lvlText w:val="•"/>
      <w:lvlJc w:val="left"/>
      <w:pPr>
        <w:ind w:left="4167" w:hanging="361"/>
      </w:pPr>
      <w:rPr>
        <w:rFonts w:hint="default"/>
        <w:lang w:val="pt-PT" w:eastAsia="en-US" w:bidi="ar-SA"/>
      </w:rPr>
    </w:lvl>
    <w:lvl w:ilvl="5" w:tentative="0">
      <w:start w:val="0"/>
      <w:numFmt w:val="bullet"/>
      <w:lvlText w:val="•"/>
      <w:lvlJc w:val="left"/>
      <w:pPr>
        <w:ind w:left="5084" w:hanging="361"/>
      </w:pPr>
      <w:rPr>
        <w:rFonts w:hint="default"/>
        <w:lang w:val="pt-PT" w:eastAsia="en-US" w:bidi="ar-SA"/>
      </w:rPr>
    </w:lvl>
    <w:lvl w:ilvl="6" w:tentative="0">
      <w:start w:val="0"/>
      <w:numFmt w:val="bullet"/>
      <w:lvlText w:val="•"/>
      <w:lvlJc w:val="left"/>
      <w:pPr>
        <w:ind w:left="6001" w:hanging="361"/>
      </w:pPr>
      <w:rPr>
        <w:rFonts w:hint="default"/>
        <w:lang w:val="pt-PT" w:eastAsia="en-US" w:bidi="ar-SA"/>
      </w:rPr>
    </w:lvl>
    <w:lvl w:ilvl="7" w:tentative="0">
      <w:start w:val="0"/>
      <w:numFmt w:val="bullet"/>
      <w:lvlText w:val="•"/>
      <w:lvlJc w:val="left"/>
      <w:pPr>
        <w:ind w:left="6918" w:hanging="361"/>
      </w:pPr>
      <w:rPr>
        <w:rFonts w:hint="default"/>
        <w:lang w:val="pt-PT" w:eastAsia="en-US" w:bidi="ar-SA"/>
      </w:rPr>
    </w:lvl>
    <w:lvl w:ilvl="8" w:tentative="0">
      <w:start w:val="0"/>
      <w:numFmt w:val="bullet"/>
      <w:lvlText w:val="•"/>
      <w:lvlJc w:val="left"/>
      <w:pPr>
        <w:ind w:left="7835" w:hanging="361"/>
      </w:pPr>
      <w:rPr>
        <w:rFonts w:hint="default"/>
        <w:lang w:val="pt-PT" w:eastAsia="en-US" w:bidi="ar-SA"/>
      </w:rPr>
    </w:lvl>
  </w:abstractNum>
  <w:abstractNum w:abstractNumId="2">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4">
    <w:nsid w:val="33440582"/>
    <w:multiLevelType w:val="multilevel"/>
    <w:tmpl w:val="33440582"/>
    <w:lvl w:ilvl="0" w:tentative="0">
      <w:start w:val="4"/>
      <w:numFmt w:val="decimal"/>
      <w:lvlText w:val="%1"/>
      <w:lvlJc w:val="left"/>
      <w:pPr>
        <w:ind w:left="139" w:hanging="409"/>
      </w:pPr>
      <w:rPr>
        <w:rFonts w:hint="default"/>
        <w:lang w:val="pt-PT" w:eastAsia="en-US" w:bidi="ar-SA"/>
      </w:rPr>
    </w:lvl>
    <w:lvl w:ilvl="1" w:tentative="0">
      <w:start w:val="1"/>
      <w:numFmt w:val="decimal"/>
      <w:lvlText w:val="%1.%2."/>
      <w:lvlJc w:val="left"/>
      <w:pPr>
        <w:ind w:left="139" w:hanging="409"/>
      </w:pPr>
      <w:rPr>
        <w:rFonts w:hint="default" w:ascii="Arial MT" w:hAnsi="Arial MT" w:eastAsia="Arial MT" w:cs="Arial MT"/>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4"/>
      </w:pPr>
      <w:rPr>
        <w:rFonts w:hint="default"/>
        <w:lang w:val="pt-PT" w:eastAsia="en-US" w:bidi="ar-SA"/>
      </w:rPr>
    </w:lvl>
    <w:lvl w:ilvl="4" w:tentative="0">
      <w:start w:val="0"/>
      <w:numFmt w:val="bullet"/>
      <w:lvlText w:val="•"/>
      <w:lvlJc w:val="left"/>
      <w:pPr>
        <w:ind w:left="3649" w:hanging="504"/>
      </w:pPr>
      <w:rPr>
        <w:rFonts w:hint="default"/>
        <w:lang w:val="pt-PT" w:eastAsia="en-US" w:bidi="ar-SA"/>
      </w:rPr>
    </w:lvl>
    <w:lvl w:ilvl="5" w:tentative="0">
      <w:start w:val="0"/>
      <w:numFmt w:val="bullet"/>
      <w:lvlText w:val="•"/>
      <w:lvlJc w:val="left"/>
      <w:pPr>
        <w:ind w:left="4652" w:hanging="504"/>
      </w:pPr>
      <w:rPr>
        <w:rFonts w:hint="default"/>
        <w:lang w:val="pt-PT" w:eastAsia="en-US" w:bidi="ar-SA"/>
      </w:rPr>
    </w:lvl>
    <w:lvl w:ilvl="6" w:tentative="0">
      <w:start w:val="0"/>
      <w:numFmt w:val="bullet"/>
      <w:lvlText w:val="•"/>
      <w:lvlJc w:val="left"/>
      <w:pPr>
        <w:ind w:left="5656" w:hanging="504"/>
      </w:pPr>
      <w:rPr>
        <w:rFonts w:hint="default"/>
        <w:lang w:val="pt-PT" w:eastAsia="en-US" w:bidi="ar-SA"/>
      </w:rPr>
    </w:lvl>
    <w:lvl w:ilvl="7" w:tentative="0">
      <w:start w:val="0"/>
      <w:numFmt w:val="bullet"/>
      <w:lvlText w:val="•"/>
      <w:lvlJc w:val="left"/>
      <w:pPr>
        <w:ind w:left="6659" w:hanging="504"/>
      </w:pPr>
      <w:rPr>
        <w:rFonts w:hint="default"/>
        <w:lang w:val="pt-PT" w:eastAsia="en-US" w:bidi="ar-SA"/>
      </w:rPr>
    </w:lvl>
    <w:lvl w:ilvl="8" w:tentative="0">
      <w:start w:val="0"/>
      <w:numFmt w:val="bullet"/>
      <w:lvlText w:val="•"/>
      <w:lvlJc w:val="left"/>
      <w:pPr>
        <w:ind w:left="7662" w:hanging="504"/>
      </w:pPr>
      <w:rPr>
        <w:rFonts w:hint="default"/>
        <w:lang w:val="pt-PT" w:eastAsia="en-US" w:bidi="ar-SA"/>
      </w:rPr>
    </w:lvl>
  </w:abstractNum>
  <w:abstractNum w:abstractNumId="5">
    <w:nsid w:val="3A963C10"/>
    <w:multiLevelType w:val="multilevel"/>
    <w:tmpl w:val="3A963C10"/>
    <w:lvl w:ilvl="0" w:tentative="0">
      <w:start w:val="6"/>
      <w:numFmt w:val="decimal"/>
      <w:lvlText w:val="%1"/>
      <w:lvlJc w:val="left"/>
      <w:pPr>
        <w:ind w:left="139" w:hanging="403"/>
      </w:pPr>
      <w:rPr>
        <w:rFonts w:hint="default"/>
        <w:lang w:val="pt-PT" w:eastAsia="en-US" w:bidi="ar-SA"/>
      </w:rPr>
    </w:lvl>
    <w:lvl w:ilvl="1" w:tentative="0">
      <w:start w:val="1"/>
      <w:numFmt w:val="decimal"/>
      <w:lvlText w:val="%1.%2."/>
      <w:lvlJc w:val="left"/>
      <w:pPr>
        <w:ind w:left="139" w:hanging="403"/>
      </w:pPr>
      <w:rPr>
        <w:rFonts w:hint="default" w:ascii="Arial MT" w:hAnsi="Arial MT" w:eastAsia="Arial MT" w:cs="Arial MT"/>
        <w:spacing w:val="-2"/>
        <w:w w:val="100"/>
        <w:sz w:val="20"/>
        <w:szCs w:val="20"/>
        <w:lang w:val="pt-PT" w:eastAsia="en-US" w:bidi="ar-SA"/>
      </w:rPr>
    </w:lvl>
    <w:lvl w:ilvl="2" w:tentative="0">
      <w:start w:val="0"/>
      <w:numFmt w:val="bullet"/>
      <w:lvlText w:val="•"/>
      <w:lvlJc w:val="left"/>
      <w:pPr>
        <w:ind w:left="2045" w:hanging="403"/>
      </w:pPr>
      <w:rPr>
        <w:rFonts w:hint="default"/>
        <w:lang w:val="pt-PT" w:eastAsia="en-US" w:bidi="ar-SA"/>
      </w:rPr>
    </w:lvl>
    <w:lvl w:ilvl="3" w:tentative="0">
      <w:start w:val="0"/>
      <w:numFmt w:val="bullet"/>
      <w:lvlText w:val="•"/>
      <w:lvlJc w:val="left"/>
      <w:pPr>
        <w:ind w:left="2998" w:hanging="403"/>
      </w:pPr>
      <w:rPr>
        <w:rFonts w:hint="default"/>
        <w:lang w:val="pt-PT" w:eastAsia="en-US" w:bidi="ar-SA"/>
      </w:rPr>
    </w:lvl>
    <w:lvl w:ilvl="4" w:tentative="0">
      <w:start w:val="0"/>
      <w:numFmt w:val="bullet"/>
      <w:lvlText w:val="•"/>
      <w:lvlJc w:val="left"/>
      <w:pPr>
        <w:ind w:left="3951" w:hanging="403"/>
      </w:pPr>
      <w:rPr>
        <w:rFonts w:hint="default"/>
        <w:lang w:val="pt-PT" w:eastAsia="en-US" w:bidi="ar-SA"/>
      </w:rPr>
    </w:lvl>
    <w:lvl w:ilvl="5" w:tentative="0">
      <w:start w:val="0"/>
      <w:numFmt w:val="bullet"/>
      <w:lvlText w:val="•"/>
      <w:lvlJc w:val="left"/>
      <w:pPr>
        <w:ind w:left="4904" w:hanging="403"/>
      </w:pPr>
      <w:rPr>
        <w:rFonts w:hint="default"/>
        <w:lang w:val="pt-PT" w:eastAsia="en-US" w:bidi="ar-SA"/>
      </w:rPr>
    </w:lvl>
    <w:lvl w:ilvl="6" w:tentative="0">
      <w:start w:val="0"/>
      <w:numFmt w:val="bullet"/>
      <w:lvlText w:val="•"/>
      <w:lvlJc w:val="left"/>
      <w:pPr>
        <w:ind w:left="5857" w:hanging="403"/>
      </w:pPr>
      <w:rPr>
        <w:rFonts w:hint="default"/>
        <w:lang w:val="pt-PT" w:eastAsia="en-US" w:bidi="ar-SA"/>
      </w:rPr>
    </w:lvl>
    <w:lvl w:ilvl="7" w:tentative="0">
      <w:start w:val="0"/>
      <w:numFmt w:val="bullet"/>
      <w:lvlText w:val="•"/>
      <w:lvlJc w:val="left"/>
      <w:pPr>
        <w:ind w:left="6810" w:hanging="403"/>
      </w:pPr>
      <w:rPr>
        <w:rFonts w:hint="default"/>
        <w:lang w:val="pt-PT" w:eastAsia="en-US" w:bidi="ar-SA"/>
      </w:rPr>
    </w:lvl>
    <w:lvl w:ilvl="8" w:tentative="0">
      <w:start w:val="0"/>
      <w:numFmt w:val="bullet"/>
      <w:lvlText w:val="•"/>
      <w:lvlJc w:val="left"/>
      <w:pPr>
        <w:ind w:left="7763" w:hanging="403"/>
      </w:pPr>
      <w:rPr>
        <w:rFonts w:hint="default"/>
        <w:lang w:val="pt-PT" w:eastAsia="en-US" w:bidi="ar-SA"/>
      </w:rPr>
    </w:lvl>
  </w:abstractNum>
  <w:abstractNum w:abstractNumId="6">
    <w:nsid w:val="49AD4503"/>
    <w:multiLevelType w:val="multilevel"/>
    <w:tmpl w:val="49AD4503"/>
    <w:lvl w:ilvl="0" w:tentative="0">
      <w:start w:val="1"/>
      <w:numFmt w:val="decimal"/>
      <w:lvlText w:val="%1"/>
      <w:lvlJc w:val="left"/>
      <w:pPr>
        <w:ind w:left="139" w:hanging="414"/>
      </w:pPr>
      <w:rPr>
        <w:rFonts w:hint="default"/>
        <w:lang w:val="pt-PT" w:eastAsia="en-US" w:bidi="ar-SA"/>
      </w:rPr>
    </w:lvl>
    <w:lvl w:ilvl="1" w:tentative="0">
      <w:start w:val="1"/>
      <w:numFmt w:val="decimal"/>
      <w:lvlText w:val="%1.%2."/>
      <w:lvlJc w:val="left"/>
      <w:pPr>
        <w:ind w:left="139" w:hanging="414"/>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4" w:hanging="505"/>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5"/>
      </w:pPr>
      <w:rPr>
        <w:rFonts w:hint="default"/>
        <w:lang w:val="pt-PT" w:eastAsia="en-US" w:bidi="ar-SA"/>
      </w:rPr>
    </w:lvl>
    <w:lvl w:ilvl="4" w:tentative="0">
      <w:start w:val="0"/>
      <w:numFmt w:val="bullet"/>
      <w:lvlText w:val="•"/>
      <w:lvlJc w:val="left"/>
      <w:pPr>
        <w:ind w:left="3649" w:hanging="505"/>
      </w:pPr>
      <w:rPr>
        <w:rFonts w:hint="default"/>
        <w:lang w:val="pt-PT" w:eastAsia="en-US" w:bidi="ar-SA"/>
      </w:rPr>
    </w:lvl>
    <w:lvl w:ilvl="5" w:tentative="0">
      <w:start w:val="0"/>
      <w:numFmt w:val="bullet"/>
      <w:lvlText w:val="•"/>
      <w:lvlJc w:val="left"/>
      <w:pPr>
        <w:ind w:left="4652" w:hanging="505"/>
      </w:pPr>
      <w:rPr>
        <w:rFonts w:hint="default"/>
        <w:lang w:val="pt-PT" w:eastAsia="en-US" w:bidi="ar-SA"/>
      </w:rPr>
    </w:lvl>
    <w:lvl w:ilvl="6" w:tentative="0">
      <w:start w:val="0"/>
      <w:numFmt w:val="bullet"/>
      <w:lvlText w:val="•"/>
      <w:lvlJc w:val="left"/>
      <w:pPr>
        <w:ind w:left="5656" w:hanging="505"/>
      </w:pPr>
      <w:rPr>
        <w:rFonts w:hint="default"/>
        <w:lang w:val="pt-PT" w:eastAsia="en-US" w:bidi="ar-SA"/>
      </w:rPr>
    </w:lvl>
    <w:lvl w:ilvl="7" w:tentative="0">
      <w:start w:val="0"/>
      <w:numFmt w:val="bullet"/>
      <w:lvlText w:val="•"/>
      <w:lvlJc w:val="left"/>
      <w:pPr>
        <w:ind w:left="6659" w:hanging="505"/>
      </w:pPr>
      <w:rPr>
        <w:rFonts w:hint="default"/>
        <w:lang w:val="pt-PT" w:eastAsia="en-US" w:bidi="ar-SA"/>
      </w:rPr>
    </w:lvl>
    <w:lvl w:ilvl="8" w:tentative="0">
      <w:start w:val="0"/>
      <w:numFmt w:val="bullet"/>
      <w:lvlText w:val="•"/>
      <w:lvlJc w:val="left"/>
      <w:pPr>
        <w:ind w:left="7662" w:hanging="505"/>
      </w:pPr>
      <w:rPr>
        <w:rFonts w:hint="default"/>
        <w:lang w:val="pt-PT" w:eastAsia="en-US" w:bidi="ar-SA"/>
      </w:rPr>
    </w:lvl>
  </w:abstractNum>
  <w:abstractNum w:abstractNumId="7">
    <w:nsid w:val="4FC570ED"/>
    <w:multiLevelType w:val="multilevel"/>
    <w:tmpl w:val="4FC570ED"/>
    <w:lvl w:ilvl="0" w:tentative="0">
      <w:start w:val="5"/>
      <w:numFmt w:val="decimal"/>
      <w:lvlText w:val="%1.0"/>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abstractNum w:abstractNumId="8">
    <w:nsid w:val="52177730"/>
    <w:multiLevelType w:val="multilevel"/>
    <w:tmpl w:val="52177730"/>
    <w:lvl w:ilvl="0" w:tentative="0">
      <w:start w:val="5"/>
      <w:numFmt w:val="decimal"/>
      <w:lvlText w:val="%1"/>
      <w:lvlJc w:val="left"/>
      <w:pPr>
        <w:ind w:left="360" w:hanging="360"/>
      </w:pPr>
      <w:rPr>
        <w:rFonts w:hint="default"/>
      </w:rPr>
    </w:lvl>
    <w:lvl w:ilvl="1" w:tentative="0">
      <w:start w:val="2"/>
      <w:numFmt w:val="decimal"/>
      <w:lvlText w:val="%1.%2"/>
      <w:lvlJc w:val="left"/>
      <w:pPr>
        <w:ind w:left="499" w:hanging="360"/>
      </w:pPr>
      <w:rPr>
        <w:rFonts w:hint="default"/>
      </w:rPr>
    </w:lvl>
    <w:lvl w:ilvl="2" w:tentative="0">
      <w:start w:val="1"/>
      <w:numFmt w:val="decimal"/>
      <w:lvlText w:val="%1.%2.%3"/>
      <w:lvlJc w:val="left"/>
      <w:pPr>
        <w:ind w:left="998" w:hanging="720"/>
      </w:pPr>
      <w:rPr>
        <w:rFonts w:hint="default"/>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276" w:hanging="72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9">
    <w:nsid w:val="648D4196"/>
    <w:multiLevelType w:val="multilevel"/>
    <w:tmpl w:val="648D4196"/>
    <w:lvl w:ilvl="0" w:tentative="0">
      <w:start w:val="7"/>
      <w:numFmt w:val="decimal"/>
      <w:lvlText w:val="%1"/>
      <w:lvlJc w:val="left"/>
      <w:pPr>
        <w:ind w:left="476" w:hanging="337"/>
      </w:pPr>
      <w:rPr>
        <w:rFonts w:hint="default"/>
        <w:lang w:val="pt-PT" w:eastAsia="en-US" w:bidi="ar-SA"/>
      </w:rPr>
    </w:lvl>
    <w:lvl w:ilvl="1" w:tentative="0">
      <w:start w:val="0"/>
      <w:numFmt w:val="decimal"/>
      <w:lvlText w:val="%1.%2"/>
      <w:lvlJc w:val="left"/>
      <w:pPr>
        <w:ind w:left="476" w:hanging="337"/>
      </w:pPr>
      <w:rPr>
        <w:rFonts w:hint="default"/>
        <w:b/>
        <w:bCs/>
        <w:spacing w:val="-2"/>
        <w:w w:val="100"/>
        <w:lang w:val="pt-PT" w:eastAsia="en-US" w:bidi="ar-SA"/>
      </w:rPr>
    </w:lvl>
    <w:lvl w:ilvl="2" w:tentative="0">
      <w:start w:val="0"/>
      <w:numFmt w:val="bullet"/>
      <w:lvlText w:val="•"/>
      <w:lvlJc w:val="left"/>
      <w:pPr>
        <w:ind w:left="2317" w:hanging="337"/>
      </w:pPr>
      <w:rPr>
        <w:rFonts w:hint="default"/>
        <w:lang w:val="pt-PT" w:eastAsia="en-US" w:bidi="ar-SA"/>
      </w:rPr>
    </w:lvl>
    <w:lvl w:ilvl="3" w:tentative="0">
      <w:start w:val="0"/>
      <w:numFmt w:val="bullet"/>
      <w:lvlText w:val="•"/>
      <w:lvlJc w:val="left"/>
      <w:pPr>
        <w:ind w:left="3236" w:hanging="337"/>
      </w:pPr>
      <w:rPr>
        <w:rFonts w:hint="default"/>
        <w:lang w:val="pt-PT" w:eastAsia="en-US" w:bidi="ar-SA"/>
      </w:rPr>
    </w:lvl>
    <w:lvl w:ilvl="4" w:tentative="0">
      <w:start w:val="0"/>
      <w:numFmt w:val="bullet"/>
      <w:lvlText w:val="•"/>
      <w:lvlJc w:val="left"/>
      <w:pPr>
        <w:ind w:left="4155" w:hanging="337"/>
      </w:pPr>
      <w:rPr>
        <w:rFonts w:hint="default"/>
        <w:lang w:val="pt-PT" w:eastAsia="en-US" w:bidi="ar-SA"/>
      </w:rPr>
    </w:lvl>
    <w:lvl w:ilvl="5" w:tentative="0">
      <w:start w:val="0"/>
      <w:numFmt w:val="bullet"/>
      <w:lvlText w:val="•"/>
      <w:lvlJc w:val="left"/>
      <w:pPr>
        <w:ind w:left="5074" w:hanging="337"/>
      </w:pPr>
      <w:rPr>
        <w:rFonts w:hint="default"/>
        <w:lang w:val="pt-PT" w:eastAsia="en-US" w:bidi="ar-SA"/>
      </w:rPr>
    </w:lvl>
    <w:lvl w:ilvl="6" w:tentative="0">
      <w:start w:val="0"/>
      <w:numFmt w:val="bullet"/>
      <w:lvlText w:val="•"/>
      <w:lvlJc w:val="left"/>
      <w:pPr>
        <w:ind w:left="5993" w:hanging="337"/>
      </w:pPr>
      <w:rPr>
        <w:rFonts w:hint="default"/>
        <w:lang w:val="pt-PT" w:eastAsia="en-US" w:bidi="ar-SA"/>
      </w:rPr>
    </w:lvl>
    <w:lvl w:ilvl="7" w:tentative="0">
      <w:start w:val="0"/>
      <w:numFmt w:val="bullet"/>
      <w:lvlText w:val="•"/>
      <w:lvlJc w:val="left"/>
      <w:pPr>
        <w:ind w:left="6912" w:hanging="337"/>
      </w:pPr>
      <w:rPr>
        <w:rFonts w:hint="default"/>
        <w:lang w:val="pt-PT" w:eastAsia="en-US" w:bidi="ar-SA"/>
      </w:rPr>
    </w:lvl>
    <w:lvl w:ilvl="8" w:tentative="0">
      <w:start w:val="0"/>
      <w:numFmt w:val="bullet"/>
      <w:lvlText w:val="•"/>
      <w:lvlJc w:val="left"/>
      <w:pPr>
        <w:ind w:left="7831" w:hanging="337"/>
      </w:pPr>
      <w:rPr>
        <w:rFonts w:hint="default"/>
        <w:lang w:val="pt-PT" w:eastAsia="en-US" w:bidi="ar-SA"/>
      </w:rPr>
    </w:lvl>
  </w:abstractNum>
  <w:abstractNum w:abstractNumId="10">
    <w:nsid w:val="68781C08"/>
    <w:multiLevelType w:val="multilevel"/>
    <w:tmpl w:val="68781C08"/>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1">
    <w:nsid w:val="6B6B2CCA"/>
    <w:multiLevelType w:val="multilevel"/>
    <w:tmpl w:val="6B6B2CCA"/>
    <w:lvl w:ilvl="0" w:tentative="0">
      <w:start w:val="4"/>
      <w:numFmt w:val="decimal"/>
      <w:lvlText w:val="%1"/>
      <w:lvlJc w:val="left"/>
      <w:pPr>
        <w:ind w:left="475" w:hanging="336"/>
      </w:pPr>
      <w:rPr>
        <w:lang w:val="pt-PT" w:eastAsia="en-US" w:bidi="ar-SA"/>
      </w:rPr>
    </w:lvl>
    <w:lvl w:ilvl="1" w:tentative="0">
      <w:start w:val="2"/>
      <w:numFmt w:val="decimal"/>
      <w:lvlText w:val="%1.%2"/>
      <w:lvlJc w:val="left"/>
      <w:pPr>
        <w:ind w:left="336" w:hanging="336"/>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1768" w:hanging="504"/>
      </w:pPr>
      <w:rPr>
        <w:lang w:val="pt-PT" w:eastAsia="en-US" w:bidi="ar-SA"/>
      </w:rPr>
    </w:lvl>
    <w:lvl w:ilvl="4" w:tentative="0">
      <w:start w:val="0"/>
      <w:numFmt w:val="bullet"/>
      <w:lvlText w:val="•"/>
      <w:lvlJc w:val="left"/>
      <w:pPr>
        <w:ind w:left="2897" w:hanging="504"/>
      </w:pPr>
      <w:rPr>
        <w:lang w:val="pt-PT" w:eastAsia="en-US" w:bidi="ar-SA"/>
      </w:rPr>
    </w:lvl>
    <w:lvl w:ilvl="5" w:tentative="0">
      <w:start w:val="0"/>
      <w:numFmt w:val="bullet"/>
      <w:lvlText w:val="•"/>
      <w:lvlJc w:val="left"/>
      <w:pPr>
        <w:ind w:left="4025" w:hanging="504"/>
      </w:pPr>
      <w:rPr>
        <w:lang w:val="pt-PT" w:eastAsia="en-US" w:bidi="ar-SA"/>
      </w:rPr>
    </w:lvl>
    <w:lvl w:ilvl="6" w:tentative="0">
      <w:start w:val="0"/>
      <w:numFmt w:val="bullet"/>
      <w:lvlText w:val="•"/>
      <w:lvlJc w:val="left"/>
      <w:pPr>
        <w:ind w:left="5154" w:hanging="504"/>
      </w:pPr>
      <w:rPr>
        <w:lang w:val="pt-PT" w:eastAsia="en-US" w:bidi="ar-SA"/>
      </w:rPr>
    </w:lvl>
    <w:lvl w:ilvl="7" w:tentative="0">
      <w:start w:val="0"/>
      <w:numFmt w:val="bullet"/>
      <w:lvlText w:val="•"/>
      <w:lvlJc w:val="left"/>
      <w:pPr>
        <w:ind w:left="6283" w:hanging="504"/>
      </w:pPr>
      <w:rPr>
        <w:lang w:val="pt-PT" w:eastAsia="en-US" w:bidi="ar-SA"/>
      </w:rPr>
    </w:lvl>
    <w:lvl w:ilvl="8" w:tentative="0">
      <w:start w:val="0"/>
      <w:numFmt w:val="bullet"/>
      <w:lvlText w:val="•"/>
      <w:lvlJc w:val="left"/>
      <w:pPr>
        <w:ind w:left="7411" w:hanging="504"/>
      </w:pPr>
      <w:rPr>
        <w:lang w:val="pt-PT" w:eastAsia="en-US" w:bidi="ar-SA"/>
      </w:rPr>
    </w:lvl>
  </w:abstractNum>
  <w:abstractNum w:abstractNumId="12">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num w:numId="1">
    <w:abstractNumId w:val="6"/>
  </w:num>
  <w:num w:numId="2">
    <w:abstractNumId w:val="0"/>
  </w:num>
  <w:num w:numId="3">
    <w:abstractNumId w:val="1"/>
  </w:num>
  <w:num w:numId="4">
    <w:abstractNumId w:val="4"/>
  </w:num>
  <w:num w:numId="5">
    <w:abstractNumId w:val="11"/>
  </w:num>
  <w:num w:numId="6">
    <w:abstractNumId w:val="7"/>
  </w:num>
  <w:num w:numId="7">
    <w:abstractNumId w:val="8"/>
  </w:num>
  <w:num w:numId="8">
    <w:abstractNumId w:val="5"/>
  </w:num>
  <w:num w:numId="9">
    <w:abstractNumId w:val="9"/>
  </w:num>
  <w:num w:numId="10">
    <w:abstractNumId w:val="10"/>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08"/>
  <w:hyphenationZone w:val="425"/>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629F"/>
    <w:rsid w:val="000100A8"/>
    <w:rsid w:val="000238E0"/>
    <w:rsid w:val="00024CF4"/>
    <w:rsid w:val="000253B6"/>
    <w:rsid w:val="00027A9D"/>
    <w:rsid w:val="00035FFB"/>
    <w:rsid w:val="00051FF7"/>
    <w:rsid w:val="000621FA"/>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5436"/>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83510"/>
    <w:rsid w:val="003A115A"/>
    <w:rsid w:val="003A23D1"/>
    <w:rsid w:val="003A2960"/>
    <w:rsid w:val="003A6000"/>
    <w:rsid w:val="003B5278"/>
    <w:rsid w:val="003D535B"/>
    <w:rsid w:val="003E1093"/>
    <w:rsid w:val="003E5050"/>
    <w:rsid w:val="003E677D"/>
    <w:rsid w:val="003F5681"/>
    <w:rsid w:val="00400E63"/>
    <w:rsid w:val="004061F5"/>
    <w:rsid w:val="00406961"/>
    <w:rsid w:val="00406A03"/>
    <w:rsid w:val="00424D30"/>
    <w:rsid w:val="0042744A"/>
    <w:rsid w:val="004303F2"/>
    <w:rsid w:val="00436DBC"/>
    <w:rsid w:val="0044529A"/>
    <w:rsid w:val="00451A77"/>
    <w:rsid w:val="00453B85"/>
    <w:rsid w:val="00466E07"/>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1506"/>
    <w:rsid w:val="00564A76"/>
    <w:rsid w:val="005658C3"/>
    <w:rsid w:val="00566E6E"/>
    <w:rsid w:val="00570CF0"/>
    <w:rsid w:val="00571B29"/>
    <w:rsid w:val="00574E41"/>
    <w:rsid w:val="00574FEB"/>
    <w:rsid w:val="0058215B"/>
    <w:rsid w:val="0058317D"/>
    <w:rsid w:val="00583988"/>
    <w:rsid w:val="00592D2B"/>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5EBF"/>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A7481"/>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45E38A7"/>
    <w:rsid w:val="062856CA"/>
    <w:rsid w:val="0FA77AEA"/>
    <w:rsid w:val="13A3199E"/>
    <w:rsid w:val="39DD50DD"/>
    <w:rsid w:val="531335DF"/>
    <w:rsid w:val="5E647124"/>
    <w:rsid w:val="65AF3CA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rPr>
      <w:rFonts w:ascii="Times New Roman" w:hAnsi="Times New Roman" w:eastAsia="Times New Roman" w:cs="Times New Roman"/>
      <w:lang w:val="pt-BR" w:eastAsia="en-US" w:bidi="ar-SA"/>
    </w:rPr>
  </w:style>
  <w:style w:type="paragraph" w:styleId="2">
    <w:name w:val="heading 1"/>
    <w:basedOn w:val="1"/>
    <w:next w:val="1"/>
    <w:link w:val="27"/>
    <w:qFormat/>
    <w:uiPriority w:val="0"/>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8"/>
    <w:unhideWhenUsed/>
    <w:qFormat/>
    <w:uiPriority w:val="0"/>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9"/>
    <w:unhideWhenUsed/>
    <w:qFormat/>
    <w:uiPriority w:val="0"/>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30"/>
    <w:unhideWhenUsed/>
    <w:qFormat/>
    <w:uiPriority w:val="0"/>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31"/>
    <w:unhideWhenUsed/>
    <w:qFormat/>
    <w:uiPriority w:val="0"/>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32"/>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33"/>
    <w:unhideWhenUsed/>
    <w:qFormat/>
    <w:uiPriority w:val="0"/>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34"/>
    <w:unhideWhenUsed/>
    <w:qFormat/>
    <w:uiPriority w:val="0"/>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35"/>
    <w:unhideWhenUsed/>
    <w:qFormat/>
    <w:uiPriority w:val="0"/>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unhideWhenUsed/>
    <w:qFormat/>
    <w:uiPriority w:val="0"/>
    <w:rPr>
      <w:color w:val="0000FF"/>
      <w:u w:val="single"/>
    </w:rPr>
  </w:style>
  <w:style w:type="paragraph" w:styleId="15">
    <w:name w:val="Body Text"/>
    <w:basedOn w:val="1"/>
    <w:link w:val="40"/>
    <w:qFormat/>
    <w:uiPriority w:val="0"/>
    <w:pPr>
      <w:jc w:val="both"/>
    </w:pPr>
    <w:rPr>
      <w:sz w:val="28"/>
      <w:lang w:val="zh-CN" w:eastAsia="zh-CN"/>
    </w:rPr>
  </w:style>
  <w:style w:type="paragraph" w:styleId="16">
    <w:name w:val="Body Text Indent 2"/>
    <w:basedOn w:val="1"/>
    <w:link w:val="43"/>
    <w:qFormat/>
    <w:uiPriority w:val="0"/>
    <w:pPr>
      <w:ind w:firstLine="1440"/>
      <w:jc w:val="both"/>
    </w:pPr>
    <w:rPr>
      <w:sz w:val="26"/>
      <w:lang w:val="zh-CN" w:eastAsia="zh-CN"/>
    </w:rPr>
  </w:style>
  <w:style w:type="paragraph" w:styleId="17">
    <w:name w:val="Title"/>
    <w:basedOn w:val="1"/>
    <w:link w:val="42"/>
    <w:qFormat/>
    <w:uiPriority w:val="0"/>
    <w:pPr>
      <w:jc w:val="center"/>
    </w:pPr>
    <w:rPr>
      <w:b/>
      <w:bCs/>
      <w:sz w:val="28"/>
      <w:szCs w:val="24"/>
      <w:lang w:val="zh-CN" w:eastAsia="zh-CN"/>
    </w:rPr>
  </w:style>
  <w:style w:type="paragraph" w:styleId="18">
    <w:name w:val="Normal (Web)"/>
    <w:basedOn w:val="1"/>
    <w:unhideWhenUsed/>
    <w:qFormat/>
    <w:uiPriority w:val="99"/>
    <w:pPr>
      <w:spacing w:before="100" w:beforeAutospacing="1" w:after="100" w:afterAutospacing="1"/>
    </w:pPr>
    <w:rPr>
      <w:sz w:val="24"/>
      <w:szCs w:val="24"/>
      <w:lang w:eastAsia="pt-BR"/>
    </w:rPr>
  </w:style>
  <w:style w:type="paragraph" w:styleId="19">
    <w:name w:val="Body Text 3"/>
    <w:basedOn w:val="1"/>
    <w:link w:val="47"/>
    <w:qFormat/>
    <w:uiPriority w:val="0"/>
    <w:pPr>
      <w:spacing w:after="120"/>
    </w:pPr>
    <w:rPr>
      <w:sz w:val="16"/>
      <w:szCs w:val="16"/>
      <w:lang w:val="zh-CN" w:eastAsia="zh-CN"/>
    </w:rPr>
  </w:style>
  <w:style w:type="paragraph" w:styleId="20">
    <w:name w:val="Body Text 2"/>
    <w:basedOn w:val="1"/>
    <w:link w:val="45"/>
    <w:qFormat/>
    <w:uiPriority w:val="0"/>
    <w:pPr>
      <w:spacing w:after="120" w:line="480" w:lineRule="auto"/>
    </w:pPr>
    <w:rPr>
      <w:lang w:eastAsia="pt-BR"/>
    </w:rPr>
  </w:style>
  <w:style w:type="paragraph" w:styleId="21">
    <w:name w:val="header"/>
    <w:basedOn w:val="1"/>
    <w:link w:val="36"/>
    <w:unhideWhenUsed/>
    <w:qFormat/>
    <w:uiPriority w:val="0"/>
    <w:pPr>
      <w:tabs>
        <w:tab w:val="center" w:pos="4252"/>
        <w:tab w:val="right" w:pos="8504"/>
      </w:tabs>
    </w:pPr>
  </w:style>
  <w:style w:type="paragraph" w:styleId="22">
    <w:name w:val="footer"/>
    <w:basedOn w:val="1"/>
    <w:link w:val="37"/>
    <w:unhideWhenUsed/>
    <w:qFormat/>
    <w:uiPriority w:val="0"/>
    <w:pPr>
      <w:tabs>
        <w:tab w:val="center" w:pos="4252"/>
        <w:tab w:val="right" w:pos="8504"/>
      </w:tabs>
    </w:pPr>
  </w:style>
  <w:style w:type="paragraph" w:styleId="23">
    <w:name w:val="Body Text Indent 3"/>
    <w:basedOn w:val="1"/>
    <w:link w:val="44"/>
    <w:qFormat/>
    <w:uiPriority w:val="0"/>
    <w:pPr>
      <w:ind w:firstLine="1260"/>
      <w:jc w:val="both"/>
    </w:pPr>
    <w:rPr>
      <w:sz w:val="26"/>
      <w:lang w:val="zh-CN" w:eastAsia="zh-CN"/>
    </w:rPr>
  </w:style>
  <w:style w:type="paragraph" w:styleId="24">
    <w:name w:val="Balloon Text"/>
    <w:basedOn w:val="1"/>
    <w:link w:val="38"/>
    <w:semiHidden/>
    <w:unhideWhenUsed/>
    <w:qFormat/>
    <w:uiPriority w:val="0"/>
    <w:rPr>
      <w:rFonts w:ascii="Tahoma" w:hAnsi="Tahoma"/>
      <w:sz w:val="16"/>
      <w:szCs w:val="16"/>
    </w:rPr>
  </w:style>
  <w:style w:type="paragraph" w:styleId="25">
    <w:name w:val="Body Text Indent"/>
    <w:basedOn w:val="1"/>
    <w:link w:val="39"/>
    <w:qFormat/>
    <w:uiPriority w:val="0"/>
    <w:pPr>
      <w:ind w:firstLine="2160"/>
      <w:jc w:val="both"/>
    </w:pPr>
    <w:rPr>
      <w:rFonts w:ascii="Arial" w:hAnsi="Arial"/>
      <w:b/>
      <w:sz w:val="28"/>
      <w:lang w:val="zh-CN" w:eastAsia="zh-CN"/>
    </w:rPr>
  </w:style>
  <w:style w:type="table" w:styleId="26">
    <w:name w:val="Table Grid"/>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
    <w:name w:val="Título 1 Char"/>
    <w:link w:val="2"/>
    <w:qFormat/>
    <w:uiPriority w:val="0"/>
    <w:rPr>
      <w:rFonts w:ascii="Cambria" w:hAnsi="Cambria" w:eastAsia="Times New Roman" w:cs="Times New Roman"/>
      <w:b/>
      <w:bCs/>
      <w:kern w:val="32"/>
      <w:sz w:val="32"/>
      <w:szCs w:val="32"/>
    </w:rPr>
  </w:style>
  <w:style w:type="character" w:customStyle="1" w:styleId="28">
    <w:name w:val="Título 2 Char"/>
    <w:link w:val="3"/>
    <w:qFormat/>
    <w:uiPriority w:val="0"/>
    <w:rPr>
      <w:rFonts w:ascii="Cambria" w:hAnsi="Cambria" w:eastAsia="Times New Roman" w:cs="Times New Roman"/>
      <w:b/>
      <w:bCs/>
      <w:i/>
      <w:iCs/>
      <w:sz w:val="28"/>
      <w:szCs w:val="28"/>
    </w:rPr>
  </w:style>
  <w:style w:type="character" w:customStyle="1" w:styleId="29">
    <w:name w:val="Título 3 Char"/>
    <w:link w:val="4"/>
    <w:qFormat/>
    <w:uiPriority w:val="0"/>
    <w:rPr>
      <w:rFonts w:ascii="Cambria" w:hAnsi="Cambria" w:eastAsia="Times New Roman" w:cs="Times New Roman"/>
      <w:b/>
      <w:bCs/>
      <w:sz w:val="26"/>
      <w:szCs w:val="26"/>
    </w:rPr>
  </w:style>
  <w:style w:type="character" w:customStyle="1" w:styleId="30">
    <w:name w:val="Título 4 Char"/>
    <w:link w:val="5"/>
    <w:qFormat/>
    <w:uiPriority w:val="0"/>
    <w:rPr>
      <w:rFonts w:ascii="Calibri" w:hAnsi="Calibri" w:eastAsia="Times New Roman" w:cs="Times New Roman"/>
      <w:b/>
      <w:bCs/>
      <w:sz w:val="28"/>
      <w:szCs w:val="28"/>
    </w:rPr>
  </w:style>
  <w:style w:type="character" w:customStyle="1" w:styleId="31">
    <w:name w:val="Título 5 Char"/>
    <w:link w:val="6"/>
    <w:qFormat/>
    <w:uiPriority w:val="0"/>
    <w:rPr>
      <w:rFonts w:ascii="Calibri" w:hAnsi="Calibri" w:eastAsia="Times New Roman" w:cs="Times New Roman"/>
      <w:b/>
      <w:bCs/>
      <w:i/>
      <w:iCs/>
      <w:sz w:val="26"/>
      <w:szCs w:val="26"/>
    </w:rPr>
  </w:style>
  <w:style w:type="character" w:customStyle="1" w:styleId="32">
    <w:name w:val="Título 6 Char"/>
    <w:link w:val="7"/>
    <w:qFormat/>
    <w:uiPriority w:val="0"/>
    <w:rPr>
      <w:b/>
      <w:bCs/>
      <w:sz w:val="22"/>
      <w:szCs w:val="22"/>
    </w:rPr>
  </w:style>
  <w:style w:type="character" w:customStyle="1" w:styleId="33">
    <w:name w:val="Título 7 Char"/>
    <w:link w:val="8"/>
    <w:qFormat/>
    <w:uiPriority w:val="0"/>
    <w:rPr>
      <w:rFonts w:ascii="Calibri" w:hAnsi="Calibri" w:eastAsia="Times New Roman" w:cs="Times New Roman"/>
      <w:sz w:val="24"/>
      <w:szCs w:val="24"/>
    </w:rPr>
  </w:style>
  <w:style w:type="character" w:customStyle="1" w:styleId="34">
    <w:name w:val="Título 8 Char"/>
    <w:link w:val="9"/>
    <w:qFormat/>
    <w:uiPriority w:val="0"/>
    <w:rPr>
      <w:rFonts w:ascii="Calibri" w:hAnsi="Calibri" w:eastAsia="Times New Roman" w:cs="Times New Roman"/>
      <w:i/>
      <w:iCs/>
      <w:sz w:val="24"/>
      <w:szCs w:val="24"/>
    </w:rPr>
  </w:style>
  <w:style w:type="character" w:customStyle="1" w:styleId="35">
    <w:name w:val="Título 9 Char"/>
    <w:link w:val="10"/>
    <w:qFormat/>
    <w:uiPriority w:val="0"/>
    <w:rPr>
      <w:rFonts w:ascii="Cambria" w:hAnsi="Cambria" w:eastAsia="Times New Roman" w:cs="Times New Roman"/>
      <w:sz w:val="22"/>
      <w:szCs w:val="22"/>
    </w:rPr>
  </w:style>
  <w:style w:type="character" w:customStyle="1" w:styleId="36">
    <w:name w:val="Cabeçalho Char"/>
    <w:link w:val="21"/>
    <w:qFormat/>
    <w:uiPriority w:val="0"/>
    <w:rPr>
      <w:lang w:val="en-US" w:eastAsia="en-US"/>
    </w:rPr>
  </w:style>
  <w:style w:type="character" w:customStyle="1" w:styleId="37">
    <w:name w:val="Rodapé Char"/>
    <w:link w:val="22"/>
    <w:qFormat/>
    <w:uiPriority w:val="0"/>
    <w:rPr>
      <w:lang w:val="en-US" w:eastAsia="en-US"/>
    </w:rPr>
  </w:style>
  <w:style w:type="character" w:customStyle="1" w:styleId="38">
    <w:name w:val="Texto de balão Char"/>
    <w:link w:val="24"/>
    <w:semiHidden/>
    <w:qFormat/>
    <w:uiPriority w:val="0"/>
    <w:rPr>
      <w:rFonts w:ascii="Tahoma" w:hAnsi="Tahoma" w:cs="Tahoma"/>
      <w:sz w:val="16"/>
      <w:szCs w:val="16"/>
      <w:lang w:val="en-US" w:eastAsia="en-US"/>
    </w:rPr>
  </w:style>
  <w:style w:type="character" w:customStyle="1" w:styleId="39">
    <w:name w:val="Recuo de corpo de texto Char"/>
    <w:link w:val="25"/>
    <w:qFormat/>
    <w:uiPriority w:val="0"/>
    <w:rPr>
      <w:rFonts w:ascii="Arial" w:hAnsi="Arial"/>
      <w:b/>
      <w:sz w:val="28"/>
    </w:rPr>
  </w:style>
  <w:style w:type="character" w:customStyle="1" w:styleId="40">
    <w:name w:val="Corpo de texto Char"/>
    <w:link w:val="15"/>
    <w:qFormat/>
    <w:uiPriority w:val="0"/>
    <w:rPr>
      <w:sz w:val="28"/>
    </w:rPr>
  </w:style>
  <w:style w:type="paragraph" w:customStyle="1" w:styleId="41">
    <w:name w:val="TITULO PRINCIPAL"/>
    <w:basedOn w:val="1"/>
    <w:qFormat/>
    <w:uiPriority w:val="0"/>
    <w:pPr>
      <w:jc w:val="both"/>
    </w:pPr>
    <w:rPr>
      <w:rFonts w:ascii="Arial" w:hAnsi="Arial"/>
      <w:sz w:val="24"/>
      <w:lang w:eastAsia="pt-BR"/>
    </w:rPr>
  </w:style>
  <w:style w:type="character" w:customStyle="1" w:styleId="42">
    <w:name w:val="Título Char"/>
    <w:link w:val="17"/>
    <w:qFormat/>
    <w:uiPriority w:val="0"/>
    <w:rPr>
      <w:b/>
      <w:bCs/>
      <w:sz w:val="28"/>
      <w:szCs w:val="24"/>
    </w:rPr>
  </w:style>
  <w:style w:type="character" w:customStyle="1" w:styleId="43">
    <w:name w:val="Recuo de corpo de texto 2 Char"/>
    <w:link w:val="16"/>
    <w:qFormat/>
    <w:uiPriority w:val="0"/>
    <w:rPr>
      <w:sz w:val="26"/>
      <w:lang w:val="zh-CN" w:eastAsia="zh-CN"/>
    </w:rPr>
  </w:style>
  <w:style w:type="character" w:customStyle="1" w:styleId="44">
    <w:name w:val="Recuo de corpo de texto 3 Char"/>
    <w:link w:val="23"/>
    <w:qFormat/>
    <w:uiPriority w:val="0"/>
    <w:rPr>
      <w:sz w:val="26"/>
      <w:lang w:val="zh-CN" w:eastAsia="zh-CN"/>
    </w:rPr>
  </w:style>
  <w:style w:type="character" w:customStyle="1" w:styleId="45">
    <w:name w:val="Corpo de texto 2 Char"/>
    <w:basedOn w:val="11"/>
    <w:link w:val="20"/>
    <w:qFormat/>
    <w:uiPriority w:val="0"/>
  </w:style>
  <w:style w:type="character" w:customStyle="1" w:styleId="46">
    <w:name w:val="apple-converted-space"/>
    <w:basedOn w:val="11"/>
    <w:qFormat/>
    <w:uiPriority w:val="0"/>
  </w:style>
  <w:style w:type="character" w:customStyle="1" w:styleId="47">
    <w:name w:val="Corpo de texto 3 Char"/>
    <w:link w:val="19"/>
    <w:qFormat/>
    <w:uiPriority w:val="0"/>
    <w:rPr>
      <w:sz w:val="16"/>
      <w:szCs w:val="16"/>
      <w:lang w:val="zh-CN" w:eastAsia="zh-CN"/>
    </w:rPr>
  </w:style>
  <w:style w:type="paragraph" w:customStyle="1" w:styleId="48">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table" w:customStyle="1" w:styleId="49">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styleId="50">
    <w:name w:val="List Paragraph"/>
    <w:basedOn w:val="1"/>
    <w:qFormat/>
    <w:uiPriority w:val="1"/>
    <w:pPr>
      <w:widowControl w:val="0"/>
      <w:autoSpaceDE w:val="0"/>
      <w:autoSpaceDN w:val="0"/>
    </w:pPr>
    <w:rPr>
      <w:rFonts w:ascii="Arial MT" w:hAnsi="Arial MT" w:eastAsia="Arial MT" w:cs="Arial MT"/>
      <w:sz w:val="22"/>
      <w:szCs w:val="22"/>
      <w:lang w:val="pt-PT"/>
    </w:rPr>
  </w:style>
  <w:style w:type="paragraph" w:customStyle="1" w:styleId="51">
    <w:name w:val="Table Paragraph"/>
    <w:basedOn w:val="1"/>
    <w:qFormat/>
    <w:uiPriority w:val="1"/>
    <w:pPr>
      <w:widowControl w:val="0"/>
      <w:autoSpaceDE w:val="0"/>
      <w:autoSpaceDN w:val="0"/>
      <w:spacing w:line="214" w:lineRule="exact"/>
      <w:ind w:left="309"/>
      <w:jc w:val="center"/>
    </w:pPr>
    <w:rPr>
      <w:rFonts w:ascii="Arial MT" w:hAnsi="Arial MT" w:eastAsia="Arial MT" w:cs="Arial MT"/>
      <w:sz w:val="22"/>
      <w:szCs w:val="22"/>
      <w:lang w:val="pt-PT"/>
    </w:rPr>
  </w:style>
  <w:style w:type="character" w:customStyle="1" w:styleId="52">
    <w:name w:val="fontstyle01"/>
    <w:qFormat/>
    <w:uiPriority w:val="0"/>
    <w:rPr>
      <w:rFonts w:hint="default" w:ascii="CIDFont+F1" w:hAnsi="CIDFont+F1"/>
      <w:color w:val="000000"/>
      <w:sz w:val="16"/>
      <w:szCs w:val="16"/>
    </w:rPr>
  </w:style>
  <w:style w:type="paragraph" w:customStyle="1" w:styleId="53">
    <w:name w:val="a-spacing-mini"/>
    <w:basedOn w:val="1"/>
    <w:qFormat/>
    <w:uiPriority w:val="99"/>
    <w:pPr>
      <w:spacing w:before="100" w:beforeAutospacing="1" w:after="100" w:afterAutospacing="1"/>
    </w:pPr>
    <w:rPr>
      <w:sz w:val="24"/>
      <w:szCs w:val="24"/>
      <w:lang w:eastAsia="pt-BR"/>
    </w:rPr>
  </w:style>
  <w:style w:type="character" w:customStyle="1" w:styleId="54">
    <w:name w:val="a-list-item"/>
    <w:qFormat/>
    <w:uiPriority w:val="0"/>
  </w:style>
  <w:style w:type="paragraph" w:styleId="55">
    <w:name w:val="No Spacing"/>
    <w:qFormat/>
    <w:uiPriority w:val="1"/>
    <w:rPr>
      <w:rFonts w:ascii="Calibri" w:hAnsi="Calibri" w:eastAsia="Calibri" w:cs="Times New Roman"/>
      <w:sz w:val="22"/>
      <w:szCs w:val="22"/>
      <w:lang w:val="pt-BR" w:eastAsia="en-US" w:bidi="ar-SA"/>
    </w:rPr>
  </w:style>
  <w:style w:type="paragraph" w:customStyle="1" w:styleId="56">
    <w:name w:val="Parágrafo da Lista1"/>
    <w:basedOn w:val="1"/>
    <w:qFormat/>
    <w:uiPriority w:val="0"/>
    <w:pPr>
      <w:ind w:left="720"/>
    </w:pPr>
    <w:rPr>
      <w:rFonts w:ascii="Ecofont_Spranq_eco_Sans" w:hAnsi="Ecofont_Spranq_eco_Sans" w:cs="Ecofont_Spranq_eco_Sans"/>
      <w:sz w:val="24"/>
      <w:szCs w:val="24"/>
      <w:lang w:eastAsia="pt-B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C63C87-E140-4E21-BEB4-14B2916FEFB3}">
  <ds:schemaRefs/>
</ds:datastoreItem>
</file>

<file path=docProps/app.xml><?xml version="1.0" encoding="utf-8"?>
<Properties xmlns="http://schemas.openxmlformats.org/officeDocument/2006/extended-properties" xmlns:vt="http://schemas.openxmlformats.org/officeDocument/2006/docPropsVTypes">
  <Template>Normal</Template>
  <Pages>15</Pages>
  <Words>5309</Words>
  <Characters>28669</Characters>
  <Lines>238</Lines>
  <Paragraphs>67</Paragraphs>
  <TotalTime>5</TotalTime>
  <ScaleCrop>false</ScaleCrop>
  <LinksUpToDate>false</LinksUpToDate>
  <CharactersWithSpaces>33911</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2024-05-21T19:45:00Z</dcterms:created>
  <dc:creator>Diego</dc:creator>
  <cp:lastModifiedBy>Dell-60RJ0Z3</cp:lastModifiedBy>
  <cp:lastPrinted>2024-04-03T16:59:00Z</cp:lastPrinted>
  <dcterms:modified xsi:type="dcterms:W3CDTF">2024-05-23T18:17:23Z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1046-12.2.0.16909</vt:lpwstr>
  </property>
  <property fmtid="{D5CDD505-2E9C-101B-9397-08002B2CF9AE}" pid="3" name="ICV">
    <vt:lpwstr>DBE96DA5F4F240819E13BEA308A84462_12</vt:lpwstr>
  </property>
</Properties>
</file>