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51432145"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FE7E63">
        <w:rPr>
          <w:rFonts w:ascii="Calibri Light" w:hAnsi="Calibri Light" w:cs="Calibri Light"/>
          <w:b/>
          <w:bCs/>
        </w:rPr>
        <w:t>9</w:t>
      </w:r>
      <w:r w:rsidR="00466495">
        <w:rPr>
          <w:rFonts w:ascii="Calibri Light" w:hAnsi="Calibri Light" w:cs="Calibri Light"/>
          <w:b/>
          <w:bCs/>
        </w:rPr>
        <w:t>2</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630F8972"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w:t>
      </w:r>
      <w:r w:rsidR="00FE7E63">
        <w:rPr>
          <w:rFonts w:ascii="Calibri Light" w:hAnsi="Calibri Light" w:cs="Calibri Light"/>
          <w:b/>
          <w:bCs/>
        </w:rPr>
        <w:t>3</w:t>
      </w:r>
      <w:r w:rsidR="00466495">
        <w:rPr>
          <w:rFonts w:ascii="Calibri Light" w:hAnsi="Calibri Light" w:cs="Calibri Light"/>
          <w:b/>
          <w:bCs/>
        </w:rPr>
        <w:t>8</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5DCA38D"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C90118">
        <w:rPr>
          <w:rFonts w:ascii="Calibri Light" w:hAnsi="Calibri Light" w:cs="Calibri Light"/>
        </w:rPr>
        <w:t>20</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FE7E63">
        <w:rPr>
          <w:rFonts w:ascii="Calibri Light" w:hAnsi="Calibri Light" w:cs="Calibri Light"/>
        </w:rPr>
        <w:t>2</w:t>
      </w:r>
      <w:r w:rsidR="00C90118">
        <w:rPr>
          <w:rFonts w:ascii="Calibri Light" w:hAnsi="Calibri Light" w:cs="Calibri Light"/>
        </w:rPr>
        <w:t>3</w:t>
      </w:r>
      <w:r w:rsidR="00706DF4">
        <w:rPr>
          <w:rFonts w:ascii="Calibri Light" w:hAnsi="Calibri Light" w:cs="Calibri Light"/>
        </w:rPr>
        <w:t xml:space="preserve"> de agosto</w:t>
      </w:r>
      <w:r w:rsidRPr="00672AF9">
        <w:rPr>
          <w:rFonts w:ascii="Calibri Light" w:hAnsi="Calibri Light" w:cs="Calibri Light"/>
        </w:rPr>
        <w:t xml:space="preserve"> de 2024.</w:t>
      </w:r>
    </w:p>
    <w:p w14:paraId="0D60E8D9" w14:textId="1796828A"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FE7E63">
        <w:rPr>
          <w:rFonts w:ascii="Calibri Light" w:hAnsi="Calibri Light" w:cs="Calibri Light"/>
          <w:b/>
        </w:rPr>
        <w:t>2</w:t>
      </w:r>
      <w:r w:rsidR="00C90118">
        <w:rPr>
          <w:rFonts w:ascii="Calibri Light" w:hAnsi="Calibri Light" w:cs="Calibri Light"/>
          <w:b/>
        </w:rPr>
        <w:t>6</w:t>
      </w:r>
      <w:r w:rsidRPr="00672AF9">
        <w:rPr>
          <w:rFonts w:ascii="Calibri Light" w:hAnsi="Calibri Light" w:cs="Calibri Light"/>
          <w:b/>
        </w:rPr>
        <w:t>/0</w:t>
      </w:r>
      <w:r w:rsidR="00706DF4">
        <w:rPr>
          <w:rFonts w:ascii="Calibri Light" w:hAnsi="Calibri Light" w:cs="Calibri Light"/>
          <w:b/>
        </w:rPr>
        <w:t>8</w:t>
      </w:r>
      <w:r w:rsidRPr="00672AF9">
        <w:rPr>
          <w:rFonts w:ascii="Calibri Light" w:hAnsi="Calibri Light" w:cs="Calibri Light"/>
          <w:b/>
        </w:rPr>
        <w:t xml:space="preserve">/2024 às </w:t>
      </w:r>
      <w:proofErr w:type="gramStart"/>
      <w:r w:rsidR="00706DF4">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w:t>
      </w:r>
      <w:proofErr w:type="gramEnd"/>
      <w:r w:rsidRPr="00672AF9">
        <w:rPr>
          <w:rFonts w:ascii="Calibri Light" w:hAnsi="Calibri Light" w:cs="Calibri Light"/>
          <w:b/>
        </w:rPr>
        <w:t xml:space="preserve">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6BFF9743" w14:textId="092C3552" w:rsidR="00466495" w:rsidRDefault="00035FFB" w:rsidP="00466495">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8651528"/>
      <w:r w:rsidR="00F73262">
        <w:rPr>
          <w:rFonts w:ascii="Arial" w:hAnsi="Arial" w:cs="Arial"/>
          <w:b/>
          <w:bCs/>
        </w:rPr>
        <w:t>CONTRATAÇÃO DE DUAS BANDAS PARA O EVENTO EM PROL DO HOSPITAL DO AMOR NO PORCO A PARAGUAIA NO DIA 08 DE SETEMBRO DE 2024</w:t>
      </w:r>
      <w:r w:rsidR="00466495">
        <w:rPr>
          <w:rFonts w:ascii="Arial" w:hAnsi="Arial" w:cs="Arial"/>
          <w:b/>
          <w:bCs/>
        </w:rPr>
        <w:t>.</w:t>
      </w:r>
    </w:p>
    <w:p w14:paraId="404D4CB4" w14:textId="3237731D" w:rsidR="00035FFB" w:rsidRPr="00672AF9" w:rsidRDefault="00035FFB" w:rsidP="00B5048A">
      <w:pPr>
        <w:spacing w:line="480" w:lineRule="auto"/>
        <w:jc w:val="both"/>
        <w:rPr>
          <w:rFonts w:ascii="Calibri Light" w:eastAsia="Calibri" w:hAnsi="Calibri Light" w:cs="Calibri Light"/>
          <w:b/>
          <w:bCs/>
        </w:rPr>
      </w:pPr>
      <w:bookmarkStart w:id="2" w:name="_GoBack"/>
      <w:bookmarkEnd w:id="2"/>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8CA978A" w14:textId="77777777" w:rsidR="00466495" w:rsidRDefault="00466495" w:rsidP="00466495">
      <w:pPr>
        <w:rPr>
          <w:rFonts w:ascii="Arial" w:hAnsi="Arial" w:cs="Arial"/>
        </w:rPr>
      </w:pPr>
      <w:r>
        <w:rPr>
          <w:rFonts w:ascii="Arial" w:hAnsi="Arial" w:cs="Arial"/>
        </w:rPr>
        <w:t xml:space="preserve">021 101 FUNDETUR </w:t>
      </w:r>
    </w:p>
    <w:p w14:paraId="5F244599" w14:textId="77777777" w:rsidR="00466495" w:rsidRDefault="00466495" w:rsidP="00466495">
      <w:pPr>
        <w:rPr>
          <w:rFonts w:ascii="Arial" w:hAnsi="Arial" w:cs="Arial"/>
        </w:rPr>
      </w:pPr>
      <w:r>
        <w:rPr>
          <w:rFonts w:ascii="Arial" w:hAnsi="Arial" w:cs="Arial"/>
        </w:rPr>
        <w:t xml:space="preserve">23 695 0033 2020 0000 Implementação e Manutenção das Ações de turismo </w:t>
      </w:r>
    </w:p>
    <w:p w14:paraId="0D8EEED4" w14:textId="77777777" w:rsidR="00466495" w:rsidRDefault="00466495" w:rsidP="00466495">
      <w:pPr>
        <w:rPr>
          <w:rFonts w:ascii="Arial" w:hAnsi="Arial" w:cs="Arial"/>
        </w:rPr>
      </w:pPr>
      <w:r>
        <w:rPr>
          <w:rFonts w:ascii="Arial" w:hAnsi="Arial" w:cs="Arial"/>
        </w:rPr>
        <w:t>3.3.90.39.00 Outros serviços de terceiros- Pessoa Jurídica</w:t>
      </w:r>
    </w:p>
    <w:p w14:paraId="00CE5532" w14:textId="77777777" w:rsidR="00FE7E63" w:rsidRDefault="00FE7E63" w:rsidP="00FE7E63">
      <w:pPr>
        <w:rPr>
          <w:rFonts w:ascii="Arial" w:hAnsi="Arial" w:cs="Arial"/>
        </w:rPr>
      </w:pPr>
    </w:p>
    <w:p w14:paraId="1E15B29D" w14:textId="6D801CBE" w:rsidR="007F2B5C" w:rsidRDefault="007F2B5C" w:rsidP="00D9546E">
      <w:pPr>
        <w:rPr>
          <w:rFonts w:asciiTheme="minorHAnsi" w:hAnsiTheme="minorHAnsi" w:cstheme="minorHAnsi"/>
        </w:rPr>
      </w:pP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BBFC5CD"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466495">
        <w:rPr>
          <w:rFonts w:asciiTheme="majorHAnsi" w:hAnsiTheme="majorHAnsi" w:cstheme="majorHAnsi"/>
        </w:rPr>
        <w:t>14.877,26</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466495">
        <w:rPr>
          <w:rFonts w:ascii="Calibri Light" w:eastAsia="Times New Roman" w:hAnsi="Calibri Light" w:cs="Calibri Light"/>
          <w:sz w:val="20"/>
          <w:szCs w:val="20"/>
          <w:lang w:val="en-US"/>
        </w:rPr>
        <w:t>quatorze</w:t>
      </w:r>
      <w:proofErr w:type="spellEnd"/>
      <w:r w:rsidR="00466495">
        <w:rPr>
          <w:rFonts w:ascii="Calibri Light" w:eastAsia="Times New Roman" w:hAnsi="Calibri Light" w:cs="Calibri Light"/>
          <w:sz w:val="20"/>
          <w:szCs w:val="20"/>
          <w:lang w:val="en-US"/>
        </w:rPr>
        <w:t xml:space="preserve"> mil e </w:t>
      </w:r>
      <w:proofErr w:type="spellStart"/>
      <w:r w:rsidR="00466495">
        <w:rPr>
          <w:rFonts w:ascii="Calibri Light" w:eastAsia="Times New Roman" w:hAnsi="Calibri Light" w:cs="Calibri Light"/>
          <w:sz w:val="20"/>
          <w:szCs w:val="20"/>
          <w:lang w:val="en-US"/>
        </w:rPr>
        <w:t>oitocentos</w:t>
      </w:r>
      <w:proofErr w:type="spellEnd"/>
      <w:r w:rsidR="00466495">
        <w:rPr>
          <w:rFonts w:ascii="Calibri Light" w:eastAsia="Times New Roman" w:hAnsi="Calibri Light" w:cs="Calibri Light"/>
          <w:sz w:val="20"/>
          <w:szCs w:val="20"/>
          <w:lang w:val="en-US"/>
        </w:rPr>
        <w:t xml:space="preserve"> e </w:t>
      </w:r>
      <w:proofErr w:type="spellStart"/>
      <w:r w:rsidR="00466495">
        <w:rPr>
          <w:rFonts w:ascii="Calibri Light" w:eastAsia="Times New Roman" w:hAnsi="Calibri Light" w:cs="Calibri Light"/>
          <w:sz w:val="20"/>
          <w:szCs w:val="20"/>
          <w:lang w:val="en-US"/>
        </w:rPr>
        <w:t>setenta</w:t>
      </w:r>
      <w:proofErr w:type="spellEnd"/>
      <w:r w:rsidR="00466495">
        <w:rPr>
          <w:rFonts w:ascii="Calibri Light" w:eastAsia="Times New Roman" w:hAnsi="Calibri Light" w:cs="Calibri Light"/>
          <w:sz w:val="20"/>
          <w:szCs w:val="20"/>
          <w:lang w:val="en-US"/>
        </w:rPr>
        <w:t xml:space="preserve"> e </w:t>
      </w:r>
      <w:proofErr w:type="spellStart"/>
      <w:r w:rsidR="00466495">
        <w:rPr>
          <w:rFonts w:ascii="Calibri Light" w:eastAsia="Times New Roman" w:hAnsi="Calibri Light" w:cs="Calibri Light"/>
          <w:sz w:val="20"/>
          <w:szCs w:val="20"/>
          <w:lang w:val="en-US"/>
        </w:rPr>
        <w:t>sete</w:t>
      </w:r>
      <w:proofErr w:type="spellEnd"/>
      <w:r w:rsidR="00466495">
        <w:rPr>
          <w:rFonts w:ascii="Calibri Light" w:eastAsia="Times New Roman" w:hAnsi="Calibri Light" w:cs="Calibri Light"/>
          <w:sz w:val="20"/>
          <w:szCs w:val="20"/>
          <w:lang w:val="en-US"/>
        </w:rPr>
        <w:t xml:space="preserve"> </w:t>
      </w:r>
      <w:proofErr w:type="spellStart"/>
      <w:r w:rsidR="00466495">
        <w:rPr>
          <w:rFonts w:ascii="Calibri Light" w:eastAsia="Times New Roman" w:hAnsi="Calibri Light" w:cs="Calibri Light"/>
          <w:sz w:val="20"/>
          <w:szCs w:val="20"/>
          <w:lang w:val="en-US"/>
        </w:rPr>
        <w:t>reais</w:t>
      </w:r>
      <w:proofErr w:type="spellEnd"/>
      <w:r w:rsidR="00466495">
        <w:rPr>
          <w:rFonts w:ascii="Calibri Light" w:eastAsia="Times New Roman" w:hAnsi="Calibri Light" w:cs="Calibri Light"/>
          <w:sz w:val="20"/>
          <w:szCs w:val="20"/>
          <w:lang w:val="en-US"/>
        </w:rPr>
        <w:t xml:space="preserve"> e </w:t>
      </w:r>
      <w:proofErr w:type="spellStart"/>
      <w:r w:rsidR="00466495">
        <w:rPr>
          <w:rFonts w:ascii="Calibri Light" w:eastAsia="Times New Roman" w:hAnsi="Calibri Light" w:cs="Calibri Light"/>
          <w:sz w:val="20"/>
          <w:szCs w:val="20"/>
          <w:lang w:val="en-US"/>
        </w:rPr>
        <w:t>vinte</w:t>
      </w:r>
      <w:proofErr w:type="spellEnd"/>
      <w:r w:rsidR="00466495">
        <w:rPr>
          <w:rFonts w:ascii="Calibri Light" w:eastAsia="Times New Roman" w:hAnsi="Calibri Light" w:cs="Calibri Light"/>
          <w:sz w:val="20"/>
          <w:szCs w:val="20"/>
          <w:lang w:val="en-US"/>
        </w:rPr>
        <w:t xml:space="preserve"> e seis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09869D33"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466495">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466495">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0BF2FFCC"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FE7E63">
        <w:rPr>
          <w:rFonts w:ascii="Calibri Light" w:eastAsia="Times New Roman" w:hAnsi="Calibri Light" w:cs="Calibri Light"/>
          <w:b/>
          <w:bCs/>
          <w:sz w:val="20"/>
          <w:szCs w:val="20"/>
          <w:highlight w:val="yellow"/>
          <w:lang w:val="en-US"/>
        </w:rPr>
        <w:t>2</w:t>
      </w:r>
      <w:r w:rsidR="00C90118">
        <w:rPr>
          <w:rFonts w:ascii="Calibri Light" w:eastAsia="Times New Roman" w:hAnsi="Calibri Light" w:cs="Calibri Light"/>
          <w:b/>
          <w:bCs/>
          <w:sz w:val="20"/>
          <w:szCs w:val="20"/>
          <w:highlight w:val="yellow"/>
          <w:lang w:val="en-US"/>
        </w:rPr>
        <w:t>3</w:t>
      </w:r>
      <w:r w:rsidRPr="00672AF9">
        <w:rPr>
          <w:rFonts w:ascii="Calibri Light" w:eastAsia="Times New Roman" w:hAnsi="Calibri Light" w:cs="Calibri Light"/>
          <w:b/>
          <w:bCs/>
          <w:sz w:val="20"/>
          <w:szCs w:val="20"/>
          <w:highlight w:val="yellow"/>
          <w:lang w:val="en-US"/>
        </w:rPr>
        <w:t>/0</w:t>
      </w:r>
      <w:r w:rsidR="00706DF4">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76745106"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FE7E63">
        <w:rPr>
          <w:rFonts w:ascii="Calibri Light" w:hAnsi="Calibri Light" w:cs="Calibri Light"/>
        </w:rPr>
        <w:t>1</w:t>
      </w:r>
      <w:r w:rsidR="00466495">
        <w:rPr>
          <w:rFonts w:ascii="Calibri Light" w:hAnsi="Calibri Light" w:cs="Calibri Light"/>
        </w:rPr>
        <w:t>5</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36308379" w14:textId="77777777" w:rsidR="00466495" w:rsidRDefault="00466495" w:rsidP="00C71B6A">
      <w:pPr>
        <w:pStyle w:val="SemEspaamento"/>
        <w:jc w:val="both"/>
        <w:rPr>
          <w:rFonts w:asciiTheme="minorHAnsi" w:hAnsiTheme="minorHAnsi" w:cstheme="minorHAnsi"/>
          <w:b/>
          <w:bCs/>
        </w:rPr>
      </w:pPr>
    </w:p>
    <w:p w14:paraId="044BDD0D" w14:textId="77777777" w:rsidR="00C90118" w:rsidRDefault="00C90118" w:rsidP="00C71B6A">
      <w:pPr>
        <w:pStyle w:val="SemEspaamento"/>
        <w:jc w:val="both"/>
        <w:rPr>
          <w:rFonts w:asciiTheme="minorHAnsi" w:hAnsiTheme="minorHAnsi" w:cstheme="minorHAnsi"/>
          <w:b/>
          <w:bCs/>
        </w:rPr>
      </w:pPr>
    </w:p>
    <w:p w14:paraId="6D6BE814" w14:textId="77777777" w:rsidR="00C90118" w:rsidRDefault="00C90118" w:rsidP="00C71B6A">
      <w:pPr>
        <w:pStyle w:val="SemEspaamento"/>
        <w:jc w:val="both"/>
        <w:rPr>
          <w:rFonts w:asciiTheme="minorHAnsi" w:hAnsiTheme="minorHAnsi" w:cstheme="minorHAnsi"/>
          <w:b/>
          <w:bCs/>
        </w:rPr>
      </w:pPr>
    </w:p>
    <w:p w14:paraId="5FB3357C" w14:textId="77777777" w:rsidR="00C90118" w:rsidRDefault="00C90118" w:rsidP="00C71B6A">
      <w:pPr>
        <w:pStyle w:val="SemEspaamento"/>
        <w:jc w:val="both"/>
        <w:rPr>
          <w:rFonts w:asciiTheme="minorHAnsi" w:hAnsiTheme="minorHAnsi" w:cstheme="minorHAnsi"/>
          <w:b/>
          <w:bCs/>
        </w:rPr>
      </w:pPr>
    </w:p>
    <w:p w14:paraId="7917B760" w14:textId="77777777" w:rsidR="00C90118" w:rsidRDefault="00C90118" w:rsidP="00C71B6A">
      <w:pPr>
        <w:pStyle w:val="SemEspaamento"/>
        <w:jc w:val="both"/>
        <w:rPr>
          <w:rFonts w:asciiTheme="minorHAnsi" w:hAnsiTheme="minorHAnsi" w:cstheme="minorHAnsi"/>
          <w:b/>
          <w:bCs/>
        </w:rPr>
      </w:pPr>
    </w:p>
    <w:p w14:paraId="1DE2DC35" w14:textId="77777777" w:rsidR="00C90118" w:rsidRDefault="00C90118" w:rsidP="00C71B6A">
      <w:pPr>
        <w:pStyle w:val="SemEspaamento"/>
        <w:jc w:val="both"/>
        <w:rPr>
          <w:rFonts w:asciiTheme="minorHAnsi" w:hAnsiTheme="minorHAnsi" w:cstheme="minorHAnsi"/>
          <w:b/>
          <w:bCs/>
        </w:rPr>
      </w:pPr>
    </w:p>
    <w:p w14:paraId="23269A53" w14:textId="77777777" w:rsidR="00C90118" w:rsidRDefault="00C90118"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672095B2" w14:textId="77777777" w:rsidR="00466495" w:rsidRDefault="00466495" w:rsidP="00466495">
      <w:pPr>
        <w:pStyle w:val="SemEspaamento"/>
        <w:jc w:val="center"/>
        <w:rPr>
          <w:rFonts w:ascii="Times New Roman" w:hAnsi="Times New Roman"/>
          <w:b/>
          <w:bCs/>
          <w:sz w:val="20"/>
          <w:szCs w:val="20"/>
        </w:rPr>
      </w:pPr>
      <w:r w:rsidRPr="002F18F3">
        <w:rPr>
          <w:rFonts w:ascii="Times New Roman" w:hAnsi="Times New Roman"/>
          <w:b/>
          <w:bCs/>
          <w:sz w:val="20"/>
          <w:szCs w:val="20"/>
        </w:rPr>
        <w:t xml:space="preserve">TERMO DE REFERÊNCIA </w:t>
      </w:r>
    </w:p>
    <w:p w14:paraId="681BBECE" w14:textId="77777777" w:rsidR="00466495" w:rsidRPr="002F18F3" w:rsidRDefault="00466495" w:rsidP="00466495">
      <w:pPr>
        <w:pStyle w:val="SemEspaamento"/>
        <w:jc w:val="center"/>
        <w:rPr>
          <w:rFonts w:ascii="Times New Roman" w:hAnsi="Times New Roman"/>
          <w:sz w:val="20"/>
          <w:szCs w:val="20"/>
        </w:rPr>
      </w:pPr>
    </w:p>
    <w:p w14:paraId="0B73C951"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 xml:space="preserve">UNIDADE </w:t>
      </w:r>
      <w:proofErr w:type="spellStart"/>
      <w:r w:rsidRPr="002F18F3">
        <w:rPr>
          <w:rFonts w:ascii="Times New Roman" w:hAnsi="Times New Roman"/>
          <w:sz w:val="20"/>
          <w:szCs w:val="20"/>
        </w:rPr>
        <w:t>SOLICITANTE:__Secretaria</w:t>
      </w:r>
      <w:proofErr w:type="spellEnd"/>
      <w:r w:rsidRPr="002F18F3">
        <w:rPr>
          <w:rFonts w:ascii="Times New Roman" w:hAnsi="Times New Roman"/>
          <w:sz w:val="20"/>
          <w:szCs w:val="20"/>
        </w:rPr>
        <w:t xml:space="preserve"> de TURISMO </w:t>
      </w:r>
    </w:p>
    <w:p w14:paraId="73FEF227" w14:textId="77777777" w:rsidR="00466495" w:rsidRDefault="00466495" w:rsidP="00466495">
      <w:pPr>
        <w:pStyle w:val="SemEspaamento"/>
        <w:jc w:val="both"/>
        <w:rPr>
          <w:rFonts w:ascii="Times New Roman" w:hAnsi="Times New Roman"/>
          <w:sz w:val="20"/>
          <w:szCs w:val="20"/>
        </w:rPr>
      </w:pPr>
    </w:p>
    <w:p w14:paraId="169CB82F" w14:textId="77777777" w:rsidR="00466495" w:rsidRPr="002F18F3" w:rsidRDefault="00466495" w:rsidP="00466495">
      <w:pPr>
        <w:pStyle w:val="SemEspaamento"/>
        <w:jc w:val="both"/>
        <w:rPr>
          <w:rFonts w:ascii="Times New Roman" w:hAnsi="Times New Roman"/>
          <w:sz w:val="20"/>
          <w:szCs w:val="20"/>
        </w:rPr>
      </w:pPr>
    </w:p>
    <w:p w14:paraId="155299DA" w14:textId="77777777" w:rsidR="00466495" w:rsidRPr="002F18F3" w:rsidRDefault="00466495" w:rsidP="00466495">
      <w:pPr>
        <w:pStyle w:val="SemEspaamento"/>
        <w:jc w:val="both"/>
        <w:rPr>
          <w:rFonts w:ascii="Times New Roman" w:hAnsi="Times New Roman"/>
          <w:b/>
          <w:bCs/>
          <w:sz w:val="20"/>
          <w:szCs w:val="20"/>
        </w:rPr>
      </w:pPr>
      <w:r w:rsidRPr="002F18F3">
        <w:rPr>
          <w:rFonts w:ascii="Times New Roman" w:hAnsi="Times New Roman"/>
          <w:b/>
          <w:bCs/>
          <w:sz w:val="20"/>
          <w:szCs w:val="20"/>
        </w:rPr>
        <w:t xml:space="preserve">1. OBJETO </w:t>
      </w:r>
    </w:p>
    <w:p w14:paraId="1CE4EB35" w14:textId="77777777" w:rsidR="00466495" w:rsidRPr="002F18F3" w:rsidRDefault="00466495" w:rsidP="00466495">
      <w:pPr>
        <w:pStyle w:val="SemEspaamento"/>
        <w:jc w:val="both"/>
        <w:rPr>
          <w:rFonts w:ascii="Times New Roman" w:hAnsi="Times New Roman"/>
          <w:sz w:val="20"/>
          <w:szCs w:val="20"/>
        </w:rPr>
      </w:pPr>
    </w:p>
    <w:p w14:paraId="15200DC6" w14:textId="16D69622" w:rsidR="00466495" w:rsidRPr="002F18F3" w:rsidRDefault="00466495" w:rsidP="00466495">
      <w:pPr>
        <w:pStyle w:val="SemEspaamento"/>
        <w:numPr>
          <w:ilvl w:val="1"/>
          <w:numId w:val="24"/>
        </w:numPr>
        <w:ind w:firstLine="349"/>
        <w:jc w:val="both"/>
        <w:rPr>
          <w:rFonts w:ascii="Times New Roman" w:hAnsi="Times New Roman"/>
          <w:sz w:val="20"/>
          <w:szCs w:val="20"/>
        </w:rPr>
      </w:pPr>
      <w:r w:rsidRPr="002F18F3">
        <w:rPr>
          <w:rFonts w:ascii="Times New Roman" w:hAnsi="Times New Roman"/>
          <w:sz w:val="20"/>
          <w:szCs w:val="20"/>
        </w:rPr>
        <w:t xml:space="preserve">Contratação de BANDAS para apresentação no evento Hospital do Amor dia 8 de setembro de 2024. Evento tradicional no município.     </w:t>
      </w:r>
    </w:p>
    <w:p w14:paraId="09BD1D48" w14:textId="77777777" w:rsidR="00466495" w:rsidRPr="002F18F3" w:rsidRDefault="00466495" w:rsidP="00466495">
      <w:pPr>
        <w:pStyle w:val="SemEspaamento"/>
        <w:ind w:firstLine="708"/>
        <w:jc w:val="both"/>
        <w:rPr>
          <w:rFonts w:ascii="Times New Roman" w:hAnsi="Times New Roman"/>
          <w:sz w:val="20"/>
          <w:szCs w:val="20"/>
        </w:rPr>
      </w:pPr>
      <w:r w:rsidRPr="002F18F3">
        <w:rPr>
          <w:rFonts w:ascii="Times New Roman" w:hAnsi="Times New Roman"/>
          <w:sz w:val="20"/>
          <w:szCs w:val="20"/>
        </w:rPr>
        <w:t>1.2. Banda 1º estilo sertanejo clássicos com no mínimo de 5 músicos início às 11h e show de 2 horas.</w:t>
      </w:r>
    </w:p>
    <w:p w14:paraId="3718F70C" w14:textId="77777777" w:rsidR="00466495" w:rsidRPr="002F18F3" w:rsidRDefault="00466495" w:rsidP="00466495">
      <w:pPr>
        <w:pStyle w:val="SemEspaamento"/>
        <w:ind w:firstLine="708"/>
        <w:jc w:val="both"/>
        <w:rPr>
          <w:rFonts w:ascii="Times New Roman" w:hAnsi="Times New Roman"/>
          <w:sz w:val="20"/>
          <w:szCs w:val="20"/>
        </w:rPr>
      </w:pPr>
      <w:r w:rsidRPr="002F18F3">
        <w:rPr>
          <w:rFonts w:ascii="Times New Roman" w:hAnsi="Times New Roman"/>
          <w:sz w:val="20"/>
          <w:szCs w:val="20"/>
        </w:rPr>
        <w:t>1.3. Banda 2º estilo sertanejo clássicos, bolero, universitário e pop com no mínimo de 5 músicos início às 16h e show de 3 horas.</w:t>
      </w:r>
    </w:p>
    <w:p w14:paraId="53CA616C" w14:textId="414A621B" w:rsidR="00466495" w:rsidRPr="002F18F3" w:rsidRDefault="00466495" w:rsidP="00466495">
      <w:pPr>
        <w:pStyle w:val="SemEspaamento"/>
        <w:numPr>
          <w:ilvl w:val="1"/>
          <w:numId w:val="27"/>
        </w:numPr>
        <w:ind w:firstLine="66"/>
        <w:jc w:val="both"/>
        <w:rPr>
          <w:rFonts w:ascii="Times New Roman" w:hAnsi="Times New Roman"/>
          <w:sz w:val="20"/>
          <w:szCs w:val="20"/>
        </w:rPr>
      </w:pPr>
      <w:r w:rsidRPr="002F18F3">
        <w:rPr>
          <w:rFonts w:ascii="Times New Roman" w:hAnsi="Times New Roman"/>
          <w:sz w:val="20"/>
          <w:szCs w:val="20"/>
        </w:rPr>
        <w:t xml:space="preserve">Deverá estar incluso no show os equipamentos de som, iluminação, elementos visuais de palco necessários a apresentação dos shows. Compondo todo aparelhamento sonoro e arsenal visual detalhado abaixo. </w:t>
      </w:r>
    </w:p>
    <w:p w14:paraId="160852D0" w14:textId="77777777" w:rsidR="00466495" w:rsidRPr="002F18F3" w:rsidRDefault="00466495" w:rsidP="00466495">
      <w:pPr>
        <w:pStyle w:val="PargrafodaLista"/>
        <w:jc w:val="both"/>
        <w:rPr>
          <w:rFonts w:ascii="Times New Roman" w:hAnsi="Times New Roman" w:cs="Times New Roman"/>
          <w:sz w:val="20"/>
          <w:szCs w:val="20"/>
        </w:rPr>
      </w:pPr>
    </w:p>
    <w:p w14:paraId="585DC296" w14:textId="77777777" w:rsidR="00466495" w:rsidRPr="002F18F3" w:rsidRDefault="00466495" w:rsidP="00466495">
      <w:pPr>
        <w:pStyle w:val="SemEspaamento"/>
        <w:jc w:val="both"/>
        <w:rPr>
          <w:rFonts w:ascii="Times New Roman" w:hAnsi="Times New Roman"/>
          <w:b/>
          <w:bCs/>
          <w:sz w:val="20"/>
          <w:szCs w:val="20"/>
        </w:rPr>
      </w:pPr>
      <w:r w:rsidRPr="002F18F3">
        <w:rPr>
          <w:rFonts w:ascii="Times New Roman" w:hAnsi="Times New Roman"/>
          <w:b/>
          <w:bCs/>
          <w:sz w:val="20"/>
          <w:szCs w:val="20"/>
        </w:rPr>
        <w:t xml:space="preserve">2. JUSTIFICATIVA E OBJETIVO DA CONTRATAÇÃO </w:t>
      </w:r>
    </w:p>
    <w:p w14:paraId="1FFEEA35" w14:textId="77777777" w:rsidR="00466495" w:rsidRPr="002F18F3" w:rsidRDefault="00466495" w:rsidP="00466495">
      <w:pPr>
        <w:pStyle w:val="SemEspaamento"/>
        <w:jc w:val="both"/>
        <w:rPr>
          <w:rFonts w:ascii="Times New Roman" w:hAnsi="Times New Roman"/>
          <w:b/>
          <w:bCs/>
          <w:sz w:val="20"/>
          <w:szCs w:val="20"/>
        </w:rPr>
      </w:pPr>
    </w:p>
    <w:p w14:paraId="116BB472"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 xml:space="preserve">            2.1 O evento dia em prol do Hospital do Amora já é tradicional no município em ação da em conjunto para arrecadação de fundos para a entidade. Acontece todos os anos com participação ativa dos grupos que participam das ações sociais no município. Além do evento musical acontece também um leilão de prendas e gado. </w:t>
      </w:r>
    </w:p>
    <w:p w14:paraId="6BF62DF0" w14:textId="77777777" w:rsidR="00466495" w:rsidRPr="002F18F3" w:rsidRDefault="00466495" w:rsidP="00466495">
      <w:pPr>
        <w:pStyle w:val="SemEspaamento"/>
        <w:jc w:val="both"/>
        <w:rPr>
          <w:rFonts w:ascii="Times New Roman" w:hAnsi="Times New Roman"/>
          <w:sz w:val="20"/>
          <w:szCs w:val="20"/>
        </w:rPr>
      </w:pPr>
    </w:p>
    <w:p w14:paraId="5E4D36B0"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 xml:space="preserve">2.2 O objeto trata-se de contratação direta, em razão de ter uma qualidade musical que o grupo proporciona, responsabilidade de cumprir agenda, contratação direta com os músicos, repertório de acordo com o exigido para o tema do evento de 2024. </w:t>
      </w:r>
    </w:p>
    <w:p w14:paraId="5337EA5C" w14:textId="77777777" w:rsidR="00466495" w:rsidRPr="002F18F3" w:rsidRDefault="00466495" w:rsidP="00466495">
      <w:pPr>
        <w:pStyle w:val="SemEspaamento"/>
        <w:jc w:val="both"/>
        <w:rPr>
          <w:rFonts w:ascii="Times New Roman" w:hAnsi="Times New Roman"/>
          <w:sz w:val="20"/>
          <w:szCs w:val="20"/>
        </w:rPr>
      </w:pPr>
    </w:p>
    <w:p w14:paraId="23269EE5" w14:textId="77777777" w:rsidR="00466495" w:rsidRDefault="00466495" w:rsidP="00466495">
      <w:pPr>
        <w:pStyle w:val="SemEspaamento"/>
        <w:numPr>
          <w:ilvl w:val="0"/>
          <w:numId w:val="26"/>
        </w:numPr>
        <w:jc w:val="both"/>
        <w:rPr>
          <w:rFonts w:ascii="Times New Roman" w:eastAsiaTheme="minorHAnsi" w:hAnsi="Times New Roman"/>
          <w:b/>
          <w:bCs/>
          <w:color w:val="000000"/>
          <w:sz w:val="20"/>
          <w:szCs w:val="20"/>
        </w:rPr>
      </w:pPr>
      <w:r w:rsidRPr="002F18F3">
        <w:rPr>
          <w:rFonts w:ascii="Times New Roman" w:eastAsiaTheme="minorHAnsi" w:hAnsi="Times New Roman"/>
          <w:b/>
          <w:bCs/>
          <w:color w:val="000000"/>
          <w:sz w:val="20"/>
          <w:szCs w:val="20"/>
        </w:rPr>
        <w:t>VIGÊNCIA DO CONTRATO</w:t>
      </w:r>
    </w:p>
    <w:p w14:paraId="1BAA7802" w14:textId="77777777" w:rsidR="00466495" w:rsidRPr="002F18F3" w:rsidRDefault="00466495" w:rsidP="00466495">
      <w:pPr>
        <w:pStyle w:val="SemEspaamento"/>
        <w:ind w:left="360"/>
        <w:jc w:val="both"/>
        <w:rPr>
          <w:rFonts w:ascii="Times New Roman" w:eastAsiaTheme="minorHAnsi" w:hAnsi="Times New Roman"/>
          <w:b/>
          <w:bCs/>
          <w:color w:val="000000"/>
          <w:sz w:val="20"/>
          <w:szCs w:val="20"/>
        </w:rPr>
      </w:pPr>
    </w:p>
    <w:p w14:paraId="75CA9CC5" w14:textId="77777777" w:rsidR="00466495" w:rsidRPr="002F18F3" w:rsidRDefault="00466495" w:rsidP="00466495">
      <w:pPr>
        <w:autoSpaceDE w:val="0"/>
        <w:autoSpaceDN w:val="0"/>
        <w:adjustRightInd w:val="0"/>
        <w:jc w:val="both"/>
        <w:rPr>
          <w:rFonts w:eastAsiaTheme="minorHAnsi"/>
          <w:color w:val="000000"/>
        </w:rPr>
      </w:pPr>
      <w:r w:rsidRPr="002F18F3">
        <w:rPr>
          <w:rFonts w:eastAsiaTheme="minorHAnsi"/>
          <w:b/>
          <w:bCs/>
          <w:color w:val="000000"/>
        </w:rPr>
        <w:t xml:space="preserve">3.1. </w:t>
      </w:r>
      <w:r w:rsidRPr="002F18F3">
        <w:rPr>
          <w:rFonts w:eastAsiaTheme="minorHAnsi"/>
          <w:color w:val="000000"/>
        </w:rPr>
        <w:t xml:space="preserve">O contralto terá vigência </w:t>
      </w:r>
      <w:r>
        <w:rPr>
          <w:rFonts w:eastAsiaTheme="minorHAnsi"/>
          <w:color w:val="000000"/>
        </w:rPr>
        <w:t>até o dia 30 de setembro de 2024.</w:t>
      </w:r>
    </w:p>
    <w:p w14:paraId="78ED2CAC" w14:textId="77777777" w:rsidR="00466495" w:rsidRPr="002F18F3" w:rsidRDefault="00466495" w:rsidP="00466495">
      <w:pPr>
        <w:pStyle w:val="SemEspaamento"/>
        <w:jc w:val="both"/>
        <w:rPr>
          <w:rFonts w:ascii="Times New Roman" w:eastAsiaTheme="minorHAnsi" w:hAnsi="Times New Roman"/>
          <w:b/>
          <w:bCs/>
          <w:color w:val="000000"/>
          <w:sz w:val="20"/>
          <w:szCs w:val="20"/>
        </w:rPr>
      </w:pPr>
    </w:p>
    <w:p w14:paraId="3DD7AD1C" w14:textId="77777777" w:rsidR="00466495" w:rsidRPr="002F18F3" w:rsidRDefault="00466495" w:rsidP="00466495">
      <w:pPr>
        <w:pStyle w:val="SemEspaamento"/>
        <w:jc w:val="both"/>
        <w:rPr>
          <w:rFonts w:ascii="Times New Roman" w:eastAsiaTheme="minorHAnsi" w:hAnsi="Times New Roman"/>
          <w:color w:val="000000"/>
          <w:sz w:val="20"/>
          <w:szCs w:val="20"/>
        </w:rPr>
      </w:pPr>
      <w:r w:rsidRPr="002F18F3">
        <w:rPr>
          <w:rFonts w:ascii="Times New Roman" w:eastAsiaTheme="minorHAnsi" w:hAnsi="Times New Roman"/>
          <w:b/>
          <w:bCs/>
          <w:color w:val="000000"/>
          <w:sz w:val="20"/>
          <w:szCs w:val="20"/>
        </w:rPr>
        <w:t xml:space="preserve">3.2 </w:t>
      </w:r>
      <w:r w:rsidRPr="002F18F3">
        <w:rPr>
          <w:rFonts w:ascii="Times New Roman" w:eastAsiaTheme="minorHAnsi" w:hAnsi="Times New Roman"/>
          <w:color w:val="000000"/>
          <w:sz w:val="20"/>
          <w:szCs w:val="20"/>
        </w:rPr>
        <w:t>No caso de prorrogação, o valor do contrato será reajustado com base na variação do IGP-M acumulado no período de 12 meses ou outro índice que vier a substituí-lo.</w:t>
      </w:r>
    </w:p>
    <w:p w14:paraId="1618D0EF" w14:textId="77777777" w:rsidR="00466495" w:rsidRPr="002F18F3" w:rsidRDefault="00466495" w:rsidP="00466495">
      <w:pPr>
        <w:pStyle w:val="SemEspaamento"/>
        <w:jc w:val="both"/>
        <w:rPr>
          <w:rFonts w:ascii="Times New Roman" w:hAnsi="Times New Roman"/>
          <w:sz w:val="20"/>
          <w:szCs w:val="20"/>
        </w:rPr>
      </w:pPr>
      <w:r w:rsidRPr="002F18F3">
        <w:rPr>
          <w:rFonts w:ascii="Times New Roman" w:eastAsiaTheme="minorHAnsi" w:hAnsi="Times New Roman"/>
          <w:color w:val="000000"/>
          <w:sz w:val="20"/>
          <w:szCs w:val="20"/>
        </w:rPr>
        <w:t xml:space="preserve"> </w:t>
      </w:r>
    </w:p>
    <w:p w14:paraId="5114186C" w14:textId="77777777" w:rsidR="00466495" w:rsidRDefault="00466495" w:rsidP="00466495">
      <w:pPr>
        <w:pStyle w:val="SemEspaamento"/>
        <w:jc w:val="both"/>
        <w:rPr>
          <w:rFonts w:ascii="Times New Roman" w:hAnsi="Times New Roman"/>
          <w:b/>
          <w:bCs/>
          <w:sz w:val="20"/>
          <w:szCs w:val="20"/>
        </w:rPr>
      </w:pPr>
      <w:r w:rsidRPr="002F18F3">
        <w:rPr>
          <w:rFonts w:ascii="Times New Roman" w:hAnsi="Times New Roman"/>
          <w:b/>
          <w:bCs/>
          <w:sz w:val="20"/>
          <w:szCs w:val="20"/>
        </w:rPr>
        <w:t>4 DOS ANEXOS</w:t>
      </w:r>
    </w:p>
    <w:p w14:paraId="0AF9B889" w14:textId="77777777" w:rsidR="00466495" w:rsidRPr="002F18F3" w:rsidRDefault="00466495" w:rsidP="00466495">
      <w:pPr>
        <w:pStyle w:val="SemEspaamento"/>
        <w:jc w:val="both"/>
        <w:rPr>
          <w:rFonts w:ascii="Times New Roman" w:hAnsi="Times New Roman"/>
          <w:b/>
          <w:bCs/>
          <w:sz w:val="20"/>
          <w:szCs w:val="20"/>
        </w:rPr>
      </w:pPr>
    </w:p>
    <w:p w14:paraId="29291652"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 xml:space="preserve">4.1 A fiscalização da execução do contrato será exercida por servidor devidamente designado pela unidade requisitante, em conformidade com disposto neste termo de referência.  </w:t>
      </w:r>
    </w:p>
    <w:p w14:paraId="284A0442" w14:textId="77777777" w:rsidR="00466495" w:rsidRPr="002F18F3" w:rsidRDefault="00466495" w:rsidP="00466495">
      <w:pPr>
        <w:pStyle w:val="SemEspaamento"/>
        <w:jc w:val="both"/>
        <w:rPr>
          <w:rFonts w:ascii="Times New Roman" w:hAnsi="Times New Roman"/>
          <w:sz w:val="20"/>
          <w:szCs w:val="20"/>
        </w:rPr>
      </w:pPr>
    </w:p>
    <w:p w14:paraId="3A9221DB" w14:textId="77777777" w:rsidR="00466495" w:rsidRPr="002F18F3" w:rsidRDefault="00466495" w:rsidP="00466495">
      <w:pPr>
        <w:pStyle w:val="SemEspaamento"/>
        <w:jc w:val="both"/>
        <w:rPr>
          <w:rFonts w:ascii="Times New Roman" w:hAnsi="Times New Roman"/>
          <w:b/>
          <w:bCs/>
          <w:sz w:val="20"/>
          <w:szCs w:val="20"/>
        </w:rPr>
      </w:pPr>
      <w:r>
        <w:rPr>
          <w:rFonts w:ascii="Times New Roman" w:hAnsi="Times New Roman"/>
          <w:b/>
          <w:bCs/>
          <w:sz w:val="20"/>
          <w:szCs w:val="20"/>
        </w:rPr>
        <w:t>5</w:t>
      </w:r>
      <w:r w:rsidRPr="002F18F3">
        <w:rPr>
          <w:rFonts w:ascii="Times New Roman" w:hAnsi="Times New Roman"/>
          <w:b/>
          <w:bCs/>
          <w:sz w:val="20"/>
          <w:szCs w:val="20"/>
        </w:rPr>
        <w:t>. ESTIMATIVA DE PREÇOS E PREÇOS REFERENCIAIS</w:t>
      </w:r>
    </w:p>
    <w:p w14:paraId="1329AC26" w14:textId="77777777" w:rsidR="00466495" w:rsidRPr="002F18F3" w:rsidRDefault="00466495" w:rsidP="00466495">
      <w:pPr>
        <w:pStyle w:val="SemEspaamento"/>
        <w:jc w:val="both"/>
        <w:rPr>
          <w:rFonts w:ascii="Times New Roman" w:hAnsi="Times New Roman"/>
          <w:b/>
          <w:bCs/>
          <w:sz w:val="20"/>
          <w:szCs w:val="20"/>
        </w:rPr>
      </w:pPr>
    </w:p>
    <w:tbl>
      <w:tblPr>
        <w:tblStyle w:val="Tabelacomgrade"/>
        <w:tblW w:w="0" w:type="auto"/>
        <w:tblLook w:val="04A0" w:firstRow="1" w:lastRow="0" w:firstColumn="1" w:lastColumn="0" w:noHBand="0" w:noVBand="1"/>
      </w:tblPr>
      <w:tblGrid>
        <w:gridCol w:w="795"/>
        <w:gridCol w:w="1073"/>
        <w:gridCol w:w="901"/>
        <w:gridCol w:w="3653"/>
        <w:gridCol w:w="1370"/>
        <w:gridCol w:w="1578"/>
      </w:tblGrid>
      <w:tr w:rsidR="00466495" w:rsidRPr="002F18F3" w14:paraId="67A8A7D1" w14:textId="77777777" w:rsidTr="001E4E97">
        <w:tc>
          <w:tcPr>
            <w:tcW w:w="795" w:type="dxa"/>
          </w:tcPr>
          <w:p w14:paraId="40BDDC43"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ITEM</w:t>
            </w:r>
          </w:p>
        </w:tc>
        <w:tc>
          <w:tcPr>
            <w:tcW w:w="1073" w:type="dxa"/>
          </w:tcPr>
          <w:p w14:paraId="4EB7C17E"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QUANT.</w:t>
            </w:r>
          </w:p>
        </w:tc>
        <w:tc>
          <w:tcPr>
            <w:tcW w:w="901" w:type="dxa"/>
          </w:tcPr>
          <w:p w14:paraId="7A86DFBA"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UND.</w:t>
            </w:r>
          </w:p>
        </w:tc>
        <w:tc>
          <w:tcPr>
            <w:tcW w:w="3653" w:type="dxa"/>
          </w:tcPr>
          <w:p w14:paraId="2341E46C"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DESCRIÇÃO</w:t>
            </w:r>
          </w:p>
        </w:tc>
        <w:tc>
          <w:tcPr>
            <w:tcW w:w="1370" w:type="dxa"/>
          </w:tcPr>
          <w:p w14:paraId="31E4D4D5"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 xml:space="preserve">VALOR UNT. </w:t>
            </w:r>
          </w:p>
        </w:tc>
        <w:tc>
          <w:tcPr>
            <w:tcW w:w="1578" w:type="dxa"/>
          </w:tcPr>
          <w:p w14:paraId="32C5C1CD"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VALOR TOTAL</w:t>
            </w:r>
          </w:p>
        </w:tc>
      </w:tr>
      <w:tr w:rsidR="00466495" w:rsidRPr="002F18F3" w14:paraId="1192C1F5" w14:textId="77777777" w:rsidTr="001E4E97">
        <w:tc>
          <w:tcPr>
            <w:tcW w:w="795" w:type="dxa"/>
          </w:tcPr>
          <w:p w14:paraId="4C3AEEAB"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01</w:t>
            </w:r>
          </w:p>
        </w:tc>
        <w:tc>
          <w:tcPr>
            <w:tcW w:w="1073" w:type="dxa"/>
          </w:tcPr>
          <w:p w14:paraId="0BE2E5A0"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01</w:t>
            </w:r>
          </w:p>
        </w:tc>
        <w:tc>
          <w:tcPr>
            <w:tcW w:w="901" w:type="dxa"/>
          </w:tcPr>
          <w:p w14:paraId="1A8FD3E3" w14:textId="77777777" w:rsidR="00466495" w:rsidRPr="002F18F3" w:rsidRDefault="00466495" w:rsidP="001E4E97">
            <w:pPr>
              <w:pStyle w:val="SemEspaamento"/>
              <w:jc w:val="both"/>
              <w:rPr>
                <w:rFonts w:ascii="Times New Roman" w:hAnsi="Times New Roman"/>
                <w:b/>
                <w:bCs/>
                <w:sz w:val="20"/>
                <w:szCs w:val="20"/>
              </w:rPr>
            </w:pPr>
            <w:r w:rsidRPr="002F18F3">
              <w:rPr>
                <w:rFonts w:ascii="Times New Roman" w:hAnsi="Times New Roman"/>
                <w:b/>
                <w:bCs/>
                <w:sz w:val="20"/>
                <w:szCs w:val="20"/>
              </w:rPr>
              <w:t>UND</w:t>
            </w:r>
          </w:p>
        </w:tc>
        <w:tc>
          <w:tcPr>
            <w:tcW w:w="3653" w:type="dxa"/>
          </w:tcPr>
          <w:p w14:paraId="1AC07E1D" w14:textId="3D7DA11C" w:rsidR="00466495" w:rsidRPr="002F18F3" w:rsidRDefault="00466495" w:rsidP="001E4E97">
            <w:pPr>
              <w:pStyle w:val="SemEspaamento"/>
              <w:jc w:val="both"/>
              <w:rPr>
                <w:rFonts w:ascii="Times New Roman" w:hAnsi="Times New Roman"/>
                <w:sz w:val="20"/>
                <w:szCs w:val="20"/>
              </w:rPr>
            </w:pPr>
            <w:r w:rsidRPr="002F18F3">
              <w:rPr>
                <w:rFonts w:ascii="Times New Roman" w:hAnsi="Times New Roman"/>
                <w:sz w:val="20"/>
                <w:szCs w:val="20"/>
              </w:rPr>
              <w:t xml:space="preserve">Banda 1º estilo sertanejo clássicos com no mínimo de 5 músicos início às 11h e show de 2 horas, Banda 2º estilo sertanejo clássicos, bolero, universitário e pop com no mínimo de 5 músicos início às 16h e show de 3 horas. E estar incluso no show os equipamentos de som, iluminação, elementos visuais de palco necessários a apresentação dos shows. Compondo todo aparelhamento sonoro e arsenal visual detalhado abaixo. </w:t>
            </w:r>
          </w:p>
          <w:p w14:paraId="65B2DF6C" w14:textId="77777777" w:rsidR="00466495" w:rsidRPr="002F18F3" w:rsidRDefault="00466495" w:rsidP="001E4E97">
            <w:pPr>
              <w:pStyle w:val="SemEspaamento"/>
              <w:jc w:val="both"/>
              <w:rPr>
                <w:rFonts w:ascii="Times New Roman" w:hAnsi="Times New Roman"/>
                <w:b/>
                <w:bCs/>
                <w:sz w:val="20"/>
                <w:szCs w:val="20"/>
              </w:rPr>
            </w:pPr>
          </w:p>
        </w:tc>
        <w:tc>
          <w:tcPr>
            <w:tcW w:w="1370" w:type="dxa"/>
          </w:tcPr>
          <w:p w14:paraId="1A32179D" w14:textId="77777777" w:rsidR="00466495" w:rsidRPr="002F18F3" w:rsidRDefault="00466495" w:rsidP="001E4E97">
            <w:pPr>
              <w:pStyle w:val="SemEspaamento"/>
              <w:jc w:val="both"/>
              <w:rPr>
                <w:rFonts w:ascii="Times New Roman" w:hAnsi="Times New Roman"/>
                <w:b/>
                <w:bCs/>
                <w:sz w:val="20"/>
                <w:szCs w:val="20"/>
              </w:rPr>
            </w:pPr>
            <w:r>
              <w:rPr>
                <w:rFonts w:ascii="Times New Roman" w:hAnsi="Times New Roman"/>
                <w:b/>
                <w:bCs/>
                <w:sz w:val="20"/>
                <w:szCs w:val="20"/>
              </w:rPr>
              <w:t>14.877,26</w:t>
            </w:r>
          </w:p>
        </w:tc>
        <w:tc>
          <w:tcPr>
            <w:tcW w:w="1578" w:type="dxa"/>
          </w:tcPr>
          <w:p w14:paraId="0EC0B2A9" w14:textId="77777777" w:rsidR="00466495" w:rsidRPr="002F18F3" w:rsidRDefault="00466495" w:rsidP="001E4E97">
            <w:pPr>
              <w:pStyle w:val="SemEspaamento"/>
              <w:jc w:val="both"/>
              <w:rPr>
                <w:rFonts w:ascii="Times New Roman" w:hAnsi="Times New Roman"/>
                <w:b/>
                <w:bCs/>
                <w:sz w:val="20"/>
                <w:szCs w:val="20"/>
              </w:rPr>
            </w:pPr>
            <w:r>
              <w:rPr>
                <w:rFonts w:ascii="Times New Roman" w:hAnsi="Times New Roman"/>
                <w:b/>
                <w:bCs/>
                <w:sz w:val="20"/>
                <w:szCs w:val="20"/>
              </w:rPr>
              <w:t>14.877,26</w:t>
            </w:r>
          </w:p>
        </w:tc>
      </w:tr>
    </w:tbl>
    <w:p w14:paraId="46278F32" w14:textId="77777777" w:rsidR="00466495" w:rsidRDefault="00466495" w:rsidP="00466495">
      <w:pPr>
        <w:pStyle w:val="SemEspaamento"/>
        <w:ind w:firstLine="708"/>
        <w:jc w:val="both"/>
        <w:rPr>
          <w:rFonts w:ascii="Times New Roman" w:hAnsi="Times New Roman"/>
          <w:sz w:val="20"/>
          <w:szCs w:val="20"/>
        </w:rPr>
      </w:pPr>
      <w:r>
        <w:rPr>
          <w:rFonts w:ascii="Times New Roman" w:hAnsi="Times New Roman"/>
          <w:b/>
          <w:bCs/>
          <w:sz w:val="20"/>
          <w:szCs w:val="20"/>
        </w:rPr>
        <w:t>5</w:t>
      </w:r>
      <w:r w:rsidRPr="002F18F3">
        <w:rPr>
          <w:rFonts w:ascii="Times New Roman" w:hAnsi="Times New Roman"/>
          <w:b/>
          <w:bCs/>
          <w:sz w:val="20"/>
          <w:szCs w:val="20"/>
        </w:rPr>
        <w:t xml:space="preserve">.2 DESCRIÇÃO DO SOM: </w:t>
      </w:r>
      <w:r w:rsidRPr="002F18F3">
        <w:rPr>
          <w:rFonts w:ascii="Times New Roman" w:hAnsi="Times New Roman"/>
          <w:sz w:val="20"/>
          <w:szCs w:val="20"/>
        </w:rPr>
        <w:t xml:space="preserve">4.1 - 01 P.A 4x4 – sendo 4 caixa de alta e 4 de grave de cada lado, 1 (uma) mesa de som 32 canais de </w:t>
      </w:r>
      <w:proofErr w:type="spellStart"/>
      <w:r w:rsidRPr="002F18F3">
        <w:rPr>
          <w:rFonts w:ascii="Times New Roman" w:hAnsi="Times New Roman"/>
          <w:sz w:val="20"/>
          <w:szCs w:val="20"/>
        </w:rPr>
        <w:t>fader</w:t>
      </w:r>
      <w:proofErr w:type="spellEnd"/>
      <w:r w:rsidRPr="002F18F3">
        <w:rPr>
          <w:rFonts w:ascii="Times New Roman" w:hAnsi="Times New Roman"/>
          <w:sz w:val="20"/>
          <w:szCs w:val="20"/>
        </w:rPr>
        <w:t xml:space="preserve"> 04 microfone </w:t>
      </w:r>
      <w:proofErr w:type="spellStart"/>
      <w:r w:rsidRPr="002F18F3">
        <w:rPr>
          <w:rFonts w:ascii="Times New Roman" w:hAnsi="Times New Roman"/>
          <w:sz w:val="20"/>
          <w:szCs w:val="20"/>
        </w:rPr>
        <w:t>shure</w:t>
      </w:r>
      <w:proofErr w:type="spellEnd"/>
      <w:r w:rsidRPr="002F18F3">
        <w:rPr>
          <w:rFonts w:ascii="Times New Roman" w:hAnsi="Times New Roman"/>
          <w:sz w:val="20"/>
          <w:szCs w:val="20"/>
        </w:rPr>
        <w:t xml:space="preserve"> (mínimo slxd24) com bastão sm58 ou superior (backup) –01  kit microfone  para bateria e percussão –15 pedestais de microfone, 02 </w:t>
      </w:r>
      <w:proofErr w:type="spellStart"/>
      <w:r w:rsidRPr="002F18F3">
        <w:rPr>
          <w:rFonts w:ascii="Times New Roman" w:hAnsi="Times New Roman"/>
          <w:sz w:val="20"/>
          <w:szCs w:val="20"/>
        </w:rPr>
        <w:t>multi</w:t>
      </w:r>
      <w:proofErr w:type="spellEnd"/>
      <w:r w:rsidRPr="002F18F3">
        <w:rPr>
          <w:rFonts w:ascii="Times New Roman" w:hAnsi="Times New Roman"/>
          <w:sz w:val="20"/>
          <w:szCs w:val="20"/>
        </w:rPr>
        <w:t xml:space="preserve"> cabo (</w:t>
      </w:r>
      <w:proofErr w:type="spellStart"/>
      <w:r w:rsidRPr="002F18F3">
        <w:rPr>
          <w:rFonts w:ascii="Times New Roman" w:hAnsi="Times New Roman"/>
          <w:sz w:val="20"/>
          <w:szCs w:val="20"/>
        </w:rPr>
        <w:t>multi</w:t>
      </w:r>
      <w:proofErr w:type="spellEnd"/>
      <w:r w:rsidRPr="002F18F3">
        <w:rPr>
          <w:rFonts w:ascii="Times New Roman" w:hAnsi="Times New Roman"/>
          <w:sz w:val="20"/>
          <w:szCs w:val="20"/>
        </w:rPr>
        <w:t xml:space="preserve"> vias) para bateria e percussão, 10 direct box – 30 cabos </w:t>
      </w:r>
      <w:proofErr w:type="spellStart"/>
      <w:r w:rsidRPr="002F18F3">
        <w:rPr>
          <w:rFonts w:ascii="Times New Roman" w:hAnsi="Times New Roman"/>
          <w:sz w:val="20"/>
          <w:szCs w:val="20"/>
        </w:rPr>
        <w:t>xlr</w:t>
      </w:r>
      <w:proofErr w:type="spellEnd"/>
      <w:r w:rsidRPr="002F18F3">
        <w:rPr>
          <w:rFonts w:ascii="Times New Roman" w:hAnsi="Times New Roman"/>
          <w:sz w:val="20"/>
          <w:szCs w:val="20"/>
        </w:rPr>
        <w:t xml:space="preserve"> atender o Rider técnico de cada apresentação, 01 monitores para retorno ou </w:t>
      </w:r>
      <w:proofErr w:type="spellStart"/>
      <w:r w:rsidRPr="002F18F3">
        <w:rPr>
          <w:rFonts w:ascii="Times New Roman" w:hAnsi="Times New Roman"/>
          <w:sz w:val="20"/>
          <w:szCs w:val="20"/>
        </w:rPr>
        <w:t>side</w:t>
      </w:r>
      <w:proofErr w:type="spellEnd"/>
      <w:r w:rsidRPr="002F18F3">
        <w:rPr>
          <w:rFonts w:ascii="Times New Roman" w:hAnsi="Times New Roman"/>
          <w:sz w:val="20"/>
          <w:szCs w:val="20"/>
        </w:rPr>
        <w:t xml:space="preserve"> 1 x1, 10 vias de fone (retorno),  12 (doze) refletores par LED </w:t>
      </w:r>
      <w:proofErr w:type="spellStart"/>
      <w:r w:rsidRPr="002F18F3">
        <w:rPr>
          <w:rFonts w:ascii="Times New Roman" w:hAnsi="Times New Roman"/>
          <w:sz w:val="20"/>
          <w:szCs w:val="20"/>
        </w:rPr>
        <w:t>rgb</w:t>
      </w:r>
      <w:proofErr w:type="spellEnd"/>
      <w:r w:rsidRPr="002F18F3">
        <w:rPr>
          <w:rFonts w:ascii="Times New Roman" w:hAnsi="Times New Roman"/>
          <w:sz w:val="20"/>
          <w:szCs w:val="20"/>
        </w:rPr>
        <w:t xml:space="preserve"> 5w; 08 (oito) </w:t>
      </w:r>
      <w:proofErr w:type="spellStart"/>
      <w:r w:rsidRPr="002F18F3">
        <w:rPr>
          <w:rFonts w:ascii="Times New Roman" w:hAnsi="Times New Roman"/>
          <w:sz w:val="20"/>
          <w:szCs w:val="20"/>
        </w:rPr>
        <w:t>moving</w:t>
      </w:r>
      <w:proofErr w:type="spellEnd"/>
      <w:r w:rsidRPr="002F18F3">
        <w:rPr>
          <w:rFonts w:ascii="Times New Roman" w:hAnsi="Times New Roman"/>
          <w:sz w:val="20"/>
          <w:szCs w:val="20"/>
        </w:rPr>
        <w:t xml:space="preserve"> </w:t>
      </w:r>
      <w:proofErr w:type="spellStart"/>
      <w:r w:rsidRPr="002F18F3">
        <w:rPr>
          <w:rFonts w:ascii="Times New Roman" w:hAnsi="Times New Roman"/>
          <w:sz w:val="20"/>
          <w:szCs w:val="20"/>
        </w:rPr>
        <w:t>bean</w:t>
      </w:r>
      <w:proofErr w:type="spellEnd"/>
      <w:r w:rsidRPr="002F18F3">
        <w:rPr>
          <w:rFonts w:ascii="Times New Roman" w:hAnsi="Times New Roman"/>
          <w:sz w:val="20"/>
          <w:szCs w:val="20"/>
        </w:rPr>
        <w:t xml:space="preserve">,  01 (um) máquina de fumaça de 1.500w, com ventilador; 04 (quatro) </w:t>
      </w:r>
      <w:proofErr w:type="spellStart"/>
      <w:r w:rsidRPr="002F18F3">
        <w:rPr>
          <w:rFonts w:ascii="Times New Roman" w:hAnsi="Times New Roman"/>
          <w:sz w:val="20"/>
          <w:szCs w:val="20"/>
        </w:rPr>
        <w:t>atomic</w:t>
      </w:r>
      <w:proofErr w:type="spellEnd"/>
      <w:r w:rsidRPr="002F18F3">
        <w:rPr>
          <w:rFonts w:ascii="Times New Roman" w:hAnsi="Times New Roman"/>
          <w:sz w:val="20"/>
          <w:szCs w:val="20"/>
        </w:rPr>
        <w:t xml:space="preserve"> ( </w:t>
      </w:r>
      <w:proofErr w:type="spellStart"/>
      <w:r w:rsidRPr="002F18F3">
        <w:rPr>
          <w:rFonts w:ascii="Times New Roman" w:hAnsi="Times New Roman"/>
          <w:sz w:val="20"/>
          <w:szCs w:val="20"/>
        </w:rPr>
        <w:t>strobo</w:t>
      </w:r>
      <w:proofErr w:type="spellEnd"/>
      <w:r w:rsidRPr="002F18F3">
        <w:rPr>
          <w:rFonts w:ascii="Times New Roman" w:hAnsi="Times New Roman"/>
          <w:sz w:val="20"/>
          <w:szCs w:val="20"/>
        </w:rPr>
        <w:t xml:space="preserve"> ) </w:t>
      </w:r>
      <w:proofErr w:type="spellStart"/>
      <w:r w:rsidRPr="002F18F3">
        <w:rPr>
          <w:rFonts w:ascii="Times New Roman" w:hAnsi="Times New Roman"/>
          <w:sz w:val="20"/>
          <w:szCs w:val="20"/>
        </w:rPr>
        <w:t>rgbw</w:t>
      </w:r>
      <w:proofErr w:type="spellEnd"/>
      <w:r w:rsidRPr="002F18F3">
        <w:rPr>
          <w:rFonts w:ascii="Times New Roman" w:hAnsi="Times New Roman"/>
          <w:sz w:val="20"/>
          <w:szCs w:val="20"/>
        </w:rPr>
        <w:t>; 04 (quatro) refletores led 100w e fiação necessária para a iluminação da testeira e área de serviço; fiação e cabeamento para a ligação do sistema, distribuidor de energia (</w:t>
      </w:r>
      <w:proofErr w:type="spellStart"/>
      <w:r w:rsidRPr="002F18F3">
        <w:rPr>
          <w:rFonts w:ascii="Times New Roman" w:hAnsi="Times New Roman"/>
          <w:sz w:val="20"/>
          <w:szCs w:val="20"/>
        </w:rPr>
        <w:t>man</w:t>
      </w:r>
      <w:proofErr w:type="spellEnd"/>
      <w:r w:rsidRPr="002F18F3">
        <w:rPr>
          <w:rFonts w:ascii="Times New Roman" w:hAnsi="Times New Roman"/>
          <w:sz w:val="20"/>
          <w:szCs w:val="20"/>
        </w:rPr>
        <w:t xml:space="preserve"> </w:t>
      </w:r>
      <w:proofErr w:type="spellStart"/>
      <w:r w:rsidRPr="002F18F3">
        <w:rPr>
          <w:rFonts w:ascii="Times New Roman" w:hAnsi="Times New Roman"/>
          <w:sz w:val="20"/>
          <w:szCs w:val="20"/>
        </w:rPr>
        <w:t>power</w:t>
      </w:r>
      <w:proofErr w:type="spellEnd"/>
      <w:r w:rsidRPr="002F18F3">
        <w:rPr>
          <w:rFonts w:ascii="Times New Roman" w:hAnsi="Times New Roman"/>
          <w:sz w:val="20"/>
          <w:szCs w:val="20"/>
        </w:rPr>
        <w:t xml:space="preserve">) com aterramento, 01 racks filtrados </w:t>
      </w:r>
      <w:proofErr w:type="spellStart"/>
      <w:r w:rsidRPr="002F18F3">
        <w:rPr>
          <w:rFonts w:ascii="Times New Roman" w:hAnsi="Times New Roman"/>
          <w:sz w:val="20"/>
          <w:szCs w:val="20"/>
        </w:rPr>
        <w:t>ditel</w:t>
      </w:r>
      <w:proofErr w:type="spellEnd"/>
      <w:r w:rsidRPr="002F18F3">
        <w:rPr>
          <w:rFonts w:ascii="Times New Roman" w:hAnsi="Times New Roman"/>
          <w:sz w:val="20"/>
          <w:szCs w:val="20"/>
        </w:rPr>
        <w:t xml:space="preserve"> de 12 canais iluminação: - 01 mesa de iluminação – 04 </w:t>
      </w:r>
      <w:proofErr w:type="spellStart"/>
      <w:r w:rsidRPr="002F18F3">
        <w:rPr>
          <w:rFonts w:ascii="Times New Roman" w:hAnsi="Times New Roman"/>
          <w:sz w:val="20"/>
          <w:szCs w:val="20"/>
        </w:rPr>
        <w:t>cob</w:t>
      </w:r>
      <w:proofErr w:type="spellEnd"/>
      <w:r w:rsidRPr="002F18F3">
        <w:rPr>
          <w:rFonts w:ascii="Times New Roman" w:hAnsi="Times New Roman"/>
          <w:sz w:val="20"/>
          <w:szCs w:val="20"/>
        </w:rPr>
        <w:t xml:space="preserve"> </w:t>
      </w:r>
      <w:r w:rsidRPr="002F18F3">
        <w:rPr>
          <w:rFonts w:ascii="Times New Roman" w:hAnsi="Times New Roman"/>
          <w:sz w:val="20"/>
          <w:szCs w:val="20"/>
        </w:rPr>
        <w:lastRenderedPageBreak/>
        <w:t xml:space="preserve">para iluminação frontal do palco, 02 fog </w:t>
      </w:r>
      <w:proofErr w:type="spellStart"/>
      <w:r w:rsidRPr="002F18F3">
        <w:rPr>
          <w:rFonts w:ascii="Times New Roman" w:hAnsi="Times New Roman"/>
          <w:sz w:val="20"/>
          <w:szCs w:val="20"/>
        </w:rPr>
        <w:t>dmx</w:t>
      </w:r>
      <w:proofErr w:type="spellEnd"/>
      <w:r w:rsidRPr="002F18F3">
        <w:rPr>
          <w:rFonts w:ascii="Times New Roman" w:hAnsi="Times New Roman"/>
          <w:sz w:val="20"/>
          <w:szCs w:val="20"/>
        </w:rPr>
        <w:t xml:space="preserve"> 512 com ventilador – 02 mini brut 6 lâmpadas – 16 canais </w:t>
      </w:r>
      <w:proofErr w:type="spellStart"/>
      <w:r w:rsidRPr="002F18F3">
        <w:rPr>
          <w:rFonts w:ascii="Times New Roman" w:hAnsi="Times New Roman"/>
          <w:sz w:val="20"/>
          <w:szCs w:val="20"/>
        </w:rPr>
        <w:t>dimmer</w:t>
      </w:r>
      <w:proofErr w:type="spellEnd"/>
      <w:r w:rsidRPr="002F18F3">
        <w:rPr>
          <w:rFonts w:ascii="Times New Roman" w:hAnsi="Times New Roman"/>
          <w:sz w:val="20"/>
          <w:szCs w:val="20"/>
        </w:rPr>
        <w:t xml:space="preserve"> atender o </w:t>
      </w:r>
      <w:proofErr w:type="spellStart"/>
      <w:r w:rsidRPr="002F18F3">
        <w:rPr>
          <w:rFonts w:ascii="Times New Roman" w:hAnsi="Times New Roman"/>
          <w:sz w:val="20"/>
          <w:szCs w:val="20"/>
        </w:rPr>
        <w:t>rider</w:t>
      </w:r>
      <w:proofErr w:type="spellEnd"/>
      <w:r w:rsidRPr="002F18F3">
        <w:rPr>
          <w:rFonts w:ascii="Times New Roman" w:hAnsi="Times New Roman"/>
          <w:sz w:val="20"/>
          <w:szCs w:val="20"/>
        </w:rPr>
        <w:t xml:space="preserve"> técnico de cada apresentação, 01 conjunto de  treliças de alumínio: estrutura p 50 ou estrutura p 30 total de 108 metros profissional capacitado para instalar e operar os equipamento durante o evento. OBS. QUANDO O EVENTO FOR INDORR (EM SALÃO FECHADO) TROCAR OS 02 FOG POR 02 BICOS DE CO². </w:t>
      </w:r>
    </w:p>
    <w:p w14:paraId="76AD5E08" w14:textId="77777777" w:rsidR="00466495" w:rsidRDefault="00466495" w:rsidP="00466495">
      <w:pPr>
        <w:pStyle w:val="SemEspaamento"/>
        <w:ind w:firstLine="708"/>
        <w:jc w:val="both"/>
        <w:rPr>
          <w:rFonts w:ascii="Times New Roman" w:hAnsi="Times New Roman"/>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466495" w:rsidRPr="005D0559" w14:paraId="58E03DE3" w14:textId="77777777" w:rsidTr="001E4E97">
        <w:trPr>
          <w:trHeight w:val="782"/>
        </w:trPr>
        <w:tc>
          <w:tcPr>
            <w:tcW w:w="9464" w:type="dxa"/>
          </w:tcPr>
          <w:p w14:paraId="73FD562F" w14:textId="77777777" w:rsidR="00466495" w:rsidRPr="005D0559" w:rsidRDefault="00466495" w:rsidP="001E4E97">
            <w:pPr>
              <w:autoSpaceDE w:val="0"/>
              <w:autoSpaceDN w:val="0"/>
              <w:adjustRightInd w:val="0"/>
              <w:jc w:val="both"/>
              <w:rPr>
                <w:color w:val="323232"/>
                <w:sz w:val="22"/>
                <w:szCs w:val="22"/>
                <w:lang w:eastAsia="pt-BR"/>
              </w:rPr>
            </w:pPr>
            <w:r>
              <w:rPr>
                <w:sz w:val="22"/>
                <w:szCs w:val="22"/>
              </w:rPr>
              <w:t>5</w:t>
            </w:r>
            <w:r w:rsidRPr="005D0559">
              <w:rPr>
                <w:sz w:val="22"/>
                <w:szCs w:val="22"/>
              </w:rPr>
              <w:t xml:space="preserve">.3 </w:t>
            </w:r>
            <w:r>
              <w:rPr>
                <w:sz w:val="22"/>
                <w:szCs w:val="22"/>
              </w:rPr>
              <w:t>–</w:t>
            </w:r>
            <w:r w:rsidRPr="005D0559">
              <w:rPr>
                <w:sz w:val="22"/>
                <w:szCs w:val="22"/>
              </w:rPr>
              <w:t xml:space="preserve"> </w:t>
            </w:r>
            <w:r>
              <w:rPr>
                <w:sz w:val="22"/>
                <w:szCs w:val="22"/>
              </w:rPr>
              <w:t xml:space="preserve">As bandas </w:t>
            </w:r>
            <w:r w:rsidRPr="00297B8A">
              <w:rPr>
                <w:sz w:val="22"/>
                <w:szCs w:val="22"/>
              </w:rPr>
              <w:t>deverão</w:t>
            </w:r>
            <w:r>
              <w:rPr>
                <w:sz w:val="22"/>
                <w:szCs w:val="22"/>
              </w:rPr>
              <w:t xml:space="preserve"> conter </w:t>
            </w:r>
            <w:r w:rsidRPr="005D0559">
              <w:rPr>
                <w:color w:val="323232"/>
                <w:sz w:val="22"/>
                <w:szCs w:val="22"/>
                <w:lang w:eastAsia="pt-BR"/>
              </w:rPr>
              <w:t xml:space="preserve">em planilha </w:t>
            </w:r>
            <w:r>
              <w:rPr>
                <w:color w:val="323232"/>
                <w:sz w:val="22"/>
                <w:szCs w:val="22"/>
                <w:lang w:eastAsia="pt-BR"/>
              </w:rPr>
              <w:t>os seguintes custos: e</w:t>
            </w:r>
            <w:r w:rsidRPr="005D0559">
              <w:rPr>
                <w:color w:val="323232"/>
                <w:sz w:val="22"/>
                <w:szCs w:val="22"/>
                <w:lang w:eastAsia="pt-BR"/>
              </w:rPr>
              <w:t>ncargos e impostos</w:t>
            </w:r>
            <w:r>
              <w:rPr>
                <w:color w:val="323232"/>
                <w:sz w:val="22"/>
                <w:szCs w:val="22"/>
                <w:lang w:eastAsia="pt-BR"/>
              </w:rPr>
              <w:t>, t</w:t>
            </w:r>
            <w:r w:rsidRPr="005D0559">
              <w:rPr>
                <w:color w:val="323232"/>
                <w:sz w:val="22"/>
                <w:szCs w:val="22"/>
                <w:lang w:eastAsia="pt-BR"/>
              </w:rPr>
              <w:t>ransporte</w:t>
            </w:r>
            <w:r>
              <w:rPr>
                <w:color w:val="323232"/>
                <w:sz w:val="22"/>
                <w:szCs w:val="22"/>
                <w:lang w:eastAsia="pt-BR"/>
              </w:rPr>
              <w:t>, m</w:t>
            </w:r>
            <w:r w:rsidRPr="005D0559">
              <w:rPr>
                <w:color w:val="323232"/>
                <w:sz w:val="22"/>
                <w:szCs w:val="22"/>
                <w:lang w:eastAsia="pt-BR"/>
              </w:rPr>
              <w:t>úsicos</w:t>
            </w:r>
            <w:r>
              <w:rPr>
                <w:color w:val="323232"/>
                <w:sz w:val="22"/>
                <w:szCs w:val="22"/>
                <w:lang w:eastAsia="pt-BR"/>
              </w:rPr>
              <w:t>, t</w:t>
            </w:r>
            <w:r w:rsidRPr="005D0559">
              <w:rPr>
                <w:color w:val="323232"/>
                <w:sz w:val="22"/>
                <w:szCs w:val="22"/>
                <w:lang w:eastAsia="pt-BR"/>
              </w:rPr>
              <w:t>écnico de Som</w:t>
            </w:r>
            <w:r>
              <w:rPr>
                <w:color w:val="323232"/>
                <w:sz w:val="22"/>
                <w:szCs w:val="22"/>
                <w:lang w:eastAsia="pt-BR"/>
              </w:rPr>
              <w:t xml:space="preserve">, </w:t>
            </w:r>
            <w:proofErr w:type="spellStart"/>
            <w:proofErr w:type="gramStart"/>
            <w:r>
              <w:rPr>
                <w:color w:val="323232"/>
                <w:sz w:val="22"/>
                <w:szCs w:val="22"/>
                <w:lang w:eastAsia="pt-BR"/>
              </w:rPr>
              <w:t>road</w:t>
            </w:r>
            <w:proofErr w:type="spellEnd"/>
            <w:proofErr w:type="gramEnd"/>
            <w:r>
              <w:rPr>
                <w:color w:val="323232"/>
                <w:sz w:val="22"/>
                <w:szCs w:val="22"/>
                <w:lang w:eastAsia="pt-BR"/>
              </w:rPr>
              <w:t>, e</w:t>
            </w:r>
            <w:r w:rsidRPr="005D0559">
              <w:rPr>
                <w:color w:val="323232"/>
                <w:sz w:val="22"/>
                <w:szCs w:val="22"/>
                <w:lang w:eastAsia="pt-BR"/>
              </w:rPr>
              <w:t>quipe de produção</w:t>
            </w:r>
            <w:r>
              <w:rPr>
                <w:color w:val="323232"/>
                <w:sz w:val="22"/>
                <w:szCs w:val="22"/>
                <w:lang w:eastAsia="pt-BR"/>
              </w:rPr>
              <w:t>, al</w:t>
            </w:r>
            <w:r w:rsidRPr="005D0559">
              <w:rPr>
                <w:color w:val="323232"/>
                <w:sz w:val="22"/>
                <w:szCs w:val="22"/>
                <w:lang w:eastAsia="pt-BR"/>
              </w:rPr>
              <w:t>imentação</w:t>
            </w:r>
            <w:r>
              <w:rPr>
                <w:color w:val="323232"/>
                <w:sz w:val="22"/>
                <w:szCs w:val="22"/>
                <w:lang w:eastAsia="pt-BR"/>
              </w:rPr>
              <w:t>, a</w:t>
            </w:r>
            <w:r w:rsidRPr="005D0559">
              <w:rPr>
                <w:color w:val="323232"/>
                <w:sz w:val="22"/>
                <w:szCs w:val="22"/>
                <w:lang w:eastAsia="pt-BR"/>
              </w:rPr>
              <w:t>rtista</w:t>
            </w:r>
            <w:r>
              <w:rPr>
                <w:color w:val="323232"/>
                <w:sz w:val="22"/>
                <w:szCs w:val="22"/>
                <w:lang w:eastAsia="pt-BR"/>
              </w:rPr>
              <w:t>s</w:t>
            </w:r>
            <w:r w:rsidRPr="005D0559">
              <w:rPr>
                <w:color w:val="323232"/>
                <w:sz w:val="22"/>
                <w:szCs w:val="22"/>
                <w:lang w:eastAsia="pt-BR"/>
              </w:rPr>
              <w:t xml:space="preserve"> ( cantor)</w:t>
            </w:r>
            <w:r>
              <w:rPr>
                <w:color w:val="323232"/>
                <w:sz w:val="22"/>
                <w:szCs w:val="22"/>
                <w:lang w:eastAsia="pt-BR"/>
              </w:rPr>
              <w:t>,  e e</w:t>
            </w:r>
            <w:r w:rsidRPr="005D0559">
              <w:rPr>
                <w:color w:val="323232"/>
                <w:sz w:val="22"/>
                <w:szCs w:val="22"/>
                <w:lang w:eastAsia="pt-BR"/>
              </w:rPr>
              <w:t xml:space="preserve">quipamentos p/ instrumentos </w:t>
            </w:r>
          </w:p>
        </w:tc>
      </w:tr>
    </w:tbl>
    <w:p w14:paraId="2DB30E33" w14:textId="77777777" w:rsidR="00466495" w:rsidRPr="002F18F3" w:rsidRDefault="00466495" w:rsidP="00466495">
      <w:pPr>
        <w:pStyle w:val="SemEspaamento"/>
        <w:jc w:val="both"/>
        <w:rPr>
          <w:rFonts w:ascii="Times New Roman" w:hAnsi="Times New Roman"/>
          <w:b/>
          <w:bCs/>
          <w:sz w:val="20"/>
          <w:szCs w:val="20"/>
        </w:rPr>
      </w:pPr>
      <w:r>
        <w:rPr>
          <w:rFonts w:ascii="Times New Roman" w:hAnsi="Times New Roman"/>
          <w:b/>
          <w:bCs/>
          <w:sz w:val="20"/>
          <w:szCs w:val="20"/>
        </w:rPr>
        <w:t>6</w:t>
      </w:r>
      <w:r w:rsidRPr="002F18F3">
        <w:rPr>
          <w:rFonts w:ascii="Times New Roman" w:hAnsi="Times New Roman"/>
          <w:b/>
          <w:bCs/>
          <w:sz w:val="20"/>
          <w:szCs w:val="20"/>
        </w:rPr>
        <w:t>. OBRIGAÇÕES DA CONTRATATADA</w:t>
      </w:r>
    </w:p>
    <w:p w14:paraId="4934811C" w14:textId="77777777" w:rsidR="00466495" w:rsidRPr="002F18F3" w:rsidRDefault="00466495" w:rsidP="00466495">
      <w:pPr>
        <w:pStyle w:val="SemEspaamento"/>
        <w:numPr>
          <w:ilvl w:val="0"/>
          <w:numId w:val="25"/>
        </w:numPr>
        <w:jc w:val="both"/>
        <w:rPr>
          <w:rFonts w:ascii="Times New Roman" w:hAnsi="Times New Roman"/>
          <w:sz w:val="20"/>
          <w:szCs w:val="20"/>
        </w:rPr>
      </w:pPr>
      <w:r w:rsidRPr="002F18F3">
        <w:rPr>
          <w:rFonts w:ascii="Times New Roman" w:hAnsi="Times New Roman"/>
          <w:sz w:val="20"/>
          <w:szCs w:val="20"/>
        </w:rPr>
        <w:t xml:space="preserve">Dar plena e eficaz execução aos serviços </w:t>
      </w:r>
    </w:p>
    <w:p w14:paraId="7E49ED0E" w14:textId="77777777" w:rsidR="00466495" w:rsidRPr="002F18F3" w:rsidRDefault="00466495" w:rsidP="00466495">
      <w:pPr>
        <w:pStyle w:val="SemEspaamento"/>
        <w:numPr>
          <w:ilvl w:val="0"/>
          <w:numId w:val="25"/>
        </w:numPr>
        <w:jc w:val="both"/>
        <w:rPr>
          <w:rFonts w:ascii="Times New Roman" w:hAnsi="Times New Roman"/>
          <w:sz w:val="20"/>
          <w:szCs w:val="20"/>
        </w:rPr>
      </w:pPr>
      <w:r w:rsidRPr="002F18F3">
        <w:rPr>
          <w:rFonts w:ascii="Times New Roman" w:hAnsi="Times New Roman"/>
          <w:sz w:val="20"/>
          <w:szCs w:val="20"/>
        </w:rPr>
        <w:t>Responsabilizar-se pela instalação, manutenção, e desinstalação de toda estrutura e equipamentos usados.</w:t>
      </w:r>
    </w:p>
    <w:p w14:paraId="751822C6" w14:textId="77777777" w:rsidR="00466495" w:rsidRPr="002F18F3" w:rsidRDefault="00466495" w:rsidP="00466495">
      <w:pPr>
        <w:pStyle w:val="SemEspaamento"/>
        <w:numPr>
          <w:ilvl w:val="0"/>
          <w:numId w:val="25"/>
        </w:numPr>
        <w:jc w:val="both"/>
        <w:rPr>
          <w:rFonts w:ascii="Times New Roman" w:hAnsi="Times New Roman"/>
          <w:sz w:val="20"/>
          <w:szCs w:val="20"/>
        </w:rPr>
      </w:pPr>
      <w:r w:rsidRPr="002F18F3">
        <w:rPr>
          <w:rFonts w:ascii="Times New Roman" w:hAnsi="Times New Roman"/>
          <w:sz w:val="20"/>
          <w:szCs w:val="20"/>
        </w:rPr>
        <w:t>Arcar com despesas relativas à hospedagem, deslocamento e alimentação da equipe (caso tenha).</w:t>
      </w:r>
    </w:p>
    <w:p w14:paraId="39FB0D53" w14:textId="77777777" w:rsidR="00466495" w:rsidRPr="002F18F3" w:rsidRDefault="00466495" w:rsidP="00466495">
      <w:pPr>
        <w:pStyle w:val="SemEspaamento"/>
        <w:numPr>
          <w:ilvl w:val="0"/>
          <w:numId w:val="25"/>
        </w:numPr>
        <w:jc w:val="both"/>
        <w:rPr>
          <w:rFonts w:ascii="Times New Roman" w:hAnsi="Times New Roman"/>
          <w:sz w:val="20"/>
          <w:szCs w:val="20"/>
        </w:rPr>
      </w:pPr>
      <w:r w:rsidRPr="002F18F3">
        <w:rPr>
          <w:rFonts w:ascii="Times New Roman" w:hAnsi="Times New Roman"/>
          <w:sz w:val="20"/>
          <w:szCs w:val="20"/>
        </w:rPr>
        <w:t>Sujeitar-se a ampla e irrestrita fiscalização por parte do órgão competente da prefeitura municipal, que terá em vista impor rigorosa execução do ajuste.</w:t>
      </w:r>
    </w:p>
    <w:p w14:paraId="6F3B0BAE" w14:textId="77777777" w:rsidR="00466495" w:rsidRPr="002F18F3" w:rsidRDefault="00466495" w:rsidP="00466495">
      <w:pPr>
        <w:pStyle w:val="SemEspaamento"/>
        <w:numPr>
          <w:ilvl w:val="0"/>
          <w:numId w:val="25"/>
        </w:numPr>
        <w:jc w:val="both"/>
        <w:rPr>
          <w:rFonts w:ascii="Times New Roman" w:hAnsi="Times New Roman"/>
          <w:sz w:val="20"/>
          <w:szCs w:val="20"/>
        </w:rPr>
      </w:pPr>
      <w:r w:rsidRPr="002F18F3">
        <w:rPr>
          <w:rFonts w:ascii="Times New Roman" w:hAnsi="Times New Roman"/>
          <w:sz w:val="20"/>
          <w:szCs w:val="20"/>
        </w:rPr>
        <w:t xml:space="preserve">Executar os serviços segundo as especificações e determinação da secretaria de assistência social. </w:t>
      </w:r>
    </w:p>
    <w:p w14:paraId="473C0CF2" w14:textId="77777777" w:rsidR="00466495" w:rsidRPr="002F18F3" w:rsidRDefault="00466495" w:rsidP="00466495">
      <w:pPr>
        <w:autoSpaceDE w:val="0"/>
        <w:autoSpaceDN w:val="0"/>
        <w:adjustRightInd w:val="0"/>
        <w:ind w:firstLine="360"/>
        <w:jc w:val="both"/>
        <w:rPr>
          <w:rFonts w:eastAsiaTheme="minorHAnsi"/>
          <w:color w:val="000000"/>
        </w:rPr>
      </w:pPr>
      <w:r w:rsidRPr="002F18F3">
        <w:rPr>
          <w:rFonts w:eastAsiaTheme="minorHAnsi"/>
          <w:color w:val="000000"/>
        </w:rPr>
        <w:t xml:space="preserve">f) Realizar o serviço de acordo com as condições estabelecidas na cláusula primeira; </w:t>
      </w:r>
    </w:p>
    <w:p w14:paraId="65C967C5" w14:textId="77777777" w:rsidR="00466495" w:rsidRPr="002F18F3" w:rsidRDefault="00466495" w:rsidP="00466495">
      <w:pPr>
        <w:autoSpaceDE w:val="0"/>
        <w:autoSpaceDN w:val="0"/>
        <w:adjustRightInd w:val="0"/>
        <w:ind w:firstLine="360"/>
        <w:jc w:val="both"/>
        <w:rPr>
          <w:rFonts w:eastAsiaTheme="minorHAnsi"/>
          <w:color w:val="000000"/>
        </w:rPr>
      </w:pPr>
      <w:r w:rsidRPr="002F18F3">
        <w:rPr>
          <w:rFonts w:eastAsiaTheme="minorHAnsi"/>
          <w:color w:val="000000"/>
        </w:rPr>
        <w:t xml:space="preserve">g) Manter, durante toda a execução do contrato, as obrigações assumidas, bem como a regularidade fiscal, trabalhista e previdenciária perante as fazendas públicas; </w:t>
      </w:r>
    </w:p>
    <w:p w14:paraId="7A9ED1D2" w14:textId="77777777" w:rsidR="00466495" w:rsidRPr="002F18F3" w:rsidRDefault="00466495" w:rsidP="00466495">
      <w:pPr>
        <w:autoSpaceDE w:val="0"/>
        <w:autoSpaceDN w:val="0"/>
        <w:adjustRightInd w:val="0"/>
        <w:ind w:firstLine="360"/>
        <w:jc w:val="both"/>
        <w:rPr>
          <w:rFonts w:eastAsiaTheme="minorHAnsi"/>
          <w:color w:val="000000"/>
        </w:rPr>
      </w:pPr>
      <w:r w:rsidRPr="002F18F3">
        <w:rPr>
          <w:rFonts w:eastAsiaTheme="minorHAnsi"/>
          <w:color w:val="000000"/>
        </w:rPr>
        <w:t xml:space="preserve">h) Não transferir a terceiros ou subcontratar o objeto deste contrato, no todo ou em parte, sem prévia e expressa autorização do Município; </w:t>
      </w:r>
    </w:p>
    <w:p w14:paraId="39E45CA7" w14:textId="77777777" w:rsidR="00466495" w:rsidRPr="002F18F3" w:rsidRDefault="00466495" w:rsidP="00466495">
      <w:pPr>
        <w:autoSpaceDE w:val="0"/>
        <w:autoSpaceDN w:val="0"/>
        <w:adjustRightInd w:val="0"/>
        <w:ind w:firstLine="360"/>
        <w:jc w:val="both"/>
        <w:rPr>
          <w:rFonts w:eastAsiaTheme="minorHAnsi"/>
          <w:color w:val="000000"/>
        </w:rPr>
      </w:pPr>
      <w:r w:rsidRPr="002F18F3">
        <w:rPr>
          <w:rFonts w:eastAsiaTheme="minorHAnsi"/>
          <w:color w:val="000000"/>
        </w:rPr>
        <w:t xml:space="preserve">i) Efetuar o recolhimento das taxas referentes aos encargos trabalhistas, previdenciários, fiscais, tributários e outros, decorrentes dos serviços prestados ao contratante, responder exclusivamente pelos seus funcionários e prepostos. </w:t>
      </w:r>
    </w:p>
    <w:p w14:paraId="08C333C9" w14:textId="77777777" w:rsidR="00466495" w:rsidRPr="002F18F3" w:rsidRDefault="00466495" w:rsidP="00466495">
      <w:pPr>
        <w:pStyle w:val="SemEspaamento"/>
        <w:jc w:val="both"/>
        <w:rPr>
          <w:rFonts w:ascii="Times New Roman" w:hAnsi="Times New Roman"/>
          <w:sz w:val="20"/>
          <w:szCs w:val="20"/>
        </w:rPr>
      </w:pPr>
    </w:p>
    <w:p w14:paraId="43A65393" w14:textId="77777777" w:rsidR="00466495" w:rsidRPr="002F18F3" w:rsidRDefault="00466495" w:rsidP="00466495">
      <w:pPr>
        <w:pStyle w:val="SemEspaamento"/>
        <w:jc w:val="both"/>
        <w:rPr>
          <w:rFonts w:ascii="Times New Roman" w:hAnsi="Times New Roman"/>
          <w:b/>
          <w:bCs/>
          <w:sz w:val="20"/>
          <w:szCs w:val="20"/>
        </w:rPr>
      </w:pPr>
      <w:r>
        <w:rPr>
          <w:rFonts w:ascii="Times New Roman" w:hAnsi="Times New Roman"/>
          <w:b/>
          <w:bCs/>
          <w:sz w:val="20"/>
          <w:szCs w:val="20"/>
        </w:rPr>
        <w:t>7</w:t>
      </w:r>
      <w:r w:rsidRPr="002F18F3">
        <w:rPr>
          <w:rFonts w:ascii="Times New Roman" w:hAnsi="Times New Roman"/>
          <w:b/>
          <w:bCs/>
          <w:sz w:val="20"/>
          <w:szCs w:val="20"/>
        </w:rPr>
        <w:t>. OBRIGAÇÕES DA CONTRATANTE</w:t>
      </w:r>
    </w:p>
    <w:p w14:paraId="5EE11906" w14:textId="77777777" w:rsidR="00466495" w:rsidRPr="002F18F3" w:rsidRDefault="00466495" w:rsidP="00466495">
      <w:pPr>
        <w:pStyle w:val="SemEspaamento"/>
        <w:jc w:val="both"/>
        <w:rPr>
          <w:rFonts w:ascii="Times New Roman" w:eastAsiaTheme="minorHAnsi" w:hAnsi="Times New Roman"/>
          <w:color w:val="000000"/>
          <w:sz w:val="20"/>
          <w:szCs w:val="20"/>
        </w:rPr>
      </w:pPr>
      <w:r w:rsidRPr="002F18F3">
        <w:rPr>
          <w:rFonts w:ascii="Times New Roman" w:eastAsiaTheme="minorHAnsi" w:hAnsi="Times New Roman"/>
          <w:b/>
          <w:bCs/>
          <w:color w:val="000000"/>
          <w:sz w:val="20"/>
          <w:szCs w:val="20"/>
        </w:rPr>
        <w:t xml:space="preserve">a) </w:t>
      </w:r>
      <w:r w:rsidRPr="002F18F3">
        <w:rPr>
          <w:rFonts w:ascii="Times New Roman" w:eastAsiaTheme="minorHAnsi" w:hAnsi="Times New Roman"/>
          <w:color w:val="000000"/>
          <w:sz w:val="20"/>
          <w:szCs w:val="20"/>
        </w:rPr>
        <w:t>Acompanhar, orientar e fiscalizar os serviços a serem prestados pela Contratada, objetivando a verificação do cumprimento das disposições contratuais.</w:t>
      </w:r>
    </w:p>
    <w:p w14:paraId="7C89E739" w14:textId="77777777" w:rsidR="00466495" w:rsidRPr="002F18F3" w:rsidRDefault="00466495" w:rsidP="00466495">
      <w:pPr>
        <w:pStyle w:val="SemEspaamento"/>
        <w:jc w:val="both"/>
        <w:rPr>
          <w:rFonts w:ascii="Times New Roman" w:hAnsi="Times New Roman"/>
          <w:sz w:val="20"/>
          <w:szCs w:val="20"/>
        </w:rPr>
      </w:pPr>
    </w:p>
    <w:p w14:paraId="51787310" w14:textId="77777777" w:rsidR="00466495" w:rsidRPr="002F18F3" w:rsidRDefault="00466495" w:rsidP="00466495">
      <w:pPr>
        <w:pStyle w:val="SemEspaamento"/>
        <w:jc w:val="both"/>
        <w:rPr>
          <w:rFonts w:ascii="Times New Roman" w:hAnsi="Times New Roman"/>
          <w:b/>
          <w:bCs/>
          <w:sz w:val="20"/>
          <w:szCs w:val="20"/>
        </w:rPr>
      </w:pPr>
      <w:r>
        <w:rPr>
          <w:rFonts w:ascii="Times New Roman" w:hAnsi="Times New Roman"/>
          <w:b/>
          <w:bCs/>
          <w:sz w:val="20"/>
          <w:szCs w:val="20"/>
        </w:rPr>
        <w:t>8</w:t>
      </w:r>
      <w:r w:rsidRPr="002F18F3">
        <w:rPr>
          <w:rFonts w:ascii="Times New Roman" w:hAnsi="Times New Roman"/>
          <w:b/>
          <w:bCs/>
          <w:sz w:val="20"/>
          <w:szCs w:val="20"/>
        </w:rPr>
        <w:t>. FORMA E PRAZO DE PAGAMENTO</w:t>
      </w:r>
    </w:p>
    <w:p w14:paraId="14E3024F"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a. O pagamento será realizado mensalmente no 10 dia útil de cada mês, contados a partir do recebimento da Nota Fiscal ou Fatura, através de ordem bancária, para crédito em banco, agência e conta corrente indicados pelo contratado.</w:t>
      </w:r>
    </w:p>
    <w:p w14:paraId="63DC4DD7"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b. A Nota Fiscal/Fatura liquidada, deverá, obrigatoriamente, conter o mesmo CNPJ/MF do vencedor da contratação e atestada pelo fiscal do contrato.</w:t>
      </w:r>
    </w:p>
    <w:p w14:paraId="15A31357"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c. Considera-se ocorrido o recebimento da nota fiscal ou fatura no momento em que o órgão contratante atestar a execução do objeto do contrato.</w:t>
      </w:r>
    </w:p>
    <w:p w14:paraId="2C29A91A"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54922A3"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 xml:space="preserve"> </w:t>
      </w:r>
    </w:p>
    <w:p w14:paraId="71C29909" w14:textId="77777777" w:rsidR="00466495" w:rsidRPr="002F18F3" w:rsidRDefault="00466495" w:rsidP="00466495">
      <w:pPr>
        <w:pStyle w:val="SemEspaamento"/>
        <w:jc w:val="both"/>
        <w:rPr>
          <w:rFonts w:ascii="Times New Roman" w:hAnsi="Times New Roman"/>
          <w:b/>
          <w:bCs/>
          <w:sz w:val="20"/>
          <w:szCs w:val="20"/>
        </w:rPr>
      </w:pPr>
    </w:p>
    <w:p w14:paraId="5175D598" w14:textId="77777777" w:rsidR="00466495" w:rsidRPr="002F18F3" w:rsidRDefault="00466495" w:rsidP="00466495">
      <w:pPr>
        <w:pStyle w:val="SemEspaamento"/>
        <w:jc w:val="both"/>
        <w:rPr>
          <w:rFonts w:ascii="Times New Roman" w:hAnsi="Times New Roman"/>
          <w:b/>
          <w:bCs/>
          <w:sz w:val="20"/>
          <w:szCs w:val="20"/>
        </w:rPr>
      </w:pPr>
      <w:r w:rsidRPr="002F18F3">
        <w:rPr>
          <w:rFonts w:ascii="Times New Roman" w:hAnsi="Times New Roman"/>
          <w:b/>
          <w:bCs/>
          <w:sz w:val="20"/>
          <w:szCs w:val="20"/>
        </w:rPr>
        <w:t xml:space="preserve">9. RECURSOS ORÇAMENTÁRIOS </w:t>
      </w:r>
    </w:p>
    <w:p w14:paraId="309014A4" w14:textId="77777777" w:rsidR="00466495" w:rsidRPr="002F18F3" w:rsidRDefault="00466495" w:rsidP="00466495">
      <w:pPr>
        <w:pStyle w:val="SemEspaamento"/>
        <w:jc w:val="both"/>
        <w:rPr>
          <w:rFonts w:ascii="Times New Roman" w:hAnsi="Times New Roman"/>
          <w:b/>
          <w:bCs/>
          <w:sz w:val="20"/>
          <w:szCs w:val="20"/>
        </w:rPr>
      </w:pPr>
    </w:p>
    <w:p w14:paraId="2274AB0D"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b/>
          <w:bCs/>
          <w:sz w:val="20"/>
          <w:szCs w:val="20"/>
        </w:rPr>
        <w:t>021 101</w:t>
      </w:r>
      <w:r w:rsidRPr="002F18F3">
        <w:rPr>
          <w:rFonts w:ascii="Times New Roman" w:hAnsi="Times New Roman"/>
          <w:sz w:val="20"/>
          <w:szCs w:val="20"/>
        </w:rPr>
        <w:t xml:space="preserve"> FUNDETUR</w:t>
      </w:r>
    </w:p>
    <w:p w14:paraId="70D2D288"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b/>
          <w:bCs/>
          <w:sz w:val="20"/>
          <w:szCs w:val="20"/>
        </w:rPr>
        <w:t>23 695 0033 2020 0000</w:t>
      </w:r>
      <w:r w:rsidRPr="002F18F3">
        <w:rPr>
          <w:rFonts w:ascii="Times New Roman" w:hAnsi="Times New Roman"/>
          <w:sz w:val="20"/>
          <w:szCs w:val="20"/>
        </w:rPr>
        <w:t xml:space="preserve"> Implementação e Manutenção das Ações de Turismo</w:t>
      </w:r>
    </w:p>
    <w:p w14:paraId="62E3B02D"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b/>
          <w:bCs/>
          <w:sz w:val="20"/>
          <w:szCs w:val="20"/>
          <w:highlight w:val="yellow"/>
        </w:rPr>
        <w:t>210</w:t>
      </w:r>
      <w:proofErr w:type="gramStart"/>
      <w:r w:rsidRPr="002F18F3">
        <w:rPr>
          <w:rFonts w:ascii="Times New Roman" w:hAnsi="Times New Roman"/>
          <w:b/>
          <w:bCs/>
          <w:sz w:val="20"/>
          <w:szCs w:val="20"/>
        </w:rPr>
        <w:t xml:space="preserve">   </w:t>
      </w:r>
      <w:proofErr w:type="gramEnd"/>
      <w:r w:rsidRPr="002F18F3">
        <w:rPr>
          <w:rFonts w:ascii="Times New Roman" w:hAnsi="Times New Roman"/>
          <w:b/>
          <w:bCs/>
          <w:sz w:val="20"/>
          <w:szCs w:val="20"/>
        </w:rPr>
        <w:t>3.3.90.39.00</w:t>
      </w:r>
      <w:r w:rsidRPr="002F18F3">
        <w:rPr>
          <w:rFonts w:ascii="Times New Roman" w:hAnsi="Times New Roman"/>
          <w:sz w:val="20"/>
          <w:szCs w:val="20"/>
        </w:rPr>
        <w:t xml:space="preserve">  Outros serviços de terceiros – Pessoa Jurídica </w:t>
      </w:r>
    </w:p>
    <w:p w14:paraId="53EAA974" w14:textId="77777777" w:rsidR="00466495" w:rsidRPr="002F18F3" w:rsidRDefault="00466495" w:rsidP="00466495">
      <w:pPr>
        <w:pStyle w:val="SemEspaamento"/>
        <w:jc w:val="both"/>
        <w:rPr>
          <w:rFonts w:ascii="Times New Roman" w:hAnsi="Times New Roman"/>
          <w:sz w:val="20"/>
          <w:szCs w:val="20"/>
        </w:rPr>
      </w:pPr>
    </w:p>
    <w:p w14:paraId="6C73B1B0" w14:textId="77777777" w:rsidR="00466495" w:rsidRPr="002F18F3" w:rsidRDefault="00466495" w:rsidP="00466495">
      <w:pPr>
        <w:pStyle w:val="SemEspaamento"/>
        <w:jc w:val="both"/>
        <w:rPr>
          <w:rFonts w:ascii="Times New Roman" w:hAnsi="Times New Roman"/>
          <w:sz w:val="20"/>
          <w:szCs w:val="20"/>
        </w:rPr>
      </w:pPr>
    </w:p>
    <w:p w14:paraId="2D749204" w14:textId="77777777" w:rsidR="00466495" w:rsidRPr="002F18F3" w:rsidRDefault="00466495" w:rsidP="00466495">
      <w:pPr>
        <w:pStyle w:val="SemEspaamento"/>
        <w:jc w:val="both"/>
        <w:rPr>
          <w:rFonts w:ascii="Times New Roman" w:hAnsi="Times New Roman"/>
          <w:sz w:val="20"/>
          <w:szCs w:val="20"/>
        </w:rPr>
      </w:pPr>
    </w:p>
    <w:p w14:paraId="6C127EA3"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 xml:space="preserve">_______, ______ de ___________________ </w:t>
      </w:r>
      <w:proofErr w:type="spellStart"/>
      <w:r w:rsidRPr="002F18F3">
        <w:rPr>
          <w:rFonts w:ascii="Times New Roman" w:hAnsi="Times New Roman"/>
          <w:sz w:val="20"/>
          <w:szCs w:val="20"/>
        </w:rPr>
        <w:t>de</w:t>
      </w:r>
      <w:proofErr w:type="spellEnd"/>
      <w:r w:rsidRPr="002F18F3">
        <w:rPr>
          <w:rFonts w:ascii="Times New Roman" w:hAnsi="Times New Roman"/>
          <w:sz w:val="20"/>
          <w:szCs w:val="20"/>
        </w:rPr>
        <w:t xml:space="preserve"> __________</w:t>
      </w:r>
    </w:p>
    <w:p w14:paraId="1C913598" w14:textId="77777777" w:rsidR="00466495" w:rsidRPr="002F18F3" w:rsidRDefault="00466495" w:rsidP="00466495">
      <w:pPr>
        <w:pStyle w:val="SemEspaamento"/>
        <w:jc w:val="both"/>
        <w:rPr>
          <w:rFonts w:ascii="Times New Roman" w:hAnsi="Times New Roman"/>
          <w:sz w:val="20"/>
          <w:szCs w:val="20"/>
        </w:rPr>
      </w:pPr>
    </w:p>
    <w:p w14:paraId="09C1BDCC" w14:textId="77777777" w:rsidR="00466495" w:rsidRPr="002F18F3" w:rsidRDefault="00466495" w:rsidP="00466495">
      <w:pPr>
        <w:pStyle w:val="SemEspaamento"/>
        <w:jc w:val="both"/>
        <w:rPr>
          <w:rFonts w:ascii="Times New Roman" w:hAnsi="Times New Roman"/>
          <w:sz w:val="20"/>
          <w:szCs w:val="20"/>
        </w:rPr>
      </w:pPr>
    </w:p>
    <w:p w14:paraId="689AE9B6" w14:textId="77777777" w:rsidR="00466495" w:rsidRPr="002F18F3" w:rsidRDefault="00466495" w:rsidP="00466495">
      <w:pPr>
        <w:pStyle w:val="SemEspaamento"/>
        <w:jc w:val="both"/>
        <w:rPr>
          <w:rFonts w:ascii="Times New Roman" w:hAnsi="Times New Roman"/>
          <w:sz w:val="20"/>
          <w:szCs w:val="20"/>
        </w:rPr>
      </w:pPr>
      <w:r w:rsidRPr="002F18F3">
        <w:rPr>
          <w:rFonts w:ascii="Times New Roman" w:hAnsi="Times New Roman"/>
          <w:sz w:val="20"/>
          <w:szCs w:val="20"/>
        </w:rPr>
        <w:t>_______________________________________________</w:t>
      </w:r>
    </w:p>
    <w:p w14:paraId="1A04EA93" w14:textId="77777777" w:rsidR="00466495" w:rsidRPr="002F18F3" w:rsidRDefault="00466495" w:rsidP="00466495">
      <w:pPr>
        <w:pStyle w:val="SemEspaamento"/>
        <w:jc w:val="both"/>
        <w:rPr>
          <w:rFonts w:ascii="Times New Roman" w:hAnsi="Times New Roman"/>
          <w:sz w:val="20"/>
          <w:szCs w:val="20"/>
        </w:rPr>
      </w:pPr>
      <w:r>
        <w:rPr>
          <w:rFonts w:ascii="Times New Roman" w:hAnsi="Times New Roman"/>
          <w:sz w:val="20"/>
          <w:szCs w:val="20"/>
        </w:rPr>
        <w:t>Claudio Ap. Masson – Secretário de Turismo</w:t>
      </w:r>
    </w:p>
    <w:p w14:paraId="4840126E" w14:textId="77777777" w:rsidR="00C71B6A" w:rsidRDefault="00C71B6A" w:rsidP="00C71B6A">
      <w:pPr>
        <w:pStyle w:val="SemEspaamento"/>
        <w:jc w:val="both"/>
        <w:rPr>
          <w:rFonts w:asciiTheme="minorHAnsi" w:hAnsiTheme="minorHAnsi" w:cstheme="minorHAnsi"/>
          <w:b/>
          <w:bCs/>
        </w:rPr>
      </w:pPr>
    </w:p>
    <w:p w14:paraId="42D41015" w14:textId="77777777" w:rsidR="00E57C29" w:rsidRDefault="00E57C29" w:rsidP="00C71B6A">
      <w:pPr>
        <w:pStyle w:val="SemEspaamento"/>
        <w:jc w:val="both"/>
        <w:rPr>
          <w:rFonts w:asciiTheme="minorHAnsi" w:hAnsiTheme="minorHAnsi" w:cstheme="minorHAnsi"/>
          <w:b/>
          <w:bCs/>
        </w:rPr>
      </w:pPr>
    </w:p>
    <w:p w14:paraId="47F3B8F3" w14:textId="77777777" w:rsidR="00E57C29" w:rsidRDefault="00E57C29" w:rsidP="00C71B6A">
      <w:pPr>
        <w:pStyle w:val="SemEspaamento"/>
        <w:jc w:val="both"/>
        <w:rPr>
          <w:rFonts w:asciiTheme="minorHAnsi" w:hAnsiTheme="minorHAnsi" w:cstheme="minorHAnsi"/>
          <w:b/>
          <w:bCs/>
        </w:rPr>
      </w:pPr>
    </w:p>
    <w:p w14:paraId="0C11DE81" w14:textId="77777777" w:rsidR="00F34FFE" w:rsidRDefault="00F34FFE" w:rsidP="00FE7E63">
      <w:pPr>
        <w:spacing w:line="276" w:lineRule="auto"/>
        <w:rPr>
          <w:rFonts w:ascii="Arial" w:eastAsia="Calibri" w:hAnsi="Arial" w:cs="Arial"/>
          <w:bCs/>
          <w:sz w:val="22"/>
          <w:szCs w:val="22"/>
        </w:rPr>
      </w:pPr>
    </w:p>
    <w:bookmarkEnd w:id="0"/>
    <w:p w14:paraId="2B13E85F" w14:textId="021CF2BF"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FE7E63">
        <w:rPr>
          <w:rFonts w:ascii="Calibri Light" w:hAnsi="Calibri Light" w:cs="Calibri Light"/>
          <w:b/>
          <w:bCs/>
        </w:rPr>
        <w:t>9</w:t>
      </w:r>
      <w:r w:rsidR="00E57C29">
        <w:rPr>
          <w:rFonts w:ascii="Calibri Light" w:hAnsi="Calibri Light" w:cs="Calibri Light"/>
          <w:b/>
          <w:bCs/>
        </w:rPr>
        <w:t>2</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2FC3C757"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FE7E63">
        <w:rPr>
          <w:rFonts w:ascii="Calibri Light" w:hAnsi="Calibri Light" w:cs="Calibri Light"/>
          <w:b/>
          <w:bCs/>
        </w:rPr>
        <w:t>3</w:t>
      </w:r>
      <w:r w:rsidR="00E57C29">
        <w:rPr>
          <w:rFonts w:ascii="Calibri Light" w:hAnsi="Calibri Light" w:cs="Calibri Light"/>
          <w:b/>
          <w:bCs/>
        </w:rPr>
        <w:t>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4F15FA5F" w14:textId="77777777" w:rsidR="00E57C29"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3BB7942F" w14:textId="77777777" w:rsidR="00E57C29" w:rsidRDefault="00E57C29" w:rsidP="00E57C29">
      <w:pPr>
        <w:pStyle w:val="SemEspaamento"/>
        <w:jc w:val="both"/>
        <w:rPr>
          <w:rFonts w:ascii="Calibri Light" w:hAnsi="Calibri Light" w:cs="Calibri Light"/>
          <w:b/>
        </w:rPr>
      </w:pPr>
    </w:p>
    <w:p w14:paraId="5E224FAE" w14:textId="77777777" w:rsidR="00E57C29" w:rsidRPr="002F18F3" w:rsidRDefault="00E57C29" w:rsidP="00E57C29">
      <w:pPr>
        <w:pStyle w:val="SemEspaamento"/>
        <w:jc w:val="both"/>
        <w:rPr>
          <w:rFonts w:ascii="Times New Roman" w:hAnsi="Times New Roman"/>
          <w:b/>
          <w:bCs/>
          <w:sz w:val="20"/>
          <w:szCs w:val="20"/>
        </w:rPr>
      </w:pPr>
    </w:p>
    <w:tbl>
      <w:tblPr>
        <w:tblStyle w:val="Tabelacomgrade"/>
        <w:tblW w:w="0" w:type="auto"/>
        <w:tblLook w:val="04A0" w:firstRow="1" w:lastRow="0" w:firstColumn="1" w:lastColumn="0" w:noHBand="0" w:noVBand="1"/>
      </w:tblPr>
      <w:tblGrid>
        <w:gridCol w:w="795"/>
        <w:gridCol w:w="1073"/>
        <w:gridCol w:w="901"/>
        <w:gridCol w:w="3653"/>
        <w:gridCol w:w="1370"/>
        <w:gridCol w:w="1578"/>
      </w:tblGrid>
      <w:tr w:rsidR="00E57C29" w:rsidRPr="002F18F3" w14:paraId="0F3C03E1" w14:textId="77777777" w:rsidTr="001E4E97">
        <w:tc>
          <w:tcPr>
            <w:tcW w:w="795" w:type="dxa"/>
          </w:tcPr>
          <w:p w14:paraId="1932DE17"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ITEM</w:t>
            </w:r>
          </w:p>
        </w:tc>
        <w:tc>
          <w:tcPr>
            <w:tcW w:w="1073" w:type="dxa"/>
          </w:tcPr>
          <w:p w14:paraId="4F7EC816"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QUANT.</w:t>
            </w:r>
          </w:p>
        </w:tc>
        <w:tc>
          <w:tcPr>
            <w:tcW w:w="901" w:type="dxa"/>
          </w:tcPr>
          <w:p w14:paraId="4DCEC284"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UND.</w:t>
            </w:r>
          </w:p>
        </w:tc>
        <w:tc>
          <w:tcPr>
            <w:tcW w:w="3653" w:type="dxa"/>
          </w:tcPr>
          <w:p w14:paraId="10092995"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DESCRIÇÃO</w:t>
            </w:r>
          </w:p>
        </w:tc>
        <w:tc>
          <w:tcPr>
            <w:tcW w:w="1370" w:type="dxa"/>
          </w:tcPr>
          <w:p w14:paraId="4A8CF49F"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 xml:space="preserve">VALOR UNT. </w:t>
            </w:r>
          </w:p>
        </w:tc>
        <w:tc>
          <w:tcPr>
            <w:tcW w:w="1578" w:type="dxa"/>
          </w:tcPr>
          <w:p w14:paraId="1C915A25"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VALOR TOTAL</w:t>
            </w:r>
          </w:p>
        </w:tc>
      </w:tr>
      <w:tr w:rsidR="00E57C29" w:rsidRPr="002F18F3" w14:paraId="608B6AE2" w14:textId="77777777" w:rsidTr="001E4E97">
        <w:tc>
          <w:tcPr>
            <w:tcW w:w="795" w:type="dxa"/>
          </w:tcPr>
          <w:p w14:paraId="0C6D7854"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01</w:t>
            </w:r>
          </w:p>
        </w:tc>
        <w:tc>
          <w:tcPr>
            <w:tcW w:w="1073" w:type="dxa"/>
          </w:tcPr>
          <w:p w14:paraId="5EADDAB9"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01</w:t>
            </w:r>
          </w:p>
        </w:tc>
        <w:tc>
          <w:tcPr>
            <w:tcW w:w="901" w:type="dxa"/>
          </w:tcPr>
          <w:p w14:paraId="4EACCB7D" w14:textId="77777777" w:rsidR="00E57C29" w:rsidRPr="002F18F3" w:rsidRDefault="00E57C29" w:rsidP="001E4E97">
            <w:pPr>
              <w:pStyle w:val="SemEspaamento"/>
              <w:jc w:val="both"/>
              <w:rPr>
                <w:rFonts w:ascii="Times New Roman" w:hAnsi="Times New Roman"/>
                <w:b/>
                <w:bCs/>
                <w:sz w:val="20"/>
                <w:szCs w:val="20"/>
              </w:rPr>
            </w:pPr>
            <w:r w:rsidRPr="002F18F3">
              <w:rPr>
                <w:rFonts w:ascii="Times New Roman" w:hAnsi="Times New Roman"/>
                <w:b/>
                <w:bCs/>
                <w:sz w:val="20"/>
                <w:szCs w:val="20"/>
              </w:rPr>
              <w:t>UND</w:t>
            </w:r>
          </w:p>
        </w:tc>
        <w:tc>
          <w:tcPr>
            <w:tcW w:w="3653" w:type="dxa"/>
          </w:tcPr>
          <w:p w14:paraId="560763E8" w14:textId="0CBCAE76" w:rsidR="00E57C29" w:rsidRPr="002F18F3" w:rsidRDefault="00E57C29" w:rsidP="001E4E97">
            <w:pPr>
              <w:pStyle w:val="SemEspaamento"/>
              <w:jc w:val="both"/>
              <w:rPr>
                <w:rFonts w:ascii="Times New Roman" w:hAnsi="Times New Roman"/>
                <w:sz w:val="20"/>
                <w:szCs w:val="20"/>
              </w:rPr>
            </w:pPr>
            <w:r w:rsidRPr="002F18F3">
              <w:rPr>
                <w:rFonts w:ascii="Times New Roman" w:hAnsi="Times New Roman"/>
                <w:sz w:val="20"/>
                <w:szCs w:val="20"/>
              </w:rPr>
              <w:t xml:space="preserve">Banda 1º estilo sertanejo clássicos com no mínimo de 5 músicos início às 11h e show de 2 horas, Banda 2º estilo sertanejo clássicos, bolero, universitário e pop com no mínimo de 5 músicos início às 16h e show de 3 horas. E estar incluso no show os equipamentos de som, iluminação, elementos visuais de palco necessários a apresentação dos shows. Compondo todo aparelhamento sonoro e arsenal visual detalhado abaixo. </w:t>
            </w:r>
          </w:p>
          <w:p w14:paraId="7490B1E4" w14:textId="77777777" w:rsidR="00E57C29" w:rsidRPr="002F18F3" w:rsidRDefault="00E57C29" w:rsidP="001E4E97">
            <w:pPr>
              <w:pStyle w:val="SemEspaamento"/>
              <w:jc w:val="both"/>
              <w:rPr>
                <w:rFonts w:ascii="Times New Roman" w:hAnsi="Times New Roman"/>
                <w:b/>
                <w:bCs/>
                <w:sz w:val="20"/>
                <w:szCs w:val="20"/>
              </w:rPr>
            </w:pPr>
          </w:p>
        </w:tc>
        <w:tc>
          <w:tcPr>
            <w:tcW w:w="1370" w:type="dxa"/>
          </w:tcPr>
          <w:p w14:paraId="6E056645" w14:textId="27BCB074" w:rsidR="00E57C29" w:rsidRPr="002F18F3" w:rsidRDefault="00E57C29" w:rsidP="001E4E97">
            <w:pPr>
              <w:pStyle w:val="SemEspaamento"/>
              <w:jc w:val="both"/>
              <w:rPr>
                <w:rFonts w:ascii="Times New Roman" w:hAnsi="Times New Roman"/>
                <w:b/>
                <w:bCs/>
                <w:sz w:val="20"/>
                <w:szCs w:val="20"/>
              </w:rPr>
            </w:pPr>
          </w:p>
        </w:tc>
        <w:tc>
          <w:tcPr>
            <w:tcW w:w="1578" w:type="dxa"/>
          </w:tcPr>
          <w:p w14:paraId="60315B60" w14:textId="5197DEA5" w:rsidR="00E57C29" w:rsidRPr="002F18F3" w:rsidRDefault="00E57C29" w:rsidP="001E4E97">
            <w:pPr>
              <w:pStyle w:val="SemEspaamento"/>
              <w:jc w:val="both"/>
              <w:rPr>
                <w:rFonts w:ascii="Times New Roman" w:hAnsi="Times New Roman"/>
                <w:b/>
                <w:bCs/>
                <w:sz w:val="20"/>
                <w:szCs w:val="20"/>
              </w:rPr>
            </w:pPr>
          </w:p>
        </w:tc>
      </w:tr>
    </w:tbl>
    <w:p w14:paraId="7FFAE0F9" w14:textId="5F90475A" w:rsidR="00313AF2" w:rsidRDefault="00313AF2" w:rsidP="00E57C29">
      <w:pPr>
        <w:spacing w:line="576" w:lineRule="auto"/>
        <w:ind w:left="910" w:right="1227"/>
        <w:jc w:val="cente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4CF334A5" w14:textId="77777777" w:rsidR="00E57C29" w:rsidRDefault="000F4199" w:rsidP="00E57C29">
      <w:pPr>
        <w:pStyle w:val="SemEspaamento"/>
        <w:ind w:firstLine="708"/>
        <w:jc w:val="both"/>
        <w:rPr>
          <w:rFonts w:ascii="Arial" w:hAnsi="Arial" w:cs="Arial"/>
          <w:b/>
          <w:bCs/>
        </w:rPr>
      </w:pPr>
      <w:r w:rsidRPr="00502685">
        <w:rPr>
          <w:rFonts w:ascii="Calibri Light" w:hAnsi="Calibri Light" w:cs="Calibri Light"/>
          <w:b/>
          <w:bCs/>
        </w:rPr>
        <w:t xml:space="preserve">OBJETO </w:t>
      </w:r>
      <w:r w:rsidR="00E57C29">
        <w:rPr>
          <w:rFonts w:ascii="Arial" w:hAnsi="Arial" w:cs="Arial"/>
          <w:b/>
          <w:bCs/>
        </w:rPr>
        <w:t>Contratação de duas bandas para o evento em prol do Hospital do Amor no porco a Paraguaia no dia 08 de setembro de 2024.</w:t>
      </w:r>
    </w:p>
    <w:p w14:paraId="61485BF9" w14:textId="52BB45A4" w:rsidR="00313AF2" w:rsidRDefault="00313AF2" w:rsidP="00E57C29">
      <w:pPr>
        <w:pStyle w:val="SemEspaamento"/>
        <w:jc w:val="both"/>
        <w:rPr>
          <w:rFonts w:ascii="Arial" w:hAnsi="Arial" w:cs="Arial"/>
          <w:b/>
          <w:bCs/>
        </w:rPr>
      </w:pPr>
    </w:p>
    <w:p w14:paraId="2FFD5924" w14:textId="77777777" w:rsidR="00313AF2" w:rsidRPr="00234AD5" w:rsidRDefault="00313AF2" w:rsidP="00313AF2">
      <w:pPr>
        <w:pStyle w:val="SemEspaamento"/>
        <w:ind w:firstLine="708"/>
        <w:jc w:val="both"/>
        <w:rPr>
          <w:rFonts w:ascii="Arial" w:hAnsi="Arial" w:cs="Arial"/>
          <w:b/>
          <w:bCs/>
        </w:rPr>
      </w:pPr>
    </w:p>
    <w:p w14:paraId="09862FFA" w14:textId="25519352" w:rsidR="00B925EF" w:rsidRPr="00316254" w:rsidRDefault="00B925EF" w:rsidP="00313AF2">
      <w:pPr>
        <w:pStyle w:val="SemEspaamento"/>
        <w:ind w:firstLine="708"/>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lastRenderedPageBreak/>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lastRenderedPageBreak/>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FC73E" w14:textId="77777777" w:rsidR="0012414C" w:rsidRDefault="0012414C">
      <w:r>
        <w:separator/>
      </w:r>
    </w:p>
  </w:endnote>
  <w:endnote w:type="continuationSeparator" w:id="0">
    <w:p w14:paraId="622FC379" w14:textId="77777777" w:rsidR="0012414C" w:rsidRDefault="0012414C">
      <w:r>
        <w:continuationSeparator/>
      </w:r>
    </w:p>
  </w:endnote>
  <w:endnote w:type="continuationNotice" w:id="1">
    <w:p w14:paraId="69BAA486" w14:textId="77777777" w:rsidR="0012414C" w:rsidRDefault="0012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DFF04" w14:textId="77777777" w:rsidR="0012414C" w:rsidRDefault="0012414C">
      <w:r>
        <w:separator/>
      </w:r>
    </w:p>
  </w:footnote>
  <w:footnote w:type="continuationSeparator" w:id="0">
    <w:p w14:paraId="670F4B0C" w14:textId="77777777" w:rsidR="0012414C" w:rsidRDefault="0012414C">
      <w:r>
        <w:continuationSeparator/>
      </w:r>
    </w:p>
  </w:footnote>
  <w:footnote w:type="continuationNotice" w:id="1">
    <w:p w14:paraId="4C4543D2" w14:textId="77777777" w:rsidR="0012414C" w:rsidRDefault="001241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6">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7">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8">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1">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5">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24"/>
  </w:num>
  <w:num w:numId="2">
    <w:abstractNumId w:val="5"/>
  </w:num>
  <w:num w:numId="3">
    <w:abstractNumId w:val="20"/>
  </w:num>
  <w:num w:numId="4">
    <w:abstractNumId w:val="8"/>
  </w:num>
  <w:num w:numId="5">
    <w:abstractNumId w:val="1"/>
  </w:num>
  <w:num w:numId="6">
    <w:abstractNumId w:val="10"/>
  </w:num>
  <w:num w:numId="7">
    <w:abstractNumId w:val="13"/>
  </w:num>
  <w:num w:numId="8">
    <w:abstractNumId w:val="14"/>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23"/>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FF9"/>
    <w:rsid w:val="00107FB0"/>
    <w:rsid w:val="00112DD7"/>
    <w:rsid w:val="00122DAA"/>
    <w:rsid w:val="0012414C"/>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66495"/>
    <w:rsid w:val="00472CA1"/>
    <w:rsid w:val="004779CE"/>
    <w:rsid w:val="004832EF"/>
    <w:rsid w:val="00493AA1"/>
    <w:rsid w:val="0049499C"/>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5048A"/>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0118"/>
    <w:rsid w:val="00C91555"/>
    <w:rsid w:val="00C9652B"/>
    <w:rsid w:val="00C974B8"/>
    <w:rsid w:val="00CA2626"/>
    <w:rsid w:val="00CB0EC8"/>
    <w:rsid w:val="00CB684D"/>
    <w:rsid w:val="00CC04C5"/>
    <w:rsid w:val="00CC329D"/>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dispensalicitacao@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D8D-7BF1-4BA0-AFC8-EDEB3713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4972</Words>
  <Characters>26855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2024-07-01T12:53:00Z</cp:lastPrinted>
  <dcterms:created xsi:type="dcterms:W3CDTF">2024-08-21T17:12:00Z</dcterms:created>
  <dcterms:modified xsi:type="dcterms:W3CDTF">2024-08-21T17:12:00Z</dcterms:modified>
</cp:coreProperties>
</file>