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52</w:t>
      </w:r>
      <w:r>
        <w:rPr>
          <w:b/>
          <w:w w:val="115"/>
          <w:lang w:val="pt-BR"/>
        </w:rPr>
        <w:t>/</w:t>
      </w:r>
      <w:r>
        <w:rPr>
          <w:b/>
          <w:spacing w:val="-2"/>
          <w:w w:val="115"/>
        </w:rPr>
        <w:t>2025 PROCESSO ADM Nº</w:t>
      </w:r>
      <w:r>
        <w:rPr>
          <w:rFonts w:hint="default"/>
          <w:b/>
          <w:spacing w:val="-2"/>
          <w:w w:val="115"/>
          <w:lang w:val="pt-BR"/>
        </w:rPr>
        <w:t>466/</w:t>
      </w:r>
      <w:r>
        <w:rPr>
          <w:b/>
          <w:spacing w:val="-2"/>
          <w:w w:val="115"/>
        </w:rPr>
        <w:t>2025</w:t>
      </w:r>
    </w:p>
    <w:p w14:paraId="2CD64796">
      <w:pPr>
        <w:pStyle w:val="9"/>
        <w:rPr>
          <w:b/>
        </w:rPr>
      </w:pPr>
    </w:p>
    <w:p w14:paraId="3385027C">
      <w:pPr>
        <w:pStyle w:val="9"/>
        <w:spacing w:before="54"/>
        <w:rPr>
          <w:b/>
        </w:rPr>
      </w:pPr>
    </w:p>
    <w:p w14:paraId="10BD2358">
      <w:pPr>
        <w:pStyle w:val="9"/>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9"/>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19/11/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27/11</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9"/>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27</w:t>
      </w:r>
      <w:r>
        <w:rPr>
          <w:rFonts w:hint="default" w:ascii="Cambria" w:hAnsi="Cambria"/>
          <w:b/>
          <w:bCs/>
          <w:w w:val="110"/>
          <w:lang w:val="pt-BR"/>
        </w:rPr>
        <w:t>/11</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9"/>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544C304C">
      <w:pPr>
        <w:ind w:left="492"/>
        <w:rPr>
          <w:w w:val="110"/>
        </w:rPr>
      </w:pPr>
      <w:r>
        <w:rPr>
          <w:w w:val="110"/>
        </w:rPr>
        <w:t>CÓDIGO DA FICHA: 100</w:t>
      </w:r>
    </w:p>
    <w:p w14:paraId="117E8E22">
      <w:pPr>
        <w:ind w:left="492"/>
        <w:rPr>
          <w:w w:val="110"/>
        </w:rPr>
      </w:pPr>
      <w:r>
        <w:rPr>
          <w:w w:val="110"/>
        </w:rPr>
        <w:t>Órgão: 02 PREFEITURA MUNICIPAL</w:t>
      </w:r>
    </w:p>
    <w:p w14:paraId="09E5B193">
      <w:pPr>
        <w:ind w:left="492"/>
        <w:rPr>
          <w:w w:val="110"/>
        </w:rPr>
      </w:pPr>
      <w:r>
        <w:rPr>
          <w:w w:val="110"/>
        </w:rPr>
        <w:t>Unidade: 08 SECRETARIA MUNICIPAL DE EDUCAÇÃO</w:t>
      </w:r>
    </w:p>
    <w:p w14:paraId="69A12A3E">
      <w:pPr>
        <w:ind w:left="492"/>
        <w:rPr>
          <w:w w:val="110"/>
        </w:rPr>
      </w:pPr>
      <w:r>
        <w:rPr>
          <w:w w:val="110"/>
        </w:rPr>
        <w:t>Dotação: 12.365.0011.2027.0212</w:t>
      </w:r>
    </w:p>
    <w:p w14:paraId="0659B201">
      <w:pPr>
        <w:ind w:left="492"/>
        <w:rPr>
          <w:w w:val="110"/>
        </w:rPr>
      </w:pPr>
      <w:r>
        <w:rPr>
          <w:w w:val="110"/>
        </w:rPr>
        <w:t>Manutenção do Ensino Infantil</w:t>
      </w:r>
    </w:p>
    <w:p w14:paraId="5F998FD3">
      <w:pPr>
        <w:ind w:left="492"/>
        <w:rPr>
          <w:w w:val="110"/>
        </w:rPr>
      </w:pPr>
      <w:r>
        <w:rPr>
          <w:w w:val="110"/>
        </w:rPr>
        <w:t xml:space="preserve">4.4.90.52.00 EQUIPAMENTOS E MATERIAL PERMANENTE </w:t>
      </w:r>
    </w:p>
    <w:p w14:paraId="07AB7BBB">
      <w:pPr>
        <w:ind w:left="492"/>
        <w:rPr>
          <w:w w:val="110"/>
        </w:rPr>
      </w:pPr>
    </w:p>
    <w:p w14:paraId="2ED36781">
      <w:pPr>
        <w:ind w:left="492"/>
        <w:rPr>
          <w:w w:val="110"/>
        </w:rPr>
      </w:pPr>
      <w:r>
        <w:rPr>
          <w:w w:val="110"/>
        </w:rPr>
        <w:t>CÓDIGO DA FICHA: 108</w:t>
      </w:r>
    </w:p>
    <w:p w14:paraId="7F368D1C">
      <w:pPr>
        <w:ind w:left="492"/>
        <w:rPr>
          <w:w w:val="110"/>
        </w:rPr>
      </w:pPr>
      <w:r>
        <w:rPr>
          <w:w w:val="110"/>
        </w:rPr>
        <w:t>Órgão: 02 PREFEITURA MUNICIPAL</w:t>
      </w:r>
    </w:p>
    <w:p w14:paraId="6AD075C9">
      <w:pPr>
        <w:ind w:left="492"/>
        <w:rPr>
          <w:w w:val="110"/>
        </w:rPr>
      </w:pPr>
      <w:r>
        <w:rPr>
          <w:w w:val="110"/>
        </w:rPr>
        <w:t>Unidade: 08 SECRETARIA MUNICIPAL DE EDUCAÇÃO</w:t>
      </w:r>
    </w:p>
    <w:p w14:paraId="5A43A1B8">
      <w:pPr>
        <w:ind w:left="492"/>
        <w:rPr>
          <w:w w:val="110"/>
        </w:rPr>
      </w:pPr>
      <w:r>
        <w:rPr>
          <w:w w:val="110"/>
        </w:rPr>
        <w:t>Dotação: 12.365.0011.2027.0213</w:t>
      </w:r>
    </w:p>
    <w:p w14:paraId="6F9FF9DD">
      <w:pPr>
        <w:ind w:left="492"/>
        <w:rPr>
          <w:w w:val="110"/>
        </w:rPr>
      </w:pPr>
      <w:r>
        <w:rPr>
          <w:w w:val="110"/>
        </w:rPr>
        <w:t xml:space="preserve">Manutenção do Ensino Infantil </w:t>
      </w:r>
    </w:p>
    <w:p w14:paraId="31AA2245">
      <w:pPr>
        <w:ind w:left="492"/>
        <w:rPr>
          <w:w w:val="110"/>
        </w:rPr>
      </w:pPr>
      <w:r>
        <w:rPr>
          <w:w w:val="110"/>
        </w:rPr>
        <w:t>4.4.90.52.00 EQUIPAMENTOS E MATERIAL PERMANENTE</w:t>
      </w:r>
    </w:p>
    <w:p w14:paraId="3CFF1E28">
      <w:pPr>
        <w:ind w:left="492"/>
        <w:rPr>
          <w:w w:val="110"/>
        </w:rPr>
      </w:pPr>
    </w:p>
    <w:p w14:paraId="5FF230FF">
      <w:pPr>
        <w:ind w:left="492"/>
        <w:rPr>
          <w:w w:val="110"/>
        </w:rPr>
      </w:pPr>
      <w:r>
        <w:rPr>
          <w:w w:val="110"/>
        </w:rPr>
        <w:t>CÓDIGO DA FICHA: 145</w:t>
      </w:r>
    </w:p>
    <w:p w14:paraId="694EA02B">
      <w:pPr>
        <w:ind w:left="492"/>
        <w:rPr>
          <w:w w:val="110"/>
        </w:rPr>
      </w:pPr>
      <w:r>
        <w:rPr>
          <w:w w:val="110"/>
        </w:rPr>
        <w:t>Órgão: 02 PREFEITURA MUNICIPAL</w:t>
      </w:r>
    </w:p>
    <w:p w14:paraId="0863834B">
      <w:pPr>
        <w:ind w:left="492"/>
        <w:rPr>
          <w:w w:val="110"/>
        </w:rPr>
      </w:pPr>
      <w:r>
        <w:rPr>
          <w:w w:val="110"/>
        </w:rPr>
        <w:t>Unidade: 08 SECRETARIA MUNICIPAL DE EDUCAÇÃO</w:t>
      </w:r>
    </w:p>
    <w:p w14:paraId="6CB07669">
      <w:pPr>
        <w:ind w:left="492"/>
        <w:rPr>
          <w:w w:val="110"/>
        </w:rPr>
      </w:pPr>
      <w:r>
        <w:rPr>
          <w:w w:val="110"/>
        </w:rPr>
        <w:t>Dotação: 12.361.0011.2009.0220</w:t>
      </w:r>
    </w:p>
    <w:p w14:paraId="5F202575">
      <w:pPr>
        <w:ind w:left="492"/>
        <w:rPr>
          <w:w w:val="110"/>
        </w:rPr>
      </w:pPr>
      <w:r>
        <w:rPr>
          <w:w w:val="110"/>
        </w:rPr>
        <w:t>DESENVOLVIMENTO E MANUTENÇÃO DO 4.4.90.52.00 EQUIPAMENTOS E MATERIAL PERMANENTE</w:t>
      </w:r>
    </w:p>
    <w:p w14:paraId="5C50AD9B">
      <w:pPr>
        <w:ind w:left="492"/>
        <w:rPr>
          <w:w w:val="110"/>
        </w:rPr>
      </w:pPr>
    </w:p>
    <w:p w14:paraId="0C1593EF">
      <w:pPr>
        <w:ind w:left="492"/>
        <w:rPr>
          <w:w w:val="110"/>
        </w:rPr>
      </w:pPr>
      <w:r>
        <w:rPr>
          <w:w w:val="110"/>
        </w:rPr>
        <w:t>CÓDIGO DA FICHA: 152</w:t>
      </w:r>
    </w:p>
    <w:p w14:paraId="32D8F0B2">
      <w:pPr>
        <w:ind w:left="492"/>
        <w:rPr>
          <w:w w:val="110"/>
        </w:rPr>
      </w:pPr>
      <w:r>
        <w:rPr>
          <w:w w:val="110"/>
        </w:rPr>
        <w:t>Órgão: 02 PREFEITURA MUNICIPAL</w:t>
      </w:r>
    </w:p>
    <w:p w14:paraId="4796B155">
      <w:pPr>
        <w:ind w:left="492"/>
        <w:rPr>
          <w:w w:val="110"/>
        </w:rPr>
      </w:pPr>
      <w:r>
        <w:rPr>
          <w:w w:val="110"/>
        </w:rPr>
        <w:t>Unidade: 08 SECRETARIA MUNICIPAL DE EDUCAÇÃO</w:t>
      </w:r>
    </w:p>
    <w:p w14:paraId="7B1DED75">
      <w:pPr>
        <w:ind w:left="492"/>
        <w:rPr>
          <w:w w:val="110"/>
        </w:rPr>
      </w:pPr>
      <w:r>
        <w:rPr>
          <w:w w:val="110"/>
        </w:rPr>
        <w:t>Dotação: 12.361.0011.2009.0282</w:t>
      </w:r>
    </w:p>
    <w:p w14:paraId="1FF0ACB7">
      <w:pPr>
        <w:ind w:left="492"/>
        <w:rPr>
          <w:w w:val="110"/>
        </w:rPr>
      </w:pPr>
      <w:r>
        <w:rPr>
          <w:w w:val="110"/>
        </w:rPr>
        <w:t>DESENVOLVIMENTO E MANUTENÇÃO DO 4.4.90.52.00 EQUIPAMENTOS E MATERIAL PERMANENTE</w:t>
      </w:r>
    </w:p>
    <w:p w14:paraId="7C2EB266">
      <w:pPr>
        <w:ind w:left="492"/>
        <w:rPr>
          <w:rFonts w:ascii="Arial" w:hAnsi="Arial" w:eastAsia="Arial-BoldMT" w:cs="Arial"/>
          <w:sz w:val="18"/>
          <w:szCs w:val="18"/>
        </w:rPr>
      </w:pPr>
      <w:r>
        <w:rPr>
          <w:rFonts w:ascii="Arial" w:hAnsi="Arial" w:eastAsia="Arial-BoldMT" w:cs="Arial"/>
          <w:sz w:val="18"/>
          <w:szCs w:val="18"/>
        </w:rPr>
        <w:t xml:space="preserve"> </w:t>
      </w:r>
    </w:p>
    <w:p w14:paraId="6CFFC2F8">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w w:val="115"/>
        </w:rPr>
        <w:t xml:space="preserve"> </w:t>
      </w:r>
      <w:r>
        <w:rPr>
          <w:rFonts w:hint="default"/>
          <w:w w:val="115"/>
          <w:lang w:val="pt-BR"/>
        </w:rPr>
        <w:t xml:space="preserve">REFERENTE A AQUISIÇÃO DE MAQUINA DE LAVAR 17KG PARA CRECHE ESCOLA SILVIA HELENA MENDONÇA LOURENÇO </w:t>
      </w:r>
      <w:r>
        <w:rPr>
          <w:w w:val="115"/>
        </w:rPr>
        <w:t>p</w:t>
      </w:r>
      <w:r>
        <w:rPr>
          <w:w w:val="110"/>
        </w:rPr>
        <w:t xml:space="preserve">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6"/>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6"/>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6"/>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9"/>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6"/>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6"/>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6"/>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6"/>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6"/>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6"/>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6"/>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6"/>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6"/>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6"/>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6"/>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6"/>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6"/>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6"/>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6"/>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6"/>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6"/>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6"/>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6"/>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9"/>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9"/>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6"/>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9"/>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6"/>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6"/>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9"/>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6"/>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6"/>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6"/>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9"/>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9"/>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9"/>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6"/>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6"/>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6"/>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6"/>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6"/>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6"/>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6"/>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6"/>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6"/>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6"/>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6"/>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6"/>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6"/>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6"/>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6"/>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6"/>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6"/>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6"/>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6"/>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6"/>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6"/>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6"/>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6"/>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6"/>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6"/>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6"/>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6"/>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6"/>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6"/>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6"/>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6"/>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9"/>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6"/>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6"/>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9"/>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6"/>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6"/>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6"/>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6"/>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6"/>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6"/>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6"/>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6"/>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6"/>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6"/>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6"/>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6"/>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6"/>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6"/>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9"/>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6"/>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6"/>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6"/>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6"/>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9"/>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6"/>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6"/>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6"/>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6"/>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6"/>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6"/>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6"/>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9"/>
        <w:spacing w:before="43"/>
      </w:pPr>
    </w:p>
    <w:p w14:paraId="0B2EA337">
      <w:pPr>
        <w:pStyle w:val="2"/>
        <w:numPr>
          <w:ilvl w:val="0"/>
          <w:numId w:val="1"/>
        </w:numPr>
        <w:tabs>
          <w:tab w:val="left" w:pos="1200"/>
        </w:tabs>
        <w:ind w:left="1200" w:hanging="708"/>
      </w:pPr>
      <w:r>
        <w:rPr>
          <w:spacing w:val="-2"/>
          <w:w w:val="120"/>
        </w:rPr>
        <w:t>SANÇÕES</w:t>
      </w:r>
    </w:p>
    <w:p w14:paraId="17383B44">
      <w:pPr>
        <w:pStyle w:val="16"/>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6"/>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6"/>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6"/>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6"/>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6"/>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6"/>
        <w:numPr>
          <w:ilvl w:val="1"/>
          <w:numId w:val="1"/>
        </w:numPr>
        <w:tabs>
          <w:tab w:val="left" w:pos="1198"/>
        </w:tabs>
        <w:spacing w:before="7"/>
        <w:ind w:left="1198" w:hanging="706"/>
      </w:pPr>
      <w:r>
        <w:rPr>
          <w:b/>
          <w:spacing w:val="-2"/>
          <w:w w:val="115"/>
        </w:rPr>
        <w:t>Multa</w:t>
      </w:r>
      <w:r>
        <w:rPr>
          <w:spacing w:val="-2"/>
          <w:w w:val="115"/>
        </w:rPr>
        <w:t>:</w:t>
      </w:r>
    </w:p>
    <w:p w14:paraId="25E90593">
      <w:pPr>
        <w:pStyle w:val="16"/>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6"/>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6"/>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9"/>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6"/>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6"/>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6"/>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9"/>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6"/>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9"/>
      </w:pPr>
    </w:p>
    <w:p w14:paraId="1D6C5ED3">
      <w:pPr>
        <w:pStyle w:val="9"/>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6"/>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6"/>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6"/>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6"/>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6"/>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6"/>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6"/>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6"/>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6"/>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6"/>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6"/>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6"/>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6"/>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9"/>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6"/>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6"/>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6"/>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6"/>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9"/>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9"/>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9"/>
        <w:spacing w:before="50"/>
        <w:rPr>
          <w:sz w:val="18"/>
          <w:szCs w:val="18"/>
        </w:rPr>
      </w:pPr>
    </w:p>
    <w:p w14:paraId="606F34DF">
      <w:pPr>
        <w:pStyle w:val="16"/>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6"/>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6"/>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6"/>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6"/>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6"/>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6"/>
        <w:numPr>
          <w:ilvl w:val="2"/>
          <w:numId w:val="7"/>
        </w:numPr>
        <w:tabs>
          <w:tab w:val="left" w:pos="1812"/>
        </w:tabs>
        <w:spacing w:before="6"/>
        <w:rPr>
          <w:b/>
          <w:sz w:val="18"/>
          <w:szCs w:val="18"/>
        </w:rPr>
      </w:pPr>
      <w:r>
        <w:rPr>
          <w:b/>
          <w:spacing w:val="-2"/>
          <w:w w:val="115"/>
          <w:sz w:val="18"/>
          <w:szCs w:val="18"/>
        </w:rPr>
        <w:t>ANEXO VII-Termo de Contrato</w:t>
      </w:r>
    </w:p>
    <w:p w14:paraId="2E5589CE">
      <w:pPr>
        <w:pStyle w:val="16"/>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9"/>
        <w:spacing w:before="106"/>
        <w:rPr>
          <w:b/>
          <w:sz w:val="18"/>
          <w:szCs w:val="18"/>
        </w:rPr>
      </w:pPr>
    </w:p>
    <w:p w14:paraId="753A053F">
      <w:pPr>
        <w:pStyle w:val="9"/>
        <w:ind w:left="1341" w:right="889"/>
        <w:jc w:val="center"/>
        <w:rPr>
          <w:sz w:val="18"/>
          <w:szCs w:val="18"/>
        </w:rPr>
      </w:pPr>
      <w:bookmarkStart w:id="2" w:name="_Hlk189576754"/>
      <w:r>
        <w:rPr>
          <w:w w:val="115"/>
          <w:sz w:val="18"/>
          <w:szCs w:val="18"/>
        </w:rPr>
        <w:t>RIFAINA/SP,</w:t>
      </w:r>
      <w:r>
        <w:rPr>
          <w:rFonts w:hint="default"/>
          <w:w w:val="115"/>
          <w:sz w:val="18"/>
          <w:szCs w:val="18"/>
          <w:lang w:val="pt-BR"/>
        </w:rPr>
        <w:t>17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9"/>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9"/>
        <w:spacing w:before="43"/>
        <w:jc w:val="center"/>
        <w:rPr>
          <w:b/>
        </w:rPr>
      </w:pPr>
      <w:r>
        <w:rPr>
          <w:b/>
        </w:rPr>
        <w:t xml:space="preserve">ANEXO I </w:t>
      </w:r>
    </w:p>
    <w:p w14:paraId="3501CE77">
      <w:pPr>
        <w:pStyle w:val="9"/>
        <w:spacing w:before="43"/>
        <w:rPr>
          <w:b/>
        </w:rPr>
      </w:pPr>
    </w:p>
    <w:p w14:paraId="215A6F91">
      <w:pPr>
        <w:pStyle w:val="9"/>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9"/>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 REFERENTE A AQUISIÇÃO DE MAQUINA DE LAVAR 17KG PARA CRECHE ESCOLA SILVIA HELENA MENDONÇA LOURENÇO</w:t>
      </w:r>
    </w:p>
    <w:p w14:paraId="14D5448C">
      <w:pPr>
        <w:jc w:val="both"/>
        <w:rPr>
          <w:rFonts w:ascii="Arial" w:hAnsi="Arial" w:cs="Arial"/>
          <w:sz w:val="24"/>
          <w:szCs w:val="24"/>
        </w:rPr>
      </w:pPr>
    </w:p>
    <w:tbl>
      <w:tblPr>
        <w:tblStyle w:val="5"/>
        <w:tblW w:w="9527" w:type="dxa"/>
        <w:jc w:val="center"/>
        <w:tblLayout w:type="fixed"/>
        <w:tblCellMar>
          <w:top w:w="0" w:type="dxa"/>
          <w:left w:w="70" w:type="dxa"/>
          <w:bottom w:w="0" w:type="dxa"/>
          <w:right w:w="70" w:type="dxa"/>
        </w:tblCellMar>
      </w:tblPr>
      <w:tblGrid>
        <w:gridCol w:w="775"/>
        <w:gridCol w:w="1024"/>
        <w:gridCol w:w="960"/>
        <w:gridCol w:w="6768"/>
      </w:tblGrid>
      <w:tr w14:paraId="2696D872">
        <w:tblPrEx>
          <w:tblCellMar>
            <w:top w:w="0" w:type="dxa"/>
            <w:left w:w="70" w:type="dxa"/>
            <w:bottom w:w="0" w:type="dxa"/>
            <w:right w:w="70" w:type="dxa"/>
          </w:tblCellMar>
        </w:tblPrEx>
        <w:trPr>
          <w:trHeight w:val="435" w:hRule="atLeast"/>
          <w:jc w:val="center"/>
        </w:trPr>
        <w:tc>
          <w:tcPr>
            <w:tcW w:w="775" w:type="dxa"/>
            <w:tcBorders>
              <w:top w:val="single" w:color="auto" w:sz="4" w:space="0"/>
              <w:left w:val="single" w:color="auto" w:sz="4" w:space="0"/>
              <w:bottom w:val="single" w:color="auto" w:sz="4" w:space="0"/>
              <w:right w:val="single" w:color="auto" w:sz="4" w:space="0"/>
            </w:tcBorders>
            <w:noWrap/>
            <w:vAlign w:val="center"/>
          </w:tcPr>
          <w:p w14:paraId="3BA80FDD">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1024" w:type="dxa"/>
            <w:tcBorders>
              <w:top w:val="single" w:color="auto" w:sz="4" w:space="0"/>
              <w:left w:val="nil"/>
              <w:bottom w:val="single" w:color="auto" w:sz="4" w:space="0"/>
              <w:right w:val="single" w:color="auto" w:sz="4" w:space="0"/>
            </w:tcBorders>
            <w:noWrap/>
            <w:vAlign w:val="center"/>
          </w:tcPr>
          <w:p w14:paraId="39757816">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960" w:type="dxa"/>
            <w:tcBorders>
              <w:top w:val="single" w:color="auto" w:sz="4" w:space="0"/>
              <w:left w:val="nil"/>
              <w:bottom w:val="single" w:color="auto" w:sz="4" w:space="0"/>
              <w:right w:val="single" w:color="auto" w:sz="4" w:space="0"/>
            </w:tcBorders>
            <w:noWrap/>
            <w:vAlign w:val="center"/>
          </w:tcPr>
          <w:p w14:paraId="6A8CC5EC">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6768" w:type="dxa"/>
            <w:tcBorders>
              <w:top w:val="single" w:color="auto" w:sz="4" w:space="0"/>
              <w:left w:val="nil"/>
              <w:bottom w:val="single" w:color="auto" w:sz="4" w:space="0"/>
              <w:right w:val="single" w:color="auto" w:sz="4" w:space="0"/>
            </w:tcBorders>
            <w:noWrap/>
            <w:vAlign w:val="center"/>
          </w:tcPr>
          <w:p w14:paraId="3591D816">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r>
      <w:tr w14:paraId="453AD4DD">
        <w:tblPrEx>
          <w:tblCellMar>
            <w:top w:w="0" w:type="dxa"/>
            <w:left w:w="70" w:type="dxa"/>
            <w:bottom w:w="0" w:type="dxa"/>
            <w:right w:w="70" w:type="dxa"/>
          </w:tblCellMar>
        </w:tblPrEx>
        <w:trPr>
          <w:trHeight w:val="332" w:hRule="atLeast"/>
          <w:jc w:val="center"/>
        </w:trPr>
        <w:tc>
          <w:tcPr>
            <w:tcW w:w="775" w:type="dxa"/>
            <w:tcBorders>
              <w:top w:val="nil"/>
              <w:left w:val="single" w:color="auto" w:sz="4" w:space="0"/>
              <w:bottom w:val="nil"/>
              <w:right w:val="single" w:color="auto" w:sz="4" w:space="0"/>
            </w:tcBorders>
            <w:noWrap/>
            <w:vAlign w:val="center"/>
          </w:tcPr>
          <w:p w14:paraId="03FA5918">
            <w:pPr>
              <w:pStyle w:val="16"/>
              <w:numPr>
                <w:ilvl w:val="0"/>
                <w:numId w:val="8"/>
              </w:numPr>
              <w:jc w:val="center"/>
              <w:rPr>
                <w:rFonts w:ascii="Arial" w:hAnsi="Arial" w:cs="Arial"/>
                <w:color w:val="000000"/>
                <w:lang w:eastAsia="pt-BR"/>
              </w:rPr>
            </w:pPr>
            <w:r>
              <w:rPr>
                <w:rFonts w:hint="default" w:ascii="Arial" w:hAnsi="Arial" w:cs="Arial"/>
                <w:color w:val="000000"/>
                <w:lang w:val="en-US" w:eastAsia="pt-BR"/>
              </w:rPr>
              <w:t>1</w:t>
            </w:r>
          </w:p>
        </w:tc>
        <w:tc>
          <w:tcPr>
            <w:tcW w:w="1024" w:type="dxa"/>
            <w:tcBorders>
              <w:top w:val="nil"/>
              <w:left w:val="nil"/>
              <w:bottom w:val="nil"/>
              <w:right w:val="single" w:color="auto" w:sz="4" w:space="0"/>
            </w:tcBorders>
            <w:noWrap/>
            <w:vAlign w:val="center"/>
          </w:tcPr>
          <w:p w14:paraId="3638B2BB">
            <w:pPr>
              <w:suppressAutoHyphens w:val="0"/>
              <w:jc w:val="center"/>
              <w:rPr>
                <w:rFonts w:ascii="Arial" w:hAnsi="Arial" w:cs="Arial"/>
                <w:sz w:val="24"/>
                <w:szCs w:val="24"/>
              </w:rPr>
            </w:pPr>
            <w:r>
              <w:rPr>
                <w:rFonts w:ascii="Arial" w:hAnsi="Arial" w:cs="Arial"/>
                <w:sz w:val="24"/>
                <w:szCs w:val="24"/>
              </w:rPr>
              <w:t>1</w:t>
            </w:r>
          </w:p>
        </w:tc>
        <w:tc>
          <w:tcPr>
            <w:tcW w:w="960" w:type="dxa"/>
            <w:tcBorders>
              <w:top w:val="nil"/>
              <w:left w:val="nil"/>
              <w:bottom w:val="nil"/>
              <w:right w:val="single" w:color="auto" w:sz="4" w:space="0"/>
            </w:tcBorders>
            <w:noWrap/>
          </w:tcPr>
          <w:p w14:paraId="382D6E93">
            <w:pPr>
              <w:suppressAutoHyphens w:val="0"/>
              <w:jc w:val="center"/>
              <w:rPr>
                <w:rFonts w:ascii="Arial" w:hAnsi="Arial" w:cs="Arial"/>
                <w:sz w:val="24"/>
                <w:szCs w:val="24"/>
              </w:rPr>
            </w:pPr>
          </w:p>
          <w:p w14:paraId="41F7D18C">
            <w:pPr>
              <w:suppressAutoHyphens w:val="0"/>
              <w:jc w:val="center"/>
              <w:rPr>
                <w:rFonts w:ascii="Arial" w:hAnsi="Arial" w:cs="Arial"/>
                <w:sz w:val="24"/>
                <w:szCs w:val="24"/>
              </w:rPr>
            </w:pPr>
          </w:p>
          <w:p w14:paraId="5B2EC106">
            <w:pPr>
              <w:suppressAutoHyphens w:val="0"/>
              <w:jc w:val="center"/>
              <w:rPr>
                <w:rFonts w:ascii="Arial" w:hAnsi="Arial" w:cs="Arial"/>
                <w:sz w:val="24"/>
                <w:szCs w:val="24"/>
              </w:rPr>
            </w:pPr>
            <w:r>
              <w:rPr>
                <w:rFonts w:ascii="Arial" w:hAnsi="Arial" w:cs="Arial"/>
                <w:sz w:val="24"/>
                <w:szCs w:val="24"/>
              </w:rPr>
              <w:t>UND</w:t>
            </w:r>
          </w:p>
        </w:tc>
        <w:tc>
          <w:tcPr>
            <w:tcW w:w="6768" w:type="dxa"/>
            <w:tcBorders>
              <w:top w:val="nil"/>
              <w:left w:val="nil"/>
              <w:bottom w:val="nil"/>
              <w:right w:val="single" w:color="auto" w:sz="4" w:space="0"/>
            </w:tcBorders>
            <w:vAlign w:val="center"/>
          </w:tcPr>
          <w:p w14:paraId="2BAFE2DD">
            <w:pPr>
              <w:suppressAutoHyphens w:val="0"/>
              <w:jc w:val="both"/>
              <w:rPr>
                <w:rFonts w:ascii="Arial" w:hAnsi="Arial" w:cs="Arial"/>
                <w:b/>
                <w:bCs/>
                <w:sz w:val="24"/>
                <w:szCs w:val="24"/>
              </w:rPr>
            </w:pPr>
            <w:r>
              <w:rPr>
                <w:rFonts w:ascii="Arial" w:hAnsi="Arial" w:cs="Arial"/>
                <w:sz w:val="24"/>
                <w:szCs w:val="24"/>
              </w:rPr>
              <w:t>Máquina de Lavar 17kg</w:t>
            </w:r>
            <w:r>
              <w:rPr>
                <w:rFonts w:ascii="Arial" w:hAnsi="Arial" w:cs="Arial"/>
                <w:b/>
                <w:bCs/>
                <w:sz w:val="24"/>
                <w:szCs w:val="24"/>
              </w:rPr>
              <w:t xml:space="preserve">, </w:t>
            </w:r>
          </w:p>
          <w:p w14:paraId="159F1067">
            <w:pPr>
              <w:suppressAutoHyphens w:val="0"/>
              <w:jc w:val="both"/>
              <w:rPr>
                <w:rFonts w:ascii="Arial" w:hAnsi="Arial" w:cs="Arial"/>
                <w:sz w:val="24"/>
                <w:szCs w:val="24"/>
              </w:rPr>
            </w:pPr>
            <w:r>
              <w:rPr>
                <w:rFonts w:ascii="Arial" w:hAnsi="Arial" w:cs="Arial"/>
                <w:b/>
                <w:bCs/>
                <w:sz w:val="24"/>
                <w:szCs w:val="24"/>
              </w:rPr>
              <w:t>MARCA</w:t>
            </w:r>
            <w:r>
              <w:rPr>
                <w:rFonts w:ascii="Arial" w:hAnsi="Arial" w:cs="Arial"/>
                <w:sz w:val="24"/>
                <w:szCs w:val="24"/>
              </w:rPr>
              <w:t xml:space="preserve"> </w:t>
            </w:r>
            <w:r>
              <w:rPr>
                <w:rFonts w:ascii="Arial" w:hAnsi="Arial" w:cs="Arial"/>
                <w:b/>
                <w:bCs/>
                <w:sz w:val="24"/>
                <w:szCs w:val="24"/>
              </w:rPr>
              <w:t>REFERENCIAL: Electrolux</w:t>
            </w:r>
            <w:r>
              <w:rPr>
                <w:rFonts w:ascii="Arial" w:hAnsi="Arial" w:cs="Arial"/>
                <w:sz w:val="24"/>
                <w:szCs w:val="24"/>
              </w:rPr>
              <w:t xml:space="preserve"> </w:t>
            </w:r>
          </w:p>
          <w:p w14:paraId="12450A46">
            <w:pPr>
              <w:suppressAutoHyphens w:val="0"/>
              <w:jc w:val="both"/>
              <w:rPr>
                <w:rFonts w:ascii="Arial" w:hAnsi="Arial" w:cs="Arial"/>
                <w:sz w:val="24"/>
                <w:szCs w:val="24"/>
              </w:rPr>
            </w:pPr>
            <w:r>
              <w:rPr>
                <w:rFonts w:ascii="Arial" w:hAnsi="Arial" w:cs="Arial"/>
                <w:sz w:val="24"/>
                <w:szCs w:val="24"/>
              </w:rPr>
              <w:t>Modelo com capacidade de 17 kg, sistema de lavagem por agitação e abertura superior. Conta com painel digital, cesto em inox e 11 programas de lavagem, incluindo ciclos para roupas brancas, normais, super silencioso e pesado/intenso. Indicado para lavagem de edredons tamanho king. Possui dispenser para sabão em pó, sabão líquido, amaciante e alvejante, além de filtro elimina fiapos, função vapor e visualizador de etapas da lavagem. Capacidade recomendada entre 11 e 18 kg. Consumo de energia de 0,52 kW por ciclo e consumo de água de 185 litros. Velocidade de centrifugação de 630 RPM, com classificação de eficiência A em centrifugação e também em consumo energético. Disponível nas tensões 127V ou 220V, frequência de 60 Hz e cor inox. Entre os recursos disponíveis estão: centrifugação, interior em aço inox, dispenser autolimpante, jatos poderosos, vapor, sensor automático de carga, reaproveitamento de água, ciclos silenciosos e rápidos, além de função iniciar/pausar. Equipado com pés niveladores. Não possui motor direct drive, controle de temperatura, conexão Wi-Fi, programa preferido, função passa fácil, pré-lavagem, função lava tênis ou controle de molho. Programas disponíveis: edredom (king), brancas, normal, super silencioso e pesado/intenso. Não possui ciclos para cama &amp; banho, tênis, delicado/fitness ou rápido. Conta com cinco níveis de roupa e controle de níveis de água. Instalação gratuita não inclusa. Dimensões sem embalagem: altura de 105,2 cm, largura de 66,2 cm, profundidade de 72,5 cm e peso de 47 kg. Com embalagem: altura de 106,5 cm, largura de 70 cm, profundidade de 77,5 cm e peso bruto de 49 kg.</w:t>
            </w:r>
          </w:p>
        </w:tc>
      </w:tr>
    </w:tbl>
    <w:p w14:paraId="348A9D7A">
      <w:pPr>
        <w:pStyle w:val="2"/>
        <w:ind w:left="0" w:right="20"/>
        <w:jc w:val="center"/>
        <w:rPr>
          <w:w w:val="115"/>
        </w:rPr>
      </w:pPr>
    </w:p>
    <w:p w14:paraId="3CC7B836">
      <w:pPr>
        <w:pStyle w:val="2"/>
        <w:ind w:left="0" w:right="20"/>
        <w:jc w:val="center"/>
        <w:rPr>
          <w:w w:val="115"/>
        </w:rPr>
      </w:pPr>
    </w:p>
    <w:p w14:paraId="26FDC983">
      <w:pPr>
        <w:pStyle w:val="2"/>
        <w:ind w:left="0" w:right="20"/>
        <w:jc w:val="center"/>
        <w:rPr>
          <w:w w:val="115"/>
        </w:rPr>
      </w:pPr>
    </w:p>
    <w:p w14:paraId="679BD95F">
      <w:pPr>
        <w:pStyle w:val="2"/>
        <w:ind w:left="0" w:right="20"/>
        <w:jc w:val="center"/>
        <w:rPr>
          <w:w w:val="115"/>
        </w:rPr>
      </w:pPr>
    </w:p>
    <w:p w14:paraId="4DB16637">
      <w:pPr>
        <w:pStyle w:val="2"/>
        <w:ind w:left="0" w:right="20"/>
        <w:jc w:val="center"/>
        <w:rPr>
          <w:w w:val="115"/>
        </w:rPr>
      </w:pPr>
    </w:p>
    <w:p w14:paraId="2C92F3D7">
      <w:pPr>
        <w:pStyle w:val="2"/>
        <w:ind w:left="0" w:right="20"/>
        <w:jc w:val="both"/>
        <w:rPr>
          <w:w w:val="115"/>
        </w:rPr>
      </w:pPr>
    </w:p>
    <w:p w14:paraId="5ABA36BF">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9"/>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9"/>
        <w:spacing w:before="44"/>
        <w:rPr>
          <w:b/>
        </w:rPr>
      </w:pPr>
    </w:p>
    <w:p w14:paraId="170180A3">
      <w:pPr>
        <w:pStyle w:val="2"/>
        <w:numPr>
          <w:ilvl w:val="0"/>
          <w:numId w:val="9"/>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6"/>
        <w:numPr>
          <w:ilvl w:val="1"/>
          <w:numId w:val="9"/>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6"/>
        <w:numPr>
          <w:ilvl w:val="1"/>
          <w:numId w:val="9"/>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6"/>
        <w:numPr>
          <w:ilvl w:val="1"/>
          <w:numId w:val="9"/>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6"/>
        <w:numPr>
          <w:ilvl w:val="1"/>
          <w:numId w:val="9"/>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6"/>
        <w:numPr>
          <w:ilvl w:val="1"/>
          <w:numId w:val="9"/>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6"/>
        <w:numPr>
          <w:ilvl w:val="1"/>
          <w:numId w:val="9"/>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6"/>
        <w:numPr>
          <w:ilvl w:val="1"/>
          <w:numId w:val="9"/>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9"/>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6"/>
        <w:numPr>
          <w:ilvl w:val="1"/>
          <w:numId w:val="9"/>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6"/>
        <w:numPr>
          <w:ilvl w:val="1"/>
          <w:numId w:val="9"/>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6"/>
        <w:numPr>
          <w:ilvl w:val="1"/>
          <w:numId w:val="9"/>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6"/>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6"/>
        <w:numPr>
          <w:ilvl w:val="1"/>
          <w:numId w:val="9"/>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6"/>
        <w:numPr>
          <w:ilvl w:val="1"/>
          <w:numId w:val="9"/>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9"/>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6"/>
        <w:numPr>
          <w:ilvl w:val="1"/>
          <w:numId w:val="9"/>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9"/>
        <w:spacing w:before="52"/>
      </w:pPr>
    </w:p>
    <w:p w14:paraId="05ACF993">
      <w:pPr>
        <w:pStyle w:val="2"/>
        <w:numPr>
          <w:ilvl w:val="1"/>
          <w:numId w:val="9"/>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6"/>
        <w:numPr>
          <w:ilvl w:val="1"/>
          <w:numId w:val="9"/>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6"/>
        <w:numPr>
          <w:ilvl w:val="1"/>
          <w:numId w:val="9"/>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6"/>
        <w:numPr>
          <w:ilvl w:val="1"/>
          <w:numId w:val="9"/>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6"/>
        <w:numPr>
          <w:ilvl w:val="1"/>
          <w:numId w:val="9"/>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9"/>
        <w:spacing w:before="53"/>
      </w:pPr>
    </w:p>
    <w:p w14:paraId="308758E3">
      <w:pPr>
        <w:pStyle w:val="2"/>
        <w:numPr>
          <w:ilvl w:val="0"/>
          <w:numId w:val="9"/>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9"/>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9"/>
        <w:ind w:right="196"/>
        <w:jc w:val="both"/>
        <w:rPr>
          <w:w w:val="110"/>
        </w:rPr>
      </w:pPr>
    </w:p>
    <w:p w14:paraId="5A359B08">
      <w:pPr>
        <w:pStyle w:val="9"/>
        <w:jc w:val="both"/>
      </w:pPr>
    </w:p>
    <w:p w14:paraId="64C9D8DA">
      <w:pPr>
        <w:spacing w:before="71"/>
        <w:ind w:right="889"/>
        <w:jc w:val="both"/>
        <w:rPr>
          <w:b/>
          <w:spacing w:val="11"/>
          <w:w w:val="115"/>
        </w:rPr>
      </w:pPr>
    </w:p>
    <w:p w14:paraId="2E91032E">
      <w:pPr>
        <w:numPr>
          <w:ilvl w:val="0"/>
          <w:numId w:val="9"/>
        </w:numPr>
        <w:spacing w:before="71"/>
        <w:ind w:left="1200" w:leftChars="0" w:right="889" w:hanging="708" w:firstLineChars="0"/>
        <w:jc w:val="left"/>
        <w:rPr>
          <w:b/>
          <w:spacing w:val="11"/>
          <w:w w:val="115"/>
        </w:rPr>
      </w:pPr>
      <w:r>
        <w:rPr>
          <w:rFonts w:hint="default"/>
          <w:b/>
          <w:spacing w:val="11"/>
          <w:w w:val="115"/>
          <w:lang w:val="pt-BR"/>
        </w:rPr>
        <w:t xml:space="preserve">CATALOGO COM ESPECIFICAÇÕES DO PRODUTO </w:t>
      </w: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9"/>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9"/>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9"/>
        <w:spacing w:before="8"/>
        <w:rPr>
          <w:b/>
        </w:rPr>
      </w:pPr>
    </w:p>
    <w:p w14:paraId="3671904F">
      <w:pPr>
        <w:pStyle w:val="9"/>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9"/>
        <w:spacing w:before="5"/>
      </w:pPr>
    </w:p>
    <w:p w14:paraId="20B40256">
      <w:pPr>
        <w:pStyle w:val="9"/>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9"/>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9"/>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9"/>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9"/>
        <w:spacing w:before="2"/>
      </w:pPr>
    </w:p>
    <w:p w14:paraId="347ACC7C">
      <w:pPr>
        <w:pStyle w:val="9"/>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9"/>
        <w:spacing w:before="2"/>
      </w:pPr>
    </w:p>
    <w:p w14:paraId="2D8FECD5">
      <w:pPr>
        <w:pStyle w:val="9"/>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9"/>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9"/>
      </w:pPr>
    </w:p>
    <w:p w14:paraId="727CFA7C">
      <w:pPr>
        <w:pStyle w:val="9"/>
      </w:pPr>
    </w:p>
    <w:p w14:paraId="3FA26C92">
      <w:pPr>
        <w:pStyle w:val="9"/>
      </w:pPr>
    </w:p>
    <w:p w14:paraId="552BEAE3">
      <w:pPr>
        <w:pStyle w:val="9"/>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9"/>
      </w:pPr>
    </w:p>
    <w:p w14:paraId="557A5207">
      <w:pPr>
        <w:pStyle w:val="9"/>
      </w:pPr>
    </w:p>
    <w:p w14:paraId="50A9B58D">
      <w:pPr>
        <w:pStyle w:val="9"/>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9"/>
        <w:rPr>
          <w:sz w:val="20"/>
        </w:rPr>
      </w:pPr>
    </w:p>
    <w:p w14:paraId="2E60EE47">
      <w:pPr>
        <w:pStyle w:val="9"/>
        <w:rPr>
          <w:sz w:val="20"/>
        </w:rPr>
      </w:pPr>
    </w:p>
    <w:p w14:paraId="57A1DB81">
      <w:pPr>
        <w:pStyle w:val="9"/>
        <w:rPr>
          <w:sz w:val="20"/>
        </w:rPr>
      </w:pPr>
    </w:p>
    <w:p w14:paraId="776EC92A">
      <w:pPr>
        <w:pStyle w:val="9"/>
        <w:rPr>
          <w:sz w:val="20"/>
        </w:rPr>
      </w:pPr>
    </w:p>
    <w:p w14:paraId="70284046">
      <w:pPr>
        <w:pStyle w:val="9"/>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9"/>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9"/>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9"/>
      </w:pPr>
    </w:p>
    <w:p w14:paraId="1D3A7B94">
      <w:pPr>
        <w:pStyle w:val="9"/>
        <w:jc w:val="center"/>
        <w:rPr>
          <w:b/>
        </w:rPr>
      </w:pPr>
      <w:r>
        <w:rPr>
          <w:b/>
        </w:rPr>
        <w:t>ANEXO IV</w:t>
      </w:r>
    </w:p>
    <w:p w14:paraId="67A38DC4">
      <w:pPr>
        <w:pStyle w:val="9"/>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9"/>
        <w:rPr>
          <w:b/>
        </w:rPr>
      </w:pPr>
    </w:p>
    <w:p w14:paraId="03532620">
      <w:pPr>
        <w:pStyle w:val="9"/>
        <w:rPr>
          <w:b/>
        </w:rPr>
      </w:pPr>
    </w:p>
    <w:p w14:paraId="27EA4024">
      <w:pPr>
        <w:pStyle w:val="9"/>
        <w:rPr>
          <w:b/>
        </w:rPr>
      </w:pPr>
    </w:p>
    <w:p w14:paraId="60AB667E">
      <w:pPr>
        <w:pStyle w:val="9"/>
        <w:rPr>
          <w:b/>
        </w:rPr>
      </w:pPr>
    </w:p>
    <w:p w14:paraId="2A87D035">
      <w:pPr>
        <w:pStyle w:val="9"/>
        <w:spacing w:before="249"/>
        <w:rPr>
          <w:b/>
        </w:rPr>
      </w:pPr>
    </w:p>
    <w:p w14:paraId="374B5254">
      <w:pPr>
        <w:pStyle w:val="9"/>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9"/>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9"/>
      </w:pPr>
    </w:p>
    <w:p w14:paraId="7CB81B58">
      <w:pPr>
        <w:pStyle w:val="9"/>
      </w:pPr>
    </w:p>
    <w:p w14:paraId="3DFDE732">
      <w:pPr>
        <w:pStyle w:val="9"/>
      </w:pPr>
    </w:p>
    <w:p w14:paraId="509B361D">
      <w:pPr>
        <w:pStyle w:val="9"/>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9"/>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9"/>
        <w:rPr>
          <w:sz w:val="20"/>
        </w:rPr>
      </w:pPr>
    </w:p>
    <w:p w14:paraId="441B6FD2">
      <w:pPr>
        <w:pStyle w:val="9"/>
        <w:rPr>
          <w:sz w:val="20"/>
        </w:rPr>
      </w:pPr>
    </w:p>
    <w:p w14:paraId="6B9D95EA">
      <w:pPr>
        <w:pStyle w:val="9"/>
        <w:rPr>
          <w:sz w:val="20"/>
        </w:rPr>
      </w:pPr>
    </w:p>
    <w:p w14:paraId="178D2EEB">
      <w:pPr>
        <w:pStyle w:val="9"/>
        <w:rPr>
          <w:sz w:val="20"/>
        </w:rPr>
      </w:pPr>
    </w:p>
    <w:p w14:paraId="1E4D990F">
      <w:pPr>
        <w:pStyle w:val="9"/>
        <w:rPr>
          <w:sz w:val="20"/>
        </w:rPr>
      </w:pPr>
    </w:p>
    <w:p w14:paraId="21F583F5">
      <w:pPr>
        <w:pStyle w:val="9"/>
        <w:rPr>
          <w:sz w:val="20"/>
        </w:rPr>
      </w:pPr>
    </w:p>
    <w:p w14:paraId="62D4079F">
      <w:pPr>
        <w:pStyle w:val="9"/>
        <w:rPr>
          <w:sz w:val="20"/>
        </w:rPr>
      </w:pPr>
    </w:p>
    <w:p w14:paraId="7B3552BF">
      <w:pPr>
        <w:pStyle w:val="9"/>
        <w:rPr>
          <w:sz w:val="20"/>
        </w:rPr>
      </w:pPr>
    </w:p>
    <w:p w14:paraId="47B4707B">
      <w:pPr>
        <w:pStyle w:val="9"/>
        <w:rPr>
          <w:sz w:val="20"/>
        </w:rPr>
      </w:pPr>
    </w:p>
    <w:p w14:paraId="704C0BB4">
      <w:pPr>
        <w:pStyle w:val="9"/>
        <w:rPr>
          <w:sz w:val="20"/>
        </w:rPr>
      </w:pPr>
    </w:p>
    <w:p w14:paraId="3069DD3F">
      <w:pPr>
        <w:pStyle w:val="9"/>
        <w:rPr>
          <w:sz w:val="20"/>
        </w:rPr>
      </w:pPr>
    </w:p>
    <w:p w14:paraId="6859803E">
      <w:pPr>
        <w:pStyle w:val="9"/>
        <w:rPr>
          <w:sz w:val="20"/>
        </w:rPr>
      </w:pPr>
    </w:p>
    <w:p w14:paraId="4C99B9DE">
      <w:pPr>
        <w:pStyle w:val="9"/>
        <w:rPr>
          <w:sz w:val="20"/>
        </w:rPr>
      </w:pPr>
    </w:p>
    <w:p w14:paraId="407C5057">
      <w:pPr>
        <w:pStyle w:val="9"/>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9"/>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9"/>
        <w:spacing w:before="1"/>
        <w:ind w:left="3032" w:right="2305"/>
        <w:jc w:val="both"/>
      </w:pPr>
      <w:r>
        <w:t xml:space="preserve">Nome do responsável/procurador Cargo do responsável/procurador N.° do documento de </w:t>
      </w:r>
      <w:r>
        <w:rPr>
          <w:spacing w:val="-2"/>
        </w:rPr>
        <w:t>identidade</w:t>
      </w:r>
    </w:p>
    <w:p w14:paraId="5B565C99">
      <w:pPr>
        <w:pStyle w:val="9"/>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6"/>
        <w:tabs>
          <w:tab w:val="left" w:pos="1812"/>
        </w:tabs>
        <w:spacing w:before="6"/>
        <w:jc w:val="center"/>
        <w:rPr>
          <w:rFonts w:ascii="Arial" w:hAnsi="Arial" w:cs="Arial"/>
          <w:b/>
          <w:bCs/>
        </w:rPr>
      </w:pPr>
      <w:r>
        <w:rPr>
          <w:rFonts w:ascii="Arial" w:hAnsi="Arial" w:cs="Arial"/>
          <w:b/>
          <w:bCs/>
        </w:rPr>
        <w:t xml:space="preserve">ANEXO V </w:t>
      </w:r>
    </w:p>
    <w:p w14:paraId="6D0FBF49">
      <w:pPr>
        <w:shd w:val="clear" w:color="auto" w:fill="FFFFFF"/>
        <w:spacing w:line="360" w:lineRule="auto"/>
        <w:jc w:val="center"/>
        <w:rPr>
          <w:rFonts w:ascii="Arial" w:hAnsi="Arial" w:cs="Arial"/>
          <w:b/>
          <w:bCs/>
          <w:sz w:val="24"/>
          <w:szCs w:val="24"/>
        </w:rPr>
      </w:pPr>
      <w:r>
        <w:rPr>
          <w:rFonts w:ascii="Arial" w:hAnsi="Arial" w:cs="Arial"/>
          <w:b/>
          <w:bCs/>
          <w:sz w:val="24"/>
          <w:szCs w:val="24"/>
        </w:rPr>
        <w:t>AQUISIÇÃO DE MAQUINA DE LAVAR</w:t>
      </w:r>
    </w:p>
    <w:p w14:paraId="4FAA8300">
      <w:pPr>
        <w:rPr>
          <w:rFonts w:ascii="Arial" w:hAnsi="Arial" w:cs="Arial"/>
          <w:b/>
          <w:bCs/>
          <w:sz w:val="24"/>
          <w:szCs w:val="24"/>
        </w:rPr>
      </w:pPr>
    </w:p>
    <w:p w14:paraId="5FEA8B5E">
      <w:pPr>
        <w:spacing w:line="360" w:lineRule="auto"/>
        <w:jc w:val="center"/>
        <w:rPr>
          <w:rFonts w:ascii="Arial" w:hAnsi="Arial" w:cs="Arial"/>
          <w:b/>
          <w:bCs/>
          <w:sz w:val="24"/>
          <w:szCs w:val="24"/>
        </w:rPr>
      </w:pPr>
      <w:r>
        <w:rPr>
          <w:rFonts w:ascii="Arial" w:hAnsi="Arial" w:cs="Arial"/>
          <w:b/>
          <w:bCs/>
          <w:sz w:val="24"/>
          <w:szCs w:val="24"/>
        </w:rPr>
        <w:t>TERMO DE REFERÊNCIA (TR):</w:t>
      </w:r>
    </w:p>
    <w:p w14:paraId="53758E8D">
      <w:pPr>
        <w:jc w:val="both"/>
        <w:rPr>
          <w:rFonts w:ascii="Arial" w:hAnsi="Arial" w:eastAsia="Calibri" w:cs="Arial"/>
          <w:b/>
          <w:bCs/>
          <w:sz w:val="24"/>
          <w:szCs w:val="24"/>
        </w:rPr>
      </w:pPr>
    </w:p>
    <w:p w14:paraId="4893C5BD">
      <w:pPr>
        <w:spacing w:line="360" w:lineRule="auto"/>
        <w:jc w:val="both"/>
        <w:rPr>
          <w:rFonts w:ascii="Arial" w:hAnsi="Arial" w:eastAsia="Calibri" w:cs="Arial"/>
          <w:b/>
          <w:bCs/>
          <w:sz w:val="24"/>
          <w:szCs w:val="24"/>
        </w:rPr>
      </w:pPr>
      <w:r>
        <w:rPr>
          <w:rFonts w:ascii="Arial" w:hAnsi="Arial" w:eastAsia="Calibri" w:cs="Arial"/>
          <w:b/>
          <w:bCs/>
          <w:sz w:val="24"/>
          <w:szCs w:val="24"/>
        </w:rPr>
        <w:t xml:space="preserve">UNIDADE REQUISITANTE: </w:t>
      </w:r>
      <w:r>
        <w:rPr>
          <w:rFonts w:ascii="Arial" w:hAnsi="Arial" w:eastAsia="Calibri" w:cs="Arial"/>
          <w:sz w:val="24"/>
          <w:szCs w:val="24"/>
        </w:rPr>
        <w:t>Secretaria de Educação</w:t>
      </w:r>
    </w:p>
    <w:p w14:paraId="6815BF12">
      <w:pPr>
        <w:spacing w:line="360" w:lineRule="auto"/>
        <w:jc w:val="both"/>
        <w:rPr>
          <w:rFonts w:ascii="Arial" w:hAnsi="Arial" w:eastAsia="Calibri" w:cs="Arial"/>
          <w:sz w:val="24"/>
          <w:szCs w:val="24"/>
        </w:rPr>
      </w:pPr>
      <w:r>
        <w:rPr>
          <w:rFonts w:ascii="Arial" w:hAnsi="Arial" w:eastAsia="Calibri" w:cs="Arial"/>
          <w:b/>
          <w:bCs/>
          <w:sz w:val="24"/>
          <w:szCs w:val="24"/>
        </w:rPr>
        <w:t xml:space="preserve">AGENTE RESPONSÁVEL: </w:t>
      </w:r>
      <w:r>
        <w:rPr>
          <w:rFonts w:ascii="Arial" w:hAnsi="Arial" w:eastAsia="Calibri" w:cs="Arial"/>
          <w:sz w:val="24"/>
          <w:szCs w:val="24"/>
        </w:rPr>
        <w:t>Lilian Mateus Floriano Comodaro</w:t>
      </w:r>
    </w:p>
    <w:p w14:paraId="11F349C7">
      <w:pPr>
        <w:spacing w:line="360" w:lineRule="auto"/>
        <w:jc w:val="both"/>
        <w:rPr>
          <w:rFonts w:ascii="Arial" w:hAnsi="Arial" w:eastAsia="Arial-BoldMT" w:cs="Arial"/>
          <w:b/>
          <w:bCs/>
          <w:sz w:val="24"/>
          <w:szCs w:val="24"/>
        </w:rPr>
      </w:pPr>
    </w:p>
    <w:p w14:paraId="4A2749A9">
      <w:pPr>
        <w:spacing w:line="360" w:lineRule="auto"/>
        <w:jc w:val="both"/>
        <w:rPr>
          <w:rFonts w:ascii="Arial" w:hAnsi="Arial" w:eastAsia="Arial-BoldMT" w:cs="Arial"/>
          <w:b/>
          <w:bCs/>
          <w:sz w:val="24"/>
          <w:szCs w:val="24"/>
        </w:rPr>
      </w:pPr>
      <w:r>
        <w:rPr>
          <w:rFonts w:ascii="Arial" w:hAnsi="Arial" w:eastAsia="Arial-BoldMT" w:cs="Arial"/>
          <w:b/>
          <w:bCs/>
          <w:sz w:val="24"/>
          <w:szCs w:val="24"/>
        </w:rPr>
        <w:t>1 - Definição do objeto, incluídos sua natureza, os quantitativos, o prazo do contrato e, se for o caso, a possibilidade de sua prorrogação;</w:t>
      </w:r>
    </w:p>
    <w:p w14:paraId="1F6B9599">
      <w:pPr>
        <w:spacing w:line="360" w:lineRule="auto"/>
        <w:jc w:val="both"/>
        <w:rPr>
          <w:rFonts w:ascii="Arial" w:hAnsi="Arial" w:cs="Arial"/>
          <w:sz w:val="24"/>
          <w:szCs w:val="24"/>
          <w:lang w:eastAsia="pt-BR"/>
        </w:rPr>
      </w:pPr>
      <w:r>
        <w:rPr>
          <w:rFonts w:ascii="Arial" w:hAnsi="Arial" w:cs="Arial"/>
          <w:sz w:val="24"/>
          <w:szCs w:val="24"/>
          <w:lang w:eastAsia="pt-BR"/>
        </w:rPr>
        <w:t>A Administração Pública Municipal, por meio da Secretaria da Educação, reafirma seu compromisso com a promoção da saúde, da higiene e do bem-estar das crianças atendidas nas unidades da rede municipal de ensino, assim como com a valorização dos profissionais da educação. Nesse contexto, torna-se imprescindível a aquisição de uma nova máquina de lavar para a Creche Escola Silvia Helena Mendonça Lourenço, unidade que atende diariamente crianças da educação infantil, público que requer cuidados constantes e rigorosos quanto à higienização de roupas, toalhas, lençóis e demais materiais de uso coletivo. A máquina de lavar anteriormente disponível na creche apresentou defeito irreparável, tendo sido realizada uma avaliação técnica que indicou que o custo para seu conserto é elevado e financeiramente inviável. Essa situação compromete a capacidade da unidade em manter o padrão de higiene necessário, afetando diretamente a saúde das crianças e a organização das atividades diárias. Diante disso, a aquisição da nova máquina de lavar é fundamental para proporcionar à unidade maior autonomia e eficiência na execução das tarefas de limpeza. Isso permitirá otimizar o tempo dos servidores, reduzir a dependência de serviços externos e garantir melhores condições de higiene e segurança para crianças e profissionais. A manutenção adequada dos materiais de uso diário é essencial para prevenir contaminações e assegurar um ambiente saudável, fator primordial para o desenvolvimento integral das crianças na primeira infância. Investir na infraestrutura básica da creche representa uma medida estratégica que não apenas contribui para um ambiente escolar limpo, saudável e acolhedor, mas também fortalece o compromisso da gestão pública com a melhoria das condições de trabalho dos servidores e a valorização da educação pública municipal. A presente aquisição está embasada em estudos técnicos detalhados, elaborados pela equipe da Secretaria Municipal de Educação, que identificaram essa necessidade como prioritária para garantir a continuidade e a qualidade dos serviços prestados na unidade. Além disso, reforça-se a importância de dispor de equipamentos modernos e eficientes, alinhados às normas técnicas de segurança e eficiência energética. Dessa forma, a aquisição da máquina de lavar para a Creche Escola Silvia Helena Mendonça Lourenço configura-se como uma ação responsável, estratégica e indispensável para assegurar melhores condições de funcionamento da unidade e promover o bem-estar de toda a comunidade escolar, reafirmando o compromisso da administração pública com a excelência na educação municipal.</w:t>
      </w:r>
    </w:p>
    <w:p w14:paraId="2A10BD58">
      <w:pPr>
        <w:spacing w:line="360" w:lineRule="auto"/>
        <w:jc w:val="both"/>
        <w:rPr>
          <w:rFonts w:ascii="Arial" w:hAnsi="Arial" w:cs="Arial"/>
          <w:sz w:val="24"/>
          <w:szCs w:val="24"/>
          <w:lang w:eastAsia="pt-BR"/>
        </w:rPr>
      </w:pPr>
    </w:p>
    <w:p w14:paraId="135CEE27">
      <w:pPr>
        <w:spacing w:line="360" w:lineRule="auto"/>
        <w:jc w:val="both"/>
        <w:rPr>
          <w:rFonts w:ascii="Arial" w:hAnsi="Arial" w:cs="Arial"/>
          <w:b/>
          <w:bCs/>
          <w:sz w:val="24"/>
          <w:szCs w:val="24"/>
        </w:rPr>
      </w:pPr>
      <w:r>
        <w:rPr>
          <w:rFonts w:ascii="Arial" w:hAnsi="Arial" w:cs="Arial" w:eastAsiaTheme="majorEastAsia"/>
          <w:bCs/>
          <w:sz w:val="24"/>
          <w:szCs w:val="24"/>
        </w:rPr>
        <w:t>Os quantitativos da referida aquisição serão demonstrados na tabela a seguir:</w:t>
      </w:r>
      <w:r>
        <w:rPr>
          <w:rFonts w:ascii="Arial" w:hAnsi="Arial" w:cs="Arial"/>
          <w:b/>
          <w:bCs/>
          <w:sz w:val="24"/>
          <w:szCs w:val="24"/>
        </w:rPr>
        <w:t xml:space="preserve">  CRECHE ESCOLA SILVIA HELENA MENDONÇA LOURENÇO</w:t>
      </w:r>
    </w:p>
    <w:p w14:paraId="5AB71CE8">
      <w:pPr>
        <w:spacing w:line="360" w:lineRule="auto"/>
        <w:jc w:val="both"/>
        <w:rPr>
          <w:rFonts w:ascii="Arial" w:hAnsi="Arial" w:cs="Arial"/>
          <w:b/>
          <w:bCs/>
          <w:sz w:val="24"/>
          <w:szCs w:val="24"/>
        </w:rPr>
      </w:pPr>
    </w:p>
    <w:tbl>
      <w:tblPr>
        <w:tblStyle w:val="5"/>
        <w:tblW w:w="9527" w:type="dxa"/>
        <w:jc w:val="center"/>
        <w:tblLayout w:type="autofit"/>
        <w:tblCellMar>
          <w:top w:w="0" w:type="dxa"/>
          <w:left w:w="70" w:type="dxa"/>
          <w:bottom w:w="0" w:type="dxa"/>
          <w:right w:w="70" w:type="dxa"/>
        </w:tblCellMar>
      </w:tblPr>
      <w:tblGrid>
        <w:gridCol w:w="704"/>
        <w:gridCol w:w="984"/>
        <w:gridCol w:w="1143"/>
        <w:gridCol w:w="4282"/>
        <w:gridCol w:w="1339"/>
        <w:gridCol w:w="1339"/>
      </w:tblGrid>
      <w:tr w14:paraId="0680461A">
        <w:tblPrEx>
          <w:tblCellMar>
            <w:top w:w="0" w:type="dxa"/>
            <w:left w:w="70" w:type="dxa"/>
            <w:bottom w:w="0" w:type="dxa"/>
            <w:right w:w="70" w:type="dxa"/>
          </w:tblCellMar>
        </w:tblPrEx>
        <w:trPr>
          <w:trHeight w:val="435"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68F07BDD">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881" w:type="dxa"/>
            <w:tcBorders>
              <w:top w:val="single" w:color="auto" w:sz="4" w:space="0"/>
              <w:left w:val="nil"/>
              <w:bottom w:val="single" w:color="auto" w:sz="4" w:space="0"/>
              <w:right w:val="single" w:color="auto" w:sz="4" w:space="0"/>
            </w:tcBorders>
            <w:noWrap/>
            <w:vAlign w:val="center"/>
          </w:tcPr>
          <w:p w14:paraId="6CCCADB7">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04" w:type="dxa"/>
            <w:tcBorders>
              <w:top w:val="single" w:color="auto" w:sz="4" w:space="0"/>
              <w:left w:val="nil"/>
              <w:bottom w:val="single" w:color="auto" w:sz="4" w:space="0"/>
              <w:right w:val="single" w:color="auto" w:sz="4" w:space="0"/>
            </w:tcBorders>
            <w:noWrap/>
            <w:vAlign w:val="center"/>
          </w:tcPr>
          <w:p w14:paraId="03313CEC">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282" w:type="dxa"/>
            <w:tcBorders>
              <w:top w:val="single" w:color="auto" w:sz="4" w:space="0"/>
              <w:left w:val="nil"/>
              <w:bottom w:val="single" w:color="auto" w:sz="4" w:space="0"/>
              <w:right w:val="single" w:color="auto" w:sz="4" w:space="0"/>
            </w:tcBorders>
            <w:noWrap/>
            <w:vAlign w:val="center"/>
          </w:tcPr>
          <w:p w14:paraId="12FACB88">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278" w:type="dxa"/>
            <w:tcBorders>
              <w:top w:val="single" w:color="auto" w:sz="4" w:space="0"/>
              <w:left w:val="nil"/>
              <w:bottom w:val="single" w:color="auto" w:sz="4" w:space="0"/>
              <w:right w:val="single" w:color="auto" w:sz="4" w:space="0"/>
            </w:tcBorders>
            <w:vAlign w:val="center"/>
          </w:tcPr>
          <w:p w14:paraId="3A5ED0D0">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UNITARIO</w:t>
            </w:r>
          </w:p>
        </w:tc>
        <w:tc>
          <w:tcPr>
            <w:tcW w:w="1278" w:type="dxa"/>
            <w:tcBorders>
              <w:top w:val="single" w:color="auto" w:sz="4" w:space="0"/>
              <w:left w:val="nil"/>
              <w:bottom w:val="single" w:color="auto" w:sz="4" w:space="0"/>
              <w:right w:val="single" w:color="auto" w:sz="4" w:space="0"/>
            </w:tcBorders>
            <w:noWrap/>
            <w:vAlign w:val="bottom"/>
          </w:tcPr>
          <w:p w14:paraId="627D9314">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3FB48A63">
        <w:tblPrEx>
          <w:tblCellMar>
            <w:top w:w="0" w:type="dxa"/>
            <w:left w:w="70" w:type="dxa"/>
            <w:bottom w:w="0" w:type="dxa"/>
            <w:right w:w="70" w:type="dxa"/>
          </w:tblCellMar>
        </w:tblPrEx>
        <w:trPr>
          <w:trHeight w:val="332" w:hRule="atLeast"/>
          <w:jc w:val="center"/>
        </w:trPr>
        <w:tc>
          <w:tcPr>
            <w:tcW w:w="704" w:type="dxa"/>
            <w:tcBorders>
              <w:top w:val="nil"/>
              <w:left w:val="single" w:color="auto" w:sz="4" w:space="0"/>
              <w:bottom w:val="nil"/>
              <w:right w:val="single" w:color="auto" w:sz="4" w:space="0"/>
            </w:tcBorders>
            <w:noWrap/>
            <w:vAlign w:val="center"/>
          </w:tcPr>
          <w:p w14:paraId="020E1323">
            <w:pPr>
              <w:pStyle w:val="16"/>
              <w:numPr>
                <w:ilvl w:val="0"/>
                <w:numId w:val="10"/>
              </w:numPr>
              <w:jc w:val="center"/>
              <w:rPr>
                <w:rFonts w:ascii="Arial" w:hAnsi="Arial" w:cs="Arial"/>
                <w:color w:val="000000"/>
                <w:lang w:eastAsia="pt-BR"/>
              </w:rPr>
            </w:pPr>
          </w:p>
        </w:tc>
        <w:tc>
          <w:tcPr>
            <w:tcW w:w="881" w:type="dxa"/>
            <w:tcBorders>
              <w:top w:val="nil"/>
              <w:left w:val="nil"/>
              <w:bottom w:val="nil"/>
              <w:right w:val="single" w:color="auto" w:sz="4" w:space="0"/>
            </w:tcBorders>
            <w:noWrap/>
            <w:vAlign w:val="center"/>
          </w:tcPr>
          <w:p w14:paraId="7100E853">
            <w:pPr>
              <w:suppressAutoHyphens w:val="0"/>
              <w:jc w:val="center"/>
              <w:rPr>
                <w:rFonts w:ascii="Arial" w:hAnsi="Arial" w:cs="Arial"/>
                <w:sz w:val="24"/>
                <w:szCs w:val="24"/>
              </w:rPr>
            </w:pPr>
            <w:r>
              <w:rPr>
                <w:rFonts w:ascii="Arial" w:hAnsi="Arial" w:cs="Arial"/>
                <w:sz w:val="24"/>
                <w:szCs w:val="24"/>
              </w:rPr>
              <w:t>1</w:t>
            </w:r>
          </w:p>
        </w:tc>
        <w:tc>
          <w:tcPr>
            <w:tcW w:w="1104" w:type="dxa"/>
            <w:tcBorders>
              <w:top w:val="nil"/>
              <w:left w:val="nil"/>
              <w:bottom w:val="nil"/>
              <w:right w:val="single" w:color="auto" w:sz="4" w:space="0"/>
            </w:tcBorders>
            <w:noWrap/>
          </w:tcPr>
          <w:p w14:paraId="4ADDA45A">
            <w:pPr>
              <w:suppressAutoHyphens w:val="0"/>
              <w:jc w:val="center"/>
              <w:rPr>
                <w:rFonts w:ascii="Arial" w:hAnsi="Arial" w:cs="Arial"/>
                <w:sz w:val="24"/>
                <w:szCs w:val="24"/>
              </w:rPr>
            </w:pPr>
          </w:p>
          <w:p w14:paraId="33F6E657">
            <w:pPr>
              <w:suppressAutoHyphens w:val="0"/>
              <w:jc w:val="center"/>
              <w:rPr>
                <w:rFonts w:ascii="Arial" w:hAnsi="Arial" w:cs="Arial"/>
                <w:sz w:val="24"/>
                <w:szCs w:val="24"/>
              </w:rPr>
            </w:pPr>
          </w:p>
          <w:p w14:paraId="21EF62B0">
            <w:pPr>
              <w:suppressAutoHyphens w:val="0"/>
              <w:jc w:val="center"/>
              <w:rPr>
                <w:rFonts w:ascii="Arial" w:hAnsi="Arial" w:cs="Arial"/>
                <w:sz w:val="24"/>
                <w:szCs w:val="24"/>
              </w:rPr>
            </w:pPr>
            <w:r>
              <w:rPr>
                <w:rFonts w:ascii="Arial" w:hAnsi="Arial" w:cs="Arial"/>
                <w:sz w:val="24"/>
                <w:szCs w:val="24"/>
              </w:rPr>
              <w:t>UND</w:t>
            </w:r>
          </w:p>
        </w:tc>
        <w:tc>
          <w:tcPr>
            <w:tcW w:w="4282" w:type="dxa"/>
            <w:tcBorders>
              <w:top w:val="nil"/>
              <w:left w:val="nil"/>
              <w:bottom w:val="nil"/>
              <w:right w:val="single" w:color="auto" w:sz="4" w:space="0"/>
            </w:tcBorders>
            <w:vAlign w:val="center"/>
          </w:tcPr>
          <w:p w14:paraId="77A9AD8F">
            <w:pPr>
              <w:suppressAutoHyphens w:val="0"/>
              <w:jc w:val="both"/>
              <w:rPr>
                <w:rFonts w:ascii="Arial" w:hAnsi="Arial" w:cs="Arial"/>
                <w:b/>
                <w:bCs/>
                <w:sz w:val="24"/>
                <w:szCs w:val="24"/>
              </w:rPr>
            </w:pPr>
            <w:r>
              <w:rPr>
                <w:rFonts w:ascii="Arial" w:hAnsi="Arial" w:cs="Arial"/>
                <w:sz w:val="24"/>
                <w:szCs w:val="24"/>
              </w:rPr>
              <w:t>Máquina de Lavar 17kg</w:t>
            </w:r>
            <w:r>
              <w:rPr>
                <w:rFonts w:ascii="Arial" w:hAnsi="Arial" w:cs="Arial"/>
                <w:b/>
                <w:bCs/>
                <w:sz w:val="24"/>
                <w:szCs w:val="24"/>
              </w:rPr>
              <w:t xml:space="preserve">, </w:t>
            </w:r>
          </w:p>
          <w:p w14:paraId="43744CEC">
            <w:pPr>
              <w:suppressAutoHyphens w:val="0"/>
              <w:jc w:val="both"/>
              <w:rPr>
                <w:rFonts w:ascii="Arial" w:hAnsi="Arial" w:cs="Arial"/>
                <w:sz w:val="24"/>
                <w:szCs w:val="24"/>
              </w:rPr>
            </w:pPr>
            <w:r>
              <w:rPr>
                <w:rFonts w:ascii="Arial" w:hAnsi="Arial" w:cs="Arial"/>
                <w:b/>
                <w:bCs/>
                <w:sz w:val="24"/>
                <w:szCs w:val="24"/>
              </w:rPr>
              <w:t>MARCA</w:t>
            </w:r>
            <w:r>
              <w:rPr>
                <w:rFonts w:ascii="Arial" w:hAnsi="Arial" w:cs="Arial"/>
                <w:sz w:val="24"/>
                <w:szCs w:val="24"/>
              </w:rPr>
              <w:t xml:space="preserve"> </w:t>
            </w:r>
            <w:r>
              <w:rPr>
                <w:rFonts w:ascii="Arial" w:hAnsi="Arial" w:cs="Arial"/>
                <w:b/>
                <w:bCs/>
                <w:sz w:val="24"/>
                <w:szCs w:val="24"/>
              </w:rPr>
              <w:t>REFERENCIAL: Electrolux</w:t>
            </w:r>
            <w:r>
              <w:rPr>
                <w:rFonts w:ascii="Arial" w:hAnsi="Arial" w:cs="Arial"/>
                <w:sz w:val="24"/>
                <w:szCs w:val="24"/>
              </w:rPr>
              <w:t xml:space="preserve"> </w:t>
            </w:r>
          </w:p>
          <w:p w14:paraId="5FB7CAE1">
            <w:pPr>
              <w:suppressAutoHyphens w:val="0"/>
              <w:jc w:val="both"/>
              <w:rPr>
                <w:rFonts w:ascii="Arial" w:hAnsi="Arial" w:cs="Arial"/>
                <w:sz w:val="24"/>
                <w:szCs w:val="24"/>
              </w:rPr>
            </w:pPr>
            <w:r>
              <w:rPr>
                <w:rFonts w:ascii="Arial" w:hAnsi="Arial" w:cs="Arial"/>
                <w:sz w:val="24"/>
                <w:szCs w:val="24"/>
              </w:rPr>
              <w:t>Modelo com capacidade de 17 kg, sistema de lavagem por agitação e abertura superior. Conta com painel digital, cesto em inox e 11 programas de lavagem, incluindo ciclos para roupas brancas, normais, super silencioso e pesado/intenso. Indicado para lavagem de edredons tamanho king. Possui dispenser para sabão em pó, sabão líquido, amaciante e alvejante, além de filtro elimina fiapos, função vapor e visualizador de etapas da lavagem. Capacidade recomendada entre 11 e 18 kg. Consumo de energia de 0,52 kW por ciclo e consumo de água de 185 litros. Velocidade de centrifugação de 630 RPM, com classificação de eficiência A em centrifugação e também em consumo energético. Disponível nas tensões 127V ou 220V, frequência de 60 Hz e cor inox. Entre os recursos disponíveis estão: centrifugação, interior em aço inox, dispenser autolimpante, jatos poderosos, vapor, sensor automático de carga, reaproveitamento de água, ciclos silenciosos e rápidos, além de função iniciar/pausar. Equipado com pés niveladores. Não possui motor direct drive, controle de temperatura, conexão Wi-Fi, programa preferido, função passa fácil, pré-lavagem, função lava tênis ou controle de molho. Programas disponíveis: edredom (king), brancas, normal, super silencioso e pesado/intenso. Não possui ciclos para cama &amp; banho, tênis, delicado/fitness ou rápido. Conta com cinco níveis de roupa e controle de níveis de água. Instalação gratuita não inclusa. Dimensões sem embalagem: altura de 105,2 cm, largura de 66,2 cm, profundidade de 72,5 cm e peso de 47 kg. Com embalagem: altura de 106,5 cm, largura de 70 cm, profundidade de 77,5 cm e peso bruto de 49 kg.</w:t>
            </w:r>
          </w:p>
        </w:tc>
        <w:tc>
          <w:tcPr>
            <w:tcW w:w="1278" w:type="dxa"/>
            <w:tcBorders>
              <w:top w:val="nil"/>
              <w:left w:val="nil"/>
              <w:bottom w:val="nil"/>
              <w:right w:val="single" w:color="auto" w:sz="4" w:space="0"/>
            </w:tcBorders>
            <w:noWrap/>
          </w:tcPr>
          <w:p w14:paraId="28EF0F14">
            <w:pPr>
              <w:spacing w:before="60" w:after="60"/>
              <w:jc w:val="center"/>
              <w:rPr>
                <w:rFonts w:ascii="Arial" w:hAnsi="Arial" w:cs="Arial"/>
              </w:rPr>
            </w:pPr>
          </w:p>
          <w:p w14:paraId="762236F9">
            <w:pPr>
              <w:rPr>
                <w:rFonts w:ascii="Arial" w:hAnsi="Arial" w:cs="Arial"/>
              </w:rPr>
            </w:pPr>
          </w:p>
          <w:p w14:paraId="19A3DDF4">
            <w:pPr>
              <w:rPr>
                <w:rFonts w:ascii="Arial" w:hAnsi="Arial" w:cs="Arial"/>
              </w:rPr>
            </w:pPr>
            <w:r>
              <w:rPr>
                <w:rFonts w:ascii="Arial" w:hAnsi="Arial" w:cs="Arial"/>
              </w:rPr>
              <w:t>R$ 3.893,64</w:t>
            </w:r>
          </w:p>
        </w:tc>
        <w:tc>
          <w:tcPr>
            <w:tcW w:w="1278" w:type="dxa"/>
            <w:tcBorders>
              <w:top w:val="nil"/>
              <w:left w:val="nil"/>
              <w:bottom w:val="nil"/>
              <w:right w:val="single" w:color="auto" w:sz="4" w:space="0"/>
            </w:tcBorders>
            <w:noWrap/>
          </w:tcPr>
          <w:p w14:paraId="3E8697E8">
            <w:pPr>
              <w:spacing w:before="60" w:after="60"/>
              <w:jc w:val="center"/>
              <w:rPr>
                <w:rFonts w:ascii="Arial" w:hAnsi="Arial" w:cs="Arial"/>
              </w:rPr>
            </w:pPr>
          </w:p>
          <w:p w14:paraId="4C7E76F2">
            <w:pPr>
              <w:rPr>
                <w:rFonts w:ascii="Arial" w:hAnsi="Arial" w:cs="Arial"/>
              </w:rPr>
            </w:pPr>
          </w:p>
          <w:p w14:paraId="2AA60FB0">
            <w:pPr>
              <w:rPr>
                <w:rFonts w:ascii="Arial" w:hAnsi="Arial" w:cs="Arial"/>
              </w:rPr>
            </w:pPr>
            <w:r>
              <w:rPr>
                <w:rFonts w:ascii="Arial" w:hAnsi="Arial" w:cs="Arial"/>
              </w:rPr>
              <w:t>R$ 3.893,64</w:t>
            </w:r>
          </w:p>
        </w:tc>
      </w:tr>
      <w:tr w14:paraId="0278B708">
        <w:tblPrEx>
          <w:tblCellMar>
            <w:top w:w="0" w:type="dxa"/>
            <w:left w:w="70" w:type="dxa"/>
            <w:bottom w:w="0" w:type="dxa"/>
            <w:right w:w="70" w:type="dxa"/>
          </w:tblCellMar>
        </w:tblPrEx>
        <w:trPr>
          <w:trHeight w:val="89" w:hRule="atLeast"/>
          <w:jc w:val="center"/>
        </w:trPr>
        <w:tc>
          <w:tcPr>
            <w:tcW w:w="704" w:type="dxa"/>
            <w:tcBorders>
              <w:top w:val="nil"/>
              <w:left w:val="single" w:color="auto" w:sz="4" w:space="0"/>
              <w:bottom w:val="single" w:color="auto" w:sz="4" w:space="0"/>
              <w:right w:val="single" w:color="auto" w:sz="4" w:space="0"/>
            </w:tcBorders>
            <w:noWrap/>
            <w:vAlign w:val="center"/>
          </w:tcPr>
          <w:p w14:paraId="0C2DBB54">
            <w:pPr>
              <w:rPr>
                <w:rFonts w:ascii="Arial" w:hAnsi="Arial" w:cs="Arial"/>
                <w:color w:val="000000"/>
                <w:lang w:eastAsia="pt-BR"/>
              </w:rPr>
            </w:pPr>
          </w:p>
        </w:tc>
        <w:tc>
          <w:tcPr>
            <w:tcW w:w="881" w:type="dxa"/>
            <w:tcBorders>
              <w:top w:val="nil"/>
              <w:left w:val="nil"/>
              <w:bottom w:val="single" w:color="auto" w:sz="4" w:space="0"/>
              <w:right w:val="single" w:color="auto" w:sz="4" w:space="0"/>
            </w:tcBorders>
            <w:noWrap/>
            <w:vAlign w:val="center"/>
          </w:tcPr>
          <w:p w14:paraId="5178444E">
            <w:pPr>
              <w:suppressAutoHyphens w:val="0"/>
              <w:jc w:val="center"/>
              <w:rPr>
                <w:rFonts w:ascii="Arial" w:hAnsi="Arial" w:cs="Arial"/>
                <w:sz w:val="24"/>
                <w:szCs w:val="24"/>
              </w:rPr>
            </w:pPr>
          </w:p>
        </w:tc>
        <w:tc>
          <w:tcPr>
            <w:tcW w:w="1104" w:type="dxa"/>
            <w:tcBorders>
              <w:top w:val="nil"/>
              <w:left w:val="nil"/>
              <w:bottom w:val="single" w:color="auto" w:sz="4" w:space="0"/>
              <w:right w:val="single" w:color="auto" w:sz="4" w:space="0"/>
            </w:tcBorders>
            <w:noWrap/>
          </w:tcPr>
          <w:p w14:paraId="0DE1466C">
            <w:pPr>
              <w:suppressAutoHyphens w:val="0"/>
              <w:rPr>
                <w:rFonts w:ascii="Arial" w:hAnsi="Arial" w:cs="Arial"/>
                <w:sz w:val="24"/>
                <w:szCs w:val="24"/>
              </w:rPr>
            </w:pPr>
          </w:p>
        </w:tc>
        <w:tc>
          <w:tcPr>
            <w:tcW w:w="4282" w:type="dxa"/>
            <w:tcBorders>
              <w:top w:val="nil"/>
              <w:left w:val="nil"/>
              <w:bottom w:val="single" w:color="auto" w:sz="4" w:space="0"/>
              <w:right w:val="single" w:color="auto" w:sz="4" w:space="0"/>
            </w:tcBorders>
            <w:vAlign w:val="center"/>
          </w:tcPr>
          <w:p w14:paraId="165747CC">
            <w:pPr>
              <w:suppressAutoHyphens w:val="0"/>
              <w:rPr>
                <w:rFonts w:ascii="Arial" w:hAnsi="Arial" w:cs="Arial"/>
                <w:sz w:val="24"/>
                <w:szCs w:val="24"/>
              </w:rPr>
            </w:pPr>
          </w:p>
        </w:tc>
        <w:tc>
          <w:tcPr>
            <w:tcW w:w="1278" w:type="dxa"/>
            <w:tcBorders>
              <w:top w:val="nil"/>
              <w:left w:val="nil"/>
              <w:bottom w:val="single" w:color="auto" w:sz="4" w:space="0"/>
              <w:right w:val="single" w:color="auto" w:sz="4" w:space="0"/>
            </w:tcBorders>
            <w:noWrap/>
          </w:tcPr>
          <w:p w14:paraId="2D6A172E">
            <w:pPr>
              <w:spacing w:before="60" w:after="60"/>
              <w:jc w:val="center"/>
              <w:rPr>
                <w:rFonts w:ascii="Arial" w:hAnsi="Arial" w:cs="Arial"/>
                <w:sz w:val="24"/>
                <w:szCs w:val="24"/>
              </w:rPr>
            </w:pPr>
          </w:p>
        </w:tc>
        <w:tc>
          <w:tcPr>
            <w:tcW w:w="1278" w:type="dxa"/>
            <w:tcBorders>
              <w:top w:val="nil"/>
              <w:left w:val="nil"/>
              <w:bottom w:val="single" w:color="auto" w:sz="4" w:space="0"/>
              <w:right w:val="single" w:color="auto" w:sz="4" w:space="0"/>
            </w:tcBorders>
            <w:noWrap/>
          </w:tcPr>
          <w:p w14:paraId="5A0810C8">
            <w:pPr>
              <w:spacing w:before="60" w:after="60"/>
              <w:jc w:val="center"/>
              <w:rPr>
                <w:rFonts w:ascii="Arial" w:hAnsi="Arial" w:cs="Arial"/>
                <w:sz w:val="24"/>
                <w:szCs w:val="24"/>
              </w:rPr>
            </w:pPr>
          </w:p>
        </w:tc>
      </w:tr>
    </w:tbl>
    <w:p w14:paraId="5BA18928">
      <w:pPr>
        <w:spacing w:line="360" w:lineRule="auto"/>
        <w:jc w:val="both"/>
        <w:rPr>
          <w:rFonts w:ascii="Arial" w:hAnsi="Arial" w:cs="Arial"/>
          <w:b/>
          <w:bCs/>
          <w:sz w:val="24"/>
          <w:szCs w:val="24"/>
        </w:rPr>
      </w:pPr>
    </w:p>
    <w:p w14:paraId="3B643DA1">
      <w:pPr>
        <w:spacing w:line="360" w:lineRule="auto"/>
        <w:jc w:val="both"/>
        <w:rPr>
          <w:rFonts w:ascii="Arial" w:hAnsi="Arial" w:cs="Arial"/>
          <w:b/>
          <w:bCs/>
          <w:sz w:val="24"/>
          <w:szCs w:val="24"/>
        </w:rPr>
      </w:pPr>
    </w:p>
    <w:p w14:paraId="7D31898B">
      <w:pPr>
        <w:spacing w:line="360" w:lineRule="auto"/>
        <w:jc w:val="both"/>
        <w:rPr>
          <w:rFonts w:ascii="Arial" w:hAnsi="Arial" w:cs="Arial"/>
          <w:b/>
          <w:bCs/>
          <w:sz w:val="24"/>
          <w:szCs w:val="24"/>
        </w:rPr>
      </w:pPr>
      <w:r>
        <w:rPr>
          <w:rFonts w:ascii="Arial" w:hAnsi="Arial" w:cs="Arial"/>
          <w:b/>
          <w:bCs/>
          <w:sz w:val="24"/>
          <w:szCs w:val="24"/>
        </w:rPr>
        <w:t>Este documento contém menção a marca(s) referencial(is) exclusivamente para fins de identificação e especificação técnica, não representando preferência, exclusividade ou exigência na contratação. Serão aceitos produtos de outras marcas, desde que apresentem as mesmas características, qualidade, desempenho e compatibilidade com as especificações descritas.</w:t>
      </w:r>
    </w:p>
    <w:p w14:paraId="00C95F02">
      <w:pPr>
        <w:spacing w:line="360" w:lineRule="auto"/>
        <w:jc w:val="both"/>
        <w:rPr>
          <w:rFonts w:ascii="Arial" w:hAnsi="Arial" w:cs="Arial"/>
          <w:b/>
          <w:bCs/>
          <w:sz w:val="24"/>
          <w:szCs w:val="24"/>
        </w:rPr>
      </w:pPr>
    </w:p>
    <w:p w14:paraId="3C0D337F">
      <w:pPr>
        <w:spacing w:line="360" w:lineRule="auto"/>
        <w:jc w:val="both"/>
        <w:rPr>
          <w:rFonts w:ascii="Arial" w:hAnsi="Arial" w:eastAsia="Arial-BoldMT" w:cs="Arial"/>
          <w:b/>
          <w:bCs/>
          <w:sz w:val="24"/>
          <w:szCs w:val="24"/>
        </w:rPr>
      </w:pPr>
      <w:r>
        <w:rPr>
          <w:rFonts w:ascii="Arial" w:hAnsi="Arial" w:eastAsia="Arial-BoldMT"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3036317">
      <w:pPr>
        <w:spacing w:line="360" w:lineRule="auto"/>
        <w:jc w:val="both"/>
        <w:rPr>
          <w:rFonts w:ascii="Arial" w:hAnsi="Arial" w:eastAsia="Arial-BoldMT" w:cs="Arial"/>
          <w:b/>
          <w:bCs/>
          <w:sz w:val="24"/>
          <w:szCs w:val="24"/>
        </w:rPr>
      </w:pPr>
    </w:p>
    <w:p w14:paraId="485D0C8C">
      <w:pPr>
        <w:spacing w:line="360" w:lineRule="auto"/>
        <w:jc w:val="both"/>
        <w:rPr>
          <w:rFonts w:ascii="Arial" w:hAnsi="Arial" w:cs="Arial"/>
          <w:sz w:val="24"/>
          <w:szCs w:val="24"/>
        </w:rPr>
      </w:pPr>
      <w:r>
        <w:rPr>
          <w:rFonts w:ascii="Arial" w:hAnsi="Arial" w:cs="Arial"/>
          <w:sz w:val="24"/>
          <w:szCs w:val="24"/>
        </w:rPr>
        <w:t>A presente contratação tem por objeto a aquisição de uma máquina de lavar, destinada a atender às necessidades de infraestrutura da Creche Escola Silvia Helena Mendonça Lourenço, unidade integrante da rede municipal de ensino. A iniciativa está fundamentada em estudos técnicos realizados pela equipe da Secretaria Municipal de Educação, que identificaram a necessidade urgente de substituição do equipamento atualmente inutilizado. A máquina de lavar anteriormente em uso apresentou defeito irreversível e seu conserto foi considerado inviável, tendo em vista o alto custo de reparo em comparação à aquisição de um novo equipamento, além da defasagem tecnológica do modelo anterior. A creche atende diariamente crianças da educação infantil, que demandam cuidados intensivos com a higienização de roupas, toalhas, lençóis, panos e demais materiais de uso coletivo. A indisponibilidade de um equipamento funcional compromete diretamente a manutenção da limpeza e da segurança sanitária no ambiente escolar, afetando a rotina de trabalho dos servidores e o bem-estar dos alunos. A aquisição de uma nova máquina de lavar proporcionará mais autonomia, agilidade e eficiência na realização das tarefas de higienização da unidade, otimizando o tempo dos profissionais, reduzindo a dependência de serviços externos e garantindo condições adequadas de higiene e saúde tanto para as crianças quanto para os servidores. Além disso, a medida contribui para a preservação dos materiais escolares e para a organização geral da unidade. O processo foi instruído com base em diagnóstico técnico detalhado, que incluiu a verificação da compatibilidade do equipamento com a estrutura física da unidade, respeitando as normas de segurança, eficiência energética e funcionalidade previstas na legislação vigente. A contratação proposta está em conformidade com os princípios da economicidade, eficiência e continuidade do serviço público, nos termos da Lei nº 14.133/2021, e está alinhada aos objetivos estratégicos da gestão municipal, que envolvem a qualificação da infraestrutura das unidades escolares e a valorização dos profissionais da educação pública. Dessa forma, a aquisição da máquina de lavar configura-se como uma ação necessária, responsável e estratégica, refletindo o compromisso da administração pública com a promoção de um ambiente escolar seguro, funcional, limpo e acolhedor, beneficiando diretamente a comunidade atendida pela Creche Escola Silvia Helena Mendonça Lourenço.</w:t>
      </w:r>
    </w:p>
    <w:p w14:paraId="2525BE06">
      <w:pPr>
        <w:spacing w:line="360" w:lineRule="auto"/>
        <w:jc w:val="both"/>
        <w:rPr>
          <w:rFonts w:ascii="Arial" w:hAnsi="Arial" w:cs="Arial"/>
          <w:sz w:val="24"/>
          <w:szCs w:val="24"/>
        </w:rPr>
      </w:pPr>
    </w:p>
    <w:p w14:paraId="45BB50D8">
      <w:pPr>
        <w:spacing w:line="360" w:lineRule="auto"/>
        <w:jc w:val="both"/>
        <w:rPr>
          <w:rFonts w:ascii="Arial" w:hAnsi="Arial" w:eastAsia="Arial-BoldMT" w:cs="Arial"/>
          <w:b/>
          <w:bCs/>
          <w:sz w:val="24"/>
          <w:szCs w:val="24"/>
        </w:rPr>
      </w:pPr>
      <w:r>
        <w:rPr>
          <w:rFonts w:ascii="Arial" w:hAnsi="Arial" w:eastAsia="Arial-BoldMT" w:cs="Arial"/>
          <w:b/>
          <w:bCs/>
          <w:sz w:val="24"/>
          <w:szCs w:val="24"/>
        </w:rPr>
        <w:t>3 - Descrição da solução como um todo, considerado todo o ciclo de vida do objeto;</w:t>
      </w:r>
    </w:p>
    <w:p w14:paraId="005A3770">
      <w:pPr>
        <w:spacing w:line="360" w:lineRule="auto"/>
        <w:jc w:val="both"/>
        <w:rPr>
          <w:rFonts w:ascii="Arial" w:hAnsi="Arial" w:eastAsia="Arial-BoldMT" w:cs="Arial"/>
          <w:sz w:val="24"/>
          <w:szCs w:val="24"/>
        </w:rPr>
      </w:pPr>
      <w:r>
        <w:rPr>
          <w:rFonts w:ascii="Arial" w:hAnsi="Arial" w:eastAsia="Arial-BoldMT" w:cs="Arial"/>
          <w:sz w:val="24"/>
          <w:szCs w:val="24"/>
        </w:rPr>
        <w:t>A solução proposta para a aquisição de uma máquina de lavar destinada à Creche Escola Silvia Helena Mendonça Lourenço tem caráter emergencial e prioritário, considerando a essencialidade do equipamento para a manutenção da higiene no ambiente escolar e o atendimento diário a crianças da educação infantil. A unidade anteriormente dispunha de uma máquina de lavar, que atualmente encontra-se inoperante devido a falha técnica irreparável. Após avaliação especializada, verificou-se que o custo do conserto é superior ao valor de um equipamento novo, tornando sua substituição a medida mais viável e econômica para a administração pública.</w:t>
      </w:r>
    </w:p>
    <w:p w14:paraId="73C712DE">
      <w:pPr>
        <w:spacing w:line="360" w:lineRule="auto"/>
        <w:jc w:val="both"/>
        <w:rPr>
          <w:rFonts w:ascii="Arial" w:hAnsi="Arial" w:eastAsia="Arial-BoldMT" w:cs="Arial"/>
          <w:sz w:val="24"/>
          <w:szCs w:val="24"/>
        </w:rPr>
      </w:pPr>
      <w:r>
        <w:rPr>
          <w:rFonts w:ascii="Arial" w:hAnsi="Arial" w:eastAsia="Arial-BoldMT" w:cs="Arial"/>
          <w:sz w:val="24"/>
          <w:szCs w:val="24"/>
        </w:rPr>
        <w:t>A ausência de uma máquina de lavar operacional compromete diretamente a rotina da creche, que demanda higienização constante de roupas, toalhas, lençóis e outros materiais de uso coletivo, fundamentais para assegurar a saúde e o bem-estar das crianças. Sem o equipamento, a unidade fica dependente de soluções alternativas que, além de onerosas, podem gerar atrasos e impactar negativamente a qualidade dos serviços prestados. A aquisição de uma nova máquina de lavar permitirá autonomia na realização dessas atividades, promovendo maior eficiência na limpeza, economia de tempo para os servidores e melhores condições sanitárias no ambiente escolar. Trata-se de uma ação estratégica que valoriza o trabalho dos profissionais da educação e reforça o compromisso da gestão pública com a saúde e o cuidado com a primeira infância. A presente contratação será realizada com base em critérios técnicos e legais, observando as normas de segurança elétrica, eficiência energética e conformidade sanitária. O equipamento a ser adquirido deverá possuir certificações de qualidade, atender às exigências do Programa Nacional de Alimentação Escolar (PNAE), bem como às normas da Vigilância Sanitária aplicáveis ao ambiente educacional infantil. A entrega deverá ser acompanhada de nota fiscal, termo de garantia e manual de operação, além de passar por inspeção técnica para verificação da conformidade com as especificações do processo de aquisição. A proposta também considera a adoção de práticas sustentáveis, exigindo descarte ambientalmente responsável de resíduos e embalagens decorrentes da entrega, conforme a legislação ambiental vigente.</w:t>
      </w:r>
    </w:p>
    <w:p w14:paraId="372BC4F6">
      <w:pPr>
        <w:spacing w:line="360" w:lineRule="auto"/>
        <w:jc w:val="both"/>
        <w:rPr>
          <w:rFonts w:ascii="Arial" w:hAnsi="Arial" w:eastAsia="Arial-BoldMT" w:cs="Arial"/>
          <w:sz w:val="24"/>
          <w:szCs w:val="24"/>
        </w:rPr>
      </w:pPr>
      <w:r>
        <w:rPr>
          <w:rFonts w:ascii="Arial" w:hAnsi="Arial" w:eastAsia="Arial-BoldMT" w:cs="Arial"/>
          <w:sz w:val="24"/>
          <w:szCs w:val="24"/>
        </w:rPr>
        <w:t>Portanto, a aquisição da máquina de lavar para a Creche Escola Silvia Helena Mendonça Lourenço configura-se como uma medida responsável, necessária e alinhada às diretrizes da política educacional municipal, garantindo a continuidade e a qualidade dos serviços prestados, a valorização dos profissionais da educação e o bem-estar das crianças atendidas.</w:t>
      </w:r>
    </w:p>
    <w:p w14:paraId="46BA2230">
      <w:pPr>
        <w:spacing w:line="360" w:lineRule="auto"/>
        <w:jc w:val="both"/>
        <w:rPr>
          <w:rFonts w:ascii="Arial" w:hAnsi="Arial" w:eastAsia="Arial-BoldMT" w:cs="Arial"/>
          <w:b/>
          <w:bCs/>
          <w:sz w:val="24"/>
          <w:szCs w:val="24"/>
        </w:rPr>
      </w:pPr>
    </w:p>
    <w:p w14:paraId="3D0CB869">
      <w:pPr>
        <w:spacing w:line="360" w:lineRule="auto"/>
        <w:jc w:val="both"/>
        <w:rPr>
          <w:rFonts w:ascii="Arial" w:hAnsi="Arial" w:eastAsia="Arial-BoldMT" w:cs="Arial"/>
          <w:b/>
          <w:bCs/>
          <w:sz w:val="24"/>
          <w:szCs w:val="24"/>
        </w:rPr>
      </w:pPr>
      <w:r>
        <w:rPr>
          <w:rFonts w:ascii="Arial" w:hAnsi="Arial" w:eastAsia="Arial-BoldMT" w:cs="Arial"/>
          <w:b/>
          <w:bCs/>
          <w:sz w:val="24"/>
          <w:szCs w:val="24"/>
        </w:rPr>
        <w:t>4 - Requisitos da contratação;</w:t>
      </w:r>
    </w:p>
    <w:p w14:paraId="00432983">
      <w:pPr>
        <w:spacing w:line="360" w:lineRule="auto"/>
        <w:jc w:val="both"/>
        <w:rPr>
          <w:rFonts w:ascii="Arial" w:hAnsi="Arial" w:eastAsia="Arial-BoldMT" w:cs="Arial"/>
          <w:sz w:val="24"/>
          <w:szCs w:val="24"/>
        </w:rPr>
      </w:pPr>
      <w:r>
        <w:rPr>
          <w:rFonts w:ascii="Arial" w:hAnsi="Arial" w:eastAsia="Arial-BoldMT" w:cs="Arial"/>
          <w:sz w:val="24"/>
          <w:szCs w:val="24"/>
        </w:rPr>
        <w:t>A contratação para a aquisição de uma máquina de lavar, destinada à Creche Escola Silvia Helena Mendonça Lourenço, deverá obedecer rigorosamente às especificações técnicas definidas no edital, observando os critérios de qualidade, segurança, durabilidade e conformidade legal. O equipamento a ser adquirido deve apresentar certificação de eficiência energética e desempenho compatível com uso institucional, além da documentação técnica obrigatória, como manual de instruções, termo de garantia e selo de conformidade dos órgãos reguladores competentes. A seleção do item deverá considerar sua adequação à rotina de uma unidade de educação infantil, levando em conta o uso intensivo para a higienização de roupas, toalhas, lençóis e demais materiais de uso coletivo. A máquina deverá ser resistente, segura e de fácil operação pelos servidores da unidade, contribuindo para a eficiência das atividades diárias de limpeza e para a manutenção de padrões adequados de higiene. A observância às normas técnicas de segurança elétrica, ergonomia e sanidade ambiental é imprescindível, assegurando o correto funcionamento do equipamento, a integridade física dos operadores e a proteção da saúde das crianças atendidas. O equipamento deverá ser compatível com a infraestrutura existente da unidade escolar, considerando espaço, tensão elétrica e rede hidráulica disponíveis. A aquisição da máquina de lavar tem como objetivo o fortalecimento das condições de trabalho na creche, reduzindo a sobrecarga manual, otimizando recursos operacionais e promovendo um ambiente mais seguro, limpo e acolhedor. Trata-se de uma ação alinhada às diretrizes da gestão pública municipal voltadas à qualidade da educação infantil, à valorização dos servidores e à promoção do bem-estar da comunidade escolar.</w:t>
      </w:r>
    </w:p>
    <w:p w14:paraId="50A5EFAB">
      <w:pPr>
        <w:pStyle w:val="3"/>
        <w:spacing w:before="0" w:after="0" w:line="360" w:lineRule="auto"/>
        <w:jc w:val="both"/>
        <w:rPr>
          <w:rFonts w:ascii="Arial" w:hAnsi="Arial" w:eastAsia="Arial-BoldMT" w:cs="Arial"/>
          <w:i w:val="0"/>
          <w:iCs w:val="0"/>
          <w:color w:val="auto"/>
          <w:kern w:val="0"/>
          <w:sz w:val="24"/>
          <w:szCs w:val="24"/>
          <w:lang w:eastAsia="zh-CN"/>
          <w14:ligatures w14:val="none"/>
        </w:rPr>
      </w:pPr>
      <w:r>
        <w:rPr>
          <w:rFonts w:ascii="Arial" w:hAnsi="Arial" w:eastAsia="Arial-BoldMT" w:cs="Arial"/>
          <w:i w:val="0"/>
          <w:iCs w:val="0"/>
          <w:color w:val="auto"/>
          <w:kern w:val="0"/>
          <w:sz w:val="24"/>
          <w:szCs w:val="24"/>
          <w:lang w:eastAsia="zh-CN"/>
          <w14:ligatures w14:val="none"/>
        </w:rPr>
        <w:t>4.1. Especificações dos Produtos:</w:t>
      </w:r>
    </w:p>
    <w:p w14:paraId="08E85595">
      <w:pPr>
        <w:pStyle w:val="10"/>
        <w:spacing w:line="360" w:lineRule="auto"/>
        <w:rPr>
          <w:rFonts w:ascii="Arial" w:hAnsi="Arial" w:cs="Arial"/>
        </w:rPr>
      </w:pPr>
      <w:r>
        <w:rPr>
          <w:rFonts w:ascii="Arial" w:hAnsi="Arial" w:cs="Arial"/>
        </w:rPr>
        <w:t>4.1.1. Os produtos adquiridos deverão estar de acordo com as normas técnicas regulamentares brasileiras, assegurando conformidade com padrões de segurança e qualidade estabelecidos pelos órgãos competentes.</w:t>
      </w:r>
      <w:r>
        <w:rPr>
          <w:rFonts w:ascii="Arial" w:hAnsi="Arial" w:cs="Arial"/>
        </w:rPr>
        <w:br w:type="textWrapping"/>
      </w:r>
      <w:r>
        <w:rPr>
          <w:rFonts w:ascii="Arial" w:hAnsi="Arial" w:cs="Arial"/>
        </w:rPr>
        <w:t>4.1.2. Todos os itens fornecidos deverão ser novos, em perfeito estado de conservação e sem nenhum defeito que comprometa sua funcionalidade ou segurança.</w:t>
      </w:r>
      <w:r>
        <w:rPr>
          <w:rFonts w:ascii="Arial" w:hAnsi="Arial" w:cs="Arial"/>
        </w:rPr>
        <w:br w:type="textWrapping"/>
      </w:r>
      <w:r>
        <w:rPr>
          <w:rFonts w:ascii="Arial" w:hAnsi="Arial" w:cs="Arial"/>
        </w:rPr>
        <w:t>4.1.3. Os produtos deverão possuir garantia mínima de 12 (doze) meses contra defeitos de fabricação, quando aplicável, assegurando substituição ou reparo em caso de falhas no material.</w:t>
      </w:r>
    </w:p>
    <w:p w14:paraId="5427DC2A">
      <w:pPr>
        <w:pStyle w:val="3"/>
        <w:spacing w:before="0" w:after="0" w:line="360" w:lineRule="auto"/>
        <w:jc w:val="both"/>
        <w:rPr>
          <w:rFonts w:ascii="Arial" w:hAnsi="Arial" w:eastAsia="Times New Roman" w:cs="Arial"/>
          <w:i w:val="0"/>
          <w:iCs w:val="0"/>
          <w:color w:val="auto"/>
          <w:kern w:val="0"/>
          <w:sz w:val="24"/>
          <w:szCs w:val="24"/>
          <w:lang w:eastAsia="zh-CN"/>
          <w14:ligatures w14:val="none"/>
        </w:rPr>
      </w:pPr>
      <w:r>
        <w:rPr>
          <w:rFonts w:ascii="Arial" w:hAnsi="Arial" w:eastAsia="Times New Roman" w:cs="Arial"/>
          <w:i w:val="0"/>
          <w:iCs w:val="0"/>
          <w:color w:val="auto"/>
          <w:kern w:val="0"/>
          <w:sz w:val="24"/>
          <w:szCs w:val="24"/>
          <w:lang w:eastAsia="zh-CN"/>
          <w14:ligatures w14:val="none"/>
        </w:rPr>
        <w:t>4.2. Requisitos para a Empresa Contratada:</w:t>
      </w:r>
    </w:p>
    <w:p w14:paraId="18362974">
      <w:pPr>
        <w:pStyle w:val="10"/>
        <w:spacing w:line="360" w:lineRule="auto"/>
        <w:jc w:val="both"/>
        <w:rPr>
          <w:rFonts w:ascii="Arial" w:hAnsi="Arial" w:cs="Arial"/>
        </w:rPr>
      </w:pPr>
      <w:r>
        <w:rPr>
          <w:rFonts w:ascii="Arial" w:hAnsi="Arial" w:cs="Arial"/>
        </w:rPr>
        <w:t>Além de atender às exigências relacionadas ao fornecimento dos produtos, a empresa contratada deverá apresentar, de forma regular, a seguinte documentação de habilitação:</w:t>
      </w:r>
    </w:p>
    <w:p w14:paraId="5D73E3DB">
      <w:pPr>
        <w:pStyle w:val="10"/>
        <w:spacing w:line="360" w:lineRule="auto"/>
        <w:jc w:val="both"/>
        <w:rPr>
          <w:rFonts w:ascii="Arial" w:hAnsi="Arial" w:cs="Arial"/>
        </w:rPr>
      </w:pPr>
      <w:r>
        <w:rPr>
          <w:rFonts w:ascii="Arial" w:hAnsi="Arial" w:cs="Arial"/>
        </w:rPr>
        <w:t>4.2.1. Comprovação Jurídica e Fiscal:</w:t>
      </w:r>
    </w:p>
    <w:p w14:paraId="70E0F3B8">
      <w:pPr>
        <w:pStyle w:val="10"/>
        <w:spacing w:line="360" w:lineRule="auto"/>
        <w:jc w:val="both"/>
        <w:rPr>
          <w:rFonts w:ascii="Arial" w:hAnsi="Arial" w:cs="Arial"/>
        </w:rPr>
      </w:pPr>
      <w:r>
        <w:rPr>
          <w:rFonts w:ascii="Arial" w:hAnsi="Arial" w:cs="Arial"/>
        </w:rPr>
        <w:t>4.2.2. Contrato social ou documento equivalente que comprove a regularidade da empresa.</w:t>
      </w:r>
      <w:r>
        <w:rPr>
          <w:rFonts w:ascii="Arial" w:hAnsi="Arial" w:cs="Arial"/>
        </w:rPr>
        <w:br w:type="textWrapping"/>
      </w:r>
      <w:r>
        <w:rPr>
          <w:rFonts w:ascii="Arial" w:hAnsi="Arial" w:cs="Arial"/>
        </w:rPr>
        <w:t>4.2.3. Certidões negativas de débito que atestem a regularidade fiscal, social e trabalhista da contratada.</w:t>
      </w:r>
    </w:p>
    <w:p w14:paraId="4CF3E0E9">
      <w:pPr>
        <w:pStyle w:val="10"/>
        <w:spacing w:line="360" w:lineRule="auto"/>
        <w:jc w:val="both"/>
        <w:rPr>
          <w:rFonts w:ascii="Arial" w:hAnsi="Arial" w:cs="Arial"/>
        </w:rPr>
      </w:pPr>
      <w:r>
        <w:rPr>
          <w:rFonts w:ascii="Arial" w:hAnsi="Arial" w:cs="Arial"/>
        </w:rPr>
        <w:t xml:space="preserve">4.3. </w:t>
      </w:r>
      <w:r>
        <w:rPr>
          <w:rFonts w:ascii="Arial" w:hAnsi="Arial" w:cs="Arial"/>
          <w:bCs/>
        </w:rPr>
        <w:t>Declarações Obrigatórias:</w:t>
      </w:r>
    </w:p>
    <w:p w14:paraId="2161CA7F">
      <w:pPr>
        <w:pStyle w:val="10"/>
        <w:spacing w:line="360" w:lineRule="auto"/>
        <w:jc w:val="both"/>
        <w:rPr>
          <w:rFonts w:ascii="Arial" w:hAnsi="Arial" w:cs="Arial"/>
        </w:rPr>
      </w:pPr>
      <w:r>
        <w:rPr>
          <w:rFonts w:ascii="Arial" w:hAnsi="Arial" w:cs="Arial"/>
        </w:rPr>
        <w:t>4.3.1. Declaração de que a empresa não se encontra impedida de contratar sob nenhuma das hipóteses previstas no artigo 14 da Lei Federal nº 14.133/2021.</w:t>
      </w:r>
    </w:p>
    <w:p w14:paraId="4D5ED347">
      <w:pPr>
        <w:pStyle w:val="10"/>
        <w:spacing w:line="360" w:lineRule="auto"/>
        <w:jc w:val="both"/>
        <w:rPr>
          <w:rFonts w:ascii="Arial" w:hAnsi="Arial" w:cs="Arial"/>
        </w:rPr>
      </w:pPr>
      <w:r>
        <w:rPr>
          <w:rFonts w:ascii="Arial" w:hAnsi="Arial" w:cs="Arial"/>
        </w:rPr>
        <w:t xml:space="preserve"> 4.3.2. Declaração de cumprimento das exigências legais referentes à reserva de cargos para pessoas com deficiência e reabilitados da Previdência Social.</w:t>
      </w:r>
    </w:p>
    <w:p w14:paraId="1FE5F076">
      <w:pPr>
        <w:pStyle w:val="10"/>
        <w:spacing w:line="360" w:lineRule="auto"/>
        <w:jc w:val="both"/>
        <w:rPr>
          <w:rFonts w:ascii="Arial" w:hAnsi="Arial" w:cs="Arial"/>
        </w:rPr>
      </w:pPr>
      <w:r>
        <w:rPr>
          <w:rFonts w:ascii="Arial" w:hAnsi="Arial" w:cs="Arial"/>
        </w:rPr>
        <w:t>4.3.3. Declaração de atendimento ao disposto no inciso XXXIII do artigo 7º da Constituição Federal, garantindo que não há exploração de trabalho infantil ou de menores em condições proibidas por lei.</w:t>
      </w:r>
    </w:p>
    <w:p w14:paraId="594E7EC3">
      <w:pPr>
        <w:pStyle w:val="10"/>
        <w:spacing w:line="360" w:lineRule="auto"/>
        <w:jc w:val="both"/>
        <w:rPr>
          <w:rFonts w:ascii="Arial" w:hAnsi="Arial" w:cs="Arial"/>
        </w:rPr>
      </w:pPr>
      <w:r>
        <w:rPr>
          <w:rFonts w:ascii="Arial" w:hAnsi="Arial" w:cs="Arial"/>
        </w:rPr>
        <w:t>4.3.4. Compromisso formal de que qualquer fato superveniente que possa alterar a situação cadastral da empresa será comunicado às áreas requisitantes.</w:t>
      </w:r>
    </w:p>
    <w:p w14:paraId="4FDB8DAE">
      <w:pPr>
        <w:pStyle w:val="10"/>
        <w:spacing w:line="360" w:lineRule="auto"/>
        <w:jc w:val="both"/>
        <w:rPr>
          <w:rFonts w:ascii="Arial" w:hAnsi="Arial" w:cs="Arial"/>
        </w:rPr>
      </w:pPr>
      <w:r>
        <w:rPr>
          <w:rFonts w:ascii="Arial" w:hAnsi="Arial" w:cs="Arial"/>
        </w:rPr>
        <w:t>4.3.5. Confirmação de que a empresa tomou conhecimento de todas as informações e condições locais necessárias para o cumprimento adequado das obrigações contratuais</w:t>
      </w:r>
    </w:p>
    <w:p w14:paraId="5ABE6FA5">
      <w:pPr>
        <w:pStyle w:val="10"/>
        <w:spacing w:line="360" w:lineRule="auto"/>
        <w:jc w:val="both"/>
        <w:rPr>
          <w:rFonts w:ascii="Arial" w:hAnsi="Arial" w:cs="Arial"/>
        </w:rPr>
      </w:pPr>
      <w:r>
        <w:rPr>
          <w:rFonts w:ascii="Arial" w:hAnsi="Arial" w:cs="Arial"/>
        </w:rPr>
        <w:t>4.3.6. A empresa que ofertar o menor valor deverá apresentar a amostra, em até 15 (Quinze) dias úteis – após a notificação feita pelo Departamento Competente, desde que as marcas apresentadas não sejam as sugeridas, com pena de desclassificação da proposta. Esses requisitos garantem que a aquisição de itens de eletrodomésticos ocorra com qualidade, transparência e dentro das normas legais, assegurando a eficiência da gestão pública e o bem-estar dos beneficiários nas instituições de ensino.</w:t>
      </w:r>
    </w:p>
    <w:p w14:paraId="422F6EAC">
      <w:pPr>
        <w:pStyle w:val="10"/>
        <w:spacing w:line="360" w:lineRule="auto"/>
        <w:jc w:val="both"/>
        <w:rPr>
          <w:rFonts w:ascii="Arial" w:hAnsi="Arial" w:cs="Arial"/>
        </w:rPr>
      </w:pPr>
    </w:p>
    <w:p w14:paraId="36CFFFEC">
      <w:pPr>
        <w:spacing w:line="360" w:lineRule="auto"/>
        <w:jc w:val="both"/>
        <w:rPr>
          <w:rFonts w:ascii="Arial" w:hAnsi="Arial" w:cs="Arial"/>
          <w:b/>
          <w:bCs/>
          <w:sz w:val="24"/>
          <w:szCs w:val="24"/>
        </w:rPr>
      </w:pPr>
      <w:r>
        <w:rPr>
          <w:rFonts w:ascii="Arial" w:hAnsi="Arial" w:cs="Arial"/>
          <w:b/>
          <w:bCs/>
          <w:sz w:val="24"/>
          <w:szCs w:val="24"/>
        </w:rPr>
        <w:t>5 – Modelo de execução do objeto, que consiste na definição de como o contrato deverá produzir os resultados pretendidos desde o seu início até o seu encerramento;</w:t>
      </w:r>
    </w:p>
    <w:p w14:paraId="70992C3F">
      <w:pPr>
        <w:spacing w:line="360" w:lineRule="auto"/>
        <w:jc w:val="both"/>
        <w:rPr>
          <w:rFonts w:ascii="Arial" w:hAnsi="Arial" w:cs="Arial"/>
          <w:b/>
          <w:bCs/>
          <w:sz w:val="24"/>
          <w:szCs w:val="24"/>
        </w:rPr>
      </w:pPr>
      <w:r>
        <w:rPr>
          <w:rFonts w:ascii="Arial" w:hAnsi="Arial" w:cs="Arial"/>
          <w:sz w:val="22"/>
          <w:szCs w:val="22"/>
        </w:rPr>
        <w:t xml:space="preserve">Antes do aceite definitivo, será realizada uma inspeção técnica detalhada, a fim de verificar a conformidade dos produtos entregues com as especificações contratuais. O fornecedor deverá garantir que todos os equipamentos sejam novos, originais, sem uso anterior e estejam em perfeitas condições de funcionamento e segurança. Durante o período de garantia, a empresa contratada deverá estar disponível para realizar ajustes, trocas ou substituições, caso sejam constatados defeitos de fabricação ou falhas de funcionamento. Havendo qualquer problema identificado após a entrega, a substituição ou reparo deverá ser realizado dentro do prazo previamente estabelecido, sem custos adicionais para a </w:t>
      </w:r>
      <w:r>
        <w:rPr>
          <w:rFonts w:ascii="Arial" w:hAnsi="Arial" w:cs="Arial"/>
          <w:sz w:val="24"/>
          <w:szCs w:val="24"/>
        </w:rPr>
        <w:t xml:space="preserve">Administração. O atendimento para entrega e conferência ocorrerá em dias úteis, no horário das 07h00 às 16h00, respeitando os prazos estabelecidos e as condições operacionais de cada unidade: </w:t>
      </w:r>
      <w:r>
        <w:rPr>
          <w:rFonts w:ascii="Arial" w:hAnsi="Arial" w:cs="Arial"/>
          <w:b/>
          <w:bCs/>
          <w:sz w:val="24"/>
          <w:szCs w:val="24"/>
        </w:rPr>
        <w:t>Creche-Escola Silvia Helena Mendonça Lourenço Endereço: Rua João Batista dos Santos, nº 350 – Conjunto Habitacional Olavo Pereira Telefone: (16) 3135-1114 Item: Máquina de lavar 17kg.</w:t>
      </w:r>
    </w:p>
    <w:p w14:paraId="1D962A51">
      <w:pPr>
        <w:spacing w:line="360" w:lineRule="auto"/>
        <w:jc w:val="both"/>
        <w:rPr>
          <w:rFonts w:ascii="Arial" w:hAnsi="Arial" w:cs="Arial"/>
          <w:b/>
          <w:bCs/>
          <w:sz w:val="22"/>
          <w:szCs w:val="22"/>
        </w:rPr>
      </w:pPr>
    </w:p>
    <w:p w14:paraId="0331536C">
      <w:pPr>
        <w:spacing w:line="360" w:lineRule="auto"/>
        <w:jc w:val="both"/>
        <w:rPr>
          <w:rFonts w:ascii="Arial" w:hAnsi="Arial" w:eastAsia="Arial-BoldMT" w:cs="Arial"/>
          <w:b/>
          <w:bCs/>
          <w:sz w:val="24"/>
          <w:szCs w:val="24"/>
        </w:rPr>
      </w:pPr>
      <w:r>
        <w:rPr>
          <w:rFonts w:ascii="Arial" w:hAnsi="Arial" w:eastAsia="Arial-BoldMT" w:cs="Arial"/>
          <w:b/>
          <w:bCs/>
          <w:sz w:val="24"/>
          <w:szCs w:val="24"/>
        </w:rPr>
        <w:t xml:space="preserve">  6- Modelo de gestão do contrato, que descreve como a execução do objeto será acompanhada e fiscalizada pelo órgão ou entidade;</w:t>
      </w:r>
    </w:p>
    <w:p w14:paraId="37817E5F">
      <w:pPr>
        <w:spacing w:line="360" w:lineRule="auto"/>
        <w:jc w:val="both"/>
        <w:rPr>
          <w:rFonts w:ascii="Arial" w:hAnsi="Arial" w:eastAsia="Arial-BoldMT" w:cs="Arial"/>
          <w:b/>
          <w:bCs/>
          <w:sz w:val="24"/>
          <w:szCs w:val="24"/>
        </w:rPr>
      </w:pPr>
      <w:r>
        <w:rPr>
          <w:rFonts w:ascii="Arial" w:hAnsi="Arial" w:eastAsia="Arial-BoldMT" w:cs="Arial"/>
          <w:b/>
          <w:bCs/>
          <w:sz w:val="24"/>
          <w:szCs w:val="24"/>
        </w:rPr>
        <w:t xml:space="preserve"> </w:t>
      </w:r>
      <w:r>
        <w:rPr>
          <w:rFonts w:ascii="Arial" w:hAnsi="Arial" w:eastAsia="Arial-BoldMT" w:cs="Arial"/>
          <w:sz w:val="24"/>
          <w:szCs w:val="24"/>
        </w:rPr>
        <w:t>O contrato deverá ser fielmente executado pelas partes, de acordo com as cláusulas avençadas e as normas da Lei nº 14.133/2021, e as partes responderão pelas consequências de sua inexecução total ou parcial.  A execução do contrato será acompanhada pelo fiscal ou por substituto designado pelo mesmo, Sr. Breno Henrique Souza Cintra, CPF: 405.042.088-35. 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O contratado fica obrigado a corrigir, reparar, remover, ou substituir, as suas expensas, no total ou em parte, o objeto do contrato em que se verificarem vícios, defeitos ou incorreções resultantes de sua execução ou de materiais/equipamentos nela empregados. O contratado também fica responsável pelos danos causados diretamente à administração ou a terceiros, em razão da execução do contrato. Somente o contratado será responsável pelos encargos trabalhistas, previdenciários, fiscais e comerciais resultantes da execução do contrato.</w:t>
      </w:r>
    </w:p>
    <w:p w14:paraId="290AAA9B">
      <w:pPr>
        <w:spacing w:line="360" w:lineRule="auto"/>
        <w:jc w:val="both"/>
        <w:rPr>
          <w:rFonts w:ascii="Arial" w:hAnsi="Arial" w:eastAsia="Arial-BoldMT" w:cs="Arial"/>
          <w:sz w:val="24"/>
          <w:szCs w:val="24"/>
        </w:rPr>
      </w:pPr>
    </w:p>
    <w:p w14:paraId="6336BD7B">
      <w:pPr>
        <w:spacing w:line="360" w:lineRule="auto"/>
        <w:jc w:val="both"/>
        <w:rPr>
          <w:rFonts w:ascii="Arial" w:hAnsi="Arial" w:eastAsia="Arial-BoldMT" w:cs="Arial"/>
          <w:b/>
          <w:bCs/>
          <w:sz w:val="24"/>
          <w:szCs w:val="24"/>
        </w:rPr>
      </w:pPr>
      <w:r>
        <w:rPr>
          <w:rFonts w:ascii="Arial" w:hAnsi="Arial" w:eastAsia="Arial-BoldMT" w:cs="Arial"/>
          <w:b/>
          <w:bCs/>
          <w:sz w:val="24"/>
          <w:szCs w:val="24"/>
        </w:rPr>
        <w:t>7 – Critérios de medição e de pagamento;</w:t>
      </w:r>
    </w:p>
    <w:p w14:paraId="18F10D6E">
      <w:pPr>
        <w:spacing w:line="360" w:lineRule="auto"/>
        <w:jc w:val="both"/>
        <w:rPr>
          <w:rFonts w:ascii="Arial" w:hAnsi="Arial" w:cs="Arial"/>
          <w:sz w:val="24"/>
          <w:szCs w:val="24"/>
        </w:rPr>
      </w:pPr>
      <w:r>
        <w:rPr>
          <w:rFonts w:ascii="Arial" w:hAnsi="Arial" w:cs="Arial"/>
          <w:sz w:val="24"/>
          <w:szCs w:val="24"/>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729CFDF0">
      <w:pPr>
        <w:spacing w:line="360" w:lineRule="auto"/>
        <w:jc w:val="both"/>
        <w:rPr>
          <w:rFonts w:ascii="Arial" w:hAnsi="Arial" w:cs="Arial"/>
          <w:sz w:val="24"/>
          <w:szCs w:val="24"/>
        </w:rPr>
      </w:pPr>
      <w:r>
        <w:rPr>
          <w:rFonts w:ascii="Arial" w:hAnsi="Arial" w:cs="Arial"/>
          <w:sz w:val="24"/>
          <w:szCs w:val="24"/>
        </w:rPr>
        <w:t>7.2. Considera-se ocorrido o recebimento da nota fiscal ou fatura no momento em que o órgão contratante atestar a execução do objeto do contrato</w:t>
      </w:r>
    </w:p>
    <w:p w14:paraId="0BC6DD3F">
      <w:pPr>
        <w:spacing w:line="360" w:lineRule="auto"/>
        <w:jc w:val="both"/>
        <w:rPr>
          <w:rFonts w:ascii="Arial" w:hAnsi="Arial" w:cs="Arial"/>
          <w:sz w:val="24"/>
          <w:szCs w:val="24"/>
        </w:rPr>
      </w:pPr>
      <w:r>
        <w:rPr>
          <w:rFonts w:ascii="Arial" w:hAnsi="Arial" w:cs="Arial"/>
          <w:sz w:val="24"/>
          <w:szCs w:val="24"/>
        </w:rPr>
        <w:t>7.3. A Nota Fiscal ou Fatura deverá ser obrigatoriamente acompanhada da comprovação da regularidade fiscal, constatada por meio de consulta on-line mediante consulta aos sítios eletrônicos oficiais ou à documentação mencionada no art. 68 Lei nº 14.133/2021, bem como de relatório circunstanciado acerca das atividades desempenhadas, inclusive mencionando data, local e tipo de serviço executado, compreendendo o total de tempo dispendido. Referido relatório deverá ser submetido ao fiscal do contrato, para os devidos fins de ciência.</w:t>
      </w:r>
    </w:p>
    <w:p w14:paraId="67227381">
      <w:pPr>
        <w:spacing w:line="360" w:lineRule="auto"/>
        <w:jc w:val="both"/>
        <w:rPr>
          <w:rFonts w:ascii="Arial" w:hAnsi="Arial" w:eastAsia="Arial" w:cs="Arial"/>
          <w:sz w:val="24"/>
          <w:szCs w:val="24"/>
          <w:lang w:eastAsia="pt-BR"/>
        </w:rPr>
      </w:pPr>
      <w:r>
        <w:rPr>
          <w:rFonts w:ascii="Arial" w:hAnsi="Arial" w:eastAsia="Arial" w:cs="Arial"/>
          <w:sz w:val="24"/>
          <w:szCs w:val="24"/>
          <w:lang w:eastAsia="pt-BR"/>
        </w:rPr>
        <w:t xml:space="preserve">7.4. Caso se constate erro ou irregularidade na nota fiscal/fatura, a Contratante, a seu critério, poderá devolvê-la para as devidas correções, ou </w:t>
      </w:r>
      <w:r>
        <w:rPr>
          <w:rFonts w:ascii="Arial" w:hAnsi="Arial" w:eastAsia="Arial" w:cs="Arial"/>
          <w:sz w:val="24"/>
          <w:szCs w:val="24"/>
          <w:lang w:eastAsia="pt-BR"/>
        </w:rPr>
        <w:pgNum/>
      </w:r>
      <w:r>
        <w:rPr>
          <w:rFonts w:ascii="Arial" w:hAnsi="Arial" w:eastAsia="Arial" w:cs="Arial"/>
          <w:sz w:val="24"/>
          <w:szCs w:val="24"/>
          <w:lang w:eastAsia="pt-BR"/>
        </w:rPr>
        <w:t>ceita-la, com a glosa da parte que considerar indevida, nesta hipótese, o prazo para pagamento iniciar-se-á após a regularização da situação ou reapresentação do documento fiscal, não acarretando qualquer ônus para a Contratante.</w:t>
      </w:r>
    </w:p>
    <w:p w14:paraId="2FB60FDB">
      <w:pPr>
        <w:spacing w:line="360" w:lineRule="auto"/>
        <w:jc w:val="both"/>
        <w:rPr>
          <w:rFonts w:ascii="Arial" w:hAnsi="Arial" w:eastAsia="Arial" w:cs="Arial"/>
          <w:sz w:val="24"/>
          <w:szCs w:val="24"/>
          <w:lang w:eastAsia="pt-BR"/>
        </w:rPr>
      </w:pPr>
      <w:r>
        <w:rPr>
          <w:rFonts w:ascii="Arial" w:hAnsi="Arial" w:eastAsia="Arial" w:cs="Arial"/>
          <w:sz w:val="24"/>
          <w:szCs w:val="24"/>
          <w:lang w:eastAsia="pt-BR"/>
        </w:rPr>
        <w:t>7.5. Na hipótese de devolução, a nota fiscal/fatura será considerada como não apresentada, para fins de atendimento das condições contratuais.</w:t>
      </w:r>
    </w:p>
    <w:p w14:paraId="768AFEED">
      <w:pPr>
        <w:spacing w:line="360" w:lineRule="auto"/>
        <w:jc w:val="both"/>
        <w:rPr>
          <w:rFonts w:ascii="Arial" w:hAnsi="Arial" w:cs="Arial"/>
          <w:sz w:val="24"/>
          <w:szCs w:val="24"/>
        </w:rPr>
      </w:pPr>
      <w:r>
        <w:rPr>
          <w:rFonts w:ascii="Arial" w:hAnsi="Arial" w:eastAsia="Arial" w:cs="Arial"/>
          <w:sz w:val="24"/>
          <w:szCs w:val="24"/>
        </w:rPr>
        <w:t>7.6. A Contratante efetuará retenção, na fonte, dos tributos e contribuições sobre todos os pagamentos devidos à Contratada, na forma da legislação aplicável.</w:t>
      </w:r>
    </w:p>
    <w:p w14:paraId="4D62B70B">
      <w:pPr>
        <w:spacing w:line="360" w:lineRule="auto"/>
        <w:jc w:val="both"/>
        <w:rPr>
          <w:rFonts w:ascii="Arial" w:hAnsi="Arial" w:eastAsia="Arial" w:cs="Arial"/>
          <w:sz w:val="24"/>
          <w:szCs w:val="24"/>
        </w:rPr>
      </w:pPr>
      <w:r>
        <w:rPr>
          <w:rFonts w:ascii="Arial" w:hAnsi="Arial" w:cs="Arial"/>
          <w:sz w:val="24"/>
          <w:szCs w:val="24"/>
        </w:rPr>
        <w:t xml:space="preserve">7.7. </w:t>
      </w:r>
      <w:r>
        <w:rPr>
          <w:rFonts w:ascii="Arial" w:hAnsi="Arial" w:eastAsia="Arial" w:cs="Arial"/>
          <w:sz w:val="24"/>
          <w:szCs w:val="24"/>
        </w:rPr>
        <w:t>Os eventuais encargos financeiros, processuais e outros, decorrentes da inobservância, pela Contratada, de prazo de pagamento, serão de sua exclusiva responsabilidade.</w:t>
      </w:r>
    </w:p>
    <w:p w14:paraId="79AF6FAA">
      <w:pPr>
        <w:spacing w:line="360" w:lineRule="auto"/>
        <w:jc w:val="both"/>
        <w:rPr>
          <w:rFonts w:ascii="Arial" w:hAnsi="Arial" w:eastAsia="Arial" w:cs="Arial"/>
          <w:color w:val="000000"/>
          <w:sz w:val="24"/>
          <w:szCs w:val="24"/>
        </w:rPr>
      </w:pPr>
      <w:r>
        <w:rPr>
          <w:rFonts w:ascii="Arial" w:hAnsi="Arial" w:eastAsia="Arial" w:cs="Arial"/>
          <w:color w:val="000000"/>
          <w:sz w:val="24"/>
          <w:szCs w:val="24"/>
        </w:rPr>
        <w:t>7.8. A Contratada, durante toda a execução do contrato, deverá manter todas as condições de habilitação e qualificação exigidas na licitação.</w:t>
      </w:r>
    </w:p>
    <w:p w14:paraId="686D7D52">
      <w:pPr>
        <w:spacing w:line="360" w:lineRule="auto"/>
        <w:jc w:val="both"/>
        <w:rPr>
          <w:rFonts w:ascii="Arial" w:hAnsi="Arial" w:eastAsia="Arial" w:cs="Arial"/>
          <w:color w:val="000000"/>
          <w:sz w:val="24"/>
          <w:szCs w:val="24"/>
        </w:rPr>
      </w:pPr>
    </w:p>
    <w:p w14:paraId="7C253BAC">
      <w:pPr>
        <w:spacing w:line="360" w:lineRule="auto"/>
        <w:jc w:val="both"/>
        <w:rPr>
          <w:rFonts w:ascii="Arial" w:hAnsi="Arial" w:eastAsia="Arial-BoldMT" w:cs="Arial"/>
          <w:b/>
          <w:bCs/>
          <w:sz w:val="24"/>
          <w:szCs w:val="24"/>
        </w:rPr>
      </w:pPr>
      <w:r>
        <w:rPr>
          <w:rFonts w:ascii="Arial" w:hAnsi="Arial" w:eastAsia="Arial-BoldMT" w:cs="Arial"/>
          <w:b/>
          <w:bCs/>
          <w:sz w:val="24"/>
          <w:szCs w:val="24"/>
        </w:rPr>
        <w:t xml:space="preserve">8 – Forma e critérios de seleção do fornecedor; </w:t>
      </w:r>
      <w:r>
        <w:rPr>
          <w:rFonts w:ascii="Arial" w:hAnsi="Arial" w:cs="Arial"/>
          <w:sz w:val="24"/>
          <w:szCs w:val="24"/>
        </w:rPr>
        <w:t xml:space="preserve">aplica-se ao presente o disposto no inc. I do art. 33 da Lei 14.133/2021, ou seja, julgamento das propostas menor preço unitário. </w:t>
      </w:r>
    </w:p>
    <w:p w14:paraId="5AF1DC88">
      <w:pPr>
        <w:spacing w:line="360" w:lineRule="auto"/>
        <w:jc w:val="both"/>
        <w:rPr>
          <w:rFonts w:ascii="Arial" w:hAnsi="Arial" w:eastAsia="Arial-BoldMT" w:cs="Arial"/>
          <w:b/>
          <w:bCs/>
          <w:sz w:val="24"/>
          <w:szCs w:val="24"/>
        </w:rPr>
      </w:pPr>
      <w:r>
        <w:rPr>
          <w:rFonts w:ascii="Arial" w:hAnsi="Arial" w:eastAsia="Arial-BoldMT"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FBA2B97">
      <w:pPr>
        <w:pStyle w:val="16"/>
        <w:widowControl w:val="0"/>
        <w:autoSpaceDE w:val="0"/>
        <w:autoSpaceDN w:val="0"/>
        <w:spacing w:after="0" w:line="360" w:lineRule="auto"/>
        <w:ind w:left="0"/>
        <w:contextualSpacing w:val="0"/>
        <w:jc w:val="both"/>
        <w:rPr>
          <w:rFonts w:ascii="Arial" w:hAnsi="Arial" w:cs="Arial"/>
          <w:sz w:val="24"/>
          <w:szCs w:val="24"/>
        </w:rPr>
      </w:pPr>
      <w:r>
        <w:rPr>
          <w:rFonts w:ascii="Arial" w:hAnsi="Arial" w:cs="Arial"/>
          <w:sz w:val="24"/>
          <w:szCs w:val="24"/>
        </w:rPr>
        <w:t>9.1 Para fins de elaboração do valor estimado da contratação, foram observadas as regras constantes do § 1º do art. 23 da Lei Federal n. 14.133/2021:</w:t>
      </w:r>
    </w:p>
    <w:p w14:paraId="55BAE4A7">
      <w:pPr>
        <w:pStyle w:val="16"/>
        <w:widowControl w:val="0"/>
        <w:autoSpaceDE w:val="0"/>
        <w:autoSpaceDN w:val="0"/>
        <w:spacing w:after="0" w:line="360" w:lineRule="auto"/>
        <w:ind w:left="1560"/>
        <w:jc w:val="both"/>
        <w:rPr>
          <w:rFonts w:ascii="Arial" w:hAnsi="Arial" w:cs="Arial"/>
          <w:b/>
          <w:bCs/>
          <w:sz w:val="24"/>
          <w:szCs w:val="24"/>
        </w:rPr>
      </w:pPr>
      <w:r>
        <w:rPr>
          <w:rFonts w:ascii="Arial" w:hAnsi="Arial" w:cs="Arial"/>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0DA218D3">
      <w:pPr>
        <w:pStyle w:val="16"/>
        <w:widowControl w:val="0"/>
        <w:autoSpaceDE w:val="0"/>
        <w:autoSpaceDN w:val="0"/>
        <w:spacing w:after="0" w:line="360" w:lineRule="auto"/>
        <w:ind w:left="1560"/>
        <w:jc w:val="both"/>
        <w:rPr>
          <w:rFonts w:ascii="Arial" w:hAnsi="Arial" w:cs="Arial"/>
          <w:b/>
          <w:bCs/>
          <w:sz w:val="24"/>
          <w:szCs w:val="24"/>
        </w:rPr>
      </w:pPr>
      <w:bookmarkStart w:id="3" w:name="art23§1i"/>
      <w:bookmarkEnd w:id="3"/>
      <w:r>
        <w:rPr>
          <w:rFonts w:ascii="Arial" w:hAnsi="Arial" w:cs="Arial"/>
          <w:b/>
          <w:bCs/>
          <w:sz w:val="24"/>
          <w:szCs w:val="24"/>
        </w:rPr>
        <w:t xml:space="preserve">I – Composição de custos unitários menores ou iguais à mediana do item correspondente no painel para consulta de preços ou no banco de preços em saúde disponíveis no Portal Nacional de </w:t>
      </w:r>
    </w:p>
    <w:p w14:paraId="7DE2CC2E">
      <w:pPr>
        <w:pStyle w:val="16"/>
        <w:widowControl w:val="0"/>
        <w:autoSpaceDE w:val="0"/>
        <w:autoSpaceDN w:val="0"/>
        <w:spacing w:after="0" w:line="360" w:lineRule="auto"/>
        <w:ind w:left="1560"/>
        <w:jc w:val="both"/>
        <w:rPr>
          <w:rFonts w:ascii="Arial" w:hAnsi="Arial" w:cs="Arial"/>
          <w:b/>
          <w:bCs/>
          <w:sz w:val="24"/>
          <w:szCs w:val="24"/>
        </w:rPr>
      </w:pPr>
      <w:r>
        <w:rPr>
          <w:rFonts w:ascii="Arial" w:hAnsi="Arial" w:cs="Arial"/>
          <w:b/>
          <w:bCs/>
          <w:sz w:val="24"/>
          <w:szCs w:val="24"/>
        </w:rPr>
        <w:t>Contratações Públicas (PNCP);</w:t>
      </w:r>
    </w:p>
    <w:p w14:paraId="00C00809">
      <w:pPr>
        <w:pStyle w:val="16"/>
        <w:widowControl w:val="0"/>
        <w:autoSpaceDE w:val="0"/>
        <w:autoSpaceDN w:val="0"/>
        <w:spacing w:after="0" w:line="360" w:lineRule="auto"/>
        <w:ind w:left="1560"/>
        <w:jc w:val="both"/>
        <w:rPr>
          <w:rFonts w:ascii="Arial" w:hAnsi="Arial" w:cs="Arial"/>
          <w:b/>
          <w:bCs/>
          <w:sz w:val="24"/>
          <w:szCs w:val="24"/>
        </w:rPr>
      </w:pPr>
      <w:bookmarkStart w:id="4" w:name="art23§1ii"/>
      <w:bookmarkEnd w:id="4"/>
      <w:r>
        <w:rPr>
          <w:rFonts w:ascii="Arial" w:hAnsi="Arial" w:cs="Arial"/>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76C818D4">
      <w:pPr>
        <w:pStyle w:val="16"/>
        <w:widowControl w:val="0"/>
        <w:autoSpaceDE w:val="0"/>
        <w:autoSpaceDN w:val="0"/>
        <w:spacing w:after="0" w:line="360" w:lineRule="auto"/>
        <w:ind w:left="1560"/>
        <w:jc w:val="both"/>
        <w:rPr>
          <w:rFonts w:ascii="Arial" w:hAnsi="Arial" w:cs="Arial"/>
          <w:sz w:val="24"/>
          <w:szCs w:val="24"/>
        </w:rPr>
      </w:pPr>
      <w:bookmarkStart w:id="5" w:name="art23§1iii"/>
      <w:bookmarkEnd w:id="5"/>
      <w:r>
        <w:rPr>
          <w:rFonts w:ascii="Arial" w:hAnsi="Arial" w:cs="Arial"/>
          <w:b/>
          <w:bCs/>
          <w:sz w:val="24"/>
          <w:szCs w:val="24"/>
        </w:rPr>
        <w:t xml:space="preserve">III – Utilização de dados de pesquisa publicada em mídia especializada, de tabela de referência formalmente aprovada pelo Poder Executivo federal e de sítios eletrônicos especializados ou de domínio amplo, desde que contenham a data e hora de acesso” </w:t>
      </w:r>
      <w:r>
        <w:rPr>
          <w:rFonts w:ascii="Arial" w:hAnsi="Arial" w:cs="Arial"/>
          <w:sz w:val="24"/>
          <w:szCs w:val="24"/>
        </w:rPr>
        <w:t>destarte com fundamento nos atos normativos acima referenciados, levando em considera</w:t>
      </w:r>
      <w:r>
        <w:rPr>
          <w:rFonts w:hint="cs" w:ascii="Arial" w:hAnsi="Arial" w:cs="Arial"/>
          <w:sz w:val="24"/>
          <w:szCs w:val="24"/>
        </w:rPr>
        <w:t>çã</w:t>
      </w:r>
      <w:r>
        <w:rPr>
          <w:rFonts w:ascii="Arial" w:hAnsi="Arial" w:cs="Arial"/>
          <w:sz w:val="24"/>
          <w:szCs w:val="24"/>
        </w:rPr>
        <w:t>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p w14:paraId="2A466C93">
      <w:pPr>
        <w:pStyle w:val="16"/>
        <w:widowControl w:val="0"/>
        <w:autoSpaceDE w:val="0"/>
        <w:autoSpaceDN w:val="0"/>
        <w:spacing w:after="0" w:line="360" w:lineRule="auto"/>
        <w:ind w:left="1560"/>
        <w:jc w:val="both"/>
        <w:rPr>
          <w:rFonts w:ascii="Arial" w:hAnsi="Arial" w:cs="Arial"/>
          <w:b/>
          <w:bCs/>
          <w:color w:val="EE0000"/>
          <w:sz w:val="24"/>
          <w:szCs w:val="24"/>
        </w:rPr>
      </w:pPr>
    </w:p>
    <w:p w14:paraId="5C6B102B">
      <w:pPr>
        <w:widowControl w:val="0"/>
        <w:autoSpaceDE w:val="0"/>
        <w:autoSpaceDN w:val="0"/>
        <w:spacing w:line="360" w:lineRule="auto"/>
        <w:jc w:val="both"/>
        <w:rPr>
          <w:rFonts w:ascii="Arial" w:hAnsi="Arial" w:cs="Arial"/>
          <w:sz w:val="24"/>
          <w:szCs w:val="24"/>
        </w:rPr>
      </w:pPr>
    </w:p>
    <w:p w14:paraId="0FF1CD06">
      <w:pPr>
        <w:widowControl w:val="0"/>
        <w:autoSpaceDE w:val="0"/>
        <w:autoSpaceDN w:val="0"/>
        <w:spacing w:line="360" w:lineRule="auto"/>
        <w:jc w:val="both"/>
        <w:rPr>
          <w:rFonts w:ascii="Arial" w:hAnsi="Arial" w:cs="Arial"/>
          <w:sz w:val="24"/>
          <w:szCs w:val="24"/>
        </w:rPr>
      </w:pPr>
    </w:p>
    <w:p w14:paraId="7E423A2A">
      <w:pPr>
        <w:widowControl w:val="0"/>
        <w:autoSpaceDE w:val="0"/>
        <w:autoSpaceDN w:val="0"/>
        <w:spacing w:line="360" w:lineRule="auto"/>
        <w:jc w:val="both"/>
        <w:rPr>
          <w:rFonts w:ascii="Arial" w:hAnsi="Arial" w:cs="Arial"/>
          <w:sz w:val="24"/>
          <w:szCs w:val="24"/>
        </w:rPr>
      </w:pPr>
    </w:p>
    <w:p w14:paraId="1C283D34">
      <w:pPr>
        <w:widowControl w:val="0"/>
        <w:autoSpaceDE w:val="0"/>
        <w:autoSpaceDN w:val="0"/>
        <w:spacing w:line="360" w:lineRule="auto"/>
        <w:jc w:val="both"/>
        <w:rPr>
          <w:rFonts w:ascii="Arial" w:hAnsi="Arial" w:cs="Arial"/>
          <w:sz w:val="24"/>
          <w:szCs w:val="24"/>
        </w:rPr>
      </w:pPr>
    </w:p>
    <w:p w14:paraId="4F0FBC43">
      <w:pPr>
        <w:widowControl w:val="0"/>
        <w:autoSpaceDE w:val="0"/>
        <w:autoSpaceDN w:val="0"/>
        <w:spacing w:line="360" w:lineRule="auto"/>
        <w:jc w:val="both"/>
        <w:rPr>
          <w:rFonts w:ascii="Arial" w:hAnsi="Arial" w:cs="Arial"/>
          <w:sz w:val="24"/>
          <w:szCs w:val="24"/>
        </w:rPr>
      </w:pPr>
    </w:p>
    <w:tbl>
      <w:tblPr>
        <w:tblStyle w:val="5"/>
        <w:tblW w:w="9527" w:type="dxa"/>
        <w:jc w:val="center"/>
        <w:tblLayout w:type="autofit"/>
        <w:tblCellMar>
          <w:top w:w="0" w:type="dxa"/>
          <w:left w:w="70" w:type="dxa"/>
          <w:bottom w:w="0" w:type="dxa"/>
          <w:right w:w="70" w:type="dxa"/>
        </w:tblCellMar>
      </w:tblPr>
      <w:tblGrid>
        <w:gridCol w:w="704"/>
        <w:gridCol w:w="984"/>
        <w:gridCol w:w="1143"/>
        <w:gridCol w:w="4282"/>
        <w:gridCol w:w="1278"/>
        <w:gridCol w:w="1339"/>
      </w:tblGrid>
      <w:tr w14:paraId="7B01FEAD">
        <w:tblPrEx>
          <w:tblCellMar>
            <w:top w:w="0" w:type="dxa"/>
            <w:left w:w="70" w:type="dxa"/>
            <w:bottom w:w="0" w:type="dxa"/>
            <w:right w:w="70" w:type="dxa"/>
          </w:tblCellMar>
        </w:tblPrEx>
        <w:trPr>
          <w:trHeight w:val="435"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7D1CA19E">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881" w:type="dxa"/>
            <w:tcBorders>
              <w:top w:val="single" w:color="auto" w:sz="4" w:space="0"/>
              <w:left w:val="nil"/>
              <w:bottom w:val="single" w:color="auto" w:sz="4" w:space="0"/>
              <w:right w:val="single" w:color="auto" w:sz="4" w:space="0"/>
            </w:tcBorders>
            <w:noWrap/>
            <w:vAlign w:val="center"/>
          </w:tcPr>
          <w:p w14:paraId="1F2BD700">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04" w:type="dxa"/>
            <w:tcBorders>
              <w:top w:val="single" w:color="auto" w:sz="4" w:space="0"/>
              <w:left w:val="nil"/>
              <w:bottom w:val="single" w:color="auto" w:sz="4" w:space="0"/>
              <w:right w:val="single" w:color="auto" w:sz="4" w:space="0"/>
            </w:tcBorders>
            <w:noWrap/>
            <w:vAlign w:val="center"/>
          </w:tcPr>
          <w:p w14:paraId="211993CD">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282" w:type="dxa"/>
            <w:tcBorders>
              <w:top w:val="single" w:color="auto" w:sz="4" w:space="0"/>
              <w:left w:val="nil"/>
              <w:bottom w:val="single" w:color="auto" w:sz="4" w:space="0"/>
              <w:right w:val="single" w:color="auto" w:sz="4" w:space="0"/>
            </w:tcBorders>
            <w:noWrap/>
            <w:vAlign w:val="center"/>
          </w:tcPr>
          <w:p w14:paraId="44AC2FF7">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278" w:type="dxa"/>
            <w:tcBorders>
              <w:top w:val="single" w:color="auto" w:sz="4" w:space="0"/>
              <w:left w:val="nil"/>
              <w:bottom w:val="single" w:color="auto" w:sz="4" w:space="0"/>
              <w:right w:val="single" w:color="auto" w:sz="4" w:space="0"/>
            </w:tcBorders>
            <w:vAlign w:val="center"/>
          </w:tcPr>
          <w:p w14:paraId="371B864E">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UNITARIO</w:t>
            </w:r>
          </w:p>
        </w:tc>
        <w:tc>
          <w:tcPr>
            <w:tcW w:w="1278" w:type="dxa"/>
            <w:tcBorders>
              <w:top w:val="single" w:color="auto" w:sz="4" w:space="0"/>
              <w:left w:val="nil"/>
              <w:bottom w:val="single" w:color="auto" w:sz="4" w:space="0"/>
              <w:right w:val="single" w:color="auto" w:sz="4" w:space="0"/>
            </w:tcBorders>
            <w:noWrap/>
            <w:vAlign w:val="bottom"/>
          </w:tcPr>
          <w:p w14:paraId="35FC2EA9">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22CC9BEF">
        <w:tblPrEx>
          <w:tblCellMar>
            <w:top w:w="0" w:type="dxa"/>
            <w:left w:w="70" w:type="dxa"/>
            <w:bottom w:w="0" w:type="dxa"/>
            <w:right w:w="70" w:type="dxa"/>
          </w:tblCellMar>
        </w:tblPrEx>
        <w:trPr>
          <w:trHeight w:val="332" w:hRule="atLeast"/>
          <w:jc w:val="center"/>
        </w:trPr>
        <w:tc>
          <w:tcPr>
            <w:tcW w:w="704" w:type="dxa"/>
            <w:tcBorders>
              <w:top w:val="nil"/>
              <w:left w:val="single" w:color="auto" w:sz="4" w:space="0"/>
              <w:bottom w:val="nil"/>
              <w:right w:val="single" w:color="auto" w:sz="4" w:space="0"/>
            </w:tcBorders>
            <w:noWrap/>
            <w:vAlign w:val="center"/>
          </w:tcPr>
          <w:p w14:paraId="205C5290">
            <w:pPr>
              <w:pStyle w:val="16"/>
              <w:numPr>
                <w:ilvl w:val="0"/>
                <w:numId w:val="8"/>
              </w:numPr>
              <w:jc w:val="center"/>
              <w:rPr>
                <w:rFonts w:ascii="Arial" w:hAnsi="Arial" w:cs="Arial"/>
                <w:color w:val="000000"/>
                <w:lang w:eastAsia="pt-BR"/>
              </w:rPr>
            </w:pPr>
          </w:p>
        </w:tc>
        <w:tc>
          <w:tcPr>
            <w:tcW w:w="881" w:type="dxa"/>
            <w:tcBorders>
              <w:top w:val="nil"/>
              <w:left w:val="nil"/>
              <w:bottom w:val="nil"/>
              <w:right w:val="single" w:color="auto" w:sz="4" w:space="0"/>
            </w:tcBorders>
            <w:noWrap/>
            <w:vAlign w:val="center"/>
          </w:tcPr>
          <w:p w14:paraId="73F0EEE7">
            <w:pPr>
              <w:suppressAutoHyphens w:val="0"/>
              <w:jc w:val="center"/>
              <w:rPr>
                <w:rFonts w:ascii="Arial" w:hAnsi="Arial" w:cs="Arial"/>
                <w:sz w:val="24"/>
                <w:szCs w:val="24"/>
              </w:rPr>
            </w:pPr>
            <w:r>
              <w:rPr>
                <w:rFonts w:ascii="Arial" w:hAnsi="Arial" w:cs="Arial"/>
                <w:sz w:val="24"/>
                <w:szCs w:val="24"/>
              </w:rPr>
              <w:t>1</w:t>
            </w:r>
          </w:p>
        </w:tc>
        <w:tc>
          <w:tcPr>
            <w:tcW w:w="1104" w:type="dxa"/>
            <w:tcBorders>
              <w:top w:val="nil"/>
              <w:left w:val="nil"/>
              <w:bottom w:val="nil"/>
              <w:right w:val="single" w:color="auto" w:sz="4" w:space="0"/>
            </w:tcBorders>
            <w:noWrap/>
          </w:tcPr>
          <w:p w14:paraId="31F81B64">
            <w:pPr>
              <w:suppressAutoHyphens w:val="0"/>
              <w:jc w:val="center"/>
              <w:rPr>
                <w:rFonts w:ascii="Arial" w:hAnsi="Arial" w:cs="Arial"/>
                <w:sz w:val="24"/>
                <w:szCs w:val="24"/>
              </w:rPr>
            </w:pPr>
          </w:p>
          <w:p w14:paraId="47DD9A10">
            <w:pPr>
              <w:suppressAutoHyphens w:val="0"/>
              <w:jc w:val="center"/>
              <w:rPr>
                <w:rFonts w:ascii="Arial" w:hAnsi="Arial" w:cs="Arial"/>
                <w:sz w:val="24"/>
                <w:szCs w:val="24"/>
              </w:rPr>
            </w:pPr>
          </w:p>
          <w:p w14:paraId="28AAFDBF">
            <w:pPr>
              <w:suppressAutoHyphens w:val="0"/>
              <w:jc w:val="center"/>
              <w:rPr>
                <w:rFonts w:ascii="Arial" w:hAnsi="Arial" w:cs="Arial"/>
                <w:sz w:val="24"/>
                <w:szCs w:val="24"/>
              </w:rPr>
            </w:pPr>
            <w:r>
              <w:rPr>
                <w:rFonts w:ascii="Arial" w:hAnsi="Arial" w:cs="Arial"/>
                <w:sz w:val="24"/>
                <w:szCs w:val="24"/>
              </w:rPr>
              <w:t>UND</w:t>
            </w:r>
          </w:p>
        </w:tc>
        <w:tc>
          <w:tcPr>
            <w:tcW w:w="4282" w:type="dxa"/>
            <w:tcBorders>
              <w:top w:val="nil"/>
              <w:left w:val="nil"/>
              <w:bottom w:val="nil"/>
              <w:right w:val="single" w:color="auto" w:sz="4" w:space="0"/>
            </w:tcBorders>
            <w:vAlign w:val="center"/>
          </w:tcPr>
          <w:p w14:paraId="1836AB5C">
            <w:pPr>
              <w:suppressAutoHyphens w:val="0"/>
              <w:jc w:val="both"/>
              <w:rPr>
                <w:rFonts w:ascii="Arial" w:hAnsi="Arial" w:cs="Arial"/>
                <w:b/>
                <w:bCs/>
                <w:sz w:val="24"/>
                <w:szCs w:val="24"/>
              </w:rPr>
            </w:pPr>
            <w:r>
              <w:rPr>
                <w:rFonts w:ascii="Arial" w:hAnsi="Arial" w:cs="Arial"/>
                <w:sz w:val="24"/>
                <w:szCs w:val="24"/>
              </w:rPr>
              <w:t>Máquina de Lavar 17kg</w:t>
            </w:r>
            <w:r>
              <w:rPr>
                <w:rFonts w:ascii="Arial" w:hAnsi="Arial" w:cs="Arial"/>
                <w:b/>
                <w:bCs/>
                <w:sz w:val="24"/>
                <w:szCs w:val="24"/>
              </w:rPr>
              <w:t xml:space="preserve">, </w:t>
            </w:r>
          </w:p>
          <w:p w14:paraId="2487E455">
            <w:pPr>
              <w:suppressAutoHyphens w:val="0"/>
              <w:jc w:val="both"/>
              <w:rPr>
                <w:rFonts w:ascii="Arial" w:hAnsi="Arial" w:cs="Arial"/>
                <w:sz w:val="24"/>
                <w:szCs w:val="24"/>
              </w:rPr>
            </w:pPr>
            <w:r>
              <w:rPr>
                <w:rFonts w:ascii="Arial" w:hAnsi="Arial" w:cs="Arial"/>
                <w:b/>
                <w:bCs/>
                <w:sz w:val="24"/>
                <w:szCs w:val="24"/>
              </w:rPr>
              <w:t>MARCA</w:t>
            </w:r>
            <w:r>
              <w:rPr>
                <w:rFonts w:ascii="Arial" w:hAnsi="Arial" w:cs="Arial"/>
                <w:sz w:val="24"/>
                <w:szCs w:val="24"/>
              </w:rPr>
              <w:t xml:space="preserve"> </w:t>
            </w:r>
            <w:r>
              <w:rPr>
                <w:rFonts w:ascii="Arial" w:hAnsi="Arial" w:cs="Arial"/>
                <w:b/>
                <w:bCs/>
                <w:sz w:val="24"/>
                <w:szCs w:val="24"/>
              </w:rPr>
              <w:t>REFERENCIAL: Electrolux</w:t>
            </w:r>
            <w:r>
              <w:rPr>
                <w:rFonts w:ascii="Arial" w:hAnsi="Arial" w:cs="Arial"/>
                <w:sz w:val="24"/>
                <w:szCs w:val="24"/>
              </w:rPr>
              <w:t xml:space="preserve"> </w:t>
            </w:r>
          </w:p>
          <w:p w14:paraId="4828A047">
            <w:pPr>
              <w:suppressAutoHyphens w:val="0"/>
              <w:jc w:val="both"/>
              <w:rPr>
                <w:rFonts w:ascii="Arial" w:hAnsi="Arial" w:cs="Arial"/>
                <w:sz w:val="24"/>
                <w:szCs w:val="24"/>
              </w:rPr>
            </w:pPr>
            <w:r>
              <w:rPr>
                <w:rFonts w:ascii="Arial" w:hAnsi="Arial" w:cs="Arial"/>
                <w:sz w:val="24"/>
                <w:szCs w:val="24"/>
              </w:rPr>
              <w:t>Modelo com capacidade de 17 kg, sistema de lavagem por agitação e abertura superior. Conta com painel digital, cesto em inox e 11 programas de lavagem, incluindo ciclos para roupas brancas, normais, super silencioso e pesado/intenso. Indicado para lavagem de edredons tamanho king. Possui dispenser para sabão em pó, sabão líquido, amaciante e alvejante, além de filtro elimina fiapos, função vapor e visualizador de etapas da lavagem. Capacidade recomendada entre 11 e 18 kg. Consumo de energia de 0,52 kW por ciclo e consumo de água de 185 litros. Velocidade de centrifugação de 630 RPM, com classificação de eficiência A em centrifugação e também em consumo energético. Disponível nas tensões 127V ou 220V, frequência de 60 Hz e cor inox. Entre os recursos disponíveis estão: centrifugação, interior em aço inox, dispenser autolimpante, jatos poderosos, vapor, sensor automático de carga, reaproveitamento de água, ciclos silenciosos e rápidos, além de função iniciar/pausar. Equipado com pés niveladores. Não possui motor direct drive, controle de temperatura, conexão Wi-Fi, programa preferido, função passa fácil, pré-lavagem, função lava tênis ou controle de molho. Programas disponíveis: edredom (king), brancas, normal, super silencioso e pesado/intenso. Não possui ciclos para cama &amp; banho, tênis, delicado/fitness ou rápido. Conta com cinco níveis de roupa e controle de níveis de água. Instalação gratuita não inclusa. Dimensões sem embalagem: altura de 105,2 cm, largura de 66,2 cm, profundidade de 72,5 cm e peso de 47 kg. Com embalagem: altura de 106,5 cm, largura de 70 cm, profundidade de 77,5 cm e peso bruto de 49 kg.</w:t>
            </w:r>
          </w:p>
        </w:tc>
        <w:tc>
          <w:tcPr>
            <w:tcW w:w="1278" w:type="dxa"/>
            <w:tcBorders>
              <w:top w:val="nil"/>
              <w:left w:val="nil"/>
              <w:bottom w:val="nil"/>
              <w:right w:val="single" w:color="auto" w:sz="4" w:space="0"/>
            </w:tcBorders>
            <w:noWrap/>
          </w:tcPr>
          <w:p w14:paraId="7DA7E483">
            <w:pPr>
              <w:spacing w:before="60" w:after="60"/>
              <w:jc w:val="center"/>
              <w:rPr>
                <w:rFonts w:ascii="Arial" w:hAnsi="Arial" w:cs="Arial"/>
              </w:rPr>
            </w:pPr>
          </w:p>
          <w:p w14:paraId="2CF66190">
            <w:pPr>
              <w:rPr>
                <w:rFonts w:ascii="Arial" w:hAnsi="Arial" w:cs="Arial"/>
              </w:rPr>
            </w:pPr>
          </w:p>
          <w:p w14:paraId="0309A16A">
            <w:pPr>
              <w:rPr>
                <w:rFonts w:ascii="Arial" w:hAnsi="Arial" w:cs="Arial"/>
              </w:rPr>
            </w:pPr>
            <w:r>
              <w:rPr>
                <w:rFonts w:ascii="Arial" w:hAnsi="Arial" w:cs="Arial"/>
              </w:rPr>
              <w:t>R$ 3893,64</w:t>
            </w:r>
          </w:p>
        </w:tc>
        <w:tc>
          <w:tcPr>
            <w:tcW w:w="1278" w:type="dxa"/>
            <w:tcBorders>
              <w:top w:val="nil"/>
              <w:left w:val="nil"/>
              <w:bottom w:val="nil"/>
              <w:right w:val="single" w:color="auto" w:sz="4" w:space="0"/>
            </w:tcBorders>
            <w:noWrap/>
          </w:tcPr>
          <w:p w14:paraId="238219A7">
            <w:pPr>
              <w:spacing w:before="60" w:after="60"/>
              <w:jc w:val="center"/>
              <w:rPr>
                <w:rFonts w:ascii="Arial" w:hAnsi="Arial" w:cs="Arial"/>
              </w:rPr>
            </w:pPr>
          </w:p>
          <w:p w14:paraId="511EF3B6">
            <w:pPr>
              <w:rPr>
                <w:rFonts w:ascii="Arial" w:hAnsi="Arial" w:cs="Arial"/>
              </w:rPr>
            </w:pPr>
          </w:p>
          <w:p w14:paraId="2B786802">
            <w:pPr>
              <w:rPr>
                <w:rFonts w:ascii="Arial" w:hAnsi="Arial" w:cs="Arial"/>
              </w:rPr>
            </w:pPr>
            <w:r>
              <w:rPr>
                <w:rFonts w:ascii="Arial" w:hAnsi="Arial" w:cs="Arial"/>
              </w:rPr>
              <w:t>R$ 3.893,64</w:t>
            </w:r>
          </w:p>
        </w:tc>
      </w:tr>
      <w:tr w14:paraId="34257C6A">
        <w:tblPrEx>
          <w:tblCellMar>
            <w:top w:w="0" w:type="dxa"/>
            <w:left w:w="70" w:type="dxa"/>
            <w:bottom w:w="0" w:type="dxa"/>
            <w:right w:w="70" w:type="dxa"/>
          </w:tblCellMar>
        </w:tblPrEx>
        <w:trPr>
          <w:trHeight w:val="89" w:hRule="atLeast"/>
          <w:jc w:val="center"/>
        </w:trPr>
        <w:tc>
          <w:tcPr>
            <w:tcW w:w="704" w:type="dxa"/>
            <w:tcBorders>
              <w:top w:val="nil"/>
              <w:left w:val="single" w:color="auto" w:sz="4" w:space="0"/>
              <w:bottom w:val="single" w:color="auto" w:sz="4" w:space="0"/>
              <w:right w:val="single" w:color="auto" w:sz="4" w:space="0"/>
            </w:tcBorders>
            <w:noWrap/>
            <w:vAlign w:val="center"/>
          </w:tcPr>
          <w:p w14:paraId="7D050EB4">
            <w:pPr>
              <w:rPr>
                <w:rFonts w:ascii="Arial" w:hAnsi="Arial" w:cs="Arial"/>
                <w:color w:val="000000"/>
                <w:lang w:eastAsia="pt-BR"/>
              </w:rPr>
            </w:pPr>
          </w:p>
        </w:tc>
        <w:tc>
          <w:tcPr>
            <w:tcW w:w="881" w:type="dxa"/>
            <w:tcBorders>
              <w:top w:val="nil"/>
              <w:left w:val="nil"/>
              <w:bottom w:val="single" w:color="auto" w:sz="4" w:space="0"/>
              <w:right w:val="single" w:color="auto" w:sz="4" w:space="0"/>
            </w:tcBorders>
            <w:noWrap/>
            <w:vAlign w:val="center"/>
          </w:tcPr>
          <w:p w14:paraId="46120939">
            <w:pPr>
              <w:suppressAutoHyphens w:val="0"/>
              <w:jc w:val="center"/>
              <w:rPr>
                <w:rFonts w:ascii="Arial" w:hAnsi="Arial" w:cs="Arial"/>
                <w:sz w:val="24"/>
                <w:szCs w:val="24"/>
              </w:rPr>
            </w:pPr>
          </w:p>
        </w:tc>
        <w:tc>
          <w:tcPr>
            <w:tcW w:w="1104" w:type="dxa"/>
            <w:tcBorders>
              <w:top w:val="nil"/>
              <w:left w:val="nil"/>
              <w:bottom w:val="single" w:color="auto" w:sz="4" w:space="0"/>
              <w:right w:val="single" w:color="auto" w:sz="4" w:space="0"/>
            </w:tcBorders>
            <w:noWrap/>
          </w:tcPr>
          <w:p w14:paraId="3CF8B709">
            <w:pPr>
              <w:suppressAutoHyphens w:val="0"/>
              <w:rPr>
                <w:rFonts w:ascii="Arial" w:hAnsi="Arial" w:cs="Arial"/>
                <w:sz w:val="24"/>
                <w:szCs w:val="24"/>
              </w:rPr>
            </w:pPr>
          </w:p>
        </w:tc>
        <w:tc>
          <w:tcPr>
            <w:tcW w:w="4282" w:type="dxa"/>
            <w:tcBorders>
              <w:top w:val="nil"/>
              <w:left w:val="nil"/>
              <w:bottom w:val="single" w:color="auto" w:sz="4" w:space="0"/>
              <w:right w:val="single" w:color="auto" w:sz="4" w:space="0"/>
            </w:tcBorders>
            <w:vAlign w:val="center"/>
          </w:tcPr>
          <w:p w14:paraId="2C929A41">
            <w:pPr>
              <w:suppressAutoHyphens w:val="0"/>
              <w:rPr>
                <w:rFonts w:ascii="Arial" w:hAnsi="Arial" w:cs="Arial"/>
                <w:sz w:val="24"/>
                <w:szCs w:val="24"/>
              </w:rPr>
            </w:pPr>
          </w:p>
        </w:tc>
        <w:tc>
          <w:tcPr>
            <w:tcW w:w="1278" w:type="dxa"/>
            <w:tcBorders>
              <w:top w:val="nil"/>
              <w:left w:val="nil"/>
              <w:bottom w:val="single" w:color="auto" w:sz="4" w:space="0"/>
              <w:right w:val="single" w:color="auto" w:sz="4" w:space="0"/>
            </w:tcBorders>
            <w:noWrap/>
          </w:tcPr>
          <w:p w14:paraId="0F347C1E">
            <w:pPr>
              <w:spacing w:before="60" w:after="60"/>
              <w:jc w:val="center"/>
              <w:rPr>
                <w:rFonts w:ascii="Arial" w:hAnsi="Arial" w:cs="Arial"/>
                <w:sz w:val="24"/>
                <w:szCs w:val="24"/>
              </w:rPr>
            </w:pPr>
          </w:p>
        </w:tc>
        <w:tc>
          <w:tcPr>
            <w:tcW w:w="1278" w:type="dxa"/>
            <w:tcBorders>
              <w:top w:val="nil"/>
              <w:left w:val="nil"/>
              <w:bottom w:val="single" w:color="auto" w:sz="4" w:space="0"/>
              <w:right w:val="single" w:color="auto" w:sz="4" w:space="0"/>
            </w:tcBorders>
            <w:noWrap/>
          </w:tcPr>
          <w:p w14:paraId="6B8A4FD5">
            <w:pPr>
              <w:spacing w:before="60" w:after="60"/>
              <w:jc w:val="center"/>
              <w:rPr>
                <w:rFonts w:ascii="Arial" w:hAnsi="Arial" w:cs="Arial"/>
                <w:sz w:val="24"/>
                <w:szCs w:val="24"/>
              </w:rPr>
            </w:pPr>
          </w:p>
        </w:tc>
      </w:tr>
    </w:tbl>
    <w:p w14:paraId="4ACBA403">
      <w:pPr>
        <w:widowControl w:val="0"/>
        <w:autoSpaceDE w:val="0"/>
        <w:autoSpaceDN w:val="0"/>
        <w:spacing w:line="360" w:lineRule="auto"/>
        <w:jc w:val="both"/>
        <w:rPr>
          <w:rFonts w:ascii="Arial" w:hAnsi="Arial" w:cs="Arial"/>
          <w:sz w:val="24"/>
          <w:szCs w:val="24"/>
        </w:rPr>
      </w:pPr>
    </w:p>
    <w:p w14:paraId="6430B575">
      <w:pPr>
        <w:pStyle w:val="10"/>
        <w:rPr>
          <w:rFonts w:ascii="Arial" w:hAnsi="Arial" w:cs="Arial"/>
        </w:rPr>
      </w:pPr>
    </w:p>
    <w:p w14:paraId="71E42918">
      <w:pPr>
        <w:pStyle w:val="10"/>
        <w:rPr>
          <w:rFonts w:ascii="Arial" w:hAnsi="Arial" w:cs="Arial"/>
          <w:b/>
          <w:bCs/>
        </w:rPr>
      </w:pPr>
      <w:r>
        <w:rPr>
          <w:rFonts w:ascii="Arial" w:hAnsi="Arial" w:cs="Arial"/>
        </w:rPr>
        <w:t>9.2 Em observância ao art. 23, §1º, II, da Lei 14.133/21, com base no levantamento de mercador temos a estimativa do valor da contratação de</w:t>
      </w:r>
      <w:r>
        <w:rPr>
          <w:rFonts w:ascii="Arial" w:hAnsi="Arial" w:cs="Arial"/>
          <w:b/>
        </w:rPr>
        <w:t xml:space="preserve"> </w:t>
      </w:r>
      <w:r>
        <w:rPr>
          <w:rFonts w:ascii="Arial" w:hAnsi="Arial" w:cs="Arial"/>
          <w:b/>
          <w:bCs/>
        </w:rPr>
        <w:t xml:space="preserve">R$ 3.893,64 (Três mil, oitocentos e noventa e três reais e sessenta e quatro centavos. </w:t>
      </w:r>
    </w:p>
    <w:p w14:paraId="58650431">
      <w:pPr>
        <w:pStyle w:val="10"/>
        <w:rPr>
          <w:rFonts w:ascii="Arial" w:hAnsi="Arial" w:cs="Arial"/>
          <w:b/>
          <w:bCs/>
        </w:rPr>
      </w:pPr>
    </w:p>
    <w:p w14:paraId="61B2F8B0">
      <w:pPr>
        <w:pStyle w:val="10"/>
        <w:rPr>
          <w:rFonts w:ascii="Arial" w:hAnsi="Arial" w:cs="Arial"/>
          <w:b/>
          <w:bCs/>
        </w:rPr>
      </w:pPr>
      <w:r>
        <w:rPr>
          <w:rFonts w:ascii="Arial" w:hAnsi="Arial" w:cs="Arial"/>
          <w:b/>
          <w:bCs/>
        </w:rPr>
        <w:t>10 - Adequação orçamentária;</w:t>
      </w:r>
    </w:p>
    <w:p w14:paraId="548242D9">
      <w:pPr>
        <w:pStyle w:val="10"/>
        <w:rPr>
          <w:rFonts w:ascii="Arial" w:hAnsi="Arial" w:cs="Arial"/>
          <w:b/>
          <w:bCs/>
        </w:rPr>
      </w:pPr>
    </w:p>
    <w:p w14:paraId="758FC7A9">
      <w:pPr>
        <w:spacing w:line="360" w:lineRule="auto"/>
        <w:jc w:val="both"/>
        <w:rPr>
          <w:rFonts w:ascii="Arial" w:hAnsi="Arial" w:cs="Arial"/>
          <w:b/>
          <w:bCs/>
          <w:sz w:val="24"/>
          <w:szCs w:val="24"/>
        </w:rPr>
      </w:pPr>
      <w:r>
        <w:rPr>
          <w:rFonts w:ascii="Arial" w:hAnsi="Arial" w:cs="Arial"/>
          <w:b/>
          <w:bCs/>
          <w:sz w:val="24"/>
          <w:szCs w:val="24"/>
        </w:rPr>
        <w:t>CÓDIGO DA FICHA: 100</w:t>
      </w:r>
    </w:p>
    <w:p w14:paraId="0C428A64">
      <w:pPr>
        <w:spacing w:line="360" w:lineRule="auto"/>
        <w:jc w:val="both"/>
        <w:rPr>
          <w:rFonts w:ascii="Arial" w:hAnsi="Arial" w:cs="Arial"/>
          <w:sz w:val="24"/>
          <w:szCs w:val="24"/>
        </w:rPr>
      </w:pPr>
      <w:r>
        <w:rPr>
          <w:rFonts w:ascii="Arial" w:hAnsi="Arial" w:cs="Arial"/>
          <w:sz w:val="24"/>
          <w:szCs w:val="24"/>
        </w:rPr>
        <w:t>Órgão: 02 PREFEITURA MUNICIPAL</w:t>
      </w:r>
    </w:p>
    <w:p w14:paraId="270E3060">
      <w:pPr>
        <w:spacing w:line="360" w:lineRule="auto"/>
        <w:jc w:val="both"/>
        <w:rPr>
          <w:rFonts w:ascii="Arial" w:hAnsi="Arial" w:cs="Arial"/>
          <w:sz w:val="24"/>
          <w:szCs w:val="24"/>
        </w:rPr>
      </w:pPr>
      <w:r>
        <w:rPr>
          <w:rFonts w:ascii="Arial" w:hAnsi="Arial" w:cs="Arial"/>
          <w:sz w:val="24"/>
          <w:szCs w:val="24"/>
        </w:rPr>
        <w:t>Unidade: 08 SECRETARIA MUNICIPAL DE EDUCAÇÃO</w:t>
      </w:r>
    </w:p>
    <w:p w14:paraId="7B342E53">
      <w:pPr>
        <w:spacing w:line="360" w:lineRule="auto"/>
        <w:jc w:val="both"/>
        <w:rPr>
          <w:rFonts w:ascii="Arial" w:hAnsi="Arial" w:cs="Arial"/>
          <w:sz w:val="24"/>
          <w:szCs w:val="24"/>
        </w:rPr>
      </w:pPr>
      <w:r>
        <w:rPr>
          <w:rFonts w:ascii="Arial" w:hAnsi="Arial" w:cs="Arial"/>
          <w:sz w:val="24"/>
          <w:szCs w:val="24"/>
        </w:rPr>
        <w:t>Dotação: 12.365.0011.2027.0212</w:t>
      </w:r>
    </w:p>
    <w:p w14:paraId="77534405">
      <w:pPr>
        <w:spacing w:line="360" w:lineRule="auto"/>
        <w:jc w:val="both"/>
        <w:rPr>
          <w:rFonts w:ascii="Arial" w:hAnsi="Arial" w:cs="Arial"/>
          <w:sz w:val="24"/>
          <w:szCs w:val="24"/>
        </w:rPr>
      </w:pPr>
      <w:r>
        <w:rPr>
          <w:rFonts w:ascii="Arial" w:hAnsi="Arial" w:cs="Arial"/>
          <w:sz w:val="24"/>
          <w:szCs w:val="24"/>
        </w:rPr>
        <w:t>Manutenção do Ensino Infantil</w:t>
      </w:r>
    </w:p>
    <w:p w14:paraId="1E43F0F7">
      <w:pPr>
        <w:spacing w:line="360" w:lineRule="auto"/>
        <w:jc w:val="both"/>
        <w:rPr>
          <w:rFonts w:ascii="Arial" w:hAnsi="Arial" w:cs="Arial"/>
          <w:bCs/>
          <w:sz w:val="24"/>
          <w:szCs w:val="24"/>
        </w:rPr>
      </w:pPr>
      <w:r>
        <w:rPr>
          <w:rFonts w:ascii="Arial" w:hAnsi="Arial" w:cs="Arial"/>
          <w:bCs/>
          <w:sz w:val="24"/>
          <w:szCs w:val="24"/>
        </w:rPr>
        <w:t xml:space="preserve">4.4.90.52.00 EQUIPAMENTOS E MATERIAL PERMANENTE </w:t>
      </w:r>
    </w:p>
    <w:p w14:paraId="4671D934">
      <w:pPr>
        <w:spacing w:line="360" w:lineRule="auto"/>
        <w:jc w:val="both"/>
        <w:rPr>
          <w:rFonts w:ascii="Arial" w:hAnsi="Arial" w:cs="Arial"/>
          <w:bCs/>
          <w:sz w:val="24"/>
          <w:szCs w:val="24"/>
        </w:rPr>
      </w:pPr>
    </w:p>
    <w:p w14:paraId="02AF2344">
      <w:pPr>
        <w:spacing w:line="360" w:lineRule="auto"/>
        <w:jc w:val="both"/>
        <w:rPr>
          <w:rFonts w:ascii="Arial" w:hAnsi="Arial" w:cs="Arial"/>
          <w:b/>
          <w:bCs/>
          <w:sz w:val="24"/>
          <w:szCs w:val="24"/>
        </w:rPr>
      </w:pPr>
      <w:r>
        <w:rPr>
          <w:rFonts w:ascii="Arial" w:hAnsi="Arial" w:cs="Arial"/>
          <w:b/>
          <w:bCs/>
          <w:sz w:val="24"/>
          <w:szCs w:val="24"/>
        </w:rPr>
        <w:t>CÓDIGO DA FICHA: 108</w:t>
      </w:r>
    </w:p>
    <w:p w14:paraId="64BC217B">
      <w:pPr>
        <w:spacing w:line="360" w:lineRule="auto"/>
        <w:jc w:val="both"/>
        <w:rPr>
          <w:rFonts w:ascii="Arial" w:hAnsi="Arial" w:cs="Arial"/>
          <w:sz w:val="24"/>
          <w:szCs w:val="24"/>
        </w:rPr>
      </w:pPr>
      <w:r>
        <w:rPr>
          <w:rFonts w:ascii="Arial" w:hAnsi="Arial" w:cs="Arial"/>
          <w:sz w:val="24"/>
          <w:szCs w:val="24"/>
        </w:rPr>
        <w:t>Órgão: 02 PREFEITURA MUNICIPAL</w:t>
      </w:r>
    </w:p>
    <w:p w14:paraId="1A74C6CF">
      <w:pPr>
        <w:spacing w:line="360" w:lineRule="auto"/>
        <w:jc w:val="both"/>
        <w:rPr>
          <w:rFonts w:ascii="Arial" w:hAnsi="Arial" w:cs="Arial"/>
          <w:sz w:val="24"/>
          <w:szCs w:val="24"/>
        </w:rPr>
      </w:pPr>
      <w:r>
        <w:rPr>
          <w:rFonts w:ascii="Arial" w:hAnsi="Arial" w:cs="Arial"/>
          <w:sz w:val="24"/>
          <w:szCs w:val="24"/>
        </w:rPr>
        <w:t>Unidade: 08 SECRETARIA MUNICIPAL DE EDUCAÇÃO</w:t>
      </w:r>
    </w:p>
    <w:p w14:paraId="1FFF3623">
      <w:pPr>
        <w:spacing w:line="360" w:lineRule="auto"/>
        <w:jc w:val="both"/>
        <w:rPr>
          <w:rFonts w:ascii="Arial" w:hAnsi="Arial" w:cs="Arial"/>
          <w:sz w:val="24"/>
          <w:szCs w:val="24"/>
        </w:rPr>
      </w:pPr>
      <w:r>
        <w:rPr>
          <w:rFonts w:ascii="Arial" w:hAnsi="Arial" w:cs="Arial"/>
          <w:sz w:val="24"/>
          <w:szCs w:val="24"/>
        </w:rPr>
        <w:t>Dotação: 12.365.0011.2027.0213</w:t>
      </w:r>
    </w:p>
    <w:p w14:paraId="7AA31B62">
      <w:pPr>
        <w:spacing w:line="360" w:lineRule="auto"/>
        <w:jc w:val="both"/>
        <w:rPr>
          <w:rFonts w:ascii="Arial" w:hAnsi="Arial" w:cs="Arial"/>
          <w:sz w:val="24"/>
          <w:szCs w:val="24"/>
        </w:rPr>
      </w:pPr>
      <w:r>
        <w:rPr>
          <w:rFonts w:ascii="Arial" w:hAnsi="Arial" w:cs="Arial"/>
          <w:sz w:val="24"/>
          <w:szCs w:val="24"/>
        </w:rPr>
        <w:t xml:space="preserve">Manutenção do Ensino Infantil </w:t>
      </w:r>
    </w:p>
    <w:p w14:paraId="0799D47B">
      <w:pPr>
        <w:spacing w:line="360" w:lineRule="auto"/>
        <w:jc w:val="both"/>
        <w:rPr>
          <w:rFonts w:ascii="Arial" w:hAnsi="Arial" w:cs="Arial"/>
          <w:bCs/>
          <w:sz w:val="24"/>
          <w:szCs w:val="24"/>
        </w:rPr>
      </w:pPr>
      <w:r>
        <w:rPr>
          <w:rFonts w:ascii="Arial" w:hAnsi="Arial" w:cs="Arial"/>
          <w:bCs/>
          <w:sz w:val="24"/>
          <w:szCs w:val="24"/>
        </w:rPr>
        <w:t>4.4.90.52.00 EQUIPAMENTOS E MATERIAL PERMANENTE</w:t>
      </w:r>
    </w:p>
    <w:p w14:paraId="35D6FB07">
      <w:pPr>
        <w:spacing w:line="360" w:lineRule="auto"/>
        <w:jc w:val="both"/>
        <w:rPr>
          <w:rFonts w:ascii="Arial" w:hAnsi="Arial" w:cs="Arial"/>
          <w:bCs/>
          <w:sz w:val="24"/>
          <w:szCs w:val="24"/>
        </w:rPr>
      </w:pPr>
    </w:p>
    <w:p w14:paraId="4818935B">
      <w:pPr>
        <w:spacing w:line="360" w:lineRule="auto"/>
        <w:jc w:val="both"/>
        <w:rPr>
          <w:rFonts w:ascii="Arial" w:hAnsi="Arial" w:cs="Arial"/>
          <w:b/>
          <w:bCs/>
          <w:sz w:val="24"/>
          <w:szCs w:val="24"/>
        </w:rPr>
      </w:pPr>
      <w:r>
        <w:rPr>
          <w:rFonts w:ascii="Arial" w:hAnsi="Arial" w:cs="Arial"/>
          <w:b/>
          <w:bCs/>
          <w:sz w:val="24"/>
          <w:szCs w:val="24"/>
        </w:rPr>
        <w:t>CÓDIGO DA FICHA: 145</w:t>
      </w:r>
    </w:p>
    <w:p w14:paraId="3337ACF8">
      <w:pPr>
        <w:spacing w:line="360" w:lineRule="auto"/>
        <w:jc w:val="both"/>
        <w:rPr>
          <w:rFonts w:ascii="Arial" w:hAnsi="Arial" w:cs="Arial"/>
          <w:sz w:val="24"/>
          <w:szCs w:val="24"/>
        </w:rPr>
      </w:pPr>
      <w:r>
        <w:rPr>
          <w:rFonts w:ascii="Arial" w:hAnsi="Arial" w:cs="Arial"/>
          <w:sz w:val="24"/>
          <w:szCs w:val="24"/>
        </w:rPr>
        <w:t>Órgão: 02 PREFEITURA MUNICIPAL</w:t>
      </w:r>
    </w:p>
    <w:p w14:paraId="7C82C480">
      <w:pPr>
        <w:spacing w:line="360" w:lineRule="auto"/>
        <w:jc w:val="both"/>
        <w:rPr>
          <w:rFonts w:ascii="Arial" w:hAnsi="Arial" w:cs="Arial"/>
          <w:sz w:val="24"/>
          <w:szCs w:val="24"/>
        </w:rPr>
      </w:pPr>
      <w:r>
        <w:rPr>
          <w:rFonts w:ascii="Arial" w:hAnsi="Arial" w:cs="Arial"/>
          <w:sz w:val="24"/>
          <w:szCs w:val="24"/>
        </w:rPr>
        <w:t>Unidade: 08 SECRETARIA MUNICIPAL DE EDUCAÇÃO</w:t>
      </w:r>
    </w:p>
    <w:p w14:paraId="7643C517">
      <w:pPr>
        <w:spacing w:line="360" w:lineRule="auto"/>
        <w:jc w:val="both"/>
        <w:rPr>
          <w:rFonts w:ascii="Arial" w:hAnsi="Arial" w:cs="Arial"/>
          <w:sz w:val="24"/>
          <w:szCs w:val="24"/>
        </w:rPr>
      </w:pPr>
      <w:r>
        <w:rPr>
          <w:rFonts w:ascii="Arial" w:hAnsi="Arial" w:cs="Arial"/>
          <w:sz w:val="24"/>
          <w:szCs w:val="24"/>
        </w:rPr>
        <w:t>Dotação: 12.361.0011.2009.0220</w:t>
      </w:r>
    </w:p>
    <w:p w14:paraId="029BFF3E">
      <w:pPr>
        <w:spacing w:line="360" w:lineRule="auto"/>
        <w:jc w:val="both"/>
        <w:rPr>
          <w:rFonts w:ascii="Arial" w:hAnsi="Arial" w:cs="Arial"/>
          <w:bCs/>
          <w:sz w:val="24"/>
          <w:szCs w:val="24"/>
        </w:rPr>
      </w:pPr>
      <w:r>
        <w:rPr>
          <w:rFonts w:ascii="Arial" w:hAnsi="Arial" w:cs="Arial"/>
          <w:sz w:val="24"/>
          <w:szCs w:val="24"/>
        </w:rPr>
        <w:t>DESENVOLVIMENTO E MANUTENÇÃO DO 4.4.90.52.00</w:t>
      </w:r>
      <w:r>
        <w:rPr>
          <w:rFonts w:ascii="Arial" w:hAnsi="Arial" w:cs="Arial"/>
          <w:bCs/>
          <w:sz w:val="24"/>
          <w:szCs w:val="24"/>
        </w:rPr>
        <w:t xml:space="preserve"> EQUIPAMENTOS E MATERIAL PERMANENTE</w:t>
      </w:r>
    </w:p>
    <w:p w14:paraId="731BF0CD">
      <w:pPr>
        <w:spacing w:line="360" w:lineRule="auto"/>
        <w:jc w:val="both"/>
        <w:rPr>
          <w:rFonts w:ascii="Arial" w:hAnsi="Arial" w:cs="Arial"/>
          <w:bCs/>
          <w:sz w:val="24"/>
          <w:szCs w:val="24"/>
        </w:rPr>
      </w:pPr>
    </w:p>
    <w:p w14:paraId="17E95CCC">
      <w:pPr>
        <w:spacing w:line="360" w:lineRule="auto"/>
        <w:jc w:val="both"/>
        <w:rPr>
          <w:rFonts w:ascii="Arial" w:hAnsi="Arial" w:cs="Arial"/>
          <w:b/>
          <w:bCs/>
          <w:sz w:val="24"/>
          <w:szCs w:val="24"/>
        </w:rPr>
      </w:pPr>
      <w:r>
        <w:rPr>
          <w:rFonts w:ascii="Arial" w:hAnsi="Arial" w:cs="Arial"/>
          <w:b/>
          <w:bCs/>
          <w:sz w:val="24"/>
          <w:szCs w:val="24"/>
        </w:rPr>
        <w:t>CÓDIGO DA FICHA: 152</w:t>
      </w:r>
    </w:p>
    <w:p w14:paraId="072034C7">
      <w:pPr>
        <w:spacing w:line="360" w:lineRule="auto"/>
        <w:jc w:val="both"/>
        <w:rPr>
          <w:rFonts w:ascii="Arial" w:hAnsi="Arial" w:cs="Arial"/>
          <w:sz w:val="24"/>
          <w:szCs w:val="24"/>
        </w:rPr>
      </w:pPr>
      <w:r>
        <w:rPr>
          <w:rFonts w:ascii="Arial" w:hAnsi="Arial" w:cs="Arial"/>
          <w:sz w:val="24"/>
          <w:szCs w:val="24"/>
        </w:rPr>
        <w:t>Órgão: 02 PREFEITURA MUNICIPAL</w:t>
      </w:r>
    </w:p>
    <w:p w14:paraId="48E80578">
      <w:pPr>
        <w:spacing w:line="360" w:lineRule="auto"/>
        <w:jc w:val="both"/>
        <w:rPr>
          <w:rFonts w:ascii="Arial" w:hAnsi="Arial" w:cs="Arial"/>
          <w:sz w:val="24"/>
          <w:szCs w:val="24"/>
        </w:rPr>
      </w:pPr>
      <w:r>
        <w:rPr>
          <w:rFonts w:ascii="Arial" w:hAnsi="Arial" w:cs="Arial"/>
          <w:sz w:val="24"/>
          <w:szCs w:val="24"/>
        </w:rPr>
        <w:t>Unidade: 08 SECRETARIA MUNICIPAL DE EDUCAÇÃO</w:t>
      </w:r>
    </w:p>
    <w:p w14:paraId="53D858EA">
      <w:pPr>
        <w:spacing w:line="360" w:lineRule="auto"/>
        <w:jc w:val="both"/>
        <w:rPr>
          <w:rFonts w:ascii="Arial" w:hAnsi="Arial" w:cs="Arial"/>
          <w:sz w:val="24"/>
          <w:szCs w:val="24"/>
        </w:rPr>
      </w:pPr>
      <w:r>
        <w:rPr>
          <w:rFonts w:ascii="Arial" w:hAnsi="Arial" w:cs="Arial"/>
          <w:sz w:val="24"/>
          <w:szCs w:val="24"/>
        </w:rPr>
        <w:t>Dotação: 12.361.0011.2009.0282</w:t>
      </w:r>
    </w:p>
    <w:p w14:paraId="322A6797">
      <w:pPr>
        <w:spacing w:line="360" w:lineRule="auto"/>
        <w:jc w:val="both"/>
        <w:rPr>
          <w:rFonts w:ascii="Arial" w:hAnsi="Arial" w:cs="Arial"/>
          <w:bCs/>
          <w:sz w:val="24"/>
          <w:szCs w:val="24"/>
        </w:rPr>
      </w:pPr>
      <w:r>
        <w:rPr>
          <w:rFonts w:ascii="Arial" w:hAnsi="Arial" w:cs="Arial"/>
          <w:sz w:val="24"/>
          <w:szCs w:val="24"/>
        </w:rPr>
        <w:t>DESENVOLVIMENTO E MANUTENÇÃO DO 4.4.90.52.00</w:t>
      </w:r>
      <w:r>
        <w:rPr>
          <w:rFonts w:ascii="Arial" w:hAnsi="Arial" w:cs="Arial"/>
          <w:bCs/>
          <w:sz w:val="24"/>
          <w:szCs w:val="24"/>
        </w:rPr>
        <w:t xml:space="preserve"> EQUIPAMENTOS E MATERIAL PERMANENTE</w:t>
      </w:r>
    </w:p>
    <w:p w14:paraId="5BEE87E0">
      <w:pPr>
        <w:spacing w:line="360" w:lineRule="auto"/>
        <w:jc w:val="both"/>
        <w:rPr>
          <w:rFonts w:ascii="Arial" w:hAnsi="Arial" w:eastAsia="Arial-BoldMT" w:cs="Arial"/>
          <w:b/>
          <w:bCs/>
          <w:sz w:val="24"/>
          <w:szCs w:val="24"/>
          <w:highlight w:val="yellow"/>
        </w:rPr>
      </w:pPr>
    </w:p>
    <w:p w14:paraId="5B33B3B6">
      <w:pPr>
        <w:spacing w:line="360" w:lineRule="auto"/>
        <w:jc w:val="both"/>
        <w:rPr>
          <w:rFonts w:ascii="Arial" w:hAnsi="Arial" w:eastAsia="Arial-BoldMT" w:cs="Arial"/>
          <w:b/>
          <w:bCs/>
          <w:sz w:val="24"/>
          <w:szCs w:val="24"/>
        </w:rPr>
      </w:pPr>
      <w:r>
        <w:rPr>
          <w:rFonts w:ascii="Arial" w:hAnsi="Arial" w:eastAsia="Arial-BoldMT" w:cs="Arial"/>
          <w:b/>
          <w:bCs/>
          <w:sz w:val="24"/>
          <w:szCs w:val="24"/>
        </w:rPr>
        <w:t>11 - Especificação do produto, preferencialmente conforme catálogo eletrônico de padronização, observados os requisitos de qualidade, rendimento, compatibilidade, durabilidade e segurança;</w:t>
      </w:r>
    </w:p>
    <w:p w14:paraId="32EB4AA0">
      <w:pPr>
        <w:spacing w:line="360" w:lineRule="auto"/>
        <w:jc w:val="both"/>
        <w:rPr>
          <w:rFonts w:ascii="Arial" w:hAnsi="Arial" w:eastAsia="Arial-BoldMT" w:cs="Arial"/>
          <w:b/>
          <w:bCs/>
          <w:sz w:val="24"/>
          <w:szCs w:val="24"/>
        </w:rPr>
      </w:pPr>
    </w:p>
    <w:p w14:paraId="4C2668F4">
      <w:pPr>
        <w:adjustRightInd w:val="0"/>
        <w:spacing w:line="360" w:lineRule="auto"/>
        <w:jc w:val="both"/>
        <w:rPr>
          <w:rFonts w:ascii="Arial" w:hAnsi="Arial" w:eastAsia="Arial-BoldMT" w:cs="Arial"/>
          <w:b/>
          <w:bCs/>
          <w:sz w:val="24"/>
          <w:szCs w:val="24"/>
          <w:highlight w:val="yellow"/>
        </w:rPr>
      </w:pPr>
      <w:r>
        <w:rPr>
          <w:rFonts w:ascii="Arial" w:hAnsi="Arial" w:eastAsia="Calibri" w:cs="Arial"/>
          <w:sz w:val="24"/>
          <w:szCs w:val="24"/>
        </w:rPr>
        <w:t>As especificações dos produtos desta contratação estão descritas de forma detalhada na tabela apresentada no Item 1 deste Termo de Referência.</w:t>
      </w:r>
    </w:p>
    <w:p w14:paraId="4F922306">
      <w:pPr>
        <w:jc w:val="both"/>
        <w:rPr>
          <w:rFonts w:ascii="Arial" w:hAnsi="Arial" w:eastAsia="Arial-BoldMT" w:cs="Arial"/>
          <w:sz w:val="24"/>
          <w:szCs w:val="24"/>
        </w:rPr>
      </w:pPr>
    </w:p>
    <w:p w14:paraId="2765A0E7">
      <w:pPr>
        <w:spacing w:line="360" w:lineRule="auto"/>
        <w:jc w:val="both"/>
        <w:rPr>
          <w:rFonts w:ascii="Arial" w:hAnsi="Arial" w:eastAsia="Arial-BoldMT" w:cs="Arial"/>
          <w:b/>
          <w:bCs/>
          <w:sz w:val="24"/>
          <w:szCs w:val="24"/>
        </w:rPr>
      </w:pPr>
      <w:r>
        <w:rPr>
          <w:rFonts w:ascii="Arial" w:hAnsi="Arial" w:eastAsia="Arial-BoldMT" w:cs="Arial"/>
          <w:b/>
          <w:bCs/>
          <w:sz w:val="24"/>
          <w:szCs w:val="24"/>
        </w:rPr>
        <w:t>12 - Indicação dos locais de entrega dos produtos e das regras para recebimentos provisório e definitivo, quando for o caso;</w:t>
      </w:r>
    </w:p>
    <w:p w14:paraId="015E989C">
      <w:pPr>
        <w:spacing w:line="360" w:lineRule="auto"/>
        <w:jc w:val="both"/>
        <w:rPr>
          <w:rFonts w:ascii="Arial" w:hAnsi="Arial" w:cs="Arial"/>
          <w:b/>
          <w:bCs/>
          <w:sz w:val="24"/>
          <w:szCs w:val="24"/>
        </w:rPr>
      </w:pPr>
      <w:r>
        <w:rPr>
          <w:rFonts w:ascii="Arial" w:hAnsi="Arial" w:cs="Arial"/>
          <w:sz w:val="24"/>
          <w:szCs w:val="24"/>
        </w:rPr>
        <w:t xml:space="preserve"> A entrega da máquina de lavar será realizada diretamente nas seguintes unidades da rede municipal, com os itens específicos destinados a cada uma:</w:t>
      </w:r>
      <w:r>
        <w:rPr>
          <w:rFonts w:ascii="Arial" w:hAnsi="Arial" w:cs="Arial"/>
          <w:b/>
          <w:bCs/>
          <w:sz w:val="24"/>
          <w:szCs w:val="24"/>
        </w:rPr>
        <w:t xml:space="preserve"> Creche-Escola Silvia Helena Mendonça Lourenço, Endereço: Rua João Batista dos Santos, nº 350 – Conjunto Habitacional Olavo Pereira, Telefone: (16) 3135-1114, O atendimento para entrega e conferência ocorrerá em dias úteis, no horário das 07h00 às 16h00, respeitando os prazos estabelecidos e as condições operacionais de cada unidade.</w:t>
      </w:r>
    </w:p>
    <w:p w14:paraId="2DA0B8AB">
      <w:pPr>
        <w:spacing w:line="360" w:lineRule="auto"/>
        <w:jc w:val="both"/>
        <w:rPr>
          <w:rFonts w:ascii="Arial" w:hAnsi="Arial" w:cs="Arial"/>
          <w:b/>
          <w:bCs/>
          <w:sz w:val="24"/>
          <w:szCs w:val="24"/>
        </w:rPr>
      </w:pPr>
    </w:p>
    <w:p w14:paraId="246F3427">
      <w:pPr>
        <w:spacing w:line="360" w:lineRule="auto"/>
        <w:jc w:val="both"/>
        <w:rPr>
          <w:rFonts w:ascii="Arial" w:hAnsi="Arial" w:eastAsia="Arial-BoldMT" w:cs="Arial"/>
          <w:sz w:val="24"/>
          <w:szCs w:val="24"/>
        </w:rPr>
      </w:pPr>
      <w:r>
        <w:rPr>
          <w:rFonts w:ascii="Arial" w:hAnsi="Arial" w:eastAsia="Arial-BoldMT" w:cs="Arial"/>
          <w:sz w:val="24"/>
          <w:szCs w:val="24"/>
        </w:rPr>
        <w:t>12.1. A Contratada obriga-se a entregar o(s) objeto(s) em conformidade com as especificações descritas neste Termo de Referência.</w:t>
      </w:r>
    </w:p>
    <w:p w14:paraId="68FAAF31">
      <w:pPr>
        <w:spacing w:line="360" w:lineRule="auto"/>
        <w:jc w:val="both"/>
        <w:rPr>
          <w:rFonts w:ascii="Arial" w:hAnsi="Arial" w:eastAsia="Arial-BoldMT" w:cs="Arial"/>
          <w:sz w:val="24"/>
          <w:szCs w:val="24"/>
        </w:rPr>
      </w:pPr>
      <w:r>
        <w:rPr>
          <w:rFonts w:ascii="Arial" w:hAnsi="Arial" w:eastAsia="Arial-BoldMT" w:cs="Arial"/>
          <w:sz w:val="24"/>
          <w:szCs w:val="24"/>
        </w:rPr>
        <w:t>12.2. Os objetos deverão ser entregues embalados, de forma a não serem danificados durante as operações de transporte e descarga no local da entrega.</w:t>
      </w:r>
    </w:p>
    <w:p w14:paraId="27746704">
      <w:pPr>
        <w:spacing w:line="360" w:lineRule="auto"/>
        <w:jc w:val="both"/>
        <w:rPr>
          <w:rFonts w:ascii="Arial" w:hAnsi="Arial" w:eastAsia="Arial-BoldMT" w:cs="Arial"/>
          <w:sz w:val="24"/>
          <w:szCs w:val="24"/>
        </w:rPr>
      </w:pPr>
      <w:r>
        <w:rPr>
          <w:rFonts w:ascii="Arial" w:hAnsi="Arial" w:eastAsia="Arial-BoldMT" w:cs="Arial"/>
          <w:sz w:val="24"/>
          <w:szCs w:val="24"/>
        </w:rPr>
        <w:t>12.3. Todas as despesas relativas à entrega e transporte dos objetos licitados, bem como todos os impostos, taxas e demais despesas decorrentes do contrato correrão por conta exclusiva da Contratada</w:t>
      </w:r>
    </w:p>
    <w:p w14:paraId="493AB314">
      <w:pPr>
        <w:spacing w:line="360" w:lineRule="auto"/>
        <w:jc w:val="both"/>
        <w:rPr>
          <w:rFonts w:ascii="Arial" w:hAnsi="Arial" w:eastAsia="Arial-BoldMT" w:cs="Arial"/>
          <w:sz w:val="24"/>
          <w:szCs w:val="24"/>
        </w:rPr>
      </w:pPr>
      <w:r>
        <w:rPr>
          <w:rFonts w:ascii="Arial" w:hAnsi="Arial" w:eastAsia="Arial-BoldMT" w:cs="Arial"/>
          <w:sz w:val="24"/>
          <w:szCs w:val="24"/>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29D9596B">
      <w:pPr>
        <w:spacing w:line="360" w:lineRule="auto"/>
        <w:jc w:val="both"/>
        <w:rPr>
          <w:rFonts w:ascii="Arial" w:hAnsi="Arial" w:eastAsia="Arial-BoldMT" w:cs="Arial"/>
          <w:sz w:val="24"/>
          <w:szCs w:val="24"/>
        </w:rPr>
      </w:pPr>
      <w:r>
        <w:rPr>
          <w:rFonts w:ascii="Arial" w:hAnsi="Arial" w:eastAsia="Arial-BoldMT" w:cs="Arial"/>
          <w:sz w:val="24"/>
          <w:szCs w:val="24"/>
        </w:rPr>
        <w:t>12.5.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72EDC812">
      <w:pPr>
        <w:spacing w:line="360" w:lineRule="auto"/>
        <w:jc w:val="both"/>
        <w:rPr>
          <w:rFonts w:ascii="Arial" w:hAnsi="Arial" w:eastAsia="Arial-BoldMT" w:cs="Arial"/>
          <w:sz w:val="24"/>
          <w:szCs w:val="24"/>
        </w:rPr>
      </w:pPr>
      <w:r>
        <w:rPr>
          <w:rFonts w:ascii="Arial" w:hAnsi="Arial" w:eastAsia="Arial-BoldMT" w:cs="Arial"/>
          <w:sz w:val="24"/>
          <w:szCs w:val="24"/>
        </w:rPr>
        <w:t>12.6 Para os fins do disposto no subitem 12.5, o termo sumário correspondente ao atesto no verso do documento fiscal ou equivalente.</w:t>
      </w:r>
    </w:p>
    <w:p w14:paraId="414D6EB1">
      <w:pPr>
        <w:spacing w:line="360" w:lineRule="auto"/>
        <w:jc w:val="both"/>
        <w:rPr>
          <w:rFonts w:ascii="Arial" w:hAnsi="Arial" w:eastAsia="Arial-BoldMT" w:cs="Arial"/>
          <w:sz w:val="24"/>
          <w:szCs w:val="24"/>
        </w:rPr>
      </w:pPr>
      <w:r>
        <w:rPr>
          <w:rFonts w:ascii="Arial" w:hAnsi="Arial" w:eastAsia="Arial-BoldMT" w:cs="Arial"/>
          <w:sz w:val="24"/>
          <w:szCs w:val="24"/>
        </w:rPr>
        <w:t>12.6. O objeto poderá ser rejeitado, no todo ou em parte, inclusive antes do recebimento provisório, quando em desacordo com as especificações constantes neste Termo de Referência e na proposta, devendo ser substituídos no prazo máximo de 7 (sete) dias úteis, a contar da notificação da Contratada, às suas custas, sem prejuízo da aplicação das penalidades.</w:t>
      </w:r>
    </w:p>
    <w:p w14:paraId="22045166">
      <w:pPr>
        <w:spacing w:line="360" w:lineRule="auto"/>
        <w:jc w:val="both"/>
        <w:rPr>
          <w:rFonts w:ascii="Arial" w:hAnsi="Arial" w:eastAsia="Arial-BoldMT" w:cs="Arial"/>
          <w:sz w:val="24"/>
          <w:szCs w:val="24"/>
        </w:rPr>
      </w:pPr>
      <w:r>
        <w:rPr>
          <w:rFonts w:ascii="Arial" w:hAnsi="Arial" w:eastAsia="Arial-BoldMT" w:cs="Arial"/>
          <w:sz w:val="24"/>
          <w:szCs w:val="24"/>
        </w:rPr>
        <w:t>12.7.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1CFD7DFD">
      <w:pPr>
        <w:spacing w:line="360" w:lineRule="auto"/>
        <w:jc w:val="both"/>
        <w:rPr>
          <w:rFonts w:ascii="Arial" w:hAnsi="Arial" w:eastAsia="Arial-BoldMT" w:cs="Arial"/>
          <w:sz w:val="24"/>
          <w:szCs w:val="24"/>
        </w:rPr>
      </w:pPr>
      <w:r>
        <w:rPr>
          <w:rFonts w:ascii="Arial" w:hAnsi="Arial" w:eastAsia="Arial-BoldMT" w:cs="Arial"/>
          <w:sz w:val="24"/>
          <w:szCs w:val="24"/>
        </w:rPr>
        <w:t>12.7.1. O prazo para recebimento definitivo poderá ser excepcionalmente prorrogado, de forma justificada, por igual período, quando houver necessidade de diligências para a aferição do atendimento das exigências contratual.</w:t>
      </w:r>
    </w:p>
    <w:p w14:paraId="7ABFA603">
      <w:pPr>
        <w:spacing w:line="360" w:lineRule="auto"/>
        <w:jc w:val="both"/>
        <w:rPr>
          <w:rFonts w:ascii="Arial" w:hAnsi="Arial" w:eastAsia="Arial-BoldMT" w:cs="Arial"/>
          <w:sz w:val="24"/>
          <w:szCs w:val="24"/>
        </w:rPr>
      </w:pPr>
    </w:p>
    <w:p w14:paraId="23AD07AC">
      <w:pPr>
        <w:spacing w:line="360" w:lineRule="auto"/>
        <w:jc w:val="both"/>
        <w:rPr>
          <w:rFonts w:ascii="Arial" w:hAnsi="Arial" w:eastAsia="Arial-BoldMT" w:cs="Arial"/>
          <w:sz w:val="24"/>
          <w:szCs w:val="24"/>
        </w:rPr>
      </w:pPr>
    </w:p>
    <w:p w14:paraId="28D6A7B7">
      <w:pPr>
        <w:spacing w:line="360" w:lineRule="auto"/>
        <w:jc w:val="both"/>
        <w:rPr>
          <w:rFonts w:ascii="Arial" w:hAnsi="Arial" w:eastAsia="Arial-BoldMT" w:cs="Arial"/>
          <w:sz w:val="24"/>
          <w:szCs w:val="24"/>
        </w:rPr>
      </w:pPr>
    </w:p>
    <w:p w14:paraId="2CFDE024">
      <w:pPr>
        <w:jc w:val="both"/>
        <w:rPr>
          <w:rFonts w:ascii="Arial" w:hAnsi="Arial" w:eastAsia="Arial-BoldMT" w:cs="Arial"/>
          <w:b/>
          <w:bCs/>
          <w:sz w:val="24"/>
          <w:szCs w:val="24"/>
        </w:rPr>
      </w:pPr>
      <w:r>
        <w:rPr>
          <w:rFonts w:ascii="Arial" w:hAnsi="Arial" w:eastAsia="Arial-BoldMT" w:cs="Arial"/>
          <w:b/>
          <w:bCs/>
          <w:sz w:val="24"/>
          <w:szCs w:val="24"/>
        </w:rPr>
        <w:t xml:space="preserve">13 - Especificação da garantia exigida e das condições de manutenção e assistência técnica, quando for o caso. </w:t>
      </w:r>
    </w:p>
    <w:p w14:paraId="290FF891">
      <w:pPr>
        <w:jc w:val="both"/>
        <w:rPr>
          <w:rFonts w:ascii="Arial" w:hAnsi="Arial" w:eastAsia="Arial-BoldMT" w:cs="Arial"/>
          <w:b/>
          <w:bCs/>
          <w:sz w:val="24"/>
          <w:szCs w:val="24"/>
        </w:rPr>
      </w:pPr>
    </w:p>
    <w:p w14:paraId="2C2EA643">
      <w:pPr>
        <w:spacing w:line="360" w:lineRule="auto"/>
        <w:jc w:val="both"/>
      </w:pPr>
      <w:bookmarkStart w:id="6" w:name="_Hlk157406106"/>
      <w:r>
        <w:rPr>
          <w:rFonts w:ascii="Arial" w:hAnsi="Arial" w:eastAsia="Arial-BoldMT" w:cs="Arial"/>
          <w:sz w:val="24"/>
          <w:szCs w:val="24"/>
        </w:rPr>
        <w:t>A contratada deverá assegurar a substituição de qualquer item que apresente defeitos ou que estejam em desacordo com as especificações contratadas, sem custos adicionais para a contratante.</w:t>
      </w:r>
      <w:r>
        <w:t xml:space="preserve"> </w:t>
      </w:r>
    </w:p>
    <w:p w14:paraId="79A6D61D">
      <w:pPr>
        <w:spacing w:line="360" w:lineRule="auto"/>
        <w:jc w:val="both"/>
        <w:rPr>
          <w:rFonts w:ascii="Arial" w:hAnsi="Arial" w:cs="Arial"/>
          <w:sz w:val="24"/>
          <w:szCs w:val="24"/>
        </w:rPr>
      </w:pPr>
    </w:p>
    <w:p w14:paraId="0D59AB6F">
      <w:pPr>
        <w:spacing w:line="360" w:lineRule="auto"/>
        <w:jc w:val="both"/>
        <w:rPr>
          <w:rFonts w:ascii="Arial" w:hAnsi="Arial" w:eastAsia="Arial-BoldMT" w:cs="Arial"/>
          <w:sz w:val="24"/>
          <w:szCs w:val="24"/>
        </w:rPr>
      </w:pPr>
      <w:r>
        <w:rPr>
          <w:rFonts w:ascii="Arial" w:hAnsi="Arial" w:cs="Arial"/>
          <w:b/>
          <w:bCs/>
          <w:sz w:val="24"/>
          <w:szCs w:val="24"/>
        </w:rPr>
        <w:t>Agente responsável:</w:t>
      </w:r>
      <w:r>
        <w:rPr>
          <w:rFonts w:ascii="Arial" w:hAnsi="Arial" w:eastAsia="Arial-BoldMT" w:cs="Arial"/>
          <w:sz w:val="24"/>
          <w:szCs w:val="24"/>
        </w:rPr>
        <w:t xml:space="preserve"> </w:t>
      </w:r>
      <w:r>
        <w:rPr>
          <w:rFonts w:ascii="Arial" w:hAnsi="Arial" w:eastAsia="Calibri" w:cs="Arial"/>
          <w:sz w:val="24"/>
          <w:szCs w:val="24"/>
        </w:rPr>
        <w:t>Lilian Mateus Floriano Comodaro</w:t>
      </w:r>
    </w:p>
    <w:p w14:paraId="44127D31">
      <w:pPr>
        <w:spacing w:line="276" w:lineRule="auto"/>
        <w:jc w:val="both"/>
        <w:rPr>
          <w:rFonts w:ascii="Arial" w:hAnsi="Arial" w:eastAsia="Arial-BoldMT" w:cs="Arial"/>
          <w:sz w:val="24"/>
          <w:szCs w:val="24"/>
        </w:rPr>
      </w:pPr>
      <w:r>
        <w:rPr>
          <w:rFonts w:ascii="Arial" w:hAnsi="Arial" w:cs="Arial"/>
          <w:b/>
          <w:bCs/>
          <w:sz w:val="24"/>
          <w:szCs w:val="24"/>
        </w:rPr>
        <w:t>Setor solicitante:</w:t>
      </w:r>
      <w:r>
        <w:rPr>
          <w:rFonts w:ascii="Arial" w:hAnsi="Arial" w:cs="Arial"/>
          <w:sz w:val="24"/>
          <w:szCs w:val="24"/>
        </w:rPr>
        <w:t xml:space="preserve"> </w:t>
      </w:r>
      <w:r>
        <w:rPr>
          <w:rFonts w:ascii="Arial" w:hAnsi="Arial" w:eastAsia="Arial-BoldMT" w:cs="Arial"/>
          <w:sz w:val="24"/>
          <w:szCs w:val="24"/>
        </w:rPr>
        <w:t>Secretaria de Educação</w:t>
      </w:r>
    </w:p>
    <w:p w14:paraId="14599FAA">
      <w:pPr>
        <w:spacing w:line="276" w:lineRule="auto"/>
        <w:jc w:val="both"/>
        <w:rPr>
          <w:rFonts w:ascii="Arial" w:hAnsi="Arial" w:eastAsia="Arial-BoldMT" w:cs="Arial"/>
          <w:sz w:val="24"/>
          <w:szCs w:val="24"/>
        </w:rPr>
      </w:pPr>
    </w:p>
    <w:p w14:paraId="76C9D1ED">
      <w:pPr>
        <w:spacing w:line="276" w:lineRule="auto"/>
        <w:jc w:val="both"/>
        <w:rPr>
          <w:rFonts w:ascii="Arial" w:hAnsi="Arial" w:cs="Arial"/>
          <w:sz w:val="24"/>
          <w:szCs w:val="24"/>
        </w:rPr>
      </w:pPr>
      <w:r>
        <w:rPr>
          <w:rFonts w:ascii="Arial" w:hAnsi="Arial" w:cs="Arial"/>
          <w:sz w:val="24"/>
          <w:szCs w:val="24"/>
        </w:rPr>
        <w:t>Rifaina, 21 de outubro de 2025.</w:t>
      </w:r>
    </w:p>
    <w:p w14:paraId="32B7C64F">
      <w:pPr>
        <w:spacing w:line="276" w:lineRule="auto"/>
        <w:jc w:val="both"/>
        <w:rPr>
          <w:rFonts w:ascii="Arial" w:hAnsi="Arial" w:cs="Arial"/>
          <w:b/>
          <w:bCs/>
          <w:sz w:val="24"/>
          <w:szCs w:val="24"/>
        </w:rPr>
      </w:pPr>
    </w:p>
    <w:p w14:paraId="55080026">
      <w:pPr>
        <w:spacing w:line="276" w:lineRule="auto"/>
        <w:jc w:val="both"/>
        <w:rPr>
          <w:rFonts w:ascii="Arial" w:hAnsi="Arial" w:cs="Arial"/>
          <w:b/>
          <w:bCs/>
          <w:sz w:val="24"/>
          <w:szCs w:val="24"/>
        </w:rPr>
      </w:pPr>
    </w:p>
    <w:p w14:paraId="190ECD2E">
      <w:pPr>
        <w:spacing w:line="276" w:lineRule="auto"/>
        <w:jc w:val="both"/>
        <w:rPr>
          <w:rFonts w:ascii="Arial" w:hAnsi="Arial" w:cs="Arial"/>
          <w:b/>
          <w:bCs/>
          <w:sz w:val="24"/>
          <w:szCs w:val="24"/>
        </w:rPr>
      </w:pPr>
    </w:p>
    <w:p w14:paraId="6FE55326">
      <w:pPr>
        <w:spacing w:line="276" w:lineRule="auto"/>
        <w:jc w:val="both"/>
        <w:rPr>
          <w:rFonts w:ascii="Arial" w:hAnsi="Arial" w:cs="Arial"/>
          <w:b/>
          <w:bCs/>
          <w:sz w:val="24"/>
          <w:szCs w:val="24"/>
        </w:rPr>
      </w:pPr>
    </w:p>
    <w:p w14:paraId="4F3F8A75">
      <w:pPr>
        <w:spacing w:line="276" w:lineRule="auto"/>
        <w:jc w:val="both"/>
        <w:rPr>
          <w:rFonts w:ascii="Arial" w:hAnsi="Arial" w:cs="Arial"/>
          <w:b/>
          <w:bCs/>
          <w:sz w:val="24"/>
          <w:szCs w:val="24"/>
        </w:rPr>
      </w:pPr>
    </w:p>
    <w:p w14:paraId="0D4BE851">
      <w:pPr>
        <w:spacing w:line="276" w:lineRule="auto"/>
        <w:jc w:val="center"/>
        <w:rPr>
          <w:rFonts w:ascii="Arial" w:hAnsi="Arial" w:cs="Arial"/>
          <w:sz w:val="24"/>
          <w:szCs w:val="24"/>
        </w:rPr>
      </w:pPr>
      <w:r>
        <w:rPr>
          <w:rFonts w:ascii="Arial" w:hAnsi="Arial" w:cs="Arial"/>
          <w:sz w:val="24"/>
          <w:szCs w:val="24"/>
        </w:rPr>
        <w:t>__________________________________________</w:t>
      </w:r>
    </w:p>
    <w:p w14:paraId="341C1191">
      <w:pPr>
        <w:spacing w:line="276" w:lineRule="auto"/>
        <w:jc w:val="center"/>
        <w:rPr>
          <w:rFonts w:ascii="Arial" w:hAnsi="Arial" w:cs="Arial"/>
          <w:sz w:val="24"/>
          <w:szCs w:val="24"/>
        </w:rPr>
      </w:pPr>
      <w:r>
        <w:rPr>
          <w:rFonts w:ascii="Arial" w:hAnsi="Arial" w:cs="Arial"/>
          <w:sz w:val="24"/>
          <w:szCs w:val="24"/>
        </w:rPr>
        <w:t>Wilson Alves da Silva Junior</w:t>
      </w:r>
    </w:p>
    <w:p w14:paraId="33DAAC9C">
      <w:pPr>
        <w:spacing w:line="276" w:lineRule="auto"/>
        <w:jc w:val="center"/>
        <w:rPr>
          <w:rFonts w:ascii="Arial" w:hAnsi="Arial" w:cs="Arial"/>
          <w:sz w:val="24"/>
          <w:szCs w:val="24"/>
        </w:rPr>
      </w:pPr>
      <w:r>
        <w:rPr>
          <w:rFonts w:ascii="Arial" w:hAnsi="Arial" w:cs="Arial"/>
          <w:sz w:val="24"/>
          <w:szCs w:val="24"/>
        </w:rPr>
        <w:t>Prefeito</w:t>
      </w:r>
    </w:p>
    <w:p w14:paraId="57A3784D">
      <w:pPr>
        <w:spacing w:line="276" w:lineRule="auto"/>
        <w:jc w:val="center"/>
        <w:rPr>
          <w:rFonts w:ascii="Arial" w:hAnsi="Arial" w:cs="Arial"/>
          <w:sz w:val="24"/>
          <w:szCs w:val="24"/>
        </w:rPr>
      </w:pPr>
    </w:p>
    <w:p w14:paraId="54338A05">
      <w:pPr>
        <w:spacing w:line="276" w:lineRule="auto"/>
        <w:rPr>
          <w:rFonts w:ascii="Arial" w:hAnsi="Arial" w:cs="Arial"/>
          <w:sz w:val="24"/>
          <w:szCs w:val="24"/>
        </w:rPr>
      </w:pPr>
    </w:p>
    <w:p w14:paraId="0F8AF41B">
      <w:pPr>
        <w:spacing w:line="276" w:lineRule="auto"/>
        <w:rPr>
          <w:rFonts w:ascii="Arial" w:hAnsi="Arial" w:cs="Arial"/>
          <w:sz w:val="24"/>
          <w:szCs w:val="24"/>
        </w:rPr>
      </w:pPr>
    </w:p>
    <w:p w14:paraId="10130E88">
      <w:pPr>
        <w:spacing w:line="276" w:lineRule="auto"/>
        <w:rPr>
          <w:rFonts w:ascii="Arial" w:hAnsi="Arial" w:cs="Arial"/>
          <w:sz w:val="24"/>
          <w:szCs w:val="24"/>
        </w:rPr>
      </w:pPr>
    </w:p>
    <w:p w14:paraId="5842BA9B">
      <w:pPr>
        <w:spacing w:line="276" w:lineRule="auto"/>
        <w:jc w:val="center"/>
        <w:rPr>
          <w:rFonts w:ascii="Arial" w:hAnsi="Arial" w:cs="Arial"/>
          <w:sz w:val="24"/>
          <w:szCs w:val="24"/>
        </w:rPr>
      </w:pPr>
      <w:r>
        <w:rPr>
          <w:rFonts w:ascii="Arial" w:hAnsi="Arial" w:cs="Arial"/>
          <w:sz w:val="24"/>
          <w:szCs w:val="24"/>
        </w:rPr>
        <w:t>__________________________________________</w:t>
      </w:r>
    </w:p>
    <w:bookmarkEnd w:id="6"/>
    <w:p w14:paraId="27E4480C">
      <w:pPr>
        <w:spacing w:line="276" w:lineRule="auto"/>
        <w:jc w:val="center"/>
        <w:rPr>
          <w:rFonts w:ascii="Arial" w:hAnsi="Arial" w:eastAsia="Arial-BoldMT" w:cs="Arial"/>
          <w:sz w:val="24"/>
          <w:szCs w:val="24"/>
        </w:rPr>
      </w:pPr>
      <w:r>
        <w:rPr>
          <w:rFonts w:ascii="Arial" w:hAnsi="Arial" w:eastAsia="Calibri" w:cs="Arial"/>
          <w:sz w:val="24"/>
          <w:szCs w:val="24"/>
        </w:rPr>
        <w:t>Lilian Mateus Floriano Comodaro</w:t>
      </w:r>
    </w:p>
    <w:p w14:paraId="7002769F">
      <w:pPr>
        <w:spacing w:line="276" w:lineRule="auto"/>
        <w:jc w:val="center"/>
        <w:rPr>
          <w:rFonts w:ascii="Arial" w:hAnsi="Arial" w:eastAsia="Arial-BoldMT" w:cs="Arial"/>
          <w:sz w:val="24"/>
          <w:szCs w:val="24"/>
        </w:rPr>
      </w:pPr>
      <w:r>
        <w:rPr>
          <w:rFonts w:ascii="Arial" w:hAnsi="Arial" w:eastAsia="Arial-BoldMT" w:cs="Arial"/>
          <w:sz w:val="24"/>
          <w:szCs w:val="24"/>
        </w:rPr>
        <w:t>Agente Responsável</w:t>
      </w:r>
    </w:p>
    <w:p w14:paraId="568CC43A">
      <w:pPr>
        <w:spacing w:after="0" w:line="276" w:lineRule="auto"/>
        <w:jc w:val="both"/>
        <w:rPr>
          <w:rFonts w:ascii="Times New Roman" w:hAnsi="Times New Roman"/>
        </w:rPr>
      </w:pPr>
    </w:p>
    <w:p w14:paraId="15F3D5C2">
      <w:pPr>
        <w:pStyle w:val="2"/>
        <w:spacing w:before="71"/>
        <w:ind w:left="0" w:leftChars="0" w:right="889" w:firstLine="0" w:firstLineChars="0"/>
        <w:jc w:val="both"/>
        <w:rPr>
          <w:spacing w:val="-10"/>
          <w:w w:val="115"/>
        </w:rPr>
      </w:pPr>
    </w:p>
    <w:p w14:paraId="79C9C06C">
      <w:pPr>
        <w:pStyle w:val="2"/>
        <w:spacing w:before="71"/>
        <w:ind w:left="0" w:leftChars="0" w:right="889" w:firstLine="0" w:firstLineChars="0"/>
        <w:jc w:val="both"/>
        <w:rPr>
          <w:spacing w:val="-10"/>
          <w:w w:val="115"/>
        </w:rPr>
      </w:pPr>
    </w:p>
    <w:p w14:paraId="19FC7EF9">
      <w:pPr>
        <w:pStyle w:val="2"/>
        <w:spacing w:before="71"/>
        <w:ind w:left="0" w:leftChars="0" w:right="889" w:firstLine="0" w:firstLineChars="0"/>
        <w:jc w:val="both"/>
        <w:rPr>
          <w:spacing w:val="-10"/>
          <w:w w:val="115"/>
        </w:rPr>
      </w:pPr>
    </w:p>
    <w:p w14:paraId="3059AB40">
      <w:pPr>
        <w:pStyle w:val="2"/>
        <w:spacing w:before="71"/>
        <w:ind w:left="0" w:leftChars="0" w:right="889" w:firstLine="0" w:firstLineChars="0"/>
        <w:jc w:val="both"/>
        <w:rPr>
          <w:spacing w:val="-10"/>
          <w:w w:val="115"/>
        </w:rPr>
      </w:pPr>
    </w:p>
    <w:p w14:paraId="45774753">
      <w:pPr>
        <w:pStyle w:val="2"/>
        <w:spacing w:before="71"/>
        <w:ind w:left="0" w:leftChars="0" w:right="889" w:firstLine="0" w:firstLineChars="0"/>
        <w:jc w:val="both"/>
        <w:rPr>
          <w:spacing w:val="-10"/>
          <w:w w:val="115"/>
        </w:rPr>
      </w:pPr>
    </w:p>
    <w:p w14:paraId="52472833">
      <w:pPr>
        <w:pStyle w:val="2"/>
        <w:spacing w:before="71"/>
        <w:ind w:left="0" w:leftChars="0" w:right="889" w:firstLine="0" w:firstLineChars="0"/>
        <w:jc w:val="both"/>
        <w:rPr>
          <w:spacing w:val="-10"/>
          <w:w w:val="115"/>
        </w:rPr>
      </w:pPr>
    </w:p>
    <w:p w14:paraId="2C3E777E">
      <w:pPr>
        <w:pStyle w:val="2"/>
        <w:spacing w:before="71"/>
        <w:ind w:left="0" w:leftChars="0" w:right="889" w:firstLine="0" w:firstLineChars="0"/>
        <w:jc w:val="both"/>
        <w:rPr>
          <w:spacing w:val="-10"/>
          <w:w w:val="115"/>
        </w:rPr>
      </w:pPr>
    </w:p>
    <w:p w14:paraId="36C06D3E">
      <w:pPr>
        <w:pStyle w:val="2"/>
        <w:spacing w:before="71"/>
        <w:ind w:left="0" w:leftChars="0" w:right="889" w:firstLine="0" w:firstLineChars="0"/>
        <w:jc w:val="both"/>
        <w:rPr>
          <w:spacing w:val="-10"/>
          <w:w w:val="115"/>
        </w:rPr>
      </w:pPr>
    </w:p>
    <w:p w14:paraId="20F6D80B">
      <w:pPr>
        <w:pStyle w:val="2"/>
        <w:spacing w:before="71"/>
        <w:ind w:left="0" w:leftChars="0" w:right="889" w:firstLine="0" w:firstLineChars="0"/>
        <w:jc w:val="both"/>
        <w:rPr>
          <w:spacing w:val="-10"/>
          <w:w w:val="115"/>
        </w:rPr>
      </w:pPr>
    </w:p>
    <w:p w14:paraId="1CF7B22C">
      <w:pPr>
        <w:pStyle w:val="2"/>
        <w:spacing w:before="71"/>
        <w:ind w:left="0" w:leftChars="0" w:right="889" w:firstLine="0" w:firstLineChars="0"/>
        <w:jc w:val="both"/>
        <w:rPr>
          <w:spacing w:val="-10"/>
          <w:w w:val="115"/>
        </w:rPr>
      </w:pPr>
    </w:p>
    <w:p w14:paraId="78F63F63">
      <w:pPr>
        <w:pStyle w:val="2"/>
        <w:spacing w:before="71"/>
        <w:ind w:left="0" w:leftChars="0" w:right="889" w:firstLine="0" w:firstLineChars="0"/>
        <w:jc w:val="both"/>
        <w:rPr>
          <w:spacing w:val="-10"/>
          <w:w w:val="115"/>
        </w:rPr>
      </w:pPr>
    </w:p>
    <w:p w14:paraId="2D059381">
      <w:pPr>
        <w:pStyle w:val="2"/>
        <w:spacing w:before="71"/>
        <w:ind w:left="0" w:leftChars="0" w:right="889" w:firstLine="0" w:firstLineChars="0"/>
        <w:jc w:val="both"/>
        <w:rPr>
          <w:spacing w:val="-10"/>
          <w:w w:val="115"/>
        </w:rPr>
      </w:pPr>
    </w:p>
    <w:p w14:paraId="4EF5C46D">
      <w:pPr>
        <w:pStyle w:val="2"/>
        <w:spacing w:before="71"/>
        <w:ind w:left="0" w:leftChars="0" w:right="889" w:firstLine="0" w:firstLineChars="0"/>
        <w:jc w:val="both"/>
        <w:rPr>
          <w:spacing w:val="-10"/>
          <w:w w:val="115"/>
        </w:rPr>
      </w:pPr>
    </w:p>
    <w:p w14:paraId="32282A87">
      <w:pPr>
        <w:pStyle w:val="2"/>
        <w:spacing w:before="71"/>
        <w:ind w:left="0" w:leftChars="0" w:right="889" w:firstLine="0" w:firstLineChars="0"/>
        <w:jc w:val="both"/>
        <w:rPr>
          <w:spacing w:val="-10"/>
          <w:w w:val="115"/>
        </w:rPr>
      </w:pPr>
    </w:p>
    <w:p w14:paraId="3878E8F9">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52/</w:t>
      </w:r>
      <w:r>
        <w:rPr>
          <w:b/>
          <w:bCs/>
        </w:rPr>
        <w:t xml:space="preserve">2025 PROCESSO ADM N° </w:t>
      </w:r>
      <w:r>
        <w:rPr>
          <w:rFonts w:hint="default"/>
          <w:b/>
          <w:bCs/>
          <w:lang w:val="pt-BR"/>
        </w:rPr>
        <w:t>466/</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6AEAE3B0">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5"/>
        <w:tblW w:w="10326" w:type="dxa"/>
        <w:jc w:val="center"/>
        <w:tblLayout w:type="fixed"/>
        <w:tblCellMar>
          <w:top w:w="0" w:type="dxa"/>
          <w:left w:w="70" w:type="dxa"/>
          <w:bottom w:w="0" w:type="dxa"/>
          <w:right w:w="70" w:type="dxa"/>
        </w:tblCellMar>
      </w:tblPr>
      <w:tblGrid>
        <w:gridCol w:w="704"/>
        <w:gridCol w:w="984"/>
        <w:gridCol w:w="677"/>
        <w:gridCol w:w="5621"/>
        <w:gridCol w:w="1080"/>
        <w:gridCol w:w="1260"/>
      </w:tblGrid>
      <w:tr w14:paraId="25966E7F">
        <w:tblPrEx>
          <w:tblCellMar>
            <w:top w:w="0" w:type="dxa"/>
            <w:left w:w="70" w:type="dxa"/>
            <w:bottom w:w="0" w:type="dxa"/>
            <w:right w:w="70" w:type="dxa"/>
          </w:tblCellMar>
        </w:tblPrEx>
        <w:trPr>
          <w:trHeight w:val="435"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1601F4C1">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4" w:space="0"/>
              <w:left w:val="nil"/>
              <w:bottom w:val="single" w:color="auto" w:sz="4" w:space="0"/>
              <w:right w:val="single" w:color="auto" w:sz="4" w:space="0"/>
            </w:tcBorders>
            <w:noWrap/>
            <w:vAlign w:val="center"/>
          </w:tcPr>
          <w:p w14:paraId="0394A1E9">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677" w:type="dxa"/>
            <w:tcBorders>
              <w:top w:val="single" w:color="auto" w:sz="4" w:space="0"/>
              <w:left w:val="nil"/>
              <w:bottom w:val="single" w:color="auto" w:sz="4" w:space="0"/>
              <w:right w:val="single" w:color="auto" w:sz="4" w:space="0"/>
            </w:tcBorders>
            <w:noWrap/>
            <w:vAlign w:val="center"/>
          </w:tcPr>
          <w:p w14:paraId="3367EAEC">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UNID</w:t>
            </w:r>
          </w:p>
        </w:tc>
        <w:tc>
          <w:tcPr>
            <w:tcW w:w="5621" w:type="dxa"/>
            <w:tcBorders>
              <w:top w:val="single" w:color="auto" w:sz="4" w:space="0"/>
              <w:left w:val="nil"/>
              <w:bottom w:val="single" w:color="auto" w:sz="4" w:space="0"/>
              <w:right w:val="single" w:color="auto" w:sz="4" w:space="0"/>
            </w:tcBorders>
            <w:noWrap/>
            <w:vAlign w:val="center"/>
          </w:tcPr>
          <w:p w14:paraId="06C1D6C5">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080" w:type="dxa"/>
            <w:tcBorders>
              <w:top w:val="single" w:color="auto" w:sz="4" w:space="0"/>
              <w:left w:val="nil"/>
              <w:bottom w:val="single" w:color="auto" w:sz="4" w:space="0"/>
              <w:right w:val="single" w:color="auto" w:sz="4" w:space="0"/>
            </w:tcBorders>
            <w:vAlign w:val="center"/>
          </w:tcPr>
          <w:p w14:paraId="3A408B3B">
            <w:pPr>
              <w:suppressAutoHyphens w:val="0"/>
              <w:jc w:val="center"/>
              <w:rPr>
                <w:rFonts w:hint="default" w:ascii="Arial" w:hAnsi="Arial" w:cs="Arial"/>
                <w:b/>
                <w:bCs/>
                <w:color w:val="000000"/>
                <w:sz w:val="22"/>
                <w:szCs w:val="22"/>
                <w:lang w:val="en-US" w:eastAsia="pt-BR"/>
              </w:rPr>
            </w:pPr>
            <w:r>
              <w:rPr>
                <w:rFonts w:hint="default" w:ascii="Arial" w:hAnsi="Arial" w:cs="Arial"/>
                <w:b/>
                <w:bCs/>
                <w:color w:val="000000"/>
                <w:sz w:val="22"/>
                <w:szCs w:val="22"/>
                <w:lang w:val="en-US" w:eastAsia="pt-BR"/>
              </w:rPr>
              <w:t>MARCA</w:t>
            </w:r>
          </w:p>
        </w:tc>
        <w:tc>
          <w:tcPr>
            <w:tcW w:w="1260" w:type="dxa"/>
            <w:tcBorders>
              <w:top w:val="single" w:color="auto" w:sz="4" w:space="0"/>
              <w:left w:val="nil"/>
              <w:bottom w:val="single" w:color="auto" w:sz="4" w:space="0"/>
              <w:right w:val="single" w:color="auto" w:sz="4" w:space="0"/>
            </w:tcBorders>
            <w:noWrap/>
            <w:vAlign w:val="bottom"/>
          </w:tcPr>
          <w:p w14:paraId="52E429C2">
            <w:pPr>
              <w:suppressAutoHyphens w:val="0"/>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2393C93F">
        <w:tblPrEx>
          <w:tblCellMar>
            <w:top w:w="0" w:type="dxa"/>
            <w:left w:w="70" w:type="dxa"/>
            <w:bottom w:w="0" w:type="dxa"/>
            <w:right w:w="70" w:type="dxa"/>
          </w:tblCellMar>
        </w:tblPrEx>
        <w:trPr>
          <w:trHeight w:val="332" w:hRule="atLeast"/>
          <w:jc w:val="center"/>
        </w:trPr>
        <w:tc>
          <w:tcPr>
            <w:tcW w:w="704" w:type="dxa"/>
            <w:tcBorders>
              <w:top w:val="nil"/>
              <w:left w:val="single" w:color="auto" w:sz="4" w:space="0"/>
              <w:bottom w:val="nil"/>
              <w:right w:val="single" w:color="auto" w:sz="4" w:space="0"/>
            </w:tcBorders>
            <w:noWrap/>
            <w:vAlign w:val="center"/>
          </w:tcPr>
          <w:p w14:paraId="7E3EAC0D">
            <w:pPr>
              <w:pStyle w:val="16"/>
              <w:numPr>
                <w:ilvl w:val="0"/>
                <w:numId w:val="8"/>
              </w:numPr>
              <w:jc w:val="center"/>
              <w:rPr>
                <w:rFonts w:ascii="Arial" w:hAnsi="Arial" w:cs="Arial"/>
                <w:color w:val="000000"/>
                <w:lang w:eastAsia="pt-BR"/>
              </w:rPr>
            </w:pPr>
          </w:p>
        </w:tc>
        <w:tc>
          <w:tcPr>
            <w:tcW w:w="984" w:type="dxa"/>
            <w:tcBorders>
              <w:top w:val="nil"/>
              <w:left w:val="nil"/>
              <w:bottom w:val="nil"/>
              <w:right w:val="single" w:color="auto" w:sz="4" w:space="0"/>
            </w:tcBorders>
            <w:noWrap/>
            <w:vAlign w:val="center"/>
          </w:tcPr>
          <w:p w14:paraId="7DB0F7B9">
            <w:pPr>
              <w:suppressAutoHyphens w:val="0"/>
              <w:jc w:val="center"/>
              <w:rPr>
                <w:rFonts w:ascii="Arial" w:hAnsi="Arial" w:cs="Arial"/>
                <w:sz w:val="24"/>
                <w:szCs w:val="24"/>
              </w:rPr>
            </w:pPr>
            <w:r>
              <w:rPr>
                <w:rFonts w:ascii="Arial" w:hAnsi="Arial" w:cs="Arial"/>
                <w:sz w:val="24"/>
                <w:szCs w:val="24"/>
              </w:rPr>
              <w:t>1</w:t>
            </w:r>
          </w:p>
        </w:tc>
        <w:tc>
          <w:tcPr>
            <w:tcW w:w="677" w:type="dxa"/>
            <w:tcBorders>
              <w:top w:val="nil"/>
              <w:left w:val="nil"/>
              <w:bottom w:val="nil"/>
              <w:right w:val="single" w:color="auto" w:sz="4" w:space="0"/>
            </w:tcBorders>
            <w:noWrap/>
          </w:tcPr>
          <w:p w14:paraId="7EE258DA">
            <w:pPr>
              <w:suppressAutoHyphens w:val="0"/>
              <w:jc w:val="center"/>
              <w:rPr>
                <w:rFonts w:ascii="Arial" w:hAnsi="Arial" w:cs="Arial"/>
                <w:sz w:val="24"/>
                <w:szCs w:val="24"/>
              </w:rPr>
            </w:pPr>
          </w:p>
          <w:p w14:paraId="4D483FF5">
            <w:pPr>
              <w:suppressAutoHyphens w:val="0"/>
              <w:jc w:val="center"/>
              <w:rPr>
                <w:rFonts w:ascii="Arial" w:hAnsi="Arial" w:cs="Arial"/>
                <w:sz w:val="24"/>
                <w:szCs w:val="24"/>
              </w:rPr>
            </w:pPr>
          </w:p>
          <w:p w14:paraId="7C104FC9">
            <w:pPr>
              <w:suppressAutoHyphens w:val="0"/>
              <w:jc w:val="center"/>
              <w:rPr>
                <w:rFonts w:ascii="Arial" w:hAnsi="Arial" w:cs="Arial"/>
                <w:sz w:val="24"/>
                <w:szCs w:val="24"/>
              </w:rPr>
            </w:pPr>
            <w:r>
              <w:rPr>
                <w:rFonts w:ascii="Arial" w:hAnsi="Arial" w:cs="Arial"/>
                <w:sz w:val="24"/>
                <w:szCs w:val="24"/>
              </w:rPr>
              <w:t>UND</w:t>
            </w:r>
          </w:p>
        </w:tc>
        <w:tc>
          <w:tcPr>
            <w:tcW w:w="5621" w:type="dxa"/>
            <w:tcBorders>
              <w:top w:val="nil"/>
              <w:left w:val="nil"/>
              <w:bottom w:val="nil"/>
              <w:right w:val="single" w:color="auto" w:sz="4" w:space="0"/>
            </w:tcBorders>
            <w:vAlign w:val="center"/>
          </w:tcPr>
          <w:p w14:paraId="08B071F3">
            <w:pPr>
              <w:suppressAutoHyphens w:val="0"/>
              <w:jc w:val="both"/>
              <w:rPr>
                <w:rFonts w:ascii="Arial" w:hAnsi="Arial" w:cs="Arial"/>
                <w:b/>
                <w:bCs/>
                <w:sz w:val="20"/>
                <w:szCs w:val="20"/>
              </w:rPr>
            </w:pPr>
            <w:r>
              <w:rPr>
                <w:rFonts w:ascii="Arial" w:hAnsi="Arial" w:cs="Arial"/>
                <w:sz w:val="20"/>
                <w:szCs w:val="20"/>
              </w:rPr>
              <w:t>Máquina de Lavar 17kg</w:t>
            </w:r>
            <w:r>
              <w:rPr>
                <w:rFonts w:ascii="Arial" w:hAnsi="Arial" w:cs="Arial"/>
                <w:b/>
                <w:bCs/>
                <w:sz w:val="20"/>
                <w:szCs w:val="20"/>
              </w:rPr>
              <w:t xml:space="preserve">, </w:t>
            </w:r>
          </w:p>
          <w:p w14:paraId="104B6AA6">
            <w:pPr>
              <w:suppressAutoHyphens w:val="0"/>
              <w:jc w:val="both"/>
              <w:rPr>
                <w:rFonts w:ascii="Arial" w:hAnsi="Arial" w:cs="Arial"/>
                <w:sz w:val="20"/>
                <w:szCs w:val="20"/>
              </w:rPr>
            </w:pPr>
            <w:r>
              <w:rPr>
                <w:rFonts w:ascii="Arial" w:hAnsi="Arial" w:cs="Arial"/>
                <w:b/>
                <w:bCs/>
                <w:sz w:val="20"/>
                <w:szCs w:val="20"/>
              </w:rPr>
              <w:t>MARCA</w:t>
            </w:r>
            <w:r>
              <w:rPr>
                <w:rFonts w:ascii="Arial" w:hAnsi="Arial" w:cs="Arial"/>
                <w:sz w:val="20"/>
                <w:szCs w:val="20"/>
              </w:rPr>
              <w:t xml:space="preserve"> </w:t>
            </w:r>
            <w:r>
              <w:rPr>
                <w:rFonts w:ascii="Arial" w:hAnsi="Arial" w:cs="Arial"/>
                <w:b/>
                <w:bCs/>
                <w:sz w:val="20"/>
                <w:szCs w:val="20"/>
              </w:rPr>
              <w:t>REFERENCIAL: Electrolux</w:t>
            </w:r>
            <w:r>
              <w:rPr>
                <w:rFonts w:ascii="Arial" w:hAnsi="Arial" w:cs="Arial"/>
                <w:sz w:val="20"/>
                <w:szCs w:val="20"/>
              </w:rPr>
              <w:t xml:space="preserve"> </w:t>
            </w:r>
          </w:p>
          <w:p w14:paraId="24903FF9">
            <w:pPr>
              <w:suppressAutoHyphens w:val="0"/>
              <w:jc w:val="both"/>
              <w:rPr>
                <w:rFonts w:ascii="Arial" w:hAnsi="Arial" w:cs="Arial"/>
                <w:sz w:val="24"/>
                <w:szCs w:val="24"/>
              </w:rPr>
            </w:pPr>
            <w:r>
              <w:rPr>
                <w:rFonts w:ascii="Arial" w:hAnsi="Arial" w:cs="Arial"/>
                <w:sz w:val="20"/>
                <w:szCs w:val="20"/>
              </w:rPr>
              <w:t>Modelo com capacidade de 17 kg, sistema de lavagem por agitação e abertura superior. Conta com painel digital, cesto em inox e 11 programas de lavagem, incluindo ciclos para roupas brancas, normais, super silencioso e pesado/intenso. Indicado para lavagem de edredons tamanho king. Possui dispenser para sabão em pó, sabão líquido, amaciante e alvejante, além de filtro elimina fiapos, função vapor e visualizador de etapas da lavagem. Capacidade recomendada entre 11 e 18 kg. Consumo de energia de 0,52 kW por ciclo e consumo de água de 185 litros. Velocidade de centrifugação de 630 RPM, com classificação de eficiência A em centrifugação e também em consumo energético. Disponível nas tensões 127V ou 220V, frequência de 60 Hz e cor inox. Entre os recursos disponíveis estão: centrifugação, interior em aço inox, dispenser autolimpante, jatos poderosos, vapor, sensor automático de carga, reaproveitamento de água, ciclos silenciosos e rápidos, além de função iniciar/pausar. Equipado com pés niveladores. Não possui motor direct drive, controle de temperatura, conexão Wi-Fi, programa preferido, função passa fácil, pré-lavagem, função lava tênis ou controle de molho. Programas disponíveis: edredom (king), brancas, normal, super silencioso e pesado/intenso. Não possui ciclos para cama &amp; banho, tênis, delicado/fitness ou rápido. Conta com cinco níveis de roupa e controle de níveis de água. Instalação gratuita não inclusa. Dimensões sem embalagem: altura de 105,2 cm, largura de 66,2 cm, profundidade de 72,5 cm e peso de 47 kg. Com embalagem: altura de 106,5 cm, largura de 70 cm, profundidade de 77,5 cm e peso bruto de 49 kg.</w:t>
            </w:r>
          </w:p>
        </w:tc>
        <w:tc>
          <w:tcPr>
            <w:tcW w:w="1080" w:type="dxa"/>
            <w:tcBorders>
              <w:top w:val="nil"/>
              <w:left w:val="nil"/>
              <w:bottom w:val="nil"/>
              <w:right w:val="single" w:color="auto" w:sz="4" w:space="0"/>
            </w:tcBorders>
            <w:noWrap/>
          </w:tcPr>
          <w:p w14:paraId="4DA1CF77">
            <w:pPr>
              <w:rPr>
                <w:rFonts w:ascii="Arial" w:hAnsi="Arial" w:cs="Arial"/>
              </w:rPr>
            </w:pPr>
          </w:p>
        </w:tc>
        <w:tc>
          <w:tcPr>
            <w:tcW w:w="1260" w:type="dxa"/>
            <w:tcBorders>
              <w:top w:val="nil"/>
              <w:left w:val="nil"/>
              <w:bottom w:val="nil"/>
              <w:right w:val="single" w:color="auto" w:sz="4" w:space="0"/>
            </w:tcBorders>
            <w:noWrap/>
          </w:tcPr>
          <w:p w14:paraId="090AF387">
            <w:pPr>
              <w:spacing w:before="60" w:after="60"/>
              <w:jc w:val="center"/>
              <w:rPr>
                <w:rFonts w:ascii="Arial" w:hAnsi="Arial" w:cs="Arial"/>
              </w:rPr>
            </w:pPr>
          </w:p>
          <w:p w14:paraId="4CCD98AA">
            <w:pPr>
              <w:rPr>
                <w:rFonts w:ascii="Arial" w:hAnsi="Arial" w:cs="Arial"/>
              </w:rPr>
            </w:pPr>
          </w:p>
          <w:p w14:paraId="703B5B08">
            <w:pPr>
              <w:rPr>
                <w:rFonts w:ascii="Arial" w:hAnsi="Arial" w:cs="Arial"/>
              </w:rPr>
            </w:pPr>
            <w:r>
              <w:rPr>
                <w:rFonts w:ascii="Arial" w:hAnsi="Arial" w:cs="Arial"/>
              </w:rPr>
              <w:t xml:space="preserve">R$ </w:t>
            </w:r>
          </w:p>
        </w:tc>
      </w:tr>
    </w:tbl>
    <w:p w14:paraId="39123479">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w:t>
      </w:r>
      <w:r>
        <w:rPr>
          <w:rFonts w:hint="default" w:ascii="Arial" w:hAnsi="Arial" w:cs="Arial"/>
          <w:b/>
          <w:bCs/>
          <w:sz w:val="20"/>
          <w:szCs w:val="20"/>
          <w:lang w:val="pt-BR"/>
        </w:rPr>
        <w:t>REFERENTE A AQUISIÇÃO DE MAQUINA DE LAVAR 17KG PARA CRECHE ESCOLA SILVIA HELENA MENDONÇA LOURENÇO</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9"/>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9"/>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9"/>
      </w:pPr>
      <w:r>
        <w:t>Razão</w:t>
      </w:r>
      <w:r>
        <w:rPr>
          <w:spacing w:val="-1"/>
        </w:rPr>
        <w:t xml:space="preserve"> </w:t>
      </w:r>
      <w:r>
        <w:t>social</w:t>
      </w:r>
      <w:r>
        <w:rPr>
          <w:spacing w:val="4"/>
        </w:rPr>
        <w:t xml:space="preserve"> </w:t>
      </w:r>
      <w:r>
        <w:t>–</w:t>
      </w:r>
    </w:p>
    <w:p w14:paraId="5AD83D55">
      <w:pPr>
        <w:pStyle w:val="9"/>
      </w:pPr>
      <w:r>
        <w:rPr>
          <w:spacing w:val="2"/>
        </w:rPr>
        <w:t xml:space="preserve"> </w:t>
      </w:r>
      <w:r>
        <w:t>nº</w:t>
      </w:r>
      <w:r>
        <w:rPr>
          <w:spacing w:val="-5"/>
        </w:rPr>
        <w:t xml:space="preserve"> </w:t>
      </w:r>
      <w:r>
        <w:t>do</w:t>
      </w:r>
      <w:r>
        <w:rPr>
          <w:spacing w:val="-1"/>
        </w:rPr>
        <w:t xml:space="preserve"> </w:t>
      </w:r>
      <w:r>
        <w:t>cnpj:</w:t>
      </w:r>
    </w:p>
    <w:p w14:paraId="34B5C557">
      <w:pPr>
        <w:pStyle w:val="9"/>
        <w:spacing w:before="44"/>
      </w:pPr>
      <w:r>
        <w:t>endereço:</w:t>
      </w:r>
    </w:p>
    <w:p w14:paraId="3C605DD1">
      <w:pPr>
        <w:pStyle w:val="9"/>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9"/>
        <w:tabs>
          <w:tab w:val="left" w:pos="2357"/>
          <w:tab w:val="left" w:pos="4753"/>
          <w:tab w:val="left" w:pos="5863"/>
        </w:tabs>
      </w:pPr>
    </w:p>
    <w:p w14:paraId="4CF7F497">
      <w:pPr>
        <w:pStyle w:val="9"/>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9"/>
        <w:tabs>
          <w:tab w:val="left" w:pos="2357"/>
          <w:tab w:val="left" w:pos="4753"/>
          <w:tab w:val="left" w:pos="5863"/>
        </w:tabs>
      </w:pPr>
    </w:p>
    <w:p w14:paraId="601E4B52">
      <w:pPr>
        <w:pStyle w:val="9"/>
        <w:tabs>
          <w:tab w:val="left" w:pos="2357"/>
          <w:tab w:val="left" w:pos="4753"/>
          <w:tab w:val="left" w:pos="5863"/>
        </w:tabs>
      </w:pPr>
    </w:p>
    <w:p w14:paraId="06E38A64">
      <w:pPr>
        <w:pStyle w:val="9"/>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9"/>
        <w:spacing w:before="3"/>
        <w:jc w:val="center"/>
      </w:pPr>
    </w:p>
    <w:p w14:paraId="6A422E94">
      <w:pPr>
        <w:pStyle w:val="9"/>
        <w:spacing w:before="3"/>
        <w:jc w:val="center"/>
      </w:pPr>
    </w:p>
    <w:p w14:paraId="0801C40D">
      <w:pPr>
        <w:pStyle w:val="20"/>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7EB9FDEE">
      <w:pPr>
        <w:pStyle w:val="20"/>
        <w:jc w:val="both"/>
        <w:rPr>
          <w:rFonts w:ascii="Calibri Light" w:hAnsi="Calibri Light" w:cs="Calibri Light"/>
          <w:b/>
          <w:bCs/>
          <w:sz w:val="20"/>
          <w:szCs w:val="20"/>
        </w:rPr>
      </w:pPr>
    </w:p>
    <w:p w14:paraId="688A8A26">
      <w:pPr>
        <w:pStyle w:val="20"/>
        <w:jc w:val="center"/>
        <w:rPr>
          <w:rFonts w:ascii="Calibri Light" w:hAnsi="Calibri Light" w:cs="Calibri Light"/>
          <w:b/>
          <w:bCs/>
          <w:sz w:val="20"/>
          <w:szCs w:val="20"/>
        </w:rPr>
      </w:pPr>
    </w:p>
    <w:p w14:paraId="03966626">
      <w:pPr>
        <w:pStyle w:val="20"/>
        <w:jc w:val="center"/>
        <w:rPr>
          <w:rFonts w:ascii="Calibri Light" w:hAnsi="Calibri Light" w:cs="Calibri Light"/>
          <w:b/>
          <w:bCs/>
          <w:sz w:val="20"/>
          <w:szCs w:val="20"/>
        </w:rPr>
      </w:pPr>
    </w:p>
    <w:p w14:paraId="18946FED">
      <w:pPr>
        <w:pStyle w:val="20"/>
        <w:jc w:val="center"/>
        <w:rPr>
          <w:rFonts w:ascii="Calibri Light" w:hAnsi="Calibri Light" w:cs="Calibri Light"/>
          <w:b/>
          <w:bCs/>
          <w:sz w:val="20"/>
          <w:szCs w:val="20"/>
        </w:rPr>
      </w:pPr>
    </w:p>
    <w:p w14:paraId="2D83120C">
      <w:pPr>
        <w:pStyle w:val="20"/>
        <w:jc w:val="center"/>
        <w:rPr>
          <w:rFonts w:ascii="Calibri Light" w:hAnsi="Calibri Light" w:cs="Calibri Light"/>
          <w:b/>
          <w:bCs/>
          <w:sz w:val="20"/>
          <w:szCs w:val="20"/>
        </w:rPr>
      </w:pPr>
    </w:p>
    <w:p w14:paraId="234EBAAD">
      <w:pPr>
        <w:pStyle w:val="20"/>
        <w:jc w:val="center"/>
        <w:rPr>
          <w:rFonts w:ascii="Calibri Light" w:hAnsi="Calibri Light" w:cs="Calibri Light"/>
          <w:b/>
          <w:bCs/>
          <w:sz w:val="20"/>
          <w:szCs w:val="20"/>
        </w:rPr>
      </w:pPr>
    </w:p>
    <w:p w14:paraId="337C9A67">
      <w:pPr>
        <w:pStyle w:val="20"/>
        <w:jc w:val="center"/>
        <w:rPr>
          <w:rFonts w:ascii="Calibri Light" w:hAnsi="Calibri Light" w:cs="Calibri Light"/>
          <w:b/>
          <w:bCs/>
          <w:sz w:val="20"/>
          <w:szCs w:val="20"/>
        </w:rPr>
      </w:pPr>
    </w:p>
    <w:p w14:paraId="7EF0C289">
      <w:pPr>
        <w:pStyle w:val="20"/>
        <w:jc w:val="center"/>
        <w:rPr>
          <w:rFonts w:ascii="Calibri Light" w:hAnsi="Calibri Light" w:cs="Calibri Light"/>
          <w:b/>
          <w:bCs/>
          <w:sz w:val="20"/>
          <w:szCs w:val="20"/>
        </w:rPr>
      </w:pPr>
    </w:p>
    <w:p w14:paraId="5228C5E4">
      <w:pPr>
        <w:pStyle w:val="20"/>
        <w:jc w:val="center"/>
        <w:rPr>
          <w:rFonts w:ascii="Calibri Light" w:hAnsi="Calibri Light" w:cs="Calibri Light"/>
          <w:b/>
          <w:bCs/>
          <w:sz w:val="20"/>
          <w:szCs w:val="20"/>
        </w:rPr>
      </w:pPr>
    </w:p>
    <w:p w14:paraId="40127B34">
      <w:pPr>
        <w:pStyle w:val="20"/>
        <w:jc w:val="center"/>
        <w:rPr>
          <w:rFonts w:ascii="Calibri Light" w:hAnsi="Calibri Light" w:cs="Calibri Light"/>
          <w:b/>
          <w:bCs/>
          <w:sz w:val="20"/>
          <w:szCs w:val="20"/>
        </w:rPr>
      </w:pPr>
    </w:p>
    <w:p w14:paraId="55E06B49">
      <w:pPr>
        <w:pStyle w:val="20"/>
        <w:jc w:val="center"/>
        <w:rPr>
          <w:rFonts w:ascii="Calibri Light" w:hAnsi="Calibri Light" w:cs="Calibri Light"/>
          <w:b/>
          <w:bCs/>
          <w:sz w:val="20"/>
          <w:szCs w:val="20"/>
        </w:rPr>
      </w:pPr>
    </w:p>
    <w:p w14:paraId="26E2BD16">
      <w:pPr>
        <w:pStyle w:val="20"/>
        <w:jc w:val="center"/>
        <w:rPr>
          <w:rFonts w:ascii="Calibri Light" w:hAnsi="Calibri Light" w:cs="Calibri Light"/>
          <w:b/>
          <w:bCs/>
          <w:sz w:val="20"/>
          <w:szCs w:val="20"/>
        </w:rPr>
      </w:pPr>
    </w:p>
    <w:p w14:paraId="6F27E13A">
      <w:pPr>
        <w:pStyle w:val="20"/>
        <w:jc w:val="center"/>
        <w:rPr>
          <w:rFonts w:ascii="Calibri Light" w:hAnsi="Calibri Light" w:cs="Calibri Light"/>
          <w:b/>
          <w:bCs/>
          <w:sz w:val="20"/>
          <w:szCs w:val="20"/>
        </w:rPr>
      </w:pPr>
    </w:p>
    <w:p w14:paraId="1EF310B0">
      <w:pPr>
        <w:pStyle w:val="20"/>
        <w:jc w:val="center"/>
        <w:rPr>
          <w:rFonts w:ascii="Calibri Light" w:hAnsi="Calibri Light" w:cs="Calibri Light"/>
          <w:b/>
          <w:bCs/>
          <w:sz w:val="20"/>
          <w:szCs w:val="20"/>
        </w:rPr>
      </w:pPr>
    </w:p>
    <w:p w14:paraId="168F2146">
      <w:pPr>
        <w:pStyle w:val="20"/>
        <w:jc w:val="center"/>
        <w:rPr>
          <w:rFonts w:ascii="Calibri Light" w:hAnsi="Calibri Light" w:cs="Calibri Light"/>
          <w:b/>
          <w:bCs/>
          <w:sz w:val="20"/>
          <w:szCs w:val="20"/>
        </w:rPr>
      </w:pPr>
    </w:p>
    <w:p w14:paraId="617EE4B7">
      <w:pPr>
        <w:pStyle w:val="20"/>
        <w:jc w:val="center"/>
        <w:rPr>
          <w:rFonts w:ascii="Calibri Light" w:hAnsi="Calibri Light" w:cs="Calibri Light"/>
          <w:b/>
          <w:bCs/>
          <w:sz w:val="20"/>
          <w:szCs w:val="20"/>
        </w:rPr>
      </w:pPr>
    </w:p>
    <w:p w14:paraId="5B25B639">
      <w:pPr>
        <w:pStyle w:val="20"/>
        <w:jc w:val="center"/>
        <w:rPr>
          <w:rFonts w:ascii="Calibri Light" w:hAnsi="Calibri Light" w:cs="Calibri Light"/>
          <w:b/>
          <w:bCs/>
          <w:sz w:val="20"/>
          <w:szCs w:val="20"/>
        </w:rPr>
      </w:pPr>
    </w:p>
    <w:p w14:paraId="554BC708">
      <w:pPr>
        <w:pStyle w:val="20"/>
        <w:jc w:val="center"/>
        <w:rPr>
          <w:rFonts w:ascii="Calibri Light" w:hAnsi="Calibri Light" w:cs="Calibri Light"/>
          <w:b/>
          <w:bCs/>
          <w:sz w:val="20"/>
          <w:szCs w:val="20"/>
        </w:rPr>
      </w:pPr>
    </w:p>
    <w:p w14:paraId="14690108">
      <w:pPr>
        <w:pStyle w:val="20"/>
        <w:jc w:val="center"/>
        <w:rPr>
          <w:rFonts w:ascii="Calibri Light" w:hAnsi="Calibri Light" w:cs="Calibri Light"/>
          <w:b/>
          <w:bCs/>
          <w:sz w:val="20"/>
          <w:szCs w:val="20"/>
        </w:rPr>
      </w:pPr>
    </w:p>
    <w:p w14:paraId="41AB6394">
      <w:pPr>
        <w:pStyle w:val="20"/>
        <w:jc w:val="center"/>
        <w:rPr>
          <w:rFonts w:ascii="Calibri Light" w:hAnsi="Calibri Light" w:cs="Calibri Light"/>
          <w:b/>
          <w:bCs/>
          <w:sz w:val="20"/>
          <w:szCs w:val="20"/>
        </w:rPr>
      </w:pPr>
    </w:p>
    <w:p w14:paraId="67B82226">
      <w:pPr>
        <w:pStyle w:val="20"/>
        <w:jc w:val="center"/>
        <w:rPr>
          <w:rFonts w:ascii="Calibri Light" w:hAnsi="Calibri Light" w:cs="Calibri Light"/>
          <w:b/>
          <w:bCs/>
          <w:sz w:val="20"/>
          <w:szCs w:val="20"/>
        </w:rPr>
      </w:pPr>
    </w:p>
    <w:p w14:paraId="49C066CC">
      <w:pPr>
        <w:pStyle w:val="20"/>
        <w:jc w:val="center"/>
        <w:rPr>
          <w:rFonts w:ascii="Calibri Light" w:hAnsi="Calibri Light" w:cs="Calibri Light"/>
          <w:b/>
          <w:bCs/>
          <w:sz w:val="20"/>
          <w:szCs w:val="20"/>
        </w:rPr>
      </w:pPr>
    </w:p>
    <w:p w14:paraId="37B65A87">
      <w:pPr>
        <w:pStyle w:val="20"/>
        <w:jc w:val="center"/>
        <w:rPr>
          <w:rFonts w:ascii="Calibri Light" w:hAnsi="Calibri Light" w:cs="Calibri Light"/>
          <w:b/>
          <w:bCs/>
          <w:sz w:val="20"/>
          <w:szCs w:val="20"/>
        </w:rPr>
      </w:pPr>
    </w:p>
    <w:p w14:paraId="13A2CE04">
      <w:pPr>
        <w:pStyle w:val="20"/>
        <w:jc w:val="center"/>
        <w:rPr>
          <w:rFonts w:ascii="Calibri Light" w:hAnsi="Calibri Light" w:cs="Calibri Light"/>
          <w:b/>
          <w:bCs/>
          <w:sz w:val="20"/>
          <w:szCs w:val="20"/>
        </w:rPr>
      </w:pPr>
    </w:p>
    <w:p w14:paraId="680E54AD">
      <w:pPr>
        <w:pStyle w:val="20"/>
        <w:jc w:val="center"/>
        <w:rPr>
          <w:rFonts w:ascii="Calibri Light" w:hAnsi="Calibri Light" w:cs="Calibri Light"/>
          <w:b/>
          <w:bCs/>
          <w:sz w:val="20"/>
          <w:szCs w:val="20"/>
        </w:rPr>
      </w:pPr>
    </w:p>
    <w:p w14:paraId="1C0C0BC7">
      <w:pPr>
        <w:pStyle w:val="20"/>
        <w:jc w:val="center"/>
        <w:rPr>
          <w:rFonts w:ascii="Calibri Light" w:hAnsi="Calibri Light" w:cs="Calibri Light"/>
          <w:b/>
          <w:bCs/>
          <w:sz w:val="20"/>
          <w:szCs w:val="20"/>
        </w:rPr>
      </w:pPr>
    </w:p>
    <w:p w14:paraId="3F5D3509">
      <w:pPr>
        <w:pStyle w:val="20"/>
        <w:jc w:val="center"/>
        <w:rPr>
          <w:rFonts w:ascii="Calibri Light" w:hAnsi="Calibri Light" w:cs="Calibri Light"/>
          <w:b/>
          <w:bCs/>
          <w:sz w:val="20"/>
          <w:szCs w:val="20"/>
        </w:rPr>
      </w:pPr>
    </w:p>
    <w:p w14:paraId="37E74CDE">
      <w:pPr>
        <w:pStyle w:val="20"/>
        <w:jc w:val="center"/>
        <w:rPr>
          <w:rFonts w:ascii="Calibri Light" w:hAnsi="Calibri Light" w:cs="Calibri Light"/>
          <w:b/>
          <w:bCs/>
          <w:sz w:val="20"/>
          <w:szCs w:val="20"/>
        </w:rPr>
      </w:pPr>
    </w:p>
    <w:p w14:paraId="420E3AC4">
      <w:pPr>
        <w:pStyle w:val="20"/>
        <w:jc w:val="center"/>
        <w:rPr>
          <w:rFonts w:ascii="Calibri Light" w:hAnsi="Calibri Light" w:cs="Calibri Light"/>
          <w:b/>
          <w:bCs/>
          <w:sz w:val="20"/>
          <w:szCs w:val="20"/>
        </w:rPr>
      </w:pPr>
    </w:p>
    <w:p w14:paraId="64DAE447">
      <w:pPr>
        <w:pStyle w:val="20"/>
        <w:jc w:val="center"/>
        <w:rPr>
          <w:rFonts w:ascii="Calibri Light" w:hAnsi="Calibri Light" w:cs="Calibri Light"/>
          <w:b/>
          <w:bCs/>
          <w:sz w:val="20"/>
          <w:szCs w:val="20"/>
        </w:rPr>
      </w:pPr>
    </w:p>
    <w:p w14:paraId="56B7DDAC">
      <w:pPr>
        <w:pStyle w:val="20"/>
        <w:jc w:val="center"/>
        <w:rPr>
          <w:rFonts w:ascii="Calibri Light" w:hAnsi="Calibri Light" w:cs="Calibri Light"/>
          <w:b/>
          <w:bCs/>
          <w:sz w:val="20"/>
          <w:szCs w:val="20"/>
        </w:rPr>
      </w:pPr>
    </w:p>
    <w:p w14:paraId="3413D3E1">
      <w:pPr>
        <w:pStyle w:val="20"/>
        <w:jc w:val="center"/>
        <w:rPr>
          <w:rFonts w:ascii="Calibri Light" w:hAnsi="Calibri Light" w:cs="Calibri Light"/>
          <w:b/>
          <w:bCs/>
          <w:sz w:val="20"/>
          <w:szCs w:val="20"/>
        </w:rPr>
      </w:pPr>
    </w:p>
    <w:p w14:paraId="06AFCF12">
      <w:pPr>
        <w:pStyle w:val="20"/>
        <w:jc w:val="center"/>
        <w:rPr>
          <w:rFonts w:ascii="Calibri Light" w:hAnsi="Calibri Light" w:cs="Calibri Light"/>
          <w:b/>
          <w:bCs/>
          <w:sz w:val="20"/>
          <w:szCs w:val="20"/>
        </w:rPr>
      </w:pPr>
    </w:p>
    <w:p w14:paraId="55B4143C">
      <w:pPr>
        <w:pStyle w:val="20"/>
        <w:jc w:val="center"/>
        <w:rPr>
          <w:rFonts w:ascii="Calibri Light" w:hAnsi="Calibri Light" w:cs="Calibri Light"/>
          <w:b/>
          <w:bCs/>
          <w:sz w:val="20"/>
          <w:szCs w:val="20"/>
        </w:rPr>
      </w:pPr>
    </w:p>
    <w:p w14:paraId="38C883BD">
      <w:pPr>
        <w:pStyle w:val="20"/>
        <w:jc w:val="center"/>
        <w:rPr>
          <w:rFonts w:ascii="Calibri Light" w:hAnsi="Calibri Light" w:cs="Calibri Light"/>
          <w:b/>
          <w:bCs/>
          <w:sz w:val="20"/>
          <w:szCs w:val="20"/>
        </w:rPr>
      </w:pPr>
    </w:p>
    <w:p w14:paraId="526AD0B0">
      <w:pPr>
        <w:pStyle w:val="20"/>
        <w:jc w:val="center"/>
        <w:rPr>
          <w:rFonts w:ascii="Calibri Light" w:hAnsi="Calibri Light" w:cs="Calibri Light"/>
          <w:b/>
          <w:bCs/>
          <w:sz w:val="20"/>
          <w:szCs w:val="20"/>
        </w:rPr>
      </w:pPr>
    </w:p>
    <w:p w14:paraId="2C28F4EB">
      <w:pPr>
        <w:pStyle w:val="20"/>
        <w:jc w:val="center"/>
        <w:rPr>
          <w:rFonts w:ascii="Calibri Light" w:hAnsi="Calibri Light" w:cs="Calibri Light"/>
          <w:b/>
          <w:bCs/>
          <w:sz w:val="20"/>
          <w:szCs w:val="20"/>
        </w:rPr>
      </w:pPr>
    </w:p>
    <w:p w14:paraId="5FFCB124">
      <w:pPr>
        <w:pStyle w:val="20"/>
        <w:jc w:val="center"/>
        <w:rPr>
          <w:rFonts w:ascii="Calibri Light" w:hAnsi="Calibri Light" w:cs="Calibri Light"/>
          <w:b/>
          <w:bCs/>
          <w:sz w:val="20"/>
          <w:szCs w:val="20"/>
        </w:rPr>
      </w:pPr>
    </w:p>
    <w:p w14:paraId="1649535F">
      <w:pPr>
        <w:pStyle w:val="20"/>
        <w:jc w:val="center"/>
        <w:rPr>
          <w:rFonts w:ascii="Calibri Light" w:hAnsi="Calibri Light" w:cs="Calibri Light"/>
          <w:b/>
          <w:bCs/>
          <w:sz w:val="20"/>
          <w:szCs w:val="20"/>
        </w:rPr>
      </w:pPr>
    </w:p>
    <w:p w14:paraId="50F4D080">
      <w:pPr>
        <w:pStyle w:val="20"/>
        <w:jc w:val="center"/>
        <w:rPr>
          <w:rFonts w:ascii="Calibri Light" w:hAnsi="Calibri Light" w:cs="Calibri Light"/>
          <w:b/>
          <w:bCs/>
          <w:sz w:val="20"/>
          <w:szCs w:val="20"/>
        </w:rPr>
      </w:pPr>
    </w:p>
    <w:p w14:paraId="0BF6FA66">
      <w:pPr>
        <w:pStyle w:val="20"/>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20"/>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466</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52/</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9"/>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6"/>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6"/>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1"/>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2"/>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6"/>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7"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7"/>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6"/>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6"/>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6"/>
        <w:numPr>
          <w:ilvl w:val="1"/>
          <w:numId w:val="15"/>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20"/>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20"/>
        <w:jc w:val="both"/>
        <w:rPr>
          <w:rFonts w:ascii="Calibri Light" w:hAnsi="Calibri Light" w:eastAsia="Arial MT" w:cs="Calibri Light"/>
          <w:sz w:val="20"/>
          <w:szCs w:val="20"/>
          <w:lang w:val="pt-PT"/>
        </w:rPr>
      </w:pPr>
    </w:p>
    <w:p w14:paraId="092D7490">
      <w:pPr>
        <w:pStyle w:val="20"/>
        <w:jc w:val="both"/>
        <w:rPr>
          <w:rFonts w:ascii="Calibri Light" w:hAnsi="Calibri Light" w:eastAsia="Arial MT" w:cs="Calibri Light"/>
          <w:sz w:val="20"/>
          <w:szCs w:val="20"/>
          <w:lang w:val="pt-PT"/>
        </w:rPr>
      </w:pPr>
    </w:p>
    <w:p w14:paraId="2FDD6918">
      <w:pPr>
        <w:pStyle w:val="20"/>
        <w:jc w:val="both"/>
        <w:rPr>
          <w:rFonts w:ascii="Calibri Light" w:hAnsi="Calibri Light" w:eastAsia="Arial MT" w:cs="Calibri Light"/>
          <w:sz w:val="20"/>
          <w:szCs w:val="20"/>
          <w:lang w:val="pt-PT"/>
        </w:rPr>
      </w:pPr>
    </w:p>
    <w:p w14:paraId="5C157AB6">
      <w:pPr>
        <w:pStyle w:val="20"/>
        <w:jc w:val="both"/>
        <w:rPr>
          <w:rFonts w:ascii="Calibri Light" w:hAnsi="Calibri Light" w:eastAsia="Arial MT" w:cs="Calibri Light"/>
          <w:sz w:val="20"/>
          <w:szCs w:val="20"/>
          <w:lang w:val="pt-PT"/>
        </w:rPr>
      </w:pPr>
    </w:p>
    <w:p w14:paraId="045F26EE">
      <w:pPr>
        <w:pStyle w:val="20"/>
        <w:jc w:val="center"/>
        <w:rPr>
          <w:rFonts w:ascii="Times New Roman" w:hAnsi="Times New Roman" w:eastAsia="Arial"/>
          <w:b/>
          <w:sz w:val="24"/>
          <w:szCs w:val="24"/>
          <w:lang w:val="pt-PT"/>
        </w:rPr>
      </w:pPr>
    </w:p>
    <w:p w14:paraId="40858741">
      <w:pPr>
        <w:pStyle w:val="20"/>
        <w:jc w:val="center"/>
        <w:rPr>
          <w:rFonts w:ascii="Times New Roman" w:hAnsi="Times New Roman" w:eastAsia="Arial"/>
          <w:b/>
          <w:sz w:val="24"/>
          <w:szCs w:val="24"/>
          <w:lang w:val="pt-PT"/>
        </w:rPr>
      </w:pPr>
    </w:p>
    <w:p w14:paraId="51618C11">
      <w:pPr>
        <w:pStyle w:val="20"/>
        <w:jc w:val="center"/>
        <w:rPr>
          <w:rFonts w:ascii="Times New Roman" w:hAnsi="Times New Roman" w:eastAsia="Arial"/>
          <w:b/>
          <w:sz w:val="24"/>
          <w:szCs w:val="24"/>
          <w:lang w:val="pt-PT"/>
        </w:rPr>
      </w:pPr>
    </w:p>
    <w:p w14:paraId="6CD4E92D">
      <w:pPr>
        <w:pStyle w:val="20"/>
        <w:jc w:val="center"/>
        <w:rPr>
          <w:rFonts w:ascii="Times New Roman" w:hAnsi="Times New Roman" w:eastAsia="Arial"/>
          <w:b/>
          <w:sz w:val="24"/>
          <w:szCs w:val="24"/>
          <w:lang w:val="pt-PT"/>
        </w:rPr>
      </w:pPr>
    </w:p>
    <w:p w14:paraId="0135C19D">
      <w:pPr>
        <w:pStyle w:val="20"/>
        <w:jc w:val="center"/>
        <w:rPr>
          <w:rFonts w:ascii="Times New Roman" w:hAnsi="Times New Roman" w:eastAsia="Arial"/>
          <w:b/>
          <w:sz w:val="24"/>
          <w:szCs w:val="24"/>
          <w:lang w:val="pt-PT"/>
        </w:rPr>
      </w:pPr>
    </w:p>
    <w:p w14:paraId="43CED647">
      <w:pPr>
        <w:pStyle w:val="20"/>
        <w:jc w:val="center"/>
        <w:rPr>
          <w:rFonts w:ascii="Times New Roman" w:hAnsi="Times New Roman" w:eastAsia="Arial"/>
          <w:b/>
          <w:sz w:val="24"/>
          <w:szCs w:val="24"/>
          <w:lang w:val="pt-PT"/>
        </w:rPr>
      </w:pPr>
    </w:p>
    <w:p w14:paraId="4D89D859">
      <w:pPr>
        <w:pStyle w:val="20"/>
        <w:jc w:val="center"/>
        <w:rPr>
          <w:rFonts w:ascii="Times New Roman" w:hAnsi="Times New Roman" w:eastAsia="Arial"/>
          <w:b/>
          <w:sz w:val="24"/>
          <w:szCs w:val="24"/>
          <w:lang w:val="pt-PT"/>
        </w:rPr>
      </w:pPr>
    </w:p>
    <w:p w14:paraId="61341CA0">
      <w:pPr>
        <w:pStyle w:val="20"/>
        <w:jc w:val="center"/>
        <w:rPr>
          <w:rFonts w:ascii="Times New Roman" w:hAnsi="Times New Roman" w:eastAsia="Arial"/>
          <w:b/>
          <w:sz w:val="24"/>
          <w:szCs w:val="24"/>
          <w:lang w:val="pt-PT"/>
        </w:rPr>
      </w:pPr>
    </w:p>
    <w:p w14:paraId="0255A4F5">
      <w:pPr>
        <w:pStyle w:val="20"/>
        <w:jc w:val="center"/>
        <w:rPr>
          <w:rFonts w:ascii="Times New Roman" w:hAnsi="Times New Roman" w:eastAsia="Arial"/>
          <w:b/>
          <w:sz w:val="24"/>
          <w:szCs w:val="24"/>
          <w:lang w:val="pt-PT"/>
        </w:rPr>
      </w:pPr>
    </w:p>
    <w:p w14:paraId="32192B1D">
      <w:pPr>
        <w:pStyle w:val="20"/>
        <w:jc w:val="center"/>
        <w:rPr>
          <w:rFonts w:ascii="Times New Roman" w:hAnsi="Times New Roman" w:eastAsia="Arial"/>
          <w:b/>
          <w:sz w:val="24"/>
          <w:szCs w:val="24"/>
          <w:lang w:val="pt-PT"/>
        </w:rPr>
      </w:pPr>
    </w:p>
    <w:p w14:paraId="7FFEE740">
      <w:pPr>
        <w:pStyle w:val="20"/>
        <w:jc w:val="center"/>
        <w:rPr>
          <w:rFonts w:ascii="Times New Roman" w:hAnsi="Times New Roman" w:eastAsia="Arial"/>
          <w:b/>
          <w:sz w:val="24"/>
          <w:szCs w:val="24"/>
          <w:lang w:val="pt-PT"/>
        </w:rPr>
      </w:pPr>
    </w:p>
    <w:p w14:paraId="55910730">
      <w:pPr>
        <w:pStyle w:val="20"/>
        <w:jc w:val="center"/>
        <w:rPr>
          <w:rFonts w:ascii="Times New Roman" w:hAnsi="Times New Roman" w:eastAsia="Arial"/>
          <w:b/>
          <w:sz w:val="24"/>
          <w:szCs w:val="24"/>
          <w:lang w:val="pt-PT"/>
        </w:rPr>
      </w:pPr>
    </w:p>
    <w:p w14:paraId="42CCC7ED">
      <w:pPr>
        <w:pStyle w:val="20"/>
        <w:jc w:val="center"/>
        <w:rPr>
          <w:rFonts w:ascii="Times New Roman" w:hAnsi="Times New Roman" w:eastAsia="Arial"/>
          <w:b/>
          <w:sz w:val="24"/>
          <w:szCs w:val="24"/>
          <w:lang w:val="pt-PT"/>
        </w:rPr>
      </w:pPr>
    </w:p>
    <w:p w14:paraId="7D2C9E0A">
      <w:pPr>
        <w:pStyle w:val="20"/>
        <w:jc w:val="center"/>
        <w:rPr>
          <w:rFonts w:ascii="Times New Roman" w:hAnsi="Times New Roman" w:eastAsia="Arial"/>
          <w:b/>
          <w:sz w:val="24"/>
          <w:szCs w:val="24"/>
          <w:lang w:val="pt-PT"/>
        </w:rPr>
      </w:pPr>
    </w:p>
    <w:p w14:paraId="78434015">
      <w:pPr>
        <w:pStyle w:val="20"/>
        <w:jc w:val="center"/>
        <w:rPr>
          <w:rFonts w:ascii="Times New Roman" w:hAnsi="Times New Roman" w:eastAsia="Arial"/>
          <w:b/>
          <w:sz w:val="24"/>
          <w:szCs w:val="24"/>
          <w:lang w:val="pt-PT"/>
        </w:rPr>
      </w:pPr>
    </w:p>
    <w:p w14:paraId="5B1610E2">
      <w:pPr>
        <w:pStyle w:val="20"/>
        <w:jc w:val="center"/>
        <w:rPr>
          <w:rFonts w:ascii="Times New Roman" w:hAnsi="Times New Roman" w:eastAsia="Arial"/>
          <w:b/>
          <w:sz w:val="24"/>
          <w:szCs w:val="24"/>
          <w:lang w:val="pt-PT"/>
        </w:rPr>
      </w:pPr>
    </w:p>
    <w:p w14:paraId="682FCD5E">
      <w:pPr>
        <w:pStyle w:val="20"/>
        <w:jc w:val="center"/>
        <w:rPr>
          <w:rFonts w:ascii="Times New Roman" w:hAnsi="Times New Roman" w:eastAsia="Arial"/>
          <w:b/>
          <w:sz w:val="24"/>
          <w:szCs w:val="24"/>
          <w:lang w:val="pt-PT"/>
        </w:rPr>
      </w:pPr>
    </w:p>
    <w:p w14:paraId="6A82B323">
      <w:pPr>
        <w:pStyle w:val="20"/>
        <w:jc w:val="center"/>
        <w:rPr>
          <w:rFonts w:ascii="Times New Roman" w:hAnsi="Times New Roman" w:eastAsia="Arial"/>
          <w:b/>
          <w:sz w:val="24"/>
          <w:szCs w:val="24"/>
          <w:lang w:val="pt-PT"/>
        </w:rPr>
      </w:pPr>
    </w:p>
    <w:p w14:paraId="6E098F93">
      <w:pPr>
        <w:pStyle w:val="20"/>
        <w:jc w:val="center"/>
        <w:rPr>
          <w:rFonts w:ascii="Times New Roman" w:hAnsi="Times New Roman" w:eastAsia="Arial"/>
          <w:b/>
          <w:sz w:val="24"/>
          <w:szCs w:val="24"/>
          <w:lang w:val="pt-PT"/>
        </w:rPr>
      </w:pPr>
    </w:p>
    <w:p w14:paraId="20646FDC">
      <w:pPr>
        <w:pStyle w:val="20"/>
        <w:jc w:val="center"/>
        <w:rPr>
          <w:rFonts w:ascii="Times New Roman" w:hAnsi="Times New Roman" w:eastAsia="Arial"/>
          <w:b/>
          <w:sz w:val="24"/>
          <w:szCs w:val="24"/>
          <w:lang w:val="pt-PT"/>
        </w:rPr>
      </w:pPr>
    </w:p>
    <w:p w14:paraId="6CA39AE7">
      <w:pPr>
        <w:pStyle w:val="20"/>
        <w:jc w:val="both"/>
        <w:rPr>
          <w:rFonts w:ascii="Times New Roman" w:hAnsi="Times New Roman" w:eastAsia="Arial"/>
          <w:b/>
          <w:sz w:val="24"/>
          <w:szCs w:val="24"/>
          <w:lang w:val="pt-PT"/>
        </w:rPr>
      </w:pPr>
    </w:p>
    <w:p w14:paraId="5F9AA6B0">
      <w:pPr>
        <w:pStyle w:val="20"/>
        <w:jc w:val="both"/>
        <w:rPr>
          <w:rFonts w:ascii="Times New Roman" w:hAnsi="Times New Roman" w:eastAsia="Arial"/>
          <w:b/>
          <w:sz w:val="24"/>
          <w:szCs w:val="24"/>
          <w:lang w:val="pt-PT"/>
        </w:rPr>
      </w:pPr>
    </w:p>
    <w:p w14:paraId="75BA701F">
      <w:pPr>
        <w:pStyle w:val="20"/>
        <w:jc w:val="both"/>
        <w:rPr>
          <w:rFonts w:ascii="Times New Roman" w:hAnsi="Times New Roman" w:eastAsia="Arial"/>
          <w:b/>
          <w:sz w:val="24"/>
          <w:szCs w:val="24"/>
          <w:lang w:val="pt-PT"/>
        </w:rPr>
      </w:pPr>
    </w:p>
    <w:p w14:paraId="3F116C69">
      <w:pPr>
        <w:pStyle w:val="20"/>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52</w:t>
      </w:r>
      <w:r>
        <w:rPr>
          <w:rFonts w:eastAsia="Arial"/>
          <w:sz w:val="24"/>
          <w:szCs w:val="24"/>
        </w:rPr>
        <w:t>/2025  PROCESSO N°</w:t>
      </w:r>
      <w:r>
        <w:rPr>
          <w:rFonts w:hint="default" w:eastAsia="Arial"/>
          <w:sz w:val="24"/>
          <w:szCs w:val="24"/>
          <w:lang w:val="pt-BR"/>
        </w:rPr>
        <w:t>466</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bookmarkStart w:id="9" w:name="_GoBack"/>
      <w:bookmarkEnd w:id="9"/>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rFonts w:hint="default" w:ascii="Arial" w:hAnsi="Arial" w:cs="Arial"/>
          <w:b/>
          <w:bCs/>
          <w:sz w:val="20"/>
          <w:szCs w:val="20"/>
          <w:lang w:val="pt-BR"/>
        </w:rPr>
        <w:t xml:space="preserve">REFERENTE A AQUISIÇÃO DE MAQUINA DE LAVAR 17KG PARA CRECHE ESCOLA SILVIA HELENA MENDONÇA LOURENÇO, </w:t>
      </w:r>
      <w:r>
        <w:rPr>
          <w:rFonts w:eastAsia="Arial"/>
          <w:sz w:val="24"/>
          <w:szCs w:val="24"/>
        </w:rPr>
        <w:t>Pelo presente TERMO, nós, abaixo identificados:</w:t>
      </w:r>
    </w:p>
    <w:p w14:paraId="6D812531">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7"/>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6"/>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BoldMT">
    <w:altName w:val="Segoe Print"/>
    <w:panose1 w:val="00000000000000000000"/>
    <w:charset w:val="00"/>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2"/>
      <w:jc w:val="center"/>
      <w:rPr>
        <w:b/>
        <w:bCs/>
        <w:sz w:val="18"/>
      </w:rPr>
    </w:pPr>
    <w:r>
      <w:tab/>
    </w:r>
    <w:bookmarkStart w:id="8" w:name="_Hlk162823156"/>
    <w:r>
      <w:rPr>
        <w:b/>
        <w:bCs/>
        <w:sz w:val="18"/>
      </w:rPr>
      <w:t>Rua Barão de Rifaina nº 251 – CEP 14.490-000 – Centro - Rifaina-SP – Tel. (16) 3135 9500</w:t>
    </w:r>
  </w:p>
  <w:bookmarkEnd w:id="8"/>
  <w:p w14:paraId="143E0831">
    <w:pPr>
      <w:pStyle w:val="12"/>
    </w:pPr>
  </w:p>
  <w:p w14:paraId="2ACCF4C7">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9"/>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9"/>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9"/>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2"/>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2"/>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1"/>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1"/>
      <w:rPr>
        <w:b/>
        <w:bCs/>
        <w:sz w:val="48"/>
        <w:szCs w:val="48"/>
      </w:rPr>
    </w:pPr>
    <w:r>
      <w:rPr>
        <w:b/>
        <w:bCs/>
        <w:sz w:val="48"/>
        <w:szCs w:val="48"/>
      </w:rPr>
      <w:tab/>
    </w:r>
    <w:r>
      <w:rPr>
        <w:b/>
        <w:bCs/>
        <w:sz w:val="48"/>
        <w:szCs w:val="48"/>
      </w:rPr>
      <w:t xml:space="preserve">      MUNICÍPIO DE RIFAINA </w:t>
    </w:r>
  </w:p>
  <w:p w14:paraId="06732883">
    <w:pPr>
      <w:pStyle w:val="11"/>
      <w:rPr>
        <w:b/>
        <w:bCs/>
        <w:sz w:val="48"/>
        <w:szCs w:val="48"/>
      </w:rPr>
    </w:pPr>
  </w:p>
  <w:p w14:paraId="0AE5DFEB">
    <w:pPr>
      <w:pStyle w:val="11"/>
      <w:jc w:val="center"/>
      <w:rPr>
        <w:b/>
        <w:bCs/>
        <w:sz w:val="32"/>
        <w:szCs w:val="32"/>
      </w:rPr>
    </w:pPr>
    <w:r>
      <w:rPr>
        <w:b/>
        <w:bCs/>
        <w:sz w:val="32"/>
        <w:szCs w:val="32"/>
      </w:rPr>
      <w:t>CNPJ 45.318.995/0001-71</w:t>
    </w:r>
  </w:p>
  <w:p w14:paraId="2FCBE1EF">
    <w:pPr>
      <w:spacing w:line="200" w:lineRule="exact"/>
    </w:pPr>
  </w:p>
  <w:p w14:paraId="3BA76411">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1"/>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1"/>
      <w:rPr>
        <w:b/>
        <w:bCs/>
        <w:sz w:val="48"/>
        <w:szCs w:val="48"/>
      </w:rPr>
    </w:pPr>
    <w:r>
      <w:rPr>
        <w:b/>
        <w:bCs/>
        <w:sz w:val="48"/>
        <w:szCs w:val="48"/>
      </w:rPr>
      <w:tab/>
    </w:r>
    <w:r>
      <w:rPr>
        <w:b/>
        <w:bCs/>
        <w:sz w:val="48"/>
        <w:szCs w:val="48"/>
      </w:rPr>
      <w:t xml:space="preserve">      MUNICÍPIO DE RIFAINA </w:t>
    </w:r>
  </w:p>
  <w:p w14:paraId="4079500B">
    <w:pPr>
      <w:pStyle w:val="11"/>
      <w:jc w:val="center"/>
      <w:rPr>
        <w:b/>
        <w:bCs/>
        <w:sz w:val="32"/>
        <w:szCs w:val="32"/>
      </w:rPr>
    </w:pPr>
    <w:r>
      <w:rPr>
        <w:b/>
        <w:bCs/>
        <w:sz w:val="32"/>
        <w:szCs w:val="32"/>
      </w:rPr>
      <w:t>CNPJ 45.318.995/0001-71</w:t>
    </w:r>
  </w:p>
  <w:p w14:paraId="09008BDE">
    <w:pPr>
      <w:spacing w:line="200" w:lineRule="exact"/>
    </w:pPr>
  </w:p>
  <w:p w14:paraId="75027D4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1"/>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1"/>
      <w:rPr>
        <w:b/>
        <w:bCs/>
        <w:sz w:val="48"/>
        <w:szCs w:val="48"/>
      </w:rPr>
    </w:pPr>
    <w:r>
      <w:rPr>
        <w:b/>
        <w:bCs/>
        <w:sz w:val="48"/>
        <w:szCs w:val="48"/>
      </w:rPr>
      <w:tab/>
    </w:r>
    <w:r>
      <w:rPr>
        <w:b/>
        <w:bCs/>
        <w:sz w:val="48"/>
        <w:szCs w:val="48"/>
      </w:rPr>
      <w:t xml:space="preserve">      MUNICÍPIO DE RIFAINA </w:t>
    </w:r>
  </w:p>
  <w:p w14:paraId="6D6C873D">
    <w:pPr>
      <w:pStyle w:val="11"/>
      <w:jc w:val="center"/>
      <w:rPr>
        <w:b/>
        <w:bCs/>
        <w:sz w:val="32"/>
        <w:szCs w:val="32"/>
      </w:rPr>
    </w:pPr>
    <w:r>
      <w:rPr>
        <w:b/>
        <w:bCs/>
        <w:sz w:val="32"/>
        <w:szCs w:val="32"/>
      </w:rPr>
      <w:t>CNPJ 45.318.995/0001-71</w:t>
    </w:r>
  </w:p>
  <w:p w14:paraId="778D0E17">
    <w:pPr>
      <w:spacing w:line="200" w:lineRule="exact"/>
    </w:pPr>
  </w:p>
  <w:p w14:paraId="79628DF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1"/>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1"/>
      <w:rPr>
        <w:b/>
        <w:bCs/>
        <w:sz w:val="48"/>
        <w:szCs w:val="48"/>
      </w:rPr>
    </w:pPr>
    <w:r>
      <w:rPr>
        <w:b/>
        <w:bCs/>
        <w:sz w:val="48"/>
        <w:szCs w:val="48"/>
      </w:rPr>
      <w:tab/>
    </w:r>
    <w:r>
      <w:rPr>
        <w:b/>
        <w:bCs/>
        <w:sz w:val="48"/>
        <w:szCs w:val="48"/>
      </w:rPr>
      <w:t xml:space="preserve">      MUNICÍPIO DE RIFAINA </w:t>
    </w:r>
  </w:p>
  <w:p w14:paraId="688EB39B">
    <w:pPr>
      <w:pStyle w:val="11"/>
      <w:jc w:val="center"/>
      <w:rPr>
        <w:b/>
        <w:bCs/>
        <w:sz w:val="32"/>
        <w:szCs w:val="32"/>
      </w:rPr>
    </w:pPr>
    <w:r>
      <w:rPr>
        <w:b/>
        <w:bCs/>
        <w:sz w:val="32"/>
        <w:szCs w:val="32"/>
      </w:rPr>
      <w:t>CNPJ 45.318.995/0001-71</w:t>
    </w:r>
  </w:p>
  <w:p w14:paraId="458D27A9">
    <w:pPr>
      <w:spacing w:line="200" w:lineRule="exact"/>
    </w:pPr>
  </w:p>
  <w:p w14:paraId="53375CE1">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1"/>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1"/>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1"/>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2">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6">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7">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0">
    <w:nsid w:val="49BC79AF"/>
    <w:multiLevelType w:val="multilevel"/>
    <w:tmpl w:val="49BC79AF"/>
    <w:lvl w:ilvl="0" w:tentative="0">
      <w:start w:val="1"/>
      <w:numFmt w:val="decimal"/>
      <w:lvlText w:val="%1 "/>
      <w:lvlJc w:val="left"/>
      <w:pPr>
        <w:ind w:left="1495" w:hanging="360"/>
      </w:pPr>
      <w:rPr>
        <w:rFonts w:hint="default"/>
      </w:rPr>
    </w:lvl>
    <w:lvl w:ilvl="1" w:tentative="0">
      <w:start w:val="1"/>
      <w:numFmt w:val="lowerLetter"/>
      <w:lvlText w:val="%2."/>
      <w:lvlJc w:val="left"/>
      <w:pPr>
        <w:ind w:left="2215" w:hanging="360"/>
      </w:pPr>
    </w:lvl>
    <w:lvl w:ilvl="2" w:tentative="0">
      <w:start w:val="1"/>
      <w:numFmt w:val="lowerRoman"/>
      <w:lvlText w:val="%3."/>
      <w:lvlJc w:val="right"/>
      <w:pPr>
        <w:ind w:left="2935" w:hanging="180"/>
      </w:pPr>
    </w:lvl>
    <w:lvl w:ilvl="3" w:tentative="0">
      <w:start w:val="1"/>
      <w:numFmt w:val="decimal"/>
      <w:lvlText w:val="%4."/>
      <w:lvlJc w:val="left"/>
      <w:pPr>
        <w:ind w:left="3655" w:hanging="360"/>
      </w:pPr>
    </w:lvl>
    <w:lvl w:ilvl="4" w:tentative="0">
      <w:start w:val="1"/>
      <w:numFmt w:val="lowerLetter"/>
      <w:lvlText w:val="%5."/>
      <w:lvlJc w:val="left"/>
      <w:pPr>
        <w:ind w:left="4375" w:hanging="360"/>
      </w:pPr>
    </w:lvl>
    <w:lvl w:ilvl="5" w:tentative="0">
      <w:start w:val="1"/>
      <w:numFmt w:val="lowerRoman"/>
      <w:lvlText w:val="%6."/>
      <w:lvlJc w:val="right"/>
      <w:pPr>
        <w:ind w:left="5095" w:hanging="180"/>
      </w:pPr>
    </w:lvl>
    <w:lvl w:ilvl="6" w:tentative="0">
      <w:start w:val="1"/>
      <w:numFmt w:val="decimal"/>
      <w:lvlText w:val="%7."/>
      <w:lvlJc w:val="left"/>
      <w:pPr>
        <w:ind w:left="5815" w:hanging="360"/>
      </w:pPr>
    </w:lvl>
    <w:lvl w:ilvl="7" w:tentative="0">
      <w:start w:val="1"/>
      <w:numFmt w:val="lowerLetter"/>
      <w:lvlText w:val="%8."/>
      <w:lvlJc w:val="left"/>
      <w:pPr>
        <w:ind w:left="6535" w:hanging="360"/>
      </w:pPr>
    </w:lvl>
    <w:lvl w:ilvl="8" w:tentative="0">
      <w:start w:val="1"/>
      <w:numFmt w:val="lowerRoman"/>
      <w:lvlText w:val="%9."/>
      <w:lvlJc w:val="right"/>
      <w:pPr>
        <w:ind w:left="7255" w:hanging="180"/>
      </w:pPr>
    </w:lvl>
  </w:abstractNum>
  <w:abstractNum w:abstractNumId="11">
    <w:nsid w:val="539E1245"/>
    <w:multiLevelType w:val="multilevel"/>
    <w:tmpl w:val="539E1245"/>
    <w:lvl w:ilvl="0" w:tentative="0">
      <w:start w:val="1"/>
      <w:numFmt w:val="decimal"/>
      <w:lvlText w:val="%1 "/>
      <w:lvlJc w:val="left"/>
      <w:pPr>
        <w:ind w:left="1495" w:hanging="360"/>
      </w:pPr>
      <w:rPr>
        <w:rFonts w:hint="default"/>
      </w:rPr>
    </w:lvl>
    <w:lvl w:ilvl="1" w:tentative="0">
      <w:start w:val="1"/>
      <w:numFmt w:val="lowerLetter"/>
      <w:lvlText w:val="%2."/>
      <w:lvlJc w:val="left"/>
      <w:pPr>
        <w:ind w:left="2215" w:hanging="360"/>
      </w:pPr>
    </w:lvl>
    <w:lvl w:ilvl="2" w:tentative="0">
      <w:start w:val="1"/>
      <w:numFmt w:val="lowerRoman"/>
      <w:lvlText w:val="%3."/>
      <w:lvlJc w:val="right"/>
      <w:pPr>
        <w:ind w:left="2935" w:hanging="180"/>
      </w:pPr>
    </w:lvl>
    <w:lvl w:ilvl="3" w:tentative="0">
      <w:start w:val="1"/>
      <w:numFmt w:val="decimal"/>
      <w:lvlText w:val="%4."/>
      <w:lvlJc w:val="left"/>
      <w:pPr>
        <w:ind w:left="3655" w:hanging="360"/>
      </w:pPr>
    </w:lvl>
    <w:lvl w:ilvl="4" w:tentative="0">
      <w:start w:val="1"/>
      <w:numFmt w:val="lowerLetter"/>
      <w:lvlText w:val="%5."/>
      <w:lvlJc w:val="left"/>
      <w:pPr>
        <w:ind w:left="4375" w:hanging="360"/>
      </w:pPr>
    </w:lvl>
    <w:lvl w:ilvl="5" w:tentative="0">
      <w:start w:val="1"/>
      <w:numFmt w:val="lowerRoman"/>
      <w:lvlText w:val="%6."/>
      <w:lvlJc w:val="right"/>
      <w:pPr>
        <w:ind w:left="5095" w:hanging="180"/>
      </w:pPr>
    </w:lvl>
    <w:lvl w:ilvl="6" w:tentative="0">
      <w:start w:val="1"/>
      <w:numFmt w:val="decimal"/>
      <w:lvlText w:val="%7."/>
      <w:lvlJc w:val="left"/>
      <w:pPr>
        <w:ind w:left="5815" w:hanging="360"/>
      </w:pPr>
    </w:lvl>
    <w:lvl w:ilvl="7" w:tentative="0">
      <w:start w:val="1"/>
      <w:numFmt w:val="lowerLetter"/>
      <w:lvlText w:val="%8."/>
      <w:lvlJc w:val="left"/>
      <w:pPr>
        <w:ind w:left="6535" w:hanging="360"/>
      </w:pPr>
    </w:lvl>
    <w:lvl w:ilvl="8" w:tentative="0">
      <w:start w:val="1"/>
      <w:numFmt w:val="lowerRoman"/>
      <w:lvlText w:val="%9."/>
      <w:lvlJc w:val="right"/>
      <w:pPr>
        <w:ind w:left="7255" w:hanging="180"/>
      </w:pPr>
    </w:lvl>
  </w:abstractNum>
  <w:abstractNum w:abstractNumId="12">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3">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7">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2"/>
  </w:num>
  <w:num w:numId="2">
    <w:abstractNumId w:val="1"/>
  </w:num>
  <w:num w:numId="3">
    <w:abstractNumId w:val="0"/>
  </w:num>
  <w:num w:numId="4">
    <w:abstractNumId w:val="3"/>
  </w:num>
  <w:num w:numId="5">
    <w:abstractNumId w:val="13"/>
  </w:num>
  <w:num w:numId="6">
    <w:abstractNumId w:val="2"/>
  </w:num>
  <w:num w:numId="7">
    <w:abstractNumId w:val="17"/>
  </w:num>
  <w:num w:numId="8">
    <w:abstractNumId w:val="10"/>
  </w:num>
  <w:num w:numId="9">
    <w:abstractNumId w:val="14"/>
  </w:num>
  <w:num w:numId="10">
    <w:abstractNumId w:val="11"/>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2E857C75"/>
    <w:rsid w:val="34A3420A"/>
    <w:rsid w:val="3A6D0FB6"/>
    <w:rsid w:val="43CD4EB1"/>
    <w:rsid w:val="44F74CC8"/>
    <w:rsid w:val="459F34E9"/>
    <w:rsid w:val="47310931"/>
    <w:rsid w:val="47EB51A2"/>
    <w:rsid w:val="49D24818"/>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7C004EC"/>
    <w:rsid w:val="6B090F8B"/>
    <w:rsid w:val="6F8B4C7B"/>
    <w:rsid w:val="72C139D8"/>
    <w:rsid w:val="746304A6"/>
    <w:rsid w:val="755473D5"/>
    <w:rsid w:val="75783998"/>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paragraph" w:styleId="3">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character" w:styleId="7">
    <w:name w:val="footnote reference"/>
    <w:basedOn w:val="4"/>
    <w:semiHidden/>
    <w:unhideWhenUsed/>
    <w:qFormat/>
    <w:uiPriority w:val="99"/>
    <w:rPr>
      <w:vertAlign w:val="superscript"/>
    </w:rPr>
  </w:style>
  <w:style w:type="character" w:styleId="8">
    <w:name w:val="Hyperlink"/>
    <w:basedOn w:val="4"/>
    <w:unhideWhenUsed/>
    <w:qFormat/>
    <w:uiPriority w:val="0"/>
    <w:rPr>
      <w:color w:val="0000FF"/>
      <w:u w:val="single"/>
    </w:rPr>
  </w:style>
  <w:style w:type="paragraph" w:styleId="9">
    <w:name w:val="Body Text"/>
    <w:basedOn w:val="1"/>
    <w:qFormat/>
    <w:uiPriority w:val="1"/>
  </w:style>
  <w:style w:type="paragraph" w:styleId="10">
    <w:name w:val="Normal (Web)"/>
    <w:basedOn w:val="1"/>
    <w:unhideWhenUsed/>
    <w:qFormat/>
    <w:uiPriority w:val="99"/>
    <w:pPr>
      <w:spacing w:before="100" w:beforeAutospacing="1" w:after="100" w:afterAutospacing="1"/>
    </w:pPr>
    <w:rPr>
      <w:sz w:val="24"/>
      <w:szCs w:val="24"/>
      <w:lang w:eastAsia="pt-BR"/>
    </w:rPr>
  </w:style>
  <w:style w:type="paragraph" w:styleId="11">
    <w:name w:val="header"/>
    <w:basedOn w:val="1"/>
    <w:link w:val="18"/>
    <w:unhideWhenUsed/>
    <w:qFormat/>
    <w:uiPriority w:val="0"/>
    <w:pPr>
      <w:tabs>
        <w:tab w:val="center" w:pos="4680"/>
        <w:tab w:val="right" w:pos="9360"/>
      </w:tabs>
    </w:pPr>
  </w:style>
  <w:style w:type="paragraph" w:styleId="12">
    <w:name w:val="footer"/>
    <w:basedOn w:val="1"/>
    <w:link w:val="19"/>
    <w:unhideWhenUsed/>
    <w:qFormat/>
    <w:uiPriority w:val="99"/>
    <w:pPr>
      <w:tabs>
        <w:tab w:val="center" w:pos="4680"/>
        <w:tab w:val="right" w:pos="9360"/>
      </w:tabs>
    </w:pPr>
  </w:style>
  <w:style w:type="paragraph" w:styleId="13">
    <w:name w:val="footnote text"/>
    <w:basedOn w:val="1"/>
    <w:link w:val="23"/>
    <w:semiHidden/>
    <w:unhideWhenUsed/>
    <w:qFormat/>
    <w:uiPriority w:val="99"/>
    <w:pPr>
      <w:widowControl/>
      <w:suppressAutoHyphens/>
      <w:autoSpaceDE/>
      <w:autoSpaceDN/>
    </w:pPr>
    <w:rPr>
      <w:sz w:val="20"/>
      <w:szCs w:val="20"/>
      <w:lang w:val="pt-BR" w:eastAsia="zh-CN"/>
    </w:rPr>
  </w:style>
  <w:style w:type="table" w:styleId="14">
    <w:name w:val="Table Grid"/>
    <w:basedOn w:val="5"/>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34"/>
    <w:pPr>
      <w:ind w:left="492"/>
      <w:jc w:val="both"/>
    </w:pPr>
  </w:style>
  <w:style w:type="paragraph" w:customStyle="1" w:styleId="17">
    <w:name w:val="Table Paragraph"/>
    <w:basedOn w:val="1"/>
    <w:qFormat/>
    <w:uiPriority w:val="1"/>
  </w:style>
  <w:style w:type="character" w:customStyle="1" w:styleId="18">
    <w:name w:val="Cabeçalho Char"/>
    <w:basedOn w:val="4"/>
    <w:link w:val="11"/>
    <w:qFormat/>
    <w:uiPriority w:val="0"/>
    <w:rPr>
      <w:rFonts w:ascii="Times New Roman" w:hAnsi="Times New Roman" w:eastAsia="Times New Roman" w:cs="Times New Roman"/>
      <w:lang w:val="pt-PT"/>
    </w:rPr>
  </w:style>
  <w:style w:type="character" w:customStyle="1" w:styleId="19">
    <w:name w:val="Rodapé Char"/>
    <w:basedOn w:val="4"/>
    <w:link w:val="12"/>
    <w:qFormat/>
    <w:uiPriority w:val="99"/>
    <w:rPr>
      <w:rFonts w:ascii="Times New Roman" w:hAnsi="Times New Roman" w:eastAsia="Times New Roman" w:cs="Times New Roman"/>
      <w:lang w:val="pt-PT"/>
    </w:rPr>
  </w:style>
  <w:style w:type="paragraph" w:styleId="20">
    <w:name w:val="No Spacing"/>
    <w:qFormat/>
    <w:uiPriority w:val="1"/>
    <w:rPr>
      <w:rFonts w:ascii="Calibri" w:hAnsi="Calibri" w:eastAsia="Calibri" w:cs="Times New Roman"/>
      <w:sz w:val="22"/>
      <w:szCs w:val="22"/>
      <w:lang w:val="pt-BR" w:eastAsia="en-US" w:bidi="ar-SA"/>
    </w:rPr>
  </w:style>
  <w:style w:type="paragraph" w:customStyle="1" w:styleId="21">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2">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3">
    <w:name w:val="Texto de nota de rodapé Char"/>
    <w:basedOn w:val="4"/>
    <w:link w:val="13"/>
    <w:semiHidden/>
    <w:qFormat/>
    <w:uiPriority w:val="99"/>
    <w:rPr>
      <w:rFonts w:ascii="Times New Roman" w:hAnsi="Times New Roman" w:eastAsia="Times New Roman" w:cs="Times New Roman"/>
      <w:sz w:val="20"/>
      <w:szCs w:val="20"/>
      <w:lang w:val="pt-BR" w:eastAsia="zh-CN"/>
    </w:rPr>
  </w:style>
  <w:style w:type="character" w:customStyle="1" w:styleId="24">
    <w:name w:val="Fonte parág. padrão3"/>
    <w:qFormat/>
    <w:uiPriority w:val="0"/>
  </w:style>
  <w:style w:type="paragraph" w:customStyle="1" w:styleId="25">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6">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7">
    <w:name w:val="Nivel 3"/>
    <w:basedOn w:val="22"/>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8">
    <w:name w:val="datatable-header-cell-label"/>
    <w:qFormat/>
    <w:uiPriority w:val="0"/>
  </w:style>
  <w:style w:type="paragraph" w:customStyle="1" w:styleId="29">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30">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40</Pages>
  <Words>11909</Words>
  <Characters>64312</Characters>
  <Lines>535</Lines>
  <Paragraphs>152</Paragraphs>
  <TotalTime>0</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2025-10-29T16:42:00Z</cp:lastPrinted>
  <dcterms:modified xsi:type="dcterms:W3CDTF">2025-11-18T19:41:08Z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7D5853FC42F049068676CD6A736B7761_13</vt:lpwstr>
  </property>
</Properties>
</file>